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7DD1" w:rsidRDefault="000C2109">
      <w:pPr>
        <w:jc w:val="center"/>
      </w:pPr>
      <w:r>
        <w:rPr>
          <w:b/>
        </w:rPr>
        <w:t>ИТОГИ</w:t>
      </w:r>
    </w:p>
    <w:p w:rsidR="008A7DD1" w:rsidRDefault="000C2109">
      <w:pPr>
        <w:spacing w:before="160"/>
        <w:jc w:val="center"/>
      </w:pPr>
      <w:r>
        <w:rPr>
          <w:b/>
        </w:rPr>
        <w:t xml:space="preserve"> социально-экономического развития городского округа Большой Камень</w:t>
      </w:r>
    </w:p>
    <w:p w:rsidR="008A7DD1" w:rsidRDefault="00DC0392">
      <w:pPr>
        <w:spacing w:before="160"/>
        <w:jc w:val="center"/>
      </w:pPr>
      <w:r>
        <w:rPr>
          <w:b/>
          <w:bCs/>
        </w:rPr>
        <w:t>Деменев Роман Юрьевич</w:t>
      </w:r>
      <w:r w:rsidR="000C2109">
        <w:rPr>
          <w:b/>
          <w:bCs/>
        </w:rPr>
        <w:t xml:space="preserve"> –</w:t>
      </w:r>
      <w:r w:rsidR="00186A9D">
        <w:rPr>
          <w:b/>
          <w:bCs/>
        </w:rPr>
        <w:t xml:space="preserve"> </w:t>
      </w:r>
      <w:r w:rsidR="000C2109">
        <w:rPr>
          <w:b/>
          <w:bCs/>
        </w:rPr>
        <w:t>ИО главы городского округа Большой Камень</w:t>
      </w:r>
    </w:p>
    <w:tbl>
      <w:tblPr>
        <w:tblW w:w="10882" w:type="dxa"/>
        <w:tblInd w:w="-851" w:type="dxa"/>
        <w:tblLayout w:type="fixed"/>
        <w:tblLook w:val="04A0" w:firstRow="1" w:lastRow="0" w:firstColumn="1" w:lastColumn="0" w:noHBand="0" w:noVBand="1"/>
      </w:tblPr>
      <w:tblGrid>
        <w:gridCol w:w="6757"/>
        <w:gridCol w:w="1148"/>
        <w:gridCol w:w="1276"/>
        <w:gridCol w:w="1701"/>
      </w:tblGrid>
      <w:tr w:rsidR="008A7DD1" w:rsidTr="00231094">
        <w:trPr>
          <w:cantSplit/>
          <w:trHeight w:val="862"/>
        </w:trPr>
        <w:tc>
          <w:tcPr>
            <w:tcW w:w="6757" w:type="dxa"/>
            <w:tcBorders>
              <w:top w:val="single" w:sz="4" w:space="0" w:color="000000"/>
              <w:left w:val="single" w:sz="4" w:space="0" w:color="000000"/>
              <w:bottom w:val="single" w:sz="4" w:space="0" w:color="000000"/>
            </w:tcBorders>
            <w:vAlign w:val="center"/>
          </w:tcPr>
          <w:p w:rsidR="008A7DD1" w:rsidRDefault="008A7DD1">
            <w:pPr>
              <w:widowControl w:val="0"/>
              <w:rPr>
                <w:bCs/>
                <w:sz w:val="20"/>
                <w:szCs w:val="20"/>
              </w:rPr>
            </w:pPr>
          </w:p>
        </w:tc>
        <w:tc>
          <w:tcPr>
            <w:tcW w:w="1148" w:type="dxa"/>
            <w:tcBorders>
              <w:top w:val="single" w:sz="4" w:space="0" w:color="000000"/>
              <w:left w:val="single" w:sz="4" w:space="0" w:color="000000"/>
              <w:bottom w:val="single" w:sz="4" w:space="0" w:color="000000"/>
            </w:tcBorders>
            <w:vAlign w:val="center"/>
          </w:tcPr>
          <w:p w:rsidR="008A7DD1" w:rsidRDefault="000C2109">
            <w:pPr>
              <w:widowControl w:val="0"/>
              <w:jc w:val="center"/>
            </w:pPr>
            <w:proofErr w:type="gramStart"/>
            <w:r>
              <w:rPr>
                <w:bCs/>
                <w:sz w:val="20"/>
                <w:szCs w:val="20"/>
              </w:rPr>
              <w:t>январь-</w:t>
            </w:r>
            <w:r w:rsidR="00231094">
              <w:rPr>
                <w:bCs/>
                <w:sz w:val="20"/>
                <w:szCs w:val="20"/>
              </w:rPr>
              <w:t>декабря</w:t>
            </w:r>
            <w:proofErr w:type="gramEnd"/>
          </w:p>
          <w:p w:rsidR="008A7DD1" w:rsidRDefault="000C2109" w:rsidP="00D91A22">
            <w:pPr>
              <w:widowControl w:val="0"/>
              <w:jc w:val="center"/>
            </w:pPr>
            <w:r>
              <w:rPr>
                <w:bCs/>
                <w:sz w:val="20"/>
                <w:szCs w:val="20"/>
              </w:rPr>
              <w:t>202</w:t>
            </w:r>
            <w:r w:rsidR="00D91A22">
              <w:rPr>
                <w:bCs/>
                <w:sz w:val="20"/>
                <w:szCs w:val="20"/>
              </w:rPr>
              <w:t>3</w:t>
            </w:r>
            <w:r>
              <w:rPr>
                <w:bCs/>
                <w:sz w:val="20"/>
                <w:szCs w:val="20"/>
              </w:rPr>
              <w:t xml:space="preserve"> года</w:t>
            </w:r>
          </w:p>
        </w:tc>
        <w:tc>
          <w:tcPr>
            <w:tcW w:w="1276" w:type="dxa"/>
            <w:tcBorders>
              <w:top w:val="single" w:sz="4" w:space="0" w:color="000000"/>
              <w:left w:val="single" w:sz="4" w:space="0" w:color="000000"/>
              <w:bottom w:val="single" w:sz="4" w:space="0" w:color="000000"/>
            </w:tcBorders>
            <w:vAlign w:val="center"/>
          </w:tcPr>
          <w:p w:rsidR="008A7DD1" w:rsidRDefault="000C2109">
            <w:pPr>
              <w:widowControl w:val="0"/>
              <w:jc w:val="center"/>
            </w:pPr>
            <w:proofErr w:type="gramStart"/>
            <w:r>
              <w:rPr>
                <w:bCs/>
                <w:sz w:val="20"/>
                <w:szCs w:val="20"/>
              </w:rPr>
              <w:t>январь-</w:t>
            </w:r>
            <w:r w:rsidR="00231094">
              <w:rPr>
                <w:bCs/>
                <w:sz w:val="20"/>
                <w:szCs w:val="20"/>
              </w:rPr>
              <w:t>декабря</w:t>
            </w:r>
            <w:proofErr w:type="gramEnd"/>
          </w:p>
          <w:p w:rsidR="008A7DD1" w:rsidRDefault="000C2109" w:rsidP="00D91A22">
            <w:pPr>
              <w:widowControl w:val="0"/>
              <w:jc w:val="center"/>
            </w:pPr>
            <w:r>
              <w:rPr>
                <w:bCs/>
                <w:sz w:val="20"/>
                <w:szCs w:val="20"/>
              </w:rPr>
              <w:t>202</w:t>
            </w:r>
            <w:r w:rsidR="00D91A22">
              <w:rPr>
                <w:bCs/>
                <w:sz w:val="20"/>
                <w:szCs w:val="20"/>
              </w:rPr>
              <w:t>4</w:t>
            </w:r>
            <w:r>
              <w:rPr>
                <w:bCs/>
                <w:sz w:val="20"/>
                <w:szCs w:val="20"/>
              </w:rPr>
              <w:t xml:space="preserve"> года</w:t>
            </w:r>
          </w:p>
        </w:tc>
        <w:tc>
          <w:tcPr>
            <w:tcW w:w="1701" w:type="dxa"/>
            <w:tcBorders>
              <w:top w:val="single" w:sz="4" w:space="0" w:color="000000"/>
              <w:left w:val="single" w:sz="4" w:space="0" w:color="000000"/>
              <w:bottom w:val="single" w:sz="4" w:space="0" w:color="000000"/>
              <w:right w:val="single" w:sz="4" w:space="0" w:color="000000"/>
            </w:tcBorders>
            <w:vAlign w:val="center"/>
          </w:tcPr>
          <w:p w:rsidR="008A7DD1" w:rsidRDefault="000C2109">
            <w:pPr>
              <w:widowControl w:val="0"/>
              <w:jc w:val="center"/>
            </w:pPr>
            <w:r>
              <w:rPr>
                <w:bCs/>
                <w:sz w:val="20"/>
                <w:szCs w:val="20"/>
              </w:rPr>
              <w:t>Динамика к аналогичному периоду прошлого года, %</w:t>
            </w:r>
          </w:p>
        </w:tc>
      </w:tr>
      <w:tr w:rsidR="00D91A22" w:rsidTr="00231094">
        <w:trPr>
          <w:trHeight w:val="196"/>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Численность населения, тыс. чел. (на начало отчетного года)***</w:t>
            </w:r>
          </w:p>
        </w:tc>
        <w:tc>
          <w:tcPr>
            <w:tcW w:w="1148" w:type="dxa"/>
            <w:tcBorders>
              <w:top w:val="single" w:sz="4" w:space="0" w:color="000000"/>
              <w:left w:val="single" w:sz="4" w:space="0" w:color="000000"/>
              <w:bottom w:val="single" w:sz="4" w:space="0" w:color="000000"/>
            </w:tcBorders>
            <w:vAlign w:val="center"/>
          </w:tcPr>
          <w:p w:rsidR="00D91A22" w:rsidRPr="00E46311" w:rsidRDefault="00D91A22" w:rsidP="000411D0">
            <w:pPr>
              <w:jc w:val="center"/>
              <w:rPr>
                <w:sz w:val="22"/>
                <w:szCs w:val="22"/>
              </w:rPr>
            </w:pPr>
            <w:r w:rsidRPr="00E46311">
              <w:rPr>
                <w:sz w:val="22"/>
                <w:szCs w:val="22"/>
              </w:rPr>
              <w:t>42,271</w:t>
            </w:r>
          </w:p>
        </w:tc>
        <w:tc>
          <w:tcPr>
            <w:tcW w:w="1276" w:type="dxa"/>
            <w:tcBorders>
              <w:top w:val="single" w:sz="4" w:space="0" w:color="000000"/>
              <w:left w:val="single" w:sz="4" w:space="0" w:color="000000"/>
              <w:bottom w:val="single" w:sz="4" w:space="0" w:color="000000"/>
            </w:tcBorders>
            <w:vAlign w:val="center"/>
          </w:tcPr>
          <w:p w:rsidR="00D91A22" w:rsidRPr="00E46311" w:rsidRDefault="00FB1064" w:rsidP="00231094">
            <w:pPr>
              <w:jc w:val="center"/>
              <w:rPr>
                <w:sz w:val="22"/>
                <w:szCs w:val="22"/>
              </w:rPr>
            </w:pPr>
            <w:r w:rsidRPr="00E46311">
              <w:rPr>
                <w:sz w:val="22"/>
                <w:szCs w:val="22"/>
              </w:rPr>
              <w:t>42,502</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E46311" w:rsidRDefault="00FB1064">
            <w:pPr>
              <w:jc w:val="center"/>
              <w:rPr>
                <w:sz w:val="22"/>
                <w:szCs w:val="22"/>
              </w:rPr>
            </w:pPr>
            <w:r w:rsidRPr="00E46311">
              <w:rPr>
                <w:sz w:val="22"/>
                <w:szCs w:val="22"/>
              </w:rPr>
              <w:t>100,5</w:t>
            </w:r>
            <w:r w:rsidR="00C209AB">
              <w:rPr>
                <w:sz w:val="22"/>
                <w:szCs w:val="22"/>
              </w:rPr>
              <w:t xml:space="preserve"> </w:t>
            </w:r>
            <w:r w:rsidR="003F4559" w:rsidRPr="00E46311">
              <w:rPr>
                <w:sz w:val="22"/>
                <w:szCs w:val="22"/>
              </w:rPr>
              <w:t>%</w:t>
            </w:r>
          </w:p>
        </w:tc>
      </w:tr>
      <w:tr w:rsidR="00D91A22" w:rsidTr="00E46311">
        <w:trPr>
          <w:trHeight w:val="100"/>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Численность занятых в экономике, тыс. чел.*</w:t>
            </w:r>
          </w:p>
        </w:tc>
        <w:tc>
          <w:tcPr>
            <w:tcW w:w="1148" w:type="dxa"/>
            <w:tcBorders>
              <w:top w:val="single" w:sz="4" w:space="0" w:color="000000"/>
              <w:left w:val="single" w:sz="4" w:space="0" w:color="000000"/>
              <w:bottom w:val="single" w:sz="4" w:space="0" w:color="000000"/>
            </w:tcBorders>
            <w:vAlign w:val="center"/>
          </w:tcPr>
          <w:p w:rsidR="00D91A22" w:rsidRPr="00231094" w:rsidRDefault="00D91A22" w:rsidP="00E46311">
            <w:pPr>
              <w:jc w:val="center"/>
              <w:rPr>
                <w:sz w:val="22"/>
                <w:szCs w:val="22"/>
              </w:rPr>
            </w:pPr>
            <w:r w:rsidRPr="00E46311">
              <w:rPr>
                <w:sz w:val="22"/>
                <w:szCs w:val="22"/>
              </w:rPr>
              <w:t>2</w:t>
            </w:r>
            <w:r w:rsidR="002F79C3" w:rsidRPr="00E46311">
              <w:rPr>
                <w:sz w:val="22"/>
                <w:szCs w:val="22"/>
              </w:rPr>
              <w:t>2</w:t>
            </w:r>
            <w:r w:rsidRPr="00E46311">
              <w:rPr>
                <w:sz w:val="22"/>
                <w:szCs w:val="22"/>
              </w:rPr>
              <w:t>,</w:t>
            </w:r>
            <w:r w:rsidR="002F79C3" w:rsidRPr="00E46311">
              <w:rPr>
                <w:sz w:val="22"/>
                <w:szCs w:val="22"/>
              </w:rPr>
              <w:t>699</w:t>
            </w:r>
          </w:p>
        </w:tc>
        <w:tc>
          <w:tcPr>
            <w:tcW w:w="1276" w:type="dxa"/>
            <w:tcBorders>
              <w:top w:val="single" w:sz="4" w:space="0" w:color="000000"/>
              <w:left w:val="single" w:sz="4" w:space="0" w:color="000000"/>
              <w:bottom w:val="single" w:sz="4" w:space="0" w:color="000000"/>
            </w:tcBorders>
            <w:vAlign w:val="center"/>
          </w:tcPr>
          <w:p w:rsidR="00D91A22" w:rsidRPr="00231094" w:rsidRDefault="00E46311" w:rsidP="00E46311">
            <w:pPr>
              <w:jc w:val="center"/>
              <w:rPr>
                <w:sz w:val="22"/>
                <w:szCs w:val="22"/>
              </w:rPr>
            </w:pPr>
            <w:r w:rsidRPr="00E46311">
              <w:rPr>
                <w:sz w:val="22"/>
                <w:szCs w:val="22"/>
              </w:rPr>
              <w:t>23,081</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231094" w:rsidRDefault="00B64F10" w:rsidP="00E46311">
            <w:pPr>
              <w:jc w:val="center"/>
              <w:rPr>
                <w:sz w:val="22"/>
                <w:szCs w:val="22"/>
              </w:rPr>
            </w:pPr>
            <w:r w:rsidRPr="00E46311">
              <w:rPr>
                <w:sz w:val="22"/>
                <w:szCs w:val="22"/>
              </w:rPr>
              <w:t>10</w:t>
            </w:r>
            <w:r w:rsidR="00E46311" w:rsidRPr="00E46311">
              <w:rPr>
                <w:sz w:val="22"/>
                <w:szCs w:val="22"/>
              </w:rPr>
              <w:t>1</w:t>
            </w:r>
            <w:r w:rsidRPr="00E46311">
              <w:rPr>
                <w:sz w:val="22"/>
                <w:szCs w:val="22"/>
              </w:rPr>
              <w:t>,</w:t>
            </w:r>
            <w:r w:rsidR="00E46311" w:rsidRPr="00E46311">
              <w:rPr>
                <w:sz w:val="22"/>
                <w:szCs w:val="22"/>
              </w:rPr>
              <w:t>7</w:t>
            </w:r>
            <w:r w:rsidR="00C209AB">
              <w:rPr>
                <w:sz w:val="22"/>
                <w:szCs w:val="22"/>
              </w:rPr>
              <w:t xml:space="preserve"> </w:t>
            </w:r>
            <w:r w:rsidRPr="00E46311">
              <w:rPr>
                <w:sz w:val="22"/>
                <w:szCs w:val="22"/>
              </w:rPr>
              <w:t>%</w:t>
            </w:r>
          </w:p>
        </w:tc>
      </w:tr>
      <w:tr w:rsidR="00D91A22" w:rsidTr="00CE0481">
        <w:trPr>
          <w:trHeight w:val="374"/>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color w:val="000000"/>
                <w:sz w:val="20"/>
                <w:szCs w:val="20"/>
              </w:rPr>
              <w:t>Площадь территории, кв. км***</w:t>
            </w:r>
          </w:p>
        </w:tc>
        <w:tc>
          <w:tcPr>
            <w:tcW w:w="1148" w:type="dxa"/>
            <w:tcBorders>
              <w:top w:val="single" w:sz="4" w:space="0" w:color="000000"/>
              <w:left w:val="single" w:sz="4" w:space="0" w:color="000000"/>
              <w:bottom w:val="single" w:sz="4" w:space="0" w:color="000000"/>
            </w:tcBorders>
            <w:vAlign w:val="center"/>
          </w:tcPr>
          <w:p w:rsidR="00D91A22" w:rsidRPr="00E46311" w:rsidRDefault="00D91A22" w:rsidP="000411D0">
            <w:pPr>
              <w:jc w:val="center"/>
              <w:rPr>
                <w:sz w:val="22"/>
                <w:szCs w:val="22"/>
              </w:rPr>
            </w:pPr>
            <w:r w:rsidRPr="00E46311">
              <w:rPr>
                <w:sz w:val="22"/>
                <w:szCs w:val="22"/>
              </w:rPr>
              <w:t>119,8</w:t>
            </w:r>
          </w:p>
        </w:tc>
        <w:tc>
          <w:tcPr>
            <w:tcW w:w="1276" w:type="dxa"/>
            <w:tcBorders>
              <w:top w:val="single" w:sz="4" w:space="0" w:color="000000"/>
              <w:left w:val="single" w:sz="4" w:space="0" w:color="000000"/>
              <w:bottom w:val="single" w:sz="4" w:space="0" w:color="000000"/>
            </w:tcBorders>
            <w:vAlign w:val="center"/>
          </w:tcPr>
          <w:p w:rsidR="00D91A22" w:rsidRPr="00E46311" w:rsidRDefault="00B15B4F">
            <w:pPr>
              <w:jc w:val="center"/>
              <w:rPr>
                <w:sz w:val="22"/>
                <w:szCs w:val="22"/>
              </w:rPr>
            </w:pPr>
            <w:r w:rsidRPr="00E46311">
              <w:rPr>
                <w:sz w:val="22"/>
                <w:szCs w:val="22"/>
              </w:rPr>
              <w:t>119,8</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E46311" w:rsidRDefault="00B64F10">
            <w:pPr>
              <w:jc w:val="center"/>
              <w:rPr>
                <w:sz w:val="22"/>
                <w:szCs w:val="22"/>
              </w:rPr>
            </w:pPr>
            <w:r w:rsidRPr="00E46311">
              <w:rPr>
                <w:sz w:val="22"/>
                <w:szCs w:val="22"/>
              </w:rPr>
              <w:t>100,0</w:t>
            </w:r>
            <w:r w:rsidR="00C209AB">
              <w:rPr>
                <w:sz w:val="22"/>
                <w:szCs w:val="22"/>
              </w:rPr>
              <w:t xml:space="preserve"> </w:t>
            </w:r>
            <w:r w:rsidRPr="00E46311">
              <w:rPr>
                <w:sz w:val="22"/>
                <w:szCs w:val="22"/>
              </w:rPr>
              <w:t>%</w:t>
            </w:r>
          </w:p>
        </w:tc>
      </w:tr>
      <w:tr w:rsidR="00D91A22" w:rsidTr="00231094">
        <w:trPr>
          <w:trHeight w:val="333"/>
        </w:trPr>
        <w:tc>
          <w:tcPr>
            <w:tcW w:w="6757" w:type="dxa"/>
            <w:tcBorders>
              <w:top w:val="single" w:sz="4" w:space="0" w:color="000000"/>
              <w:left w:val="single" w:sz="4" w:space="0" w:color="000000"/>
              <w:bottom w:val="single" w:sz="4" w:space="0" w:color="000000"/>
            </w:tcBorders>
            <w:vAlign w:val="bottom"/>
          </w:tcPr>
          <w:p w:rsidR="00D91A22" w:rsidRDefault="00D91A22">
            <w:pPr>
              <w:widowControl w:val="0"/>
              <w:jc w:val="both"/>
            </w:pPr>
            <w:r>
              <w:rPr>
                <w:bCs/>
                <w:color w:val="000000"/>
                <w:sz w:val="20"/>
                <w:szCs w:val="20"/>
              </w:rPr>
              <w:t>Оборот крупных и средних организаций, млн. руб. (темп в действующих ценах)***</w:t>
            </w:r>
          </w:p>
        </w:tc>
        <w:tc>
          <w:tcPr>
            <w:tcW w:w="1148" w:type="dxa"/>
            <w:tcBorders>
              <w:top w:val="single" w:sz="4" w:space="0" w:color="000000"/>
              <w:left w:val="single" w:sz="4" w:space="0" w:color="000000"/>
              <w:bottom w:val="single" w:sz="4" w:space="0" w:color="000000"/>
            </w:tcBorders>
            <w:vAlign w:val="center"/>
          </w:tcPr>
          <w:p w:rsidR="00D91A22" w:rsidRPr="00A57BBD" w:rsidRDefault="00D91A22" w:rsidP="00E46311">
            <w:pPr>
              <w:jc w:val="center"/>
              <w:rPr>
                <w:sz w:val="22"/>
                <w:szCs w:val="22"/>
              </w:rPr>
            </w:pPr>
            <w:r w:rsidRPr="00A57BBD">
              <w:rPr>
                <w:sz w:val="22"/>
                <w:szCs w:val="22"/>
              </w:rPr>
              <w:t>38</w:t>
            </w:r>
            <w:r w:rsidR="00E46311" w:rsidRPr="00A57BBD">
              <w:rPr>
                <w:sz w:val="22"/>
                <w:szCs w:val="22"/>
              </w:rPr>
              <w:t> 642,0</w:t>
            </w:r>
          </w:p>
        </w:tc>
        <w:tc>
          <w:tcPr>
            <w:tcW w:w="1276" w:type="dxa"/>
            <w:tcBorders>
              <w:top w:val="single" w:sz="4" w:space="0" w:color="000000"/>
              <w:left w:val="single" w:sz="4" w:space="0" w:color="000000"/>
              <w:bottom w:val="single" w:sz="4" w:space="0" w:color="000000"/>
            </w:tcBorders>
            <w:vAlign w:val="center"/>
          </w:tcPr>
          <w:p w:rsidR="00D91A22" w:rsidRPr="00A57BBD" w:rsidRDefault="000411D0" w:rsidP="00E46311">
            <w:pPr>
              <w:jc w:val="center"/>
              <w:rPr>
                <w:sz w:val="22"/>
                <w:szCs w:val="22"/>
              </w:rPr>
            </w:pPr>
            <w:r w:rsidRPr="00A57BBD">
              <w:rPr>
                <w:sz w:val="22"/>
                <w:szCs w:val="22"/>
              </w:rPr>
              <w:t>4</w:t>
            </w:r>
            <w:r w:rsidR="00E46311" w:rsidRPr="00A57BBD">
              <w:rPr>
                <w:sz w:val="22"/>
                <w:szCs w:val="22"/>
              </w:rPr>
              <w:t>1 881,</w:t>
            </w:r>
            <w:r w:rsidR="00A57BBD" w:rsidRPr="00A57BBD">
              <w:rPr>
                <w:sz w:val="22"/>
                <w:szCs w:val="22"/>
              </w:rPr>
              <w:t>5</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A57BBD" w:rsidRDefault="000411D0" w:rsidP="00A57BBD">
            <w:pPr>
              <w:jc w:val="center"/>
              <w:rPr>
                <w:sz w:val="22"/>
                <w:szCs w:val="22"/>
              </w:rPr>
            </w:pPr>
            <w:r w:rsidRPr="00A57BBD">
              <w:rPr>
                <w:sz w:val="22"/>
                <w:szCs w:val="22"/>
              </w:rPr>
              <w:t>10</w:t>
            </w:r>
            <w:r w:rsidR="00A57BBD" w:rsidRPr="00A57BBD">
              <w:rPr>
                <w:sz w:val="22"/>
                <w:szCs w:val="22"/>
              </w:rPr>
              <w:t>8</w:t>
            </w:r>
            <w:r w:rsidRPr="00A57BBD">
              <w:rPr>
                <w:sz w:val="22"/>
                <w:szCs w:val="22"/>
              </w:rPr>
              <w:t>,</w:t>
            </w:r>
            <w:r w:rsidR="00A57BBD" w:rsidRPr="00A57BBD">
              <w:rPr>
                <w:sz w:val="22"/>
                <w:szCs w:val="22"/>
              </w:rPr>
              <w:t>4</w:t>
            </w:r>
            <w:r w:rsidR="00C209AB">
              <w:rPr>
                <w:sz w:val="22"/>
                <w:szCs w:val="22"/>
              </w:rPr>
              <w:t xml:space="preserve"> </w:t>
            </w:r>
            <w:r w:rsidR="003F4559" w:rsidRPr="00A57BBD">
              <w:rPr>
                <w:sz w:val="22"/>
                <w:szCs w:val="22"/>
              </w:rPr>
              <w:t>%</w:t>
            </w:r>
          </w:p>
        </w:tc>
      </w:tr>
      <w:tr w:rsidR="00D91A22" w:rsidTr="00231094">
        <w:trPr>
          <w:trHeight w:val="128"/>
        </w:trPr>
        <w:tc>
          <w:tcPr>
            <w:tcW w:w="6757" w:type="dxa"/>
            <w:tcBorders>
              <w:top w:val="single" w:sz="4" w:space="0" w:color="000000"/>
              <w:left w:val="single" w:sz="4" w:space="0" w:color="000000"/>
              <w:bottom w:val="single" w:sz="4" w:space="0" w:color="000000"/>
            </w:tcBorders>
            <w:vAlign w:val="bottom"/>
          </w:tcPr>
          <w:p w:rsidR="00D91A22" w:rsidRDefault="00D91A22">
            <w:pPr>
              <w:widowControl w:val="0"/>
              <w:jc w:val="both"/>
            </w:pPr>
            <w:r>
              <w:rPr>
                <w:bCs/>
                <w:color w:val="000000"/>
                <w:sz w:val="20"/>
                <w:szCs w:val="20"/>
              </w:rPr>
              <w:t>Доля в обороте организаций края, %*</w:t>
            </w:r>
          </w:p>
        </w:tc>
        <w:tc>
          <w:tcPr>
            <w:tcW w:w="1148" w:type="dxa"/>
            <w:tcBorders>
              <w:top w:val="single" w:sz="4" w:space="0" w:color="000000"/>
              <w:left w:val="single" w:sz="4" w:space="0" w:color="000000"/>
              <w:bottom w:val="single" w:sz="4" w:space="0" w:color="000000"/>
            </w:tcBorders>
            <w:vAlign w:val="center"/>
          </w:tcPr>
          <w:p w:rsidR="00D91A22" w:rsidRPr="00A57BBD" w:rsidRDefault="00D91A22" w:rsidP="00A57BBD">
            <w:pPr>
              <w:jc w:val="center"/>
              <w:rPr>
                <w:sz w:val="22"/>
                <w:szCs w:val="22"/>
              </w:rPr>
            </w:pPr>
            <w:r w:rsidRPr="00A57BBD">
              <w:rPr>
                <w:sz w:val="22"/>
                <w:szCs w:val="22"/>
              </w:rPr>
              <w:t>1,5</w:t>
            </w:r>
            <w:r w:rsidR="00A57BBD" w:rsidRPr="00A57BBD">
              <w:rPr>
                <w:sz w:val="22"/>
                <w:szCs w:val="22"/>
              </w:rPr>
              <w:t>4</w:t>
            </w:r>
          </w:p>
        </w:tc>
        <w:tc>
          <w:tcPr>
            <w:tcW w:w="1276" w:type="dxa"/>
            <w:tcBorders>
              <w:top w:val="single" w:sz="4" w:space="0" w:color="000000"/>
              <w:left w:val="single" w:sz="4" w:space="0" w:color="000000"/>
              <w:bottom w:val="single" w:sz="4" w:space="0" w:color="000000"/>
            </w:tcBorders>
            <w:vAlign w:val="center"/>
          </w:tcPr>
          <w:p w:rsidR="00D91A22" w:rsidRPr="00A57BBD" w:rsidRDefault="0021676C" w:rsidP="00A57BBD">
            <w:pPr>
              <w:jc w:val="center"/>
              <w:rPr>
                <w:sz w:val="22"/>
                <w:szCs w:val="22"/>
              </w:rPr>
            </w:pPr>
            <w:r w:rsidRPr="00A57BBD">
              <w:rPr>
                <w:sz w:val="22"/>
                <w:szCs w:val="22"/>
              </w:rPr>
              <w:t>1,5</w:t>
            </w:r>
            <w:r w:rsidR="00A57BBD" w:rsidRPr="00A57BBD">
              <w:rPr>
                <w:sz w:val="22"/>
                <w:szCs w:val="22"/>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A57BBD" w:rsidRDefault="00980604" w:rsidP="00A57BBD">
            <w:pPr>
              <w:jc w:val="center"/>
              <w:rPr>
                <w:sz w:val="22"/>
                <w:szCs w:val="22"/>
              </w:rPr>
            </w:pPr>
            <w:r w:rsidRPr="00A57BBD">
              <w:rPr>
                <w:sz w:val="22"/>
                <w:szCs w:val="22"/>
              </w:rPr>
              <w:t>+ 0,0</w:t>
            </w:r>
            <w:r w:rsidR="00A57BBD" w:rsidRPr="00A57BBD">
              <w:rPr>
                <w:sz w:val="22"/>
                <w:szCs w:val="22"/>
              </w:rPr>
              <w:t>4</w:t>
            </w:r>
            <w:r w:rsidRPr="00A57BBD">
              <w:rPr>
                <w:sz w:val="22"/>
                <w:szCs w:val="22"/>
              </w:rPr>
              <w:t xml:space="preserve"> </w:t>
            </w:r>
            <w:proofErr w:type="gramStart"/>
            <w:r w:rsidRPr="00A57BBD">
              <w:rPr>
                <w:sz w:val="22"/>
                <w:szCs w:val="22"/>
              </w:rPr>
              <w:t>п</w:t>
            </w:r>
            <w:proofErr w:type="gramEnd"/>
            <w:r w:rsidRPr="00A57BBD">
              <w:rPr>
                <w:sz w:val="22"/>
                <w:szCs w:val="22"/>
              </w:rPr>
              <w:t>/п</w:t>
            </w:r>
          </w:p>
        </w:tc>
      </w:tr>
      <w:tr w:rsidR="00D91A22" w:rsidTr="00231094">
        <w:trPr>
          <w:trHeight w:val="741"/>
        </w:trPr>
        <w:tc>
          <w:tcPr>
            <w:tcW w:w="6757" w:type="dxa"/>
            <w:tcBorders>
              <w:top w:val="single" w:sz="4" w:space="0" w:color="000000"/>
              <w:left w:val="single" w:sz="4" w:space="0" w:color="000000"/>
              <w:bottom w:val="single" w:sz="4" w:space="0" w:color="000000"/>
            </w:tcBorders>
            <w:shd w:val="clear" w:color="auto" w:fill="E2EFD9"/>
            <w:vAlign w:val="center"/>
          </w:tcPr>
          <w:p w:rsidR="00D91A22" w:rsidRPr="00167505" w:rsidRDefault="00D91A22">
            <w:pPr>
              <w:widowControl w:val="0"/>
              <w:jc w:val="both"/>
              <w:rPr>
                <w:sz w:val="19"/>
                <w:szCs w:val="19"/>
              </w:rPr>
            </w:pPr>
            <w:r w:rsidRPr="00167505">
              <w:rPr>
                <w:b/>
                <w:bCs/>
                <w:color w:val="000000"/>
                <w:sz w:val="19"/>
                <w:szCs w:val="19"/>
              </w:rPr>
              <w:t>Объем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млн. рублей (темп в действующих ценах)***</w:t>
            </w:r>
          </w:p>
        </w:tc>
        <w:tc>
          <w:tcPr>
            <w:tcW w:w="1148" w:type="dxa"/>
            <w:tcBorders>
              <w:top w:val="single" w:sz="4" w:space="0" w:color="000000"/>
              <w:left w:val="single" w:sz="4" w:space="0" w:color="000000"/>
              <w:bottom w:val="single" w:sz="4" w:space="0" w:color="000000"/>
            </w:tcBorders>
            <w:shd w:val="clear" w:color="auto" w:fill="E2EFD9"/>
            <w:vAlign w:val="center"/>
          </w:tcPr>
          <w:p w:rsidR="00D91A22" w:rsidRPr="00EE4814" w:rsidRDefault="007A1D82" w:rsidP="007A1D82">
            <w:pPr>
              <w:jc w:val="center"/>
              <w:rPr>
                <w:b/>
                <w:bCs/>
                <w:sz w:val="22"/>
                <w:szCs w:val="22"/>
              </w:rPr>
            </w:pPr>
            <w:r w:rsidRPr="00EE4814">
              <w:rPr>
                <w:b/>
                <w:bCs/>
                <w:sz w:val="22"/>
                <w:szCs w:val="22"/>
              </w:rPr>
              <w:t>29 901,8</w:t>
            </w:r>
          </w:p>
        </w:tc>
        <w:tc>
          <w:tcPr>
            <w:tcW w:w="1276" w:type="dxa"/>
            <w:tcBorders>
              <w:top w:val="single" w:sz="4" w:space="0" w:color="000000"/>
              <w:left w:val="single" w:sz="4" w:space="0" w:color="000000"/>
              <w:bottom w:val="single" w:sz="4" w:space="0" w:color="000000"/>
            </w:tcBorders>
            <w:shd w:val="clear" w:color="auto" w:fill="E2EFD9"/>
            <w:vAlign w:val="center"/>
          </w:tcPr>
          <w:p w:rsidR="00D91A22" w:rsidRPr="00EE4814" w:rsidRDefault="00C2617C">
            <w:pPr>
              <w:jc w:val="center"/>
              <w:rPr>
                <w:b/>
                <w:bCs/>
                <w:sz w:val="22"/>
                <w:szCs w:val="22"/>
              </w:rPr>
            </w:pPr>
            <w:r w:rsidRPr="00EE4814">
              <w:rPr>
                <w:b/>
                <w:bCs/>
                <w:sz w:val="22"/>
                <w:szCs w:val="22"/>
              </w:rPr>
              <w:t>29 418,1</w:t>
            </w: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1A22" w:rsidRPr="00EE4814" w:rsidRDefault="00C2617C">
            <w:pPr>
              <w:jc w:val="center"/>
              <w:rPr>
                <w:sz w:val="22"/>
                <w:szCs w:val="22"/>
              </w:rPr>
            </w:pPr>
            <w:r w:rsidRPr="00EE4814">
              <w:rPr>
                <w:sz w:val="22"/>
                <w:szCs w:val="22"/>
              </w:rPr>
              <w:t>98,4</w:t>
            </w:r>
            <w:r w:rsidR="00C209AB">
              <w:rPr>
                <w:sz w:val="22"/>
                <w:szCs w:val="22"/>
              </w:rPr>
              <w:t xml:space="preserve"> </w:t>
            </w:r>
            <w:r w:rsidR="00116F7E" w:rsidRPr="00EE4814">
              <w:rPr>
                <w:sz w:val="22"/>
                <w:szCs w:val="22"/>
              </w:rPr>
              <w:t>%</w:t>
            </w:r>
          </w:p>
        </w:tc>
      </w:tr>
      <w:tr w:rsidR="00D91A22" w:rsidTr="00231094">
        <w:trPr>
          <w:trHeight w:val="173"/>
        </w:trPr>
        <w:tc>
          <w:tcPr>
            <w:tcW w:w="6757" w:type="dxa"/>
            <w:tcBorders>
              <w:top w:val="single" w:sz="4" w:space="0" w:color="000000"/>
              <w:left w:val="single" w:sz="4" w:space="0" w:color="000000"/>
              <w:bottom w:val="single" w:sz="4" w:space="0" w:color="000000"/>
            </w:tcBorders>
            <w:vAlign w:val="bottom"/>
          </w:tcPr>
          <w:p w:rsidR="00D91A22" w:rsidRDefault="00D91A22">
            <w:pPr>
              <w:widowControl w:val="0"/>
              <w:jc w:val="both"/>
            </w:pPr>
            <w:r>
              <w:rPr>
                <w:bCs/>
                <w:color w:val="000000"/>
                <w:sz w:val="20"/>
                <w:szCs w:val="20"/>
              </w:rPr>
              <w:t>Доля в объеме отгруженных товаров собственного производства, выполненных работ услуг собственными силами по чистым видам деятельности крупными и средними организациями края, %*</w:t>
            </w:r>
          </w:p>
        </w:tc>
        <w:tc>
          <w:tcPr>
            <w:tcW w:w="1148" w:type="dxa"/>
            <w:tcBorders>
              <w:top w:val="single" w:sz="4" w:space="0" w:color="000000"/>
              <w:left w:val="single" w:sz="4" w:space="0" w:color="000000"/>
              <w:bottom w:val="single" w:sz="4" w:space="0" w:color="000000"/>
            </w:tcBorders>
            <w:vAlign w:val="center"/>
          </w:tcPr>
          <w:p w:rsidR="00D91A22" w:rsidRPr="00EE4814" w:rsidRDefault="0036127F" w:rsidP="000411D0">
            <w:pPr>
              <w:jc w:val="center"/>
              <w:rPr>
                <w:sz w:val="22"/>
                <w:szCs w:val="22"/>
              </w:rPr>
            </w:pPr>
            <w:r w:rsidRPr="00EE4814">
              <w:rPr>
                <w:sz w:val="22"/>
                <w:szCs w:val="22"/>
              </w:rPr>
              <w:t>8,0</w:t>
            </w:r>
            <w:r w:rsidR="005D3A3F" w:rsidRPr="00EE4814">
              <w:rPr>
                <w:sz w:val="22"/>
                <w:szCs w:val="22"/>
              </w:rPr>
              <w:t>1</w:t>
            </w:r>
          </w:p>
        </w:tc>
        <w:tc>
          <w:tcPr>
            <w:tcW w:w="1276" w:type="dxa"/>
            <w:tcBorders>
              <w:top w:val="single" w:sz="4" w:space="0" w:color="000000"/>
              <w:left w:val="single" w:sz="4" w:space="0" w:color="000000"/>
              <w:bottom w:val="single" w:sz="4" w:space="0" w:color="000000"/>
            </w:tcBorders>
            <w:vAlign w:val="center"/>
          </w:tcPr>
          <w:p w:rsidR="00D91A22" w:rsidRPr="00EE4814" w:rsidRDefault="00C92DCE">
            <w:pPr>
              <w:jc w:val="center"/>
              <w:rPr>
                <w:sz w:val="22"/>
                <w:szCs w:val="22"/>
              </w:rPr>
            </w:pPr>
            <w:r w:rsidRPr="00EE4814">
              <w:rPr>
                <w:sz w:val="22"/>
                <w:szCs w:val="22"/>
              </w:rPr>
              <w:t>6,64</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EE4814" w:rsidRDefault="006E7983">
            <w:pPr>
              <w:jc w:val="center"/>
              <w:rPr>
                <w:sz w:val="22"/>
                <w:szCs w:val="22"/>
              </w:rPr>
            </w:pPr>
            <w:r w:rsidRPr="00EE4814">
              <w:rPr>
                <w:sz w:val="22"/>
                <w:szCs w:val="22"/>
              </w:rPr>
              <w:t xml:space="preserve">- 1,37 </w:t>
            </w:r>
            <w:proofErr w:type="gramStart"/>
            <w:r w:rsidRPr="00EE4814">
              <w:rPr>
                <w:sz w:val="22"/>
                <w:szCs w:val="22"/>
              </w:rPr>
              <w:t>п</w:t>
            </w:r>
            <w:proofErr w:type="gramEnd"/>
            <w:r w:rsidRPr="00EE4814">
              <w:rPr>
                <w:sz w:val="22"/>
                <w:szCs w:val="22"/>
              </w:rPr>
              <w:t>/п</w:t>
            </w:r>
          </w:p>
        </w:tc>
      </w:tr>
      <w:tr w:rsidR="00D91A22" w:rsidTr="00231094">
        <w:trPr>
          <w:trHeight w:val="33"/>
        </w:trPr>
        <w:tc>
          <w:tcPr>
            <w:tcW w:w="6757" w:type="dxa"/>
            <w:tcBorders>
              <w:top w:val="single" w:sz="4" w:space="0" w:color="000000"/>
              <w:left w:val="single" w:sz="4" w:space="0" w:color="000000"/>
              <w:bottom w:val="single" w:sz="4" w:space="0" w:color="000000"/>
            </w:tcBorders>
            <w:vAlign w:val="bottom"/>
          </w:tcPr>
          <w:p w:rsidR="00D91A22" w:rsidRDefault="00D91A22">
            <w:pPr>
              <w:widowControl w:val="0"/>
              <w:jc w:val="both"/>
            </w:pPr>
            <w:r>
              <w:rPr>
                <w:color w:val="000000"/>
                <w:sz w:val="20"/>
                <w:szCs w:val="20"/>
              </w:rPr>
              <w:t>Строительство, млн. рублей (в сопоставимых ценах)***</w:t>
            </w:r>
          </w:p>
        </w:tc>
        <w:tc>
          <w:tcPr>
            <w:tcW w:w="1148" w:type="dxa"/>
            <w:tcBorders>
              <w:top w:val="single" w:sz="4" w:space="0" w:color="000000"/>
              <w:left w:val="single" w:sz="4" w:space="0" w:color="000000"/>
              <w:bottom w:val="single" w:sz="4" w:space="0" w:color="000000"/>
            </w:tcBorders>
            <w:vAlign w:val="center"/>
          </w:tcPr>
          <w:p w:rsidR="00D91A22" w:rsidRPr="00EE4814" w:rsidRDefault="00D91A22" w:rsidP="000411D0">
            <w:pPr>
              <w:jc w:val="center"/>
              <w:rPr>
                <w:sz w:val="22"/>
                <w:szCs w:val="22"/>
              </w:rPr>
            </w:pPr>
            <w:r w:rsidRPr="00EE4814">
              <w:rPr>
                <w:sz w:val="22"/>
                <w:szCs w:val="22"/>
              </w:rPr>
              <w:t>4 138,7</w:t>
            </w:r>
          </w:p>
        </w:tc>
        <w:tc>
          <w:tcPr>
            <w:tcW w:w="1276" w:type="dxa"/>
            <w:tcBorders>
              <w:top w:val="single" w:sz="4" w:space="0" w:color="000000"/>
              <w:left w:val="single" w:sz="4" w:space="0" w:color="000000"/>
              <w:bottom w:val="single" w:sz="4" w:space="0" w:color="000000"/>
            </w:tcBorders>
            <w:vAlign w:val="center"/>
          </w:tcPr>
          <w:p w:rsidR="00D91A22" w:rsidRPr="00EE4814" w:rsidRDefault="00C573A3" w:rsidP="005863DF">
            <w:pPr>
              <w:jc w:val="center"/>
              <w:rPr>
                <w:sz w:val="22"/>
                <w:szCs w:val="22"/>
              </w:rPr>
            </w:pPr>
            <w:r w:rsidRPr="00EE4814">
              <w:rPr>
                <w:sz w:val="22"/>
                <w:szCs w:val="22"/>
              </w:rPr>
              <w:t>2</w:t>
            </w:r>
            <w:r w:rsidR="005863DF" w:rsidRPr="00EE4814">
              <w:rPr>
                <w:sz w:val="22"/>
                <w:szCs w:val="22"/>
              </w:rPr>
              <w:t> </w:t>
            </w:r>
            <w:r w:rsidRPr="00EE4814">
              <w:rPr>
                <w:sz w:val="22"/>
                <w:szCs w:val="22"/>
              </w:rPr>
              <w:t>62</w:t>
            </w:r>
            <w:r w:rsidR="005863DF" w:rsidRPr="00EE4814">
              <w:rPr>
                <w:sz w:val="22"/>
                <w:szCs w:val="22"/>
              </w:rPr>
              <w:t>9,0</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EE4814" w:rsidRDefault="005863DF">
            <w:pPr>
              <w:jc w:val="center"/>
              <w:rPr>
                <w:sz w:val="22"/>
                <w:szCs w:val="22"/>
              </w:rPr>
            </w:pPr>
            <w:r w:rsidRPr="008B7680">
              <w:rPr>
                <w:sz w:val="22"/>
                <w:szCs w:val="22"/>
              </w:rPr>
              <w:t>60,1</w:t>
            </w:r>
            <w:r w:rsidR="00C209AB" w:rsidRPr="008B7680">
              <w:rPr>
                <w:sz w:val="22"/>
                <w:szCs w:val="22"/>
              </w:rPr>
              <w:t xml:space="preserve"> </w:t>
            </w:r>
            <w:r w:rsidR="003A6614" w:rsidRPr="008B7680">
              <w:rPr>
                <w:sz w:val="22"/>
                <w:szCs w:val="22"/>
              </w:rPr>
              <w:t>%</w:t>
            </w:r>
          </w:p>
        </w:tc>
      </w:tr>
      <w:tr w:rsidR="00D91A22" w:rsidTr="00231094">
        <w:trPr>
          <w:trHeight w:val="33"/>
        </w:trPr>
        <w:tc>
          <w:tcPr>
            <w:tcW w:w="6757" w:type="dxa"/>
            <w:tcBorders>
              <w:top w:val="single" w:sz="4" w:space="0" w:color="000000"/>
              <w:left w:val="single" w:sz="4" w:space="0" w:color="000000"/>
              <w:bottom w:val="single" w:sz="4" w:space="0" w:color="000000"/>
            </w:tcBorders>
            <w:vAlign w:val="bottom"/>
          </w:tcPr>
          <w:p w:rsidR="00D91A22" w:rsidRDefault="00D91A22">
            <w:pPr>
              <w:widowControl w:val="0"/>
              <w:jc w:val="both"/>
            </w:pPr>
            <w:r>
              <w:rPr>
                <w:color w:val="000000"/>
                <w:sz w:val="20"/>
                <w:szCs w:val="20"/>
              </w:rPr>
              <w:t>Производство продукции сельского хозяйства, млн. рублей***</w:t>
            </w:r>
          </w:p>
        </w:tc>
        <w:tc>
          <w:tcPr>
            <w:tcW w:w="1148" w:type="dxa"/>
            <w:tcBorders>
              <w:top w:val="single" w:sz="4" w:space="0" w:color="000000"/>
              <w:left w:val="single" w:sz="4" w:space="0" w:color="000000"/>
              <w:bottom w:val="single" w:sz="4" w:space="0" w:color="000000"/>
            </w:tcBorders>
            <w:vAlign w:val="center"/>
          </w:tcPr>
          <w:p w:rsidR="00D91A22" w:rsidRPr="009F4F83" w:rsidRDefault="002F5944" w:rsidP="003A6614">
            <w:pPr>
              <w:jc w:val="center"/>
              <w:rPr>
                <w:sz w:val="22"/>
                <w:szCs w:val="22"/>
              </w:rPr>
            </w:pPr>
            <w:r w:rsidRPr="009F4F83">
              <w:rPr>
                <w:sz w:val="22"/>
                <w:szCs w:val="22"/>
              </w:rPr>
              <w:t>333,9</w:t>
            </w:r>
          </w:p>
        </w:tc>
        <w:tc>
          <w:tcPr>
            <w:tcW w:w="1276" w:type="dxa"/>
            <w:tcBorders>
              <w:top w:val="single" w:sz="4" w:space="0" w:color="000000"/>
              <w:left w:val="single" w:sz="4" w:space="0" w:color="000000"/>
              <w:bottom w:val="single" w:sz="4" w:space="0" w:color="000000"/>
            </w:tcBorders>
            <w:vAlign w:val="center"/>
          </w:tcPr>
          <w:p w:rsidR="00D91A22" w:rsidRPr="009F4F83" w:rsidRDefault="00C3657B" w:rsidP="00745869">
            <w:pPr>
              <w:jc w:val="center"/>
              <w:rPr>
                <w:sz w:val="22"/>
                <w:szCs w:val="22"/>
              </w:rPr>
            </w:pPr>
            <w:r w:rsidRPr="009F4F83">
              <w:rPr>
                <w:sz w:val="22"/>
                <w:szCs w:val="22"/>
              </w:rPr>
              <w:t>3</w:t>
            </w:r>
            <w:r w:rsidR="00745869" w:rsidRPr="009F4F83">
              <w:rPr>
                <w:sz w:val="22"/>
                <w:szCs w:val="22"/>
              </w:rPr>
              <w:t>16</w:t>
            </w:r>
            <w:r w:rsidRPr="009F4F83">
              <w:rPr>
                <w:sz w:val="22"/>
                <w:szCs w:val="22"/>
              </w:rPr>
              <w:t>,</w:t>
            </w:r>
            <w:r w:rsidR="00745869" w:rsidRPr="009F4F83">
              <w:rPr>
                <w:sz w:val="22"/>
                <w:szCs w:val="22"/>
              </w:rPr>
              <w:t>10</w:t>
            </w:r>
            <w:r w:rsidR="000B57AD" w:rsidRPr="009F4F83">
              <w:rPr>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9F4F83" w:rsidRDefault="00C3657B" w:rsidP="00D36795">
            <w:pPr>
              <w:jc w:val="center"/>
              <w:rPr>
                <w:sz w:val="22"/>
                <w:szCs w:val="22"/>
              </w:rPr>
            </w:pPr>
            <w:r w:rsidRPr="009F4F83">
              <w:rPr>
                <w:sz w:val="22"/>
                <w:szCs w:val="22"/>
              </w:rPr>
              <w:t>9</w:t>
            </w:r>
            <w:r w:rsidR="00D36795" w:rsidRPr="009F4F83">
              <w:rPr>
                <w:sz w:val="22"/>
                <w:szCs w:val="22"/>
              </w:rPr>
              <w:t>4</w:t>
            </w:r>
            <w:r w:rsidRPr="009F4F83">
              <w:rPr>
                <w:sz w:val="22"/>
                <w:szCs w:val="22"/>
              </w:rPr>
              <w:t>,</w:t>
            </w:r>
            <w:r w:rsidR="00D36795" w:rsidRPr="009F4F83">
              <w:rPr>
                <w:sz w:val="22"/>
                <w:szCs w:val="22"/>
              </w:rPr>
              <w:t>7</w:t>
            </w:r>
            <w:r w:rsidR="00C209AB">
              <w:rPr>
                <w:sz w:val="22"/>
                <w:szCs w:val="22"/>
              </w:rPr>
              <w:t xml:space="preserve"> </w:t>
            </w:r>
            <w:r w:rsidR="001B2158" w:rsidRPr="009F4F83">
              <w:rPr>
                <w:sz w:val="22"/>
                <w:szCs w:val="22"/>
              </w:rPr>
              <w:t>%</w:t>
            </w:r>
          </w:p>
        </w:tc>
      </w:tr>
      <w:tr w:rsidR="00D91A22" w:rsidTr="00231094">
        <w:trPr>
          <w:trHeight w:val="33"/>
        </w:trPr>
        <w:tc>
          <w:tcPr>
            <w:tcW w:w="6757" w:type="dxa"/>
            <w:tcBorders>
              <w:top w:val="single" w:sz="4" w:space="0" w:color="000000"/>
              <w:left w:val="single" w:sz="4" w:space="0" w:color="000000"/>
              <w:bottom w:val="single" w:sz="4" w:space="0" w:color="000000"/>
            </w:tcBorders>
            <w:vAlign w:val="bottom"/>
          </w:tcPr>
          <w:p w:rsidR="00D91A22" w:rsidRDefault="00D91A22">
            <w:pPr>
              <w:widowControl w:val="0"/>
              <w:jc w:val="both"/>
            </w:pPr>
            <w:r>
              <w:rPr>
                <w:color w:val="000000"/>
                <w:sz w:val="20"/>
                <w:szCs w:val="20"/>
              </w:rPr>
              <w:t>Рыболовство, рыбоводство, млн. рублей***</w:t>
            </w:r>
          </w:p>
        </w:tc>
        <w:tc>
          <w:tcPr>
            <w:tcW w:w="1148" w:type="dxa"/>
            <w:tcBorders>
              <w:top w:val="single" w:sz="4" w:space="0" w:color="000000"/>
              <w:left w:val="single" w:sz="4" w:space="0" w:color="000000"/>
              <w:bottom w:val="single" w:sz="4" w:space="0" w:color="000000"/>
            </w:tcBorders>
            <w:vAlign w:val="center"/>
          </w:tcPr>
          <w:p w:rsidR="00D91A22" w:rsidRPr="009F4F83" w:rsidRDefault="00D36795" w:rsidP="00D36795">
            <w:pPr>
              <w:jc w:val="center"/>
              <w:rPr>
                <w:sz w:val="22"/>
                <w:szCs w:val="22"/>
              </w:rPr>
            </w:pPr>
            <w:r w:rsidRPr="009F4F83">
              <w:rPr>
                <w:sz w:val="22"/>
                <w:szCs w:val="22"/>
              </w:rPr>
              <w:t>329,65</w:t>
            </w:r>
          </w:p>
        </w:tc>
        <w:tc>
          <w:tcPr>
            <w:tcW w:w="1276" w:type="dxa"/>
            <w:tcBorders>
              <w:top w:val="single" w:sz="4" w:space="0" w:color="000000"/>
              <w:left w:val="single" w:sz="4" w:space="0" w:color="000000"/>
              <w:bottom w:val="single" w:sz="4" w:space="0" w:color="000000"/>
            </w:tcBorders>
            <w:vAlign w:val="center"/>
          </w:tcPr>
          <w:p w:rsidR="00D91A22" w:rsidRPr="009F4F83" w:rsidRDefault="00D36795">
            <w:pPr>
              <w:jc w:val="center"/>
              <w:rPr>
                <w:sz w:val="22"/>
                <w:szCs w:val="22"/>
              </w:rPr>
            </w:pPr>
            <w:r w:rsidRPr="009F4F83">
              <w:rPr>
                <w:sz w:val="22"/>
                <w:szCs w:val="22"/>
              </w:rPr>
              <w:t>329,97</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9F4F83" w:rsidRDefault="007166B9">
            <w:pPr>
              <w:jc w:val="center"/>
              <w:rPr>
                <w:sz w:val="22"/>
                <w:szCs w:val="22"/>
              </w:rPr>
            </w:pPr>
            <w:r w:rsidRPr="009F4F83">
              <w:rPr>
                <w:sz w:val="22"/>
                <w:szCs w:val="22"/>
              </w:rPr>
              <w:t>100,1</w:t>
            </w:r>
            <w:r w:rsidR="00C209AB">
              <w:rPr>
                <w:sz w:val="22"/>
                <w:szCs w:val="22"/>
              </w:rPr>
              <w:t xml:space="preserve"> </w:t>
            </w:r>
            <w:r w:rsidRPr="009F4F83">
              <w:rPr>
                <w:sz w:val="22"/>
                <w:szCs w:val="22"/>
              </w:rPr>
              <w:t>%</w:t>
            </w:r>
          </w:p>
        </w:tc>
      </w:tr>
      <w:tr w:rsidR="00D91A22" w:rsidTr="00231094">
        <w:trPr>
          <w:trHeight w:val="33"/>
        </w:trPr>
        <w:tc>
          <w:tcPr>
            <w:tcW w:w="6757" w:type="dxa"/>
            <w:tcBorders>
              <w:top w:val="single" w:sz="4" w:space="0" w:color="000000"/>
              <w:left w:val="single" w:sz="4" w:space="0" w:color="000000"/>
              <w:bottom w:val="single" w:sz="4" w:space="0" w:color="000000"/>
            </w:tcBorders>
            <w:vAlign w:val="bottom"/>
          </w:tcPr>
          <w:p w:rsidR="00D91A22" w:rsidRDefault="00D91A22">
            <w:pPr>
              <w:widowControl w:val="0"/>
              <w:jc w:val="both"/>
            </w:pPr>
            <w:r>
              <w:rPr>
                <w:color w:val="000000"/>
                <w:sz w:val="20"/>
                <w:szCs w:val="20"/>
              </w:rPr>
              <w:t>Лесозаготовки, млн. рублей***</w:t>
            </w:r>
          </w:p>
        </w:tc>
        <w:tc>
          <w:tcPr>
            <w:tcW w:w="1148" w:type="dxa"/>
            <w:tcBorders>
              <w:top w:val="single" w:sz="4" w:space="0" w:color="000000"/>
              <w:left w:val="single" w:sz="4" w:space="0" w:color="000000"/>
              <w:bottom w:val="single" w:sz="4" w:space="0" w:color="000000"/>
            </w:tcBorders>
            <w:vAlign w:val="center"/>
          </w:tcPr>
          <w:p w:rsidR="00D91A22" w:rsidRPr="00231094" w:rsidRDefault="00D91A22" w:rsidP="000411D0">
            <w:pPr>
              <w:jc w:val="center"/>
              <w:rPr>
                <w:sz w:val="22"/>
                <w:szCs w:val="22"/>
              </w:rPr>
            </w:pPr>
            <w:r>
              <w:rPr>
                <w:sz w:val="22"/>
                <w:szCs w:val="22"/>
              </w:rPr>
              <w:t>-</w:t>
            </w:r>
          </w:p>
        </w:tc>
        <w:tc>
          <w:tcPr>
            <w:tcW w:w="1276" w:type="dxa"/>
            <w:tcBorders>
              <w:top w:val="single" w:sz="4" w:space="0" w:color="000000"/>
              <w:left w:val="single" w:sz="4" w:space="0" w:color="000000"/>
              <w:bottom w:val="single" w:sz="4" w:space="0" w:color="000000"/>
            </w:tcBorders>
            <w:vAlign w:val="center"/>
          </w:tcPr>
          <w:p w:rsidR="00D91A22" w:rsidRPr="00231094" w:rsidRDefault="005F5237">
            <w:pPr>
              <w:jc w:val="center"/>
              <w:rPr>
                <w:sz w:val="22"/>
                <w:szCs w:val="22"/>
              </w:rPr>
            </w:pPr>
            <w:r>
              <w:rPr>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231094" w:rsidRDefault="00D91A22">
            <w:pPr>
              <w:jc w:val="center"/>
              <w:rPr>
                <w:sz w:val="22"/>
                <w:szCs w:val="22"/>
              </w:rPr>
            </w:pPr>
          </w:p>
        </w:tc>
      </w:tr>
      <w:tr w:rsidR="00D91A22" w:rsidTr="00231094">
        <w:trPr>
          <w:trHeight w:val="281"/>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 xml:space="preserve">Оборот розничной торговли, млн. рублей </w:t>
            </w:r>
          </w:p>
          <w:p w:rsidR="00D91A22" w:rsidRDefault="00D91A22">
            <w:pPr>
              <w:widowControl w:val="0"/>
              <w:jc w:val="both"/>
            </w:pPr>
            <w:r>
              <w:rPr>
                <w:bCs/>
                <w:sz w:val="20"/>
                <w:szCs w:val="20"/>
              </w:rPr>
              <w:t>(в сопоставимых ценах)***</w:t>
            </w:r>
          </w:p>
        </w:tc>
        <w:tc>
          <w:tcPr>
            <w:tcW w:w="1148" w:type="dxa"/>
            <w:tcBorders>
              <w:top w:val="single" w:sz="4" w:space="0" w:color="000000"/>
              <w:left w:val="single" w:sz="4" w:space="0" w:color="000000"/>
              <w:bottom w:val="single" w:sz="4" w:space="0" w:color="000000"/>
            </w:tcBorders>
            <w:vAlign w:val="center"/>
          </w:tcPr>
          <w:p w:rsidR="00D91A22" w:rsidRPr="0098083A" w:rsidRDefault="00D91A22" w:rsidP="00EE4814">
            <w:pPr>
              <w:jc w:val="center"/>
              <w:rPr>
                <w:color w:val="FF0000"/>
                <w:sz w:val="22"/>
                <w:szCs w:val="22"/>
              </w:rPr>
            </w:pPr>
            <w:r w:rsidRPr="008B7680">
              <w:rPr>
                <w:sz w:val="22"/>
                <w:szCs w:val="22"/>
              </w:rPr>
              <w:t>2</w:t>
            </w:r>
            <w:r w:rsidR="005F5237" w:rsidRPr="008B7680">
              <w:rPr>
                <w:sz w:val="22"/>
                <w:szCs w:val="22"/>
              </w:rPr>
              <w:t xml:space="preserve"> </w:t>
            </w:r>
            <w:r w:rsidR="00EE4814" w:rsidRPr="008B7680">
              <w:rPr>
                <w:sz w:val="22"/>
                <w:szCs w:val="22"/>
              </w:rPr>
              <w:t>105</w:t>
            </w:r>
            <w:r w:rsidRPr="008B7680">
              <w:rPr>
                <w:sz w:val="22"/>
                <w:szCs w:val="22"/>
              </w:rPr>
              <w:t>,</w:t>
            </w:r>
            <w:r w:rsidR="00EE4814" w:rsidRPr="008B7680">
              <w:rPr>
                <w:sz w:val="22"/>
                <w:szCs w:val="22"/>
              </w:rPr>
              <w:t>8</w:t>
            </w:r>
          </w:p>
        </w:tc>
        <w:tc>
          <w:tcPr>
            <w:tcW w:w="1276" w:type="dxa"/>
            <w:tcBorders>
              <w:top w:val="single" w:sz="4" w:space="0" w:color="000000"/>
              <w:left w:val="single" w:sz="4" w:space="0" w:color="000000"/>
              <w:bottom w:val="single" w:sz="4" w:space="0" w:color="000000"/>
            </w:tcBorders>
            <w:vAlign w:val="center"/>
          </w:tcPr>
          <w:p w:rsidR="00D91A22" w:rsidRPr="00602C2A" w:rsidRDefault="005F5237" w:rsidP="00962D3C">
            <w:pPr>
              <w:jc w:val="center"/>
              <w:rPr>
                <w:sz w:val="22"/>
                <w:szCs w:val="22"/>
              </w:rPr>
            </w:pPr>
            <w:r w:rsidRPr="00602C2A">
              <w:rPr>
                <w:sz w:val="22"/>
                <w:szCs w:val="22"/>
              </w:rPr>
              <w:t>3</w:t>
            </w:r>
            <w:r w:rsidR="00EE4814" w:rsidRPr="00602C2A">
              <w:rPr>
                <w:sz w:val="22"/>
                <w:szCs w:val="22"/>
              </w:rPr>
              <w:t> </w:t>
            </w:r>
            <w:r w:rsidRPr="00602C2A">
              <w:rPr>
                <w:sz w:val="22"/>
                <w:szCs w:val="22"/>
              </w:rPr>
              <w:t>0</w:t>
            </w:r>
            <w:r w:rsidR="00EE4814" w:rsidRPr="00602C2A">
              <w:rPr>
                <w:sz w:val="22"/>
                <w:szCs w:val="22"/>
              </w:rPr>
              <w:t>2</w:t>
            </w:r>
            <w:r w:rsidRPr="00602C2A">
              <w:rPr>
                <w:sz w:val="22"/>
                <w:szCs w:val="22"/>
              </w:rPr>
              <w:t>8</w:t>
            </w:r>
            <w:r w:rsidR="00EE4814" w:rsidRPr="00602C2A">
              <w:rPr>
                <w:sz w:val="22"/>
                <w:szCs w:val="22"/>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E348FB" w:rsidP="00033BC8">
            <w:pPr>
              <w:jc w:val="center"/>
              <w:rPr>
                <w:sz w:val="22"/>
                <w:szCs w:val="22"/>
              </w:rPr>
            </w:pPr>
            <w:r w:rsidRPr="00602C2A">
              <w:rPr>
                <w:sz w:val="22"/>
                <w:szCs w:val="22"/>
              </w:rPr>
              <w:t>13</w:t>
            </w:r>
            <w:r w:rsidR="00033BC8" w:rsidRPr="00602C2A">
              <w:rPr>
                <w:sz w:val="22"/>
                <w:szCs w:val="22"/>
              </w:rPr>
              <w:t>1</w:t>
            </w:r>
            <w:r w:rsidRPr="00602C2A">
              <w:rPr>
                <w:sz w:val="22"/>
                <w:szCs w:val="22"/>
              </w:rPr>
              <w:t>,</w:t>
            </w:r>
            <w:r w:rsidR="00033BC8" w:rsidRPr="00602C2A">
              <w:rPr>
                <w:sz w:val="22"/>
                <w:szCs w:val="22"/>
              </w:rPr>
              <w:t>8</w:t>
            </w:r>
            <w:r w:rsidR="00C209AB" w:rsidRPr="00602C2A">
              <w:rPr>
                <w:sz w:val="22"/>
                <w:szCs w:val="22"/>
              </w:rPr>
              <w:t xml:space="preserve"> </w:t>
            </w:r>
            <w:r w:rsidRPr="00602C2A">
              <w:rPr>
                <w:sz w:val="22"/>
                <w:szCs w:val="22"/>
              </w:rPr>
              <w:t>%</w:t>
            </w:r>
          </w:p>
        </w:tc>
      </w:tr>
      <w:tr w:rsidR="00D91A22" w:rsidTr="00231094">
        <w:trPr>
          <w:trHeight w:val="246"/>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 xml:space="preserve">Оборот общественного питания, млн. рублей </w:t>
            </w:r>
          </w:p>
          <w:p w:rsidR="00D91A22" w:rsidRDefault="00D91A22">
            <w:pPr>
              <w:widowControl w:val="0"/>
              <w:jc w:val="both"/>
            </w:pPr>
            <w:r>
              <w:rPr>
                <w:bCs/>
                <w:sz w:val="20"/>
                <w:szCs w:val="20"/>
              </w:rPr>
              <w:t>(в сопоставимых ценах)**</w:t>
            </w:r>
          </w:p>
        </w:tc>
        <w:tc>
          <w:tcPr>
            <w:tcW w:w="1148" w:type="dxa"/>
            <w:tcBorders>
              <w:top w:val="single" w:sz="4" w:space="0" w:color="000000"/>
              <w:left w:val="single" w:sz="4" w:space="0" w:color="000000"/>
              <w:bottom w:val="single" w:sz="4" w:space="0" w:color="000000"/>
            </w:tcBorders>
            <w:vAlign w:val="center"/>
          </w:tcPr>
          <w:p w:rsidR="00D91A22" w:rsidRPr="009F4F83" w:rsidRDefault="005F5237" w:rsidP="000411D0">
            <w:pPr>
              <w:jc w:val="center"/>
              <w:rPr>
                <w:sz w:val="22"/>
                <w:szCs w:val="22"/>
              </w:rPr>
            </w:pPr>
            <w:r w:rsidRPr="009F4F83">
              <w:rPr>
                <w:sz w:val="22"/>
                <w:szCs w:val="22"/>
              </w:rPr>
              <w:t>**</w:t>
            </w:r>
          </w:p>
        </w:tc>
        <w:tc>
          <w:tcPr>
            <w:tcW w:w="1276" w:type="dxa"/>
            <w:tcBorders>
              <w:top w:val="single" w:sz="4" w:space="0" w:color="000000"/>
              <w:left w:val="single" w:sz="4" w:space="0" w:color="000000"/>
              <w:bottom w:val="single" w:sz="4" w:space="0" w:color="000000"/>
            </w:tcBorders>
            <w:vAlign w:val="center"/>
          </w:tcPr>
          <w:p w:rsidR="00D91A22" w:rsidRPr="00602C2A" w:rsidRDefault="005F5237">
            <w:pPr>
              <w:jc w:val="center"/>
              <w:rPr>
                <w:sz w:val="22"/>
                <w:szCs w:val="22"/>
              </w:rPr>
            </w:pPr>
            <w:r w:rsidRPr="00602C2A">
              <w:rPr>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B176EB" w:rsidP="002B3CA8">
            <w:pPr>
              <w:jc w:val="center"/>
              <w:rPr>
                <w:sz w:val="22"/>
                <w:szCs w:val="22"/>
              </w:rPr>
            </w:pPr>
            <w:r w:rsidRPr="00602C2A">
              <w:rPr>
                <w:sz w:val="22"/>
                <w:szCs w:val="22"/>
              </w:rPr>
              <w:t>1</w:t>
            </w:r>
            <w:r w:rsidR="002B3CA8" w:rsidRPr="00602C2A">
              <w:rPr>
                <w:sz w:val="22"/>
                <w:szCs w:val="22"/>
              </w:rPr>
              <w:t>28</w:t>
            </w:r>
            <w:r w:rsidRPr="00602C2A">
              <w:rPr>
                <w:sz w:val="22"/>
                <w:szCs w:val="22"/>
              </w:rPr>
              <w:t>,</w:t>
            </w:r>
            <w:r w:rsidR="002B3CA8" w:rsidRPr="00602C2A">
              <w:rPr>
                <w:sz w:val="22"/>
                <w:szCs w:val="22"/>
              </w:rPr>
              <w:t>2</w:t>
            </w:r>
            <w:r w:rsidR="00C209AB" w:rsidRPr="00602C2A">
              <w:rPr>
                <w:sz w:val="22"/>
                <w:szCs w:val="22"/>
              </w:rPr>
              <w:t xml:space="preserve"> </w:t>
            </w:r>
            <w:r w:rsidRPr="00602C2A">
              <w:rPr>
                <w:sz w:val="22"/>
                <w:szCs w:val="22"/>
              </w:rPr>
              <w:t>%</w:t>
            </w:r>
          </w:p>
        </w:tc>
      </w:tr>
      <w:tr w:rsidR="00D91A22" w:rsidTr="00231094">
        <w:trPr>
          <w:trHeight w:val="60"/>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 xml:space="preserve">Объем платных услуг населению, млн. рублей </w:t>
            </w:r>
          </w:p>
          <w:p w:rsidR="00D91A22" w:rsidRDefault="00D91A22">
            <w:pPr>
              <w:widowControl w:val="0"/>
              <w:jc w:val="both"/>
            </w:pPr>
            <w:r>
              <w:rPr>
                <w:bCs/>
                <w:sz w:val="20"/>
                <w:szCs w:val="20"/>
              </w:rPr>
              <w:t>(в сопоставимых ценах)***</w:t>
            </w:r>
          </w:p>
        </w:tc>
        <w:tc>
          <w:tcPr>
            <w:tcW w:w="1148" w:type="dxa"/>
            <w:tcBorders>
              <w:top w:val="single" w:sz="4" w:space="0" w:color="000000"/>
              <w:left w:val="single" w:sz="4" w:space="0" w:color="000000"/>
              <w:bottom w:val="single" w:sz="4" w:space="0" w:color="000000"/>
            </w:tcBorders>
            <w:vAlign w:val="center"/>
          </w:tcPr>
          <w:p w:rsidR="00D91A22" w:rsidRPr="001954BF" w:rsidRDefault="00D91A22" w:rsidP="005F5237">
            <w:pPr>
              <w:jc w:val="center"/>
              <w:rPr>
                <w:sz w:val="22"/>
                <w:szCs w:val="22"/>
              </w:rPr>
            </w:pPr>
            <w:r w:rsidRPr="001954BF">
              <w:rPr>
                <w:sz w:val="22"/>
                <w:szCs w:val="22"/>
              </w:rPr>
              <w:t>88</w:t>
            </w:r>
            <w:r w:rsidR="005F5237" w:rsidRPr="001954BF">
              <w:rPr>
                <w:sz w:val="22"/>
                <w:szCs w:val="22"/>
              </w:rPr>
              <w:t>4,1</w:t>
            </w:r>
          </w:p>
        </w:tc>
        <w:tc>
          <w:tcPr>
            <w:tcW w:w="1276" w:type="dxa"/>
            <w:tcBorders>
              <w:top w:val="single" w:sz="4" w:space="0" w:color="000000"/>
              <w:left w:val="single" w:sz="4" w:space="0" w:color="000000"/>
              <w:bottom w:val="single" w:sz="4" w:space="0" w:color="000000"/>
            </w:tcBorders>
            <w:vAlign w:val="center"/>
          </w:tcPr>
          <w:p w:rsidR="00D91A22" w:rsidRPr="00602C2A" w:rsidRDefault="00A34A11">
            <w:pPr>
              <w:jc w:val="center"/>
              <w:rPr>
                <w:sz w:val="22"/>
                <w:szCs w:val="22"/>
              </w:rPr>
            </w:pPr>
            <w:r w:rsidRPr="00602C2A">
              <w:rPr>
                <w:sz w:val="22"/>
                <w:szCs w:val="22"/>
              </w:rPr>
              <w:t>838,4</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902FDA">
            <w:pPr>
              <w:jc w:val="center"/>
              <w:rPr>
                <w:sz w:val="22"/>
                <w:szCs w:val="22"/>
              </w:rPr>
            </w:pPr>
            <w:r w:rsidRPr="00602C2A">
              <w:rPr>
                <w:sz w:val="22"/>
                <w:szCs w:val="22"/>
              </w:rPr>
              <w:t>85,4</w:t>
            </w:r>
            <w:r w:rsidR="00C209AB" w:rsidRPr="00602C2A">
              <w:rPr>
                <w:sz w:val="22"/>
                <w:szCs w:val="22"/>
              </w:rPr>
              <w:t xml:space="preserve"> </w:t>
            </w:r>
            <w:r w:rsidRPr="00602C2A">
              <w:rPr>
                <w:sz w:val="22"/>
                <w:szCs w:val="22"/>
              </w:rPr>
              <w:t>%</w:t>
            </w:r>
          </w:p>
        </w:tc>
      </w:tr>
      <w:tr w:rsidR="00D91A22" w:rsidTr="00231094">
        <w:trPr>
          <w:trHeight w:val="160"/>
        </w:trPr>
        <w:tc>
          <w:tcPr>
            <w:tcW w:w="6757" w:type="dxa"/>
            <w:tcBorders>
              <w:top w:val="single" w:sz="4" w:space="0" w:color="000000"/>
              <w:left w:val="single" w:sz="4" w:space="0" w:color="000000"/>
              <w:bottom w:val="single" w:sz="4" w:space="0" w:color="000000"/>
            </w:tcBorders>
            <w:shd w:val="clear" w:color="auto" w:fill="E2EFD9"/>
            <w:vAlign w:val="center"/>
          </w:tcPr>
          <w:p w:rsidR="00D91A22" w:rsidRDefault="00D91A22">
            <w:pPr>
              <w:widowControl w:val="0"/>
              <w:jc w:val="both"/>
            </w:pPr>
            <w:r>
              <w:rPr>
                <w:b/>
                <w:bCs/>
                <w:color w:val="000000"/>
                <w:sz w:val="20"/>
                <w:szCs w:val="20"/>
              </w:rPr>
              <w:t>Малый бизнес</w:t>
            </w:r>
          </w:p>
        </w:tc>
        <w:tc>
          <w:tcPr>
            <w:tcW w:w="1148" w:type="dxa"/>
            <w:tcBorders>
              <w:top w:val="single" w:sz="4" w:space="0" w:color="000000"/>
              <w:left w:val="single" w:sz="4" w:space="0" w:color="000000"/>
              <w:bottom w:val="single" w:sz="4" w:space="0" w:color="000000"/>
            </w:tcBorders>
            <w:shd w:val="clear" w:color="auto" w:fill="E2EFD9"/>
            <w:vAlign w:val="center"/>
          </w:tcPr>
          <w:p w:rsidR="00D91A22" w:rsidRPr="00231094" w:rsidRDefault="00D91A22">
            <w:pPr>
              <w:jc w:val="center"/>
              <w:rPr>
                <w:b/>
                <w:bCs/>
                <w:sz w:val="22"/>
                <w:szCs w:val="22"/>
              </w:rPr>
            </w:pPr>
            <w:r w:rsidRPr="00231094">
              <w:rPr>
                <w:b/>
                <w:bCs/>
                <w:sz w:val="22"/>
                <w:szCs w:val="22"/>
              </w:rPr>
              <w:t> </w:t>
            </w:r>
          </w:p>
        </w:tc>
        <w:tc>
          <w:tcPr>
            <w:tcW w:w="1276" w:type="dxa"/>
            <w:tcBorders>
              <w:top w:val="single" w:sz="4" w:space="0" w:color="000000"/>
              <w:left w:val="single" w:sz="4" w:space="0" w:color="000000"/>
              <w:bottom w:val="single" w:sz="4" w:space="0" w:color="000000"/>
            </w:tcBorders>
            <w:shd w:val="clear" w:color="auto" w:fill="E2EFD9"/>
            <w:vAlign w:val="center"/>
          </w:tcPr>
          <w:p w:rsidR="00D91A22" w:rsidRPr="00602C2A" w:rsidRDefault="00D91A22">
            <w:pPr>
              <w:jc w:val="center"/>
              <w:rPr>
                <w:b/>
                <w:bCs/>
                <w:sz w:val="22"/>
                <w:szCs w:val="22"/>
              </w:rPr>
            </w:pPr>
            <w:r w:rsidRPr="00602C2A">
              <w:rPr>
                <w:b/>
                <w:bCs/>
                <w:sz w:val="22"/>
                <w:szCs w:val="2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1A22" w:rsidRPr="00602C2A" w:rsidRDefault="00D91A22">
            <w:pPr>
              <w:jc w:val="center"/>
              <w:rPr>
                <w:b/>
                <w:bCs/>
                <w:sz w:val="22"/>
                <w:szCs w:val="22"/>
              </w:rPr>
            </w:pPr>
            <w:r w:rsidRPr="00602C2A">
              <w:rPr>
                <w:b/>
                <w:bCs/>
                <w:sz w:val="22"/>
                <w:szCs w:val="22"/>
              </w:rPr>
              <w:t> </w:t>
            </w:r>
          </w:p>
        </w:tc>
      </w:tr>
      <w:tr w:rsidR="00D91A22" w:rsidTr="00231094">
        <w:trPr>
          <w:trHeight w:val="394"/>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Малый бизнес, оборот малых предприятий (без учета ИП), млн. рублей (темп роста в действующих ценах)*</w:t>
            </w:r>
          </w:p>
        </w:tc>
        <w:tc>
          <w:tcPr>
            <w:tcW w:w="1148" w:type="dxa"/>
            <w:tcBorders>
              <w:top w:val="single" w:sz="4" w:space="0" w:color="000000"/>
              <w:left w:val="single" w:sz="4" w:space="0" w:color="000000"/>
              <w:bottom w:val="single" w:sz="4" w:space="0" w:color="000000"/>
            </w:tcBorders>
            <w:vAlign w:val="center"/>
          </w:tcPr>
          <w:p w:rsidR="00D91A22" w:rsidRPr="00AE5CBC" w:rsidRDefault="001619C9" w:rsidP="000411D0">
            <w:pPr>
              <w:jc w:val="center"/>
              <w:rPr>
                <w:sz w:val="22"/>
                <w:szCs w:val="22"/>
              </w:rPr>
            </w:pPr>
            <w:r w:rsidRPr="00AE5CBC">
              <w:rPr>
                <w:sz w:val="22"/>
                <w:szCs w:val="22"/>
              </w:rPr>
              <w:t>6 791,0</w:t>
            </w:r>
          </w:p>
        </w:tc>
        <w:tc>
          <w:tcPr>
            <w:tcW w:w="1276" w:type="dxa"/>
            <w:tcBorders>
              <w:top w:val="single" w:sz="4" w:space="0" w:color="000000"/>
              <w:left w:val="single" w:sz="4" w:space="0" w:color="000000"/>
              <w:bottom w:val="single" w:sz="4" w:space="0" w:color="000000"/>
            </w:tcBorders>
            <w:vAlign w:val="center"/>
          </w:tcPr>
          <w:p w:rsidR="00D91A22" w:rsidRPr="00602C2A" w:rsidRDefault="001619C9" w:rsidP="00C50D6C">
            <w:pPr>
              <w:jc w:val="center"/>
              <w:rPr>
                <w:sz w:val="22"/>
                <w:szCs w:val="22"/>
              </w:rPr>
            </w:pPr>
            <w:r w:rsidRPr="00602C2A">
              <w:rPr>
                <w:sz w:val="22"/>
                <w:szCs w:val="22"/>
              </w:rPr>
              <w:t>7 402,2</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1619C9">
            <w:pPr>
              <w:jc w:val="center"/>
              <w:rPr>
                <w:sz w:val="22"/>
                <w:szCs w:val="22"/>
              </w:rPr>
            </w:pPr>
            <w:r w:rsidRPr="00602C2A">
              <w:rPr>
                <w:sz w:val="22"/>
                <w:szCs w:val="22"/>
              </w:rPr>
              <w:t>109,0</w:t>
            </w:r>
            <w:r w:rsidR="00C209AB" w:rsidRPr="00602C2A">
              <w:rPr>
                <w:sz w:val="22"/>
                <w:szCs w:val="22"/>
              </w:rPr>
              <w:t xml:space="preserve"> </w:t>
            </w:r>
            <w:r w:rsidRPr="00602C2A">
              <w:rPr>
                <w:sz w:val="22"/>
                <w:szCs w:val="22"/>
              </w:rPr>
              <w:t>%</w:t>
            </w:r>
          </w:p>
        </w:tc>
      </w:tr>
      <w:tr w:rsidR="00D91A22" w:rsidRPr="00AE5CBC" w:rsidTr="00231094">
        <w:trPr>
          <w:trHeight w:val="394"/>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color w:val="000000"/>
                <w:sz w:val="20"/>
                <w:szCs w:val="20"/>
              </w:rPr>
              <w:t>Доля малых предприятий (без учета ИП) в числе хозяйствующих субъектов, %*</w:t>
            </w:r>
          </w:p>
        </w:tc>
        <w:tc>
          <w:tcPr>
            <w:tcW w:w="1148" w:type="dxa"/>
            <w:tcBorders>
              <w:top w:val="single" w:sz="4" w:space="0" w:color="000000"/>
              <w:left w:val="single" w:sz="4" w:space="0" w:color="000000"/>
              <w:bottom w:val="single" w:sz="4" w:space="0" w:color="000000"/>
            </w:tcBorders>
            <w:vAlign w:val="center"/>
          </w:tcPr>
          <w:p w:rsidR="00D91A22" w:rsidRPr="00231094" w:rsidRDefault="00AE5CBC" w:rsidP="000411D0">
            <w:pPr>
              <w:jc w:val="center"/>
              <w:rPr>
                <w:sz w:val="22"/>
                <w:szCs w:val="22"/>
              </w:rPr>
            </w:pPr>
            <w:r>
              <w:rPr>
                <w:sz w:val="22"/>
                <w:szCs w:val="22"/>
              </w:rPr>
              <w:t>26,8</w:t>
            </w:r>
          </w:p>
        </w:tc>
        <w:tc>
          <w:tcPr>
            <w:tcW w:w="1276" w:type="dxa"/>
            <w:tcBorders>
              <w:top w:val="single" w:sz="4" w:space="0" w:color="000000"/>
              <w:left w:val="single" w:sz="4" w:space="0" w:color="000000"/>
              <w:bottom w:val="single" w:sz="4" w:space="0" w:color="000000"/>
            </w:tcBorders>
            <w:vAlign w:val="center"/>
          </w:tcPr>
          <w:p w:rsidR="00D91A22" w:rsidRPr="00602C2A" w:rsidRDefault="00AE5CBC">
            <w:pPr>
              <w:jc w:val="center"/>
              <w:rPr>
                <w:sz w:val="22"/>
                <w:szCs w:val="22"/>
              </w:rPr>
            </w:pPr>
            <w:r w:rsidRPr="00602C2A">
              <w:rPr>
                <w:sz w:val="22"/>
                <w:szCs w:val="22"/>
              </w:rPr>
              <w:t>25,9</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AE5CBC" w:rsidP="00AE5CBC">
            <w:pPr>
              <w:jc w:val="center"/>
              <w:rPr>
                <w:sz w:val="22"/>
                <w:szCs w:val="22"/>
              </w:rPr>
            </w:pPr>
            <w:r w:rsidRPr="00602C2A">
              <w:rPr>
                <w:sz w:val="22"/>
                <w:szCs w:val="22"/>
              </w:rPr>
              <w:t>- 0</w:t>
            </w:r>
            <w:r w:rsidR="001619C9" w:rsidRPr="00602C2A">
              <w:rPr>
                <w:sz w:val="22"/>
                <w:szCs w:val="22"/>
              </w:rPr>
              <w:t>,</w:t>
            </w:r>
            <w:r w:rsidRPr="00602C2A">
              <w:rPr>
                <w:sz w:val="22"/>
                <w:szCs w:val="22"/>
              </w:rPr>
              <w:t>9</w:t>
            </w:r>
            <w:r w:rsidR="001619C9" w:rsidRPr="00602C2A">
              <w:rPr>
                <w:sz w:val="22"/>
                <w:szCs w:val="22"/>
              </w:rPr>
              <w:t xml:space="preserve"> </w:t>
            </w:r>
            <w:proofErr w:type="gramStart"/>
            <w:r w:rsidR="001619C9" w:rsidRPr="00602C2A">
              <w:rPr>
                <w:sz w:val="22"/>
                <w:szCs w:val="22"/>
              </w:rPr>
              <w:t>п</w:t>
            </w:r>
            <w:proofErr w:type="gramEnd"/>
            <w:r w:rsidR="001619C9" w:rsidRPr="00602C2A">
              <w:rPr>
                <w:sz w:val="22"/>
                <w:szCs w:val="22"/>
              </w:rPr>
              <w:t>/п</w:t>
            </w:r>
          </w:p>
        </w:tc>
      </w:tr>
      <w:tr w:rsidR="00D91A22" w:rsidTr="00AE5CBC">
        <w:trPr>
          <w:trHeight w:val="432"/>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color w:val="000000"/>
                <w:sz w:val="20"/>
                <w:szCs w:val="20"/>
              </w:rPr>
              <w:t>Количество малых предприятий (без учета ИП), ед.*</w:t>
            </w:r>
          </w:p>
        </w:tc>
        <w:tc>
          <w:tcPr>
            <w:tcW w:w="1148" w:type="dxa"/>
            <w:tcBorders>
              <w:top w:val="single" w:sz="4" w:space="0" w:color="000000"/>
              <w:left w:val="single" w:sz="4" w:space="0" w:color="000000"/>
              <w:bottom w:val="single" w:sz="4" w:space="0" w:color="000000"/>
            </w:tcBorders>
            <w:vAlign w:val="center"/>
          </w:tcPr>
          <w:p w:rsidR="00D91A22" w:rsidRPr="0080556F" w:rsidRDefault="00967AAF" w:rsidP="00CC50CB">
            <w:pPr>
              <w:jc w:val="center"/>
              <w:rPr>
                <w:sz w:val="22"/>
                <w:szCs w:val="22"/>
                <w:highlight w:val="cyan"/>
              </w:rPr>
            </w:pPr>
            <w:r w:rsidRPr="00AE5CBC">
              <w:rPr>
                <w:sz w:val="22"/>
                <w:szCs w:val="22"/>
              </w:rPr>
              <w:t>442</w:t>
            </w:r>
          </w:p>
        </w:tc>
        <w:tc>
          <w:tcPr>
            <w:tcW w:w="1276" w:type="dxa"/>
            <w:tcBorders>
              <w:top w:val="single" w:sz="4" w:space="0" w:color="000000"/>
              <w:left w:val="single" w:sz="4" w:space="0" w:color="000000"/>
              <w:bottom w:val="single" w:sz="4" w:space="0" w:color="000000"/>
            </w:tcBorders>
            <w:vAlign w:val="center"/>
          </w:tcPr>
          <w:p w:rsidR="00D91A22" w:rsidRPr="00602C2A" w:rsidRDefault="00AE5CBC">
            <w:pPr>
              <w:jc w:val="center"/>
              <w:rPr>
                <w:sz w:val="22"/>
                <w:szCs w:val="22"/>
                <w:highlight w:val="cyan"/>
              </w:rPr>
            </w:pPr>
            <w:r w:rsidRPr="00602C2A">
              <w:rPr>
                <w:sz w:val="22"/>
                <w:szCs w:val="22"/>
              </w:rPr>
              <w:t>439</w:t>
            </w:r>
          </w:p>
        </w:tc>
        <w:tc>
          <w:tcPr>
            <w:tcW w:w="1701" w:type="dxa"/>
            <w:tcBorders>
              <w:top w:val="single" w:sz="4" w:space="0" w:color="000000"/>
              <w:left w:val="single" w:sz="4" w:space="0" w:color="000000"/>
              <w:bottom w:val="single" w:sz="4" w:space="0" w:color="000000"/>
              <w:right w:val="single" w:sz="4" w:space="0" w:color="000000"/>
            </w:tcBorders>
            <w:vAlign w:val="center"/>
          </w:tcPr>
          <w:p w:rsidR="00AE5CBC" w:rsidRPr="00602C2A" w:rsidRDefault="00AE5CBC" w:rsidP="00AE5CBC">
            <w:pPr>
              <w:jc w:val="center"/>
              <w:rPr>
                <w:sz w:val="22"/>
                <w:szCs w:val="22"/>
              </w:rPr>
            </w:pPr>
            <w:r w:rsidRPr="00602C2A">
              <w:rPr>
                <w:sz w:val="22"/>
                <w:szCs w:val="22"/>
              </w:rPr>
              <w:t>99,3</w:t>
            </w:r>
            <w:r w:rsidR="00C209AB" w:rsidRPr="00602C2A">
              <w:rPr>
                <w:sz w:val="22"/>
                <w:szCs w:val="22"/>
              </w:rPr>
              <w:t xml:space="preserve"> </w:t>
            </w:r>
            <w:r w:rsidRPr="00602C2A">
              <w:rPr>
                <w:sz w:val="22"/>
                <w:szCs w:val="22"/>
              </w:rPr>
              <w:t>%</w:t>
            </w:r>
          </w:p>
        </w:tc>
      </w:tr>
      <w:tr w:rsidR="00D91A22" w:rsidTr="00231094">
        <w:trPr>
          <w:trHeight w:val="100"/>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color w:val="000000"/>
                <w:sz w:val="20"/>
                <w:szCs w:val="20"/>
              </w:rPr>
              <w:t>Число индивидуальных предпринимателей (ИП), чел.***</w:t>
            </w:r>
          </w:p>
        </w:tc>
        <w:tc>
          <w:tcPr>
            <w:tcW w:w="1148" w:type="dxa"/>
            <w:tcBorders>
              <w:top w:val="single" w:sz="4" w:space="0" w:color="000000"/>
              <w:left w:val="single" w:sz="4" w:space="0" w:color="000000"/>
              <w:bottom w:val="single" w:sz="4" w:space="0" w:color="000000"/>
            </w:tcBorders>
            <w:vAlign w:val="center"/>
          </w:tcPr>
          <w:p w:rsidR="00D91A22" w:rsidRPr="00527F1C" w:rsidRDefault="00D91A22" w:rsidP="00CC50CB">
            <w:pPr>
              <w:jc w:val="center"/>
              <w:rPr>
                <w:sz w:val="22"/>
                <w:szCs w:val="22"/>
              </w:rPr>
            </w:pPr>
            <w:r w:rsidRPr="00527F1C">
              <w:rPr>
                <w:sz w:val="22"/>
                <w:szCs w:val="22"/>
              </w:rPr>
              <w:t>914</w:t>
            </w:r>
          </w:p>
        </w:tc>
        <w:tc>
          <w:tcPr>
            <w:tcW w:w="1276" w:type="dxa"/>
            <w:tcBorders>
              <w:top w:val="single" w:sz="4" w:space="0" w:color="000000"/>
              <w:left w:val="single" w:sz="4" w:space="0" w:color="000000"/>
              <w:bottom w:val="single" w:sz="4" w:space="0" w:color="000000"/>
            </w:tcBorders>
            <w:vAlign w:val="center"/>
          </w:tcPr>
          <w:p w:rsidR="00D91A22" w:rsidRPr="00602C2A" w:rsidRDefault="00CD2000">
            <w:pPr>
              <w:jc w:val="center"/>
              <w:rPr>
                <w:sz w:val="22"/>
                <w:szCs w:val="22"/>
              </w:rPr>
            </w:pPr>
            <w:r w:rsidRPr="00602C2A">
              <w:rPr>
                <w:sz w:val="22"/>
                <w:szCs w:val="22"/>
              </w:rPr>
              <w:t>951</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B954DA">
            <w:pPr>
              <w:jc w:val="center"/>
              <w:rPr>
                <w:sz w:val="22"/>
                <w:szCs w:val="22"/>
              </w:rPr>
            </w:pPr>
            <w:r w:rsidRPr="00602C2A">
              <w:rPr>
                <w:sz w:val="22"/>
                <w:szCs w:val="22"/>
              </w:rPr>
              <w:t>104,0</w:t>
            </w:r>
            <w:r w:rsidR="00C209AB" w:rsidRPr="00602C2A">
              <w:rPr>
                <w:sz w:val="22"/>
                <w:szCs w:val="22"/>
              </w:rPr>
              <w:t xml:space="preserve"> </w:t>
            </w:r>
            <w:r w:rsidRPr="00602C2A">
              <w:rPr>
                <w:sz w:val="22"/>
                <w:szCs w:val="22"/>
              </w:rPr>
              <w:t>%</w:t>
            </w:r>
          </w:p>
        </w:tc>
      </w:tr>
      <w:tr w:rsidR="00D91A22" w:rsidRPr="0080556F" w:rsidTr="00231094">
        <w:trPr>
          <w:trHeight w:val="274"/>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Численность занятых в малом бизнесе (без учета ИП), тыс. чел.*</w:t>
            </w:r>
          </w:p>
        </w:tc>
        <w:tc>
          <w:tcPr>
            <w:tcW w:w="1148" w:type="dxa"/>
            <w:tcBorders>
              <w:top w:val="single" w:sz="4" w:space="0" w:color="000000"/>
              <w:left w:val="single" w:sz="4" w:space="0" w:color="000000"/>
              <w:bottom w:val="single" w:sz="4" w:space="0" w:color="000000"/>
            </w:tcBorders>
            <w:vAlign w:val="center"/>
          </w:tcPr>
          <w:p w:rsidR="00D91A22" w:rsidRPr="00527F1C" w:rsidRDefault="0080556F" w:rsidP="00D6328D">
            <w:pPr>
              <w:jc w:val="center"/>
              <w:rPr>
                <w:sz w:val="22"/>
                <w:szCs w:val="22"/>
              </w:rPr>
            </w:pPr>
            <w:r w:rsidRPr="00527F1C">
              <w:rPr>
                <w:sz w:val="22"/>
                <w:szCs w:val="22"/>
              </w:rPr>
              <w:t>2,</w:t>
            </w:r>
            <w:r w:rsidR="00D6328D" w:rsidRPr="00527F1C">
              <w:rPr>
                <w:sz w:val="22"/>
                <w:szCs w:val="22"/>
              </w:rPr>
              <w:t>056</w:t>
            </w:r>
          </w:p>
        </w:tc>
        <w:tc>
          <w:tcPr>
            <w:tcW w:w="1276" w:type="dxa"/>
            <w:tcBorders>
              <w:top w:val="single" w:sz="4" w:space="0" w:color="000000"/>
              <w:left w:val="single" w:sz="4" w:space="0" w:color="000000"/>
              <w:bottom w:val="single" w:sz="4" w:space="0" w:color="000000"/>
            </w:tcBorders>
            <w:vAlign w:val="center"/>
          </w:tcPr>
          <w:p w:rsidR="00D91A22" w:rsidRPr="00602C2A" w:rsidRDefault="0080556F" w:rsidP="0000420F">
            <w:pPr>
              <w:jc w:val="center"/>
              <w:rPr>
                <w:sz w:val="22"/>
                <w:szCs w:val="22"/>
              </w:rPr>
            </w:pPr>
            <w:r w:rsidRPr="00602C2A">
              <w:rPr>
                <w:sz w:val="22"/>
                <w:szCs w:val="22"/>
              </w:rPr>
              <w:t>2,245</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D6328D">
            <w:pPr>
              <w:jc w:val="center"/>
              <w:rPr>
                <w:sz w:val="22"/>
                <w:szCs w:val="22"/>
              </w:rPr>
            </w:pPr>
            <w:r w:rsidRPr="00602C2A">
              <w:rPr>
                <w:sz w:val="22"/>
                <w:szCs w:val="22"/>
              </w:rPr>
              <w:t>109,2</w:t>
            </w:r>
            <w:r w:rsidR="00C209AB" w:rsidRPr="00602C2A">
              <w:rPr>
                <w:sz w:val="22"/>
                <w:szCs w:val="22"/>
              </w:rPr>
              <w:t xml:space="preserve"> </w:t>
            </w:r>
            <w:r w:rsidR="0080556F" w:rsidRPr="00602C2A">
              <w:rPr>
                <w:sz w:val="22"/>
                <w:szCs w:val="22"/>
              </w:rPr>
              <w:t>%</w:t>
            </w:r>
          </w:p>
        </w:tc>
      </w:tr>
      <w:tr w:rsidR="00D91A22" w:rsidTr="00231094">
        <w:trPr>
          <w:trHeight w:val="394"/>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 xml:space="preserve">Доля </w:t>
            </w:r>
            <w:proofErr w:type="gramStart"/>
            <w:r>
              <w:rPr>
                <w:bCs/>
                <w:sz w:val="20"/>
                <w:szCs w:val="20"/>
              </w:rPr>
              <w:t>занятых</w:t>
            </w:r>
            <w:proofErr w:type="gramEnd"/>
            <w:r>
              <w:rPr>
                <w:bCs/>
                <w:sz w:val="20"/>
                <w:szCs w:val="20"/>
              </w:rPr>
              <w:t xml:space="preserve"> в малом бизнесе (без учета ИП) </w:t>
            </w:r>
          </w:p>
          <w:p w:rsidR="00D91A22" w:rsidRDefault="00D91A22">
            <w:pPr>
              <w:widowControl w:val="0"/>
              <w:jc w:val="both"/>
            </w:pPr>
            <w:r>
              <w:rPr>
                <w:bCs/>
                <w:sz w:val="20"/>
                <w:szCs w:val="20"/>
              </w:rPr>
              <w:t xml:space="preserve">в общей численности </w:t>
            </w:r>
            <w:proofErr w:type="gramStart"/>
            <w:r>
              <w:rPr>
                <w:bCs/>
                <w:sz w:val="20"/>
                <w:szCs w:val="20"/>
              </w:rPr>
              <w:t>занятых</w:t>
            </w:r>
            <w:proofErr w:type="gramEnd"/>
            <w:r>
              <w:rPr>
                <w:bCs/>
                <w:sz w:val="20"/>
                <w:szCs w:val="20"/>
              </w:rPr>
              <w:t xml:space="preserve"> в экономике, %*</w:t>
            </w:r>
          </w:p>
        </w:tc>
        <w:tc>
          <w:tcPr>
            <w:tcW w:w="1148" w:type="dxa"/>
            <w:tcBorders>
              <w:top w:val="single" w:sz="4" w:space="0" w:color="000000"/>
              <w:left w:val="single" w:sz="4" w:space="0" w:color="000000"/>
              <w:bottom w:val="single" w:sz="4" w:space="0" w:color="000000"/>
            </w:tcBorders>
            <w:vAlign w:val="center"/>
          </w:tcPr>
          <w:p w:rsidR="00D91A22" w:rsidRPr="00527F1C" w:rsidRDefault="00D91A22" w:rsidP="00527F1C">
            <w:pPr>
              <w:jc w:val="center"/>
              <w:rPr>
                <w:sz w:val="22"/>
                <w:szCs w:val="22"/>
              </w:rPr>
            </w:pPr>
            <w:r w:rsidRPr="00527F1C">
              <w:rPr>
                <w:sz w:val="22"/>
                <w:szCs w:val="22"/>
              </w:rPr>
              <w:t>9</w:t>
            </w:r>
            <w:r w:rsidR="0080556F" w:rsidRPr="00527F1C">
              <w:rPr>
                <w:sz w:val="22"/>
                <w:szCs w:val="22"/>
              </w:rPr>
              <w:t>,</w:t>
            </w:r>
            <w:r w:rsidR="00527F1C" w:rsidRPr="00527F1C">
              <w:rPr>
                <w:sz w:val="22"/>
                <w:szCs w:val="22"/>
              </w:rPr>
              <w:t>1</w:t>
            </w:r>
          </w:p>
        </w:tc>
        <w:tc>
          <w:tcPr>
            <w:tcW w:w="1276" w:type="dxa"/>
            <w:tcBorders>
              <w:top w:val="single" w:sz="4" w:space="0" w:color="000000"/>
              <w:left w:val="single" w:sz="4" w:space="0" w:color="000000"/>
              <w:bottom w:val="single" w:sz="4" w:space="0" w:color="000000"/>
            </w:tcBorders>
            <w:vAlign w:val="center"/>
          </w:tcPr>
          <w:p w:rsidR="00D91A22" w:rsidRPr="00602C2A" w:rsidRDefault="0080556F" w:rsidP="00527F1C">
            <w:pPr>
              <w:jc w:val="center"/>
              <w:rPr>
                <w:sz w:val="22"/>
                <w:szCs w:val="22"/>
              </w:rPr>
            </w:pPr>
            <w:r w:rsidRPr="00602C2A">
              <w:rPr>
                <w:sz w:val="22"/>
                <w:szCs w:val="22"/>
              </w:rPr>
              <w:t>9,</w:t>
            </w:r>
            <w:r w:rsidR="00527F1C" w:rsidRPr="00602C2A">
              <w:rPr>
                <w:sz w:val="22"/>
                <w:szCs w:val="22"/>
              </w:rPr>
              <w:t>7</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A02B88" w:rsidP="00A02B88">
            <w:pPr>
              <w:jc w:val="center"/>
              <w:rPr>
                <w:sz w:val="22"/>
                <w:szCs w:val="22"/>
                <w:highlight w:val="cyan"/>
              </w:rPr>
            </w:pPr>
            <w:r w:rsidRPr="00602C2A">
              <w:rPr>
                <w:sz w:val="22"/>
                <w:szCs w:val="22"/>
              </w:rPr>
              <w:t xml:space="preserve">+ 0,6 </w:t>
            </w:r>
            <w:proofErr w:type="gramStart"/>
            <w:r w:rsidRPr="00602C2A">
              <w:rPr>
                <w:sz w:val="22"/>
                <w:szCs w:val="22"/>
              </w:rPr>
              <w:t>п</w:t>
            </w:r>
            <w:proofErr w:type="gramEnd"/>
            <w:r w:rsidRPr="00602C2A">
              <w:rPr>
                <w:sz w:val="22"/>
                <w:szCs w:val="22"/>
              </w:rPr>
              <w:t>/п</w:t>
            </w:r>
          </w:p>
        </w:tc>
      </w:tr>
      <w:tr w:rsidR="00D91A22" w:rsidTr="00231094">
        <w:trPr>
          <w:trHeight w:val="152"/>
        </w:trPr>
        <w:tc>
          <w:tcPr>
            <w:tcW w:w="6757" w:type="dxa"/>
            <w:tcBorders>
              <w:top w:val="single" w:sz="4" w:space="0" w:color="000000"/>
              <w:left w:val="single" w:sz="4" w:space="0" w:color="000000"/>
              <w:bottom w:val="single" w:sz="4" w:space="0" w:color="000000"/>
            </w:tcBorders>
            <w:shd w:val="clear" w:color="auto" w:fill="E2EFD9"/>
            <w:vAlign w:val="center"/>
          </w:tcPr>
          <w:p w:rsidR="00D91A22" w:rsidRDefault="00D91A22">
            <w:pPr>
              <w:widowControl w:val="0"/>
              <w:jc w:val="both"/>
            </w:pPr>
            <w:r>
              <w:rPr>
                <w:b/>
                <w:color w:val="000000"/>
                <w:sz w:val="20"/>
                <w:szCs w:val="20"/>
              </w:rPr>
              <w:t>Социальные индикаторы</w:t>
            </w:r>
          </w:p>
        </w:tc>
        <w:tc>
          <w:tcPr>
            <w:tcW w:w="1148" w:type="dxa"/>
            <w:tcBorders>
              <w:top w:val="single" w:sz="4" w:space="0" w:color="000000"/>
              <w:left w:val="single" w:sz="4" w:space="0" w:color="000000"/>
              <w:bottom w:val="single" w:sz="4" w:space="0" w:color="000000"/>
            </w:tcBorders>
            <w:shd w:val="clear" w:color="auto" w:fill="E2EFD9"/>
            <w:vAlign w:val="center"/>
          </w:tcPr>
          <w:p w:rsidR="00D91A22" w:rsidRPr="00231094" w:rsidRDefault="00D91A22">
            <w:pPr>
              <w:jc w:val="center"/>
              <w:rPr>
                <w:b/>
                <w:bCs/>
                <w:sz w:val="22"/>
                <w:szCs w:val="22"/>
              </w:rPr>
            </w:pPr>
            <w:r w:rsidRPr="00231094">
              <w:rPr>
                <w:b/>
                <w:bCs/>
                <w:sz w:val="22"/>
                <w:szCs w:val="22"/>
              </w:rPr>
              <w:t> </w:t>
            </w:r>
          </w:p>
        </w:tc>
        <w:tc>
          <w:tcPr>
            <w:tcW w:w="1276" w:type="dxa"/>
            <w:tcBorders>
              <w:top w:val="single" w:sz="4" w:space="0" w:color="000000"/>
              <w:left w:val="single" w:sz="4" w:space="0" w:color="000000"/>
              <w:bottom w:val="single" w:sz="4" w:space="0" w:color="000000"/>
            </w:tcBorders>
            <w:shd w:val="clear" w:color="auto" w:fill="E2EFD9"/>
            <w:vAlign w:val="center"/>
          </w:tcPr>
          <w:p w:rsidR="00D91A22" w:rsidRPr="00602C2A" w:rsidRDefault="00D91A22">
            <w:pPr>
              <w:jc w:val="center"/>
              <w:rPr>
                <w:b/>
                <w:bCs/>
                <w:sz w:val="22"/>
                <w:szCs w:val="22"/>
              </w:rPr>
            </w:pPr>
            <w:r w:rsidRPr="00602C2A">
              <w:rPr>
                <w:b/>
                <w:bCs/>
                <w:sz w:val="22"/>
                <w:szCs w:val="2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1A22" w:rsidRPr="00602C2A" w:rsidRDefault="00D91A22">
            <w:pPr>
              <w:jc w:val="center"/>
              <w:rPr>
                <w:b/>
                <w:bCs/>
                <w:sz w:val="22"/>
                <w:szCs w:val="22"/>
              </w:rPr>
            </w:pPr>
            <w:r w:rsidRPr="00602C2A">
              <w:rPr>
                <w:b/>
                <w:bCs/>
                <w:sz w:val="22"/>
                <w:szCs w:val="22"/>
              </w:rPr>
              <w:t> </w:t>
            </w:r>
          </w:p>
        </w:tc>
      </w:tr>
      <w:tr w:rsidR="00D91A22" w:rsidTr="00231094">
        <w:trPr>
          <w:trHeight w:val="394"/>
        </w:trPr>
        <w:tc>
          <w:tcPr>
            <w:tcW w:w="6757" w:type="dxa"/>
            <w:tcBorders>
              <w:top w:val="single" w:sz="4" w:space="0" w:color="000000"/>
              <w:left w:val="single" w:sz="4" w:space="0" w:color="000000"/>
              <w:bottom w:val="single" w:sz="4" w:space="0" w:color="000000"/>
            </w:tcBorders>
            <w:vAlign w:val="center"/>
          </w:tcPr>
          <w:p w:rsidR="00D91A22" w:rsidRDefault="00D91A22" w:rsidP="001A086B">
            <w:pPr>
              <w:widowControl w:val="0"/>
            </w:pPr>
            <w:r>
              <w:rPr>
                <w:bCs/>
                <w:sz w:val="20"/>
                <w:szCs w:val="20"/>
              </w:rPr>
              <w:t>Среднемесячная заработная плата по крупным и средним организациям, рублей</w:t>
            </w:r>
            <w:r>
              <w:rPr>
                <w:bCs/>
                <w:color w:val="FF0000"/>
                <w:sz w:val="20"/>
                <w:szCs w:val="20"/>
              </w:rPr>
              <w:t xml:space="preserve"> </w:t>
            </w:r>
            <w:r>
              <w:rPr>
                <w:bCs/>
                <w:sz w:val="20"/>
                <w:szCs w:val="20"/>
              </w:rPr>
              <w:t xml:space="preserve">*** </w:t>
            </w:r>
          </w:p>
        </w:tc>
        <w:tc>
          <w:tcPr>
            <w:tcW w:w="1148" w:type="dxa"/>
            <w:tcBorders>
              <w:top w:val="single" w:sz="4" w:space="0" w:color="000000"/>
              <w:left w:val="single" w:sz="4" w:space="0" w:color="000000"/>
              <w:bottom w:val="single" w:sz="4" w:space="0" w:color="000000"/>
            </w:tcBorders>
            <w:vAlign w:val="center"/>
          </w:tcPr>
          <w:p w:rsidR="00D91A22" w:rsidRPr="00044B7B" w:rsidRDefault="007625E6" w:rsidP="00550121">
            <w:pPr>
              <w:jc w:val="center"/>
              <w:rPr>
                <w:color w:val="FF0000"/>
                <w:sz w:val="22"/>
                <w:szCs w:val="22"/>
                <w:highlight w:val="cyan"/>
              </w:rPr>
            </w:pPr>
            <w:r w:rsidRPr="007625E6">
              <w:rPr>
                <w:sz w:val="22"/>
                <w:szCs w:val="22"/>
              </w:rPr>
              <w:t>104 789,5</w:t>
            </w:r>
          </w:p>
        </w:tc>
        <w:tc>
          <w:tcPr>
            <w:tcW w:w="1276" w:type="dxa"/>
            <w:tcBorders>
              <w:top w:val="single" w:sz="4" w:space="0" w:color="000000"/>
              <w:left w:val="single" w:sz="4" w:space="0" w:color="000000"/>
              <w:bottom w:val="single" w:sz="4" w:space="0" w:color="000000"/>
            </w:tcBorders>
            <w:vAlign w:val="center"/>
          </w:tcPr>
          <w:p w:rsidR="00D91A22" w:rsidRPr="00602C2A" w:rsidRDefault="001C5048" w:rsidP="004408DE">
            <w:pPr>
              <w:jc w:val="center"/>
              <w:rPr>
                <w:sz w:val="22"/>
                <w:szCs w:val="22"/>
                <w:highlight w:val="cyan"/>
              </w:rPr>
            </w:pPr>
            <w:r w:rsidRPr="00602C2A">
              <w:rPr>
                <w:sz w:val="22"/>
                <w:szCs w:val="22"/>
              </w:rPr>
              <w:t>1</w:t>
            </w:r>
            <w:r w:rsidR="001A086B" w:rsidRPr="00602C2A">
              <w:rPr>
                <w:sz w:val="22"/>
                <w:szCs w:val="22"/>
              </w:rPr>
              <w:t>2</w:t>
            </w:r>
            <w:r w:rsidR="00EF5843" w:rsidRPr="00602C2A">
              <w:rPr>
                <w:sz w:val="22"/>
                <w:szCs w:val="22"/>
              </w:rPr>
              <w:t>2 281,3</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1C5048" w:rsidP="004408DE">
            <w:pPr>
              <w:jc w:val="center"/>
              <w:rPr>
                <w:sz w:val="22"/>
                <w:szCs w:val="22"/>
                <w:highlight w:val="cyan"/>
              </w:rPr>
            </w:pPr>
            <w:r w:rsidRPr="00602C2A">
              <w:rPr>
                <w:sz w:val="22"/>
                <w:szCs w:val="22"/>
              </w:rPr>
              <w:t>116,</w:t>
            </w:r>
            <w:r w:rsidR="004408DE" w:rsidRPr="00602C2A">
              <w:rPr>
                <w:sz w:val="22"/>
                <w:szCs w:val="22"/>
              </w:rPr>
              <w:t>1</w:t>
            </w:r>
            <w:r w:rsidR="00C209AB" w:rsidRPr="00602C2A">
              <w:rPr>
                <w:sz w:val="22"/>
                <w:szCs w:val="22"/>
              </w:rPr>
              <w:t xml:space="preserve"> </w:t>
            </w:r>
            <w:r w:rsidR="006E2BD4" w:rsidRPr="00602C2A">
              <w:rPr>
                <w:sz w:val="22"/>
                <w:szCs w:val="22"/>
              </w:rPr>
              <w:t>%</w:t>
            </w:r>
          </w:p>
        </w:tc>
      </w:tr>
      <w:tr w:rsidR="00D91A22" w:rsidTr="00231094">
        <w:trPr>
          <w:trHeight w:val="122"/>
        </w:trPr>
        <w:tc>
          <w:tcPr>
            <w:tcW w:w="6757" w:type="dxa"/>
            <w:tcBorders>
              <w:top w:val="single" w:sz="4" w:space="0" w:color="000000"/>
              <w:left w:val="single" w:sz="4" w:space="0" w:color="000000"/>
              <w:bottom w:val="single" w:sz="4" w:space="0" w:color="000000"/>
            </w:tcBorders>
            <w:vAlign w:val="center"/>
          </w:tcPr>
          <w:p w:rsidR="00D91A22" w:rsidRDefault="00D91A22">
            <w:pPr>
              <w:widowControl w:val="0"/>
              <w:jc w:val="both"/>
            </w:pPr>
            <w:r>
              <w:rPr>
                <w:bCs/>
                <w:sz w:val="20"/>
                <w:szCs w:val="20"/>
              </w:rPr>
              <w:t>Просроченная задолженность по заработной плате, млн. рублей***</w:t>
            </w:r>
          </w:p>
        </w:tc>
        <w:tc>
          <w:tcPr>
            <w:tcW w:w="1148" w:type="dxa"/>
            <w:tcBorders>
              <w:top w:val="single" w:sz="4" w:space="0" w:color="000000"/>
              <w:left w:val="single" w:sz="4" w:space="0" w:color="000000"/>
              <w:bottom w:val="single" w:sz="4" w:space="0" w:color="000000"/>
            </w:tcBorders>
            <w:vAlign w:val="center"/>
          </w:tcPr>
          <w:p w:rsidR="00D91A22" w:rsidRPr="00C209AB" w:rsidRDefault="00D91A22">
            <w:pPr>
              <w:jc w:val="center"/>
              <w:rPr>
                <w:sz w:val="22"/>
                <w:szCs w:val="22"/>
              </w:rPr>
            </w:pPr>
            <w:r w:rsidRPr="00C209AB">
              <w:rPr>
                <w:sz w:val="22"/>
                <w:szCs w:val="22"/>
              </w:rPr>
              <w:t>-</w:t>
            </w:r>
          </w:p>
        </w:tc>
        <w:tc>
          <w:tcPr>
            <w:tcW w:w="1276" w:type="dxa"/>
            <w:tcBorders>
              <w:top w:val="single" w:sz="4" w:space="0" w:color="000000"/>
              <w:left w:val="single" w:sz="4" w:space="0" w:color="000000"/>
              <w:bottom w:val="single" w:sz="4" w:space="0" w:color="000000"/>
            </w:tcBorders>
            <w:vAlign w:val="center"/>
          </w:tcPr>
          <w:p w:rsidR="00D91A22" w:rsidRPr="00602C2A" w:rsidRDefault="00D91A22">
            <w:pPr>
              <w:jc w:val="center"/>
              <w:rPr>
                <w:sz w:val="22"/>
                <w:szCs w:val="22"/>
              </w:rPr>
            </w:pPr>
            <w:r w:rsidRPr="00602C2A">
              <w:rPr>
                <w:sz w:val="22"/>
                <w:szCs w:val="22"/>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D91A22" w:rsidRPr="00602C2A" w:rsidRDefault="00D91A22">
            <w:pPr>
              <w:jc w:val="center"/>
              <w:rPr>
                <w:sz w:val="22"/>
                <w:szCs w:val="22"/>
              </w:rPr>
            </w:pPr>
            <w:r w:rsidRPr="00602C2A">
              <w:rPr>
                <w:sz w:val="22"/>
                <w:szCs w:val="22"/>
              </w:rPr>
              <w:t>-</w:t>
            </w:r>
          </w:p>
        </w:tc>
      </w:tr>
      <w:tr w:rsidR="00D91A22" w:rsidTr="00231094">
        <w:trPr>
          <w:trHeight w:val="60"/>
        </w:trPr>
        <w:tc>
          <w:tcPr>
            <w:tcW w:w="6757" w:type="dxa"/>
            <w:tcBorders>
              <w:top w:val="single" w:sz="4" w:space="0" w:color="000000"/>
              <w:left w:val="single" w:sz="4" w:space="0" w:color="000000"/>
              <w:bottom w:val="single" w:sz="4" w:space="0" w:color="000000"/>
            </w:tcBorders>
            <w:shd w:val="clear" w:color="auto" w:fill="E2EFD9"/>
            <w:vAlign w:val="center"/>
          </w:tcPr>
          <w:p w:rsidR="00D91A22" w:rsidRDefault="00D91A22">
            <w:pPr>
              <w:widowControl w:val="0"/>
              <w:jc w:val="both"/>
            </w:pPr>
            <w:r>
              <w:rPr>
                <w:b/>
                <w:bCs/>
                <w:color w:val="000000"/>
                <w:sz w:val="20"/>
                <w:szCs w:val="20"/>
              </w:rPr>
              <w:t>Инвестиционное развитие</w:t>
            </w:r>
          </w:p>
        </w:tc>
        <w:tc>
          <w:tcPr>
            <w:tcW w:w="1148" w:type="dxa"/>
            <w:tcBorders>
              <w:top w:val="single" w:sz="4" w:space="0" w:color="000000"/>
              <w:left w:val="single" w:sz="4" w:space="0" w:color="000000"/>
              <w:bottom w:val="single" w:sz="4" w:space="0" w:color="000000"/>
            </w:tcBorders>
            <w:shd w:val="clear" w:color="auto" w:fill="E2EFD9"/>
            <w:vAlign w:val="center"/>
          </w:tcPr>
          <w:p w:rsidR="00D91A22" w:rsidRPr="00231094" w:rsidRDefault="00D91A22">
            <w:pPr>
              <w:jc w:val="center"/>
              <w:rPr>
                <w:b/>
                <w:bCs/>
                <w:sz w:val="22"/>
                <w:szCs w:val="22"/>
              </w:rPr>
            </w:pPr>
            <w:r w:rsidRPr="00231094">
              <w:rPr>
                <w:b/>
                <w:bCs/>
                <w:sz w:val="22"/>
                <w:szCs w:val="22"/>
              </w:rPr>
              <w:t> </w:t>
            </w:r>
          </w:p>
        </w:tc>
        <w:tc>
          <w:tcPr>
            <w:tcW w:w="1276" w:type="dxa"/>
            <w:tcBorders>
              <w:top w:val="single" w:sz="4" w:space="0" w:color="000000"/>
              <w:left w:val="single" w:sz="4" w:space="0" w:color="000000"/>
              <w:bottom w:val="single" w:sz="4" w:space="0" w:color="000000"/>
            </w:tcBorders>
            <w:shd w:val="clear" w:color="auto" w:fill="E2EFD9"/>
            <w:vAlign w:val="center"/>
          </w:tcPr>
          <w:p w:rsidR="00D91A22" w:rsidRPr="00231094" w:rsidRDefault="00D91A22">
            <w:pPr>
              <w:jc w:val="center"/>
              <w:rPr>
                <w:b/>
                <w:bCs/>
                <w:sz w:val="22"/>
                <w:szCs w:val="22"/>
              </w:rPr>
            </w:pPr>
            <w:r w:rsidRPr="00231094">
              <w:rPr>
                <w:b/>
                <w:bCs/>
                <w:sz w:val="22"/>
                <w:szCs w:val="2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D91A22" w:rsidRPr="00231094" w:rsidRDefault="00D91A22">
            <w:pPr>
              <w:jc w:val="center"/>
              <w:rPr>
                <w:b/>
                <w:bCs/>
                <w:sz w:val="22"/>
                <w:szCs w:val="22"/>
              </w:rPr>
            </w:pPr>
            <w:r w:rsidRPr="00231094">
              <w:rPr>
                <w:b/>
                <w:bCs/>
                <w:sz w:val="22"/>
                <w:szCs w:val="22"/>
              </w:rPr>
              <w:t> </w:t>
            </w:r>
          </w:p>
        </w:tc>
      </w:tr>
      <w:tr w:rsidR="004C639F" w:rsidTr="00231094">
        <w:trPr>
          <w:trHeight w:val="203"/>
        </w:trPr>
        <w:tc>
          <w:tcPr>
            <w:tcW w:w="6757" w:type="dxa"/>
            <w:tcBorders>
              <w:top w:val="single" w:sz="4" w:space="0" w:color="000000"/>
              <w:left w:val="single" w:sz="4" w:space="0" w:color="000000"/>
              <w:bottom w:val="single" w:sz="4" w:space="0" w:color="000000"/>
            </w:tcBorders>
            <w:vAlign w:val="center"/>
          </w:tcPr>
          <w:p w:rsidR="004C639F" w:rsidRDefault="004C639F" w:rsidP="001C5048">
            <w:pPr>
              <w:widowControl w:val="0"/>
              <w:jc w:val="both"/>
            </w:pPr>
            <w:r>
              <w:rPr>
                <w:bCs/>
                <w:color w:val="000000"/>
                <w:sz w:val="20"/>
                <w:szCs w:val="20"/>
              </w:rPr>
              <w:t>Объем инвестиций в основной капитал, млн. рублей ***</w:t>
            </w:r>
            <w:r w:rsidR="001C5048">
              <w:rPr>
                <w:bCs/>
                <w:color w:val="000000"/>
                <w:sz w:val="20"/>
                <w:szCs w:val="20"/>
              </w:rPr>
              <w:t xml:space="preserve"> </w:t>
            </w:r>
          </w:p>
        </w:tc>
        <w:tc>
          <w:tcPr>
            <w:tcW w:w="1148" w:type="dxa"/>
            <w:tcBorders>
              <w:top w:val="single" w:sz="4" w:space="0" w:color="000000"/>
              <w:left w:val="single" w:sz="4" w:space="0" w:color="000000"/>
              <w:bottom w:val="single" w:sz="4" w:space="0" w:color="000000"/>
            </w:tcBorders>
            <w:vAlign w:val="center"/>
          </w:tcPr>
          <w:p w:rsidR="004C639F" w:rsidRPr="00044B7B" w:rsidRDefault="004C639F" w:rsidP="0074090C">
            <w:pPr>
              <w:jc w:val="center"/>
              <w:rPr>
                <w:sz w:val="22"/>
                <w:szCs w:val="22"/>
                <w:highlight w:val="cyan"/>
              </w:rPr>
            </w:pPr>
            <w:r w:rsidRPr="0074090C">
              <w:rPr>
                <w:sz w:val="22"/>
                <w:szCs w:val="22"/>
              </w:rPr>
              <w:t>3</w:t>
            </w:r>
            <w:r w:rsidR="002F79C3" w:rsidRPr="0074090C">
              <w:rPr>
                <w:sz w:val="22"/>
                <w:szCs w:val="22"/>
              </w:rPr>
              <w:t>6</w:t>
            </w:r>
            <w:r w:rsidR="0074090C" w:rsidRPr="0074090C">
              <w:rPr>
                <w:sz w:val="22"/>
                <w:szCs w:val="22"/>
              </w:rPr>
              <w:t> </w:t>
            </w:r>
            <w:r w:rsidR="002F79C3" w:rsidRPr="0074090C">
              <w:rPr>
                <w:sz w:val="22"/>
                <w:szCs w:val="22"/>
              </w:rPr>
              <w:t>5</w:t>
            </w:r>
            <w:r w:rsidR="0074090C" w:rsidRPr="0074090C">
              <w:rPr>
                <w:sz w:val="22"/>
                <w:szCs w:val="22"/>
              </w:rPr>
              <w:t>16,4</w:t>
            </w:r>
          </w:p>
        </w:tc>
        <w:tc>
          <w:tcPr>
            <w:tcW w:w="1276" w:type="dxa"/>
            <w:tcBorders>
              <w:top w:val="single" w:sz="4" w:space="0" w:color="000000"/>
              <w:left w:val="single" w:sz="4" w:space="0" w:color="000000"/>
              <w:bottom w:val="single" w:sz="4" w:space="0" w:color="000000"/>
            </w:tcBorders>
            <w:vAlign w:val="center"/>
          </w:tcPr>
          <w:p w:rsidR="004C639F" w:rsidRPr="00044B7B" w:rsidRDefault="001B66E4" w:rsidP="00231094">
            <w:pPr>
              <w:jc w:val="center"/>
              <w:rPr>
                <w:sz w:val="22"/>
                <w:szCs w:val="22"/>
                <w:highlight w:val="cyan"/>
              </w:rPr>
            </w:pPr>
            <w:r w:rsidRPr="001B66E4">
              <w:rPr>
                <w:sz w:val="22"/>
                <w:szCs w:val="22"/>
              </w:rPr>
              <w:t>27 526,7</w:t>
            </w:r>
          </w:p>
        </w:tc>
        <w:tc>
          <w:tcPr>
            <w:tcW w:w="1701" w:type="dxa"/>
            <w:tcBorders>
              <w:top w:val="single" w:sz="4" w:space="0" w:color="000000"/>
              <w:left w:val="single" w:sz="4" w:space="0" w:color="000000"/>
              <w:bottom w:val="single" w:sz="4" w:space="0" w:color="000000"/>
              <w:right w:val="single" w:sz="4" w:space="0" w:color="000000"/>
            </w:tcBorders>
            <w:vAlign w:val="center"/>
          </w:tcPr>
          <w:p w:rsidR="004C639F" w:rsidRPr="00044B7B" w:rsidRDefault="001B66E4">
            <w:pPr>
              <w:jc w:val="center"/>
              <w:rPr>
                <w:sz w:val="22"/>
                <w:szCs w:val="22"/>
                <w:highlight w:val="cyan"/>
              </w:rPr>
            </w:pPr>
            <w:r w:rsidRPr="001B66E4">
              <w:rPr>
                <w:sz w:val="22"/>
                <w:szCs w:val="22"/>
              </w:rPr>
              <w:t>70,2</w:t>
            </w:r>
            <w:r w:rsidR="00C209AB">
              <w:rPr>
                <w:sz w:val="22"/>
                <w:szCs w:val="22"/>
              </w:rPr>
              <w:t xml:space="preserve"> %</w:t>
            </w:r>
          </w:p>
        </w:tc>
      </w:tr>
      <w:tr w:rsidR="004C639F" w:rsidTr="00231094">
        <w:trPr>
          <w:trHeight w:val="131"/>
        </w:trPr>
        <w:tc>
          <w:tcPr>
            <w:tcW w:w="6757" w:type="dxa"/>
            <w:tcBorders>
              <w:top w:val="single" w:sz="4" w:space="0" w:color="000000"/>
              <w:left w:val="single" w:sz="4" w:space="0" w:color="000000"/>
              <w:bottom w:val="single" w:sz="4" w:space="0" w:color="000000"/>
            </w:tcBorders>
            <w:vAlign w:val="center"/>
          </w:tcPr>
          <w:p w:rsidR="004C639F" w:rsidRDefault="004C639F">
            <w:pPr>
              <w:widowControl w:val="0"/>
              <w:jc w:val="both"/>
            </w:pPr>
            <w:r>
              <w:rPr>
                <w:bCs/>
                <w:color w:val="000000"/>
                <w:sz w:val="20"/>
                <w:szCs w:val="20"/>
              </w:rPr>
              <w:t>Введено жилья, тыс. кв. м***</w:t>
            </w:r>
          </w:p>
        </w:tc>
        <w:tc>
          <w:tcPr>
            <w:tcW w:w="1148" w:type="dxa"/>
            <w:tcBorders>
              <w:top w:val="single" w:sz="4" w:space="0" w:color="000000"/>
              <w:left w:val="single" w:sz="4" w:space="0" w:color="000000"/>
              <w:bottom w:val="single" w:sz="4" w:space="0" w:color="000000"/>
            </w:tcBorders>
            <w:vAlign w:val="center"/>
          </w:tcPr>
          <w:p w:rsidR="004C639F" w:rsidRPr="00065512" w:rsidRDefault="004C639F" w:rsidP="000411D0">
            <w:pPr>
              <w:jc w:val="center"/>
              <w:rPr>
                <w:sz w:val="22"/>
                <w:szCs w:val="22"/>
              </w:rPr>
            </w:pPr>
            <w:r w:rsidRPr="00065512">
              <w:rPr>
                <w:sz w:val="22"/>
                <w:szCs w:val="22"/>
              </w:rPr>
              <w:t>43,23</w:t>
            </w:r>
          </w:p>
        </w:tc>
        <w:tc>
          <w:tcPr>
            <w:tcW w:w="1276" w:type="dxa"/>
            <w:tcBorders>
              <w:top w:val="single" w:sz="4" w:space="0" w:color="000000"/>
              <w:left w:val="single" w:sz="4" w:space="0" w:color="000000"/>
              <w:bottom w:val="single" w:sz="4" w:space="0" w:color="000000"/>
            </w:tcBorders>
            <w:vAlign w:val="center"/>
          </w:tcPr>
          <w:p w:rsidR="004C639F" w:rsidRPr="00065512" w:rsidRDefault="006E2BD4" w:rsidP="00065512">
            <w:pPr>
              <w:jc w:val="center"/>
              <w:rPr>
                <w:sz w:val="22"/>
                <w:szCs w:val="22"/>
              </w:rPr>
            </w:pPr>
            <w:r w:rsidRPr="00065512">
              <w:rPr>
                <w:sz w:val="22"/>
                <w:szCs w:val="22"/>
              </w:rPr>
              <w:t>19,7</w:t>
            </w:r>
            <w:r w:rsidR="00065512" w:rsidRPr="00065512">
              <w:rPr>
                <w:sz w:val="22"/>
                <w:szCs w:val="22"/>
              </w:rPr>
              <w:t>8</w:t>
            </w:r>
          </w:p>
        </w:tc>
        <w:tc>
          <w:tcPr>
            <w:tcW w:w="1701" w:type="dxa"/>
            <w:tcBorders>
              <w:top w:val="single" w:sz="4" w:space="0" w:color="000000"/>
              <w:left w:val="single" w:sz="4" w:space="0" w:color="000000"/>
              <w:bottom w:val="single" w:sz="4" w:space="0" w:color="000000"/>
              <w:right w:val="single" w:sz="4" w:space="0" w:color="000000"/>
            </w:tcBorders>
            <w:vAlign w:val="center"/>
          </w:tcPr>
          <w:p w:rsidR="004C639F" w:rsidRPr="00065512" w:rsidRDefault="00FD3B26">
            <w:pPr>
              <w:jc w:val="center"/>
              <w:rPr>
                <w:sz w:val="22"/>
                <w:szCs w:val="22"/>
              </w:rPr>
            </w:pPr>
            <w:r w:rsidRPr="00065512">
              <w:rPr>
                <w:sz w:val="22"/>
                <w:szCs w:val="22"/>
              </w:rPr>
              <w:t>45,8</w:t>
            </w:r>
            <w:r w:rsidR="00C209AB">
              <w:rPr>
                <w:sz w:val="22"/>
                <w:szCs w:val="22"/>
              </w:rPr>
              <w:t xml:space="preserve"> %</w:t>
            </w:r>
          </w:p>
        </w:tc>
      </w:tr>
      <w:tr w:rsidR="004C639F" w:rsidTr="00231094">
        <w:trPr>
          <w:trHeight w:val="190"/>
        </w:trPr>
        <w:tc>
          <w:tcPr>
            <w:tcW w:w="6757" w:type="dxa"/>
            <w:tcBorders>
              <w:top w:val="single" w:sz="4" w:space="0" w:color="000000"/>
              <w:left w:val="single" w:sz="4" w:space="0" w:color="000000"/>
              <w:bottom w:val="single" w:sz="4" w:space="0" w:color="000000"/>
            </w:tcBorders>
            <w:vAlign w:val="center"/>
          </w:tcPr>
          <w:p w:rsidR="004C639F" w:rsidRDefault="004C639F">
            <w:pPr>
              <w:widowControl w:val="0"/>
              <w:jc w:val="both"/>
            </w:pPr>
            <w:r>
              <w:rPr>
                <w:bCs/>
                <w:color w:val="000000"/>
                <w:sz w:val="20"/>
                <w:szCs w:val="20"/>
              </w:rPr>
              <w:t>Обеспеченность жильем на душу населения, кв. м*</w:t>
            </w:r>
          </w:p>
        </w:tc>
        <w:tc>
          <w:tcPr>
            <w:tcW w:w="1148" w:type="dxa"/>
            <w:tcBorders>
              <w:top w:val="single" w:sz="4" w:space="0" w:color="000000"/>
              <w:left w:val="single" w:sz="4" w:space="0" w:color="000000"/>
              <w:bottom w:val="single" w:sz="4" w:space="0" w:color="000000"/>
            </w:tcBorders>
            <w:vAlign w:val="center"/>
          </w:tcPr>
          <w:p w:rsidR="004C639F" w:rsidRPr="00065512" w:rsidRDefault="004C639F" w:rsidP="002F79C3">
            <w:pPr>
              <w:jc w:val="center"/>
              <w:rPr>
                <w:sz w:val="22"/>
                <w:szCs w:val="22"/>
              </w:rPr>
            </w:pPr>
            <w:r w:rsidRPr="00065512">
              <w:rPr>
                <w:sz w:val="22"/>
                <w:szCs w:val="22"/>
              </w:rPr>
              <w:t>2</w:t>
            </w:r>
            <w:r w:rsidR="002F79C3" w:rsidRPr="00065512">
              <w:rPr>
                <w:sz w:val="22"/>
                <w:szCs w:val="22"/>
              </w:rPr>
              <w:t>3,1</w:t>
            </w:r>
          </w:p>
        </w:tc>
        <w:tc>
          <w:tcPr>
            <w:tcW w:w="1276" w:type="dxa"/>
            <w:tcBorders>
              <w:top w:val="single" w:sz="4" w:space="0" w:color="000000"/>
              <w:left w:val="single" w:sz="4" w:space="0" w:color="000000"/>
              <w:bottom w:val="single" w:sz="4" w:space="0" w:color="000000"/>
            </w:tcBorders>
            <w:vAlign w:val="center"/>
          </w:tcPr>
          <w:p w:rsidR="004C639F" w:rsidRPr="00065512" w:rsidRDefault="00B50875">
            <w:pPr>
              <w:jc w:val="center"/>
              <w:rPr>
                <w:sz w:val="22"/>
                <w:szCs w:val="22"/>
              </w:rPr>
            </w:pPr>
            <w:r w:rsidRPr="00065512">
              <w:rPr>
                <w:sz w:val="22"/>
                <w:szCs w:val="22"/>
              </w:rPr>
              <w:t>23,6</w:t>
            </w:r>
          </w:p>
        </w:tc>
        <w:tc>
          <w:tcPr>
            <w:tcW w:w="1701" w:type="dxa"/>
            <w:tcBorders>
              <w:top w:val="single" w:sz="4" w:space="0" w:color="000000"/>
              <w:left w:val="single" w:sz="4" w:space="0" w:color="000000"/>
              <w:bottom w:val="single" w:sz="4" w:space="0" w:color="000000"/>
              <w:right w:val="single" w:sz="4" w:space="0" w:color="000000"/>
            </w:tcBorders>
            <w:vAlign w:val="center"/>
          </w:tcPr>
          <w:p w:rsidR="004C639F" w:rsidRPr="00065512" w:rsidRDefault="00B50875" w:rsidP="00152063">
            <w:pPr>
              <w:jc w:val="center"/>
              <w:rPr>
                <w:sz w:val="22"/>
                <w:szCs w:val="22"/>
              </w:rPr>
            </w:pPr>
            <w:r w:rsidRPr="00065512">
              <w:rPr>
                <w:sz w:val="22"/>
                <w:szCs w:val="22"/>
              </w:rPr>
              <w:t>102,</w:t>
            </w:r>
            <w:r w:rsidR="00152063">
              <w:rPr>
                <w:sz w:val="22"/>
                <w:szCs w:val="22"/>
              </w:rPr>
              <w:t>2</w:t>
            </w:r>
            <w:r w:rsidR="00C209AB">
              <w:rPr>
                <w:sz w:val="22"/>
                <w:szCs w:val="22"/>
              </w:rPr>
              <w:t xml:space="preserve"> </w:t>
            </w:r>
            <w:r w:rsidRPr="00065512">
              <w:rPr>
                <w:sz w:val="22"/>
                <w:szCs w:val="22"/>
              </w:rPr>
              <w:t>%</w:t>
            </w:r>
          </w:p>
        </w:tc>
      </w:tr>
      <w:tr w:rsidR="004C639F" w:rsidTr="00231094">
        <w:trPr>
          <w:trHeight w:val="125"/>
        </w:trPr>
        <w:tc>
          <w:tcPr>
            <w:tcW w:w="6757" w:type="dxa"/>
            <w:tcBorders>
              <w:top w:val="single" w:sz="4" w:space="0" w:color="000000"/>
              <w:left w:val="single" w:sz="4" w:space="0" w:color="000000"/>
              <w:bottom w:val="single" w:sz="4" w:space="0" w:color="000000"/>
              <w:right w:val="single" w:sz="4" w:space="0" w:color="000000"/>
            </w:tcBorders>
            <w:shd w:val="clear" w:color="auto" w:fill="E2EFD9"/>
          </w:tcPr>
          <w:p w:rsidR="004C639F" w:rsidRDefault="004C639F">
            <w:pPr>
              <w:widowControl w:val="0"/>
              <w:jc w:val="both"/>
            </w:pPr>
            <w:r>
              <w:rPr>
                <w:b/>
                <w:bCs/>
                <w:sz w:val="20"/>
                <w:szCs w:val="20"/>
              </w:rPr>
              <w:t>Занятость населения</w:t>
            </w:r>
          </w:p>
        </w:tc>
        <w:tc>
          <w:tcPr>
            <w:tcW w:w="1148"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C639F" w:rsidRPr="00231094" w:rsidRDefault="004C639F">
            <w:pPr>
              <w:jc w:val="both"/>
              <w:rPr>
                <w:b/>
                <w:bCs/>
                <w:sz w:val="22"/>
                <w:szCs w:val="22"/>
              </w:rPr>
            </w:pPr>
            <w:r w:rsidRPr="00231094">
              <w:rPr>
                <w:b/>
                <w:bCs/>
                <w:sz w:val="22"/>
                <w:szCs w:val="22"/>
              </w:rPr>
              <w:t> </w:t>
            </w:r>
          </w:p>
        </w:tc>
        <w:tc>
          <w:tcPr>
            <w:tcW w:w="1276"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C639F" w:rsidRPr="00231094" w:rsidRDefault="004C639F">
            <w:pPr>
              <w:jc w:val="both"/>
              <w:rPr>
                <w:b/>
                <w:bCs/>
                <w:sz w:val="22"/>
                <w:szCs w:val="22"/>
              </w:rPr>
            </w:pPr>
            <w:r w:rsidRPr="00231094">
              <w:rPr>
                <w:b/>
                <w:bCs/>
                <w:sz w:val="22"/>
                <w:szCs w:val="22"/>
              </w:rPr>
              <w:t> </w:t>
            </w:r>
          </w:p>
        </w:tc>
        <w:tc>
          <w:tcPr>
            <w:tcW w:w="1701" w:type="dxa"/>
            <w:tcBorders>
              <w:top w:val="single" w:sz="4" w:space="0" w:color="000000"/>
              <w:left w:val="single" w:sz="4" w:space="0" w:color="000000"/>
              <w:bottom w:val="single" w:sz="4" w:space="0" w:color="000000"/>
              <w:right w:val="single" w:sz="4" w:space="0" w:color="000000"/>
            </w:tcBorders>
            <w:shd w:val="clear" w:color="auto" w:fill="E2EFD9"/>
            <w:vAlign w:val="center"/>
          </w:tcPr>
          <w:p w:rsidR="004C639F" w:rsidRPr="00231094" w:rsidRDefault="004C639F">
            <w:pPr>
              <w:jc w:val="both"/>
              <w:rPr>
                <w:b/>
                <w:bCs/>
                <w:sz w:val="22"/>
                <w:szCs w:val="22"/>
              </w:rPr>
            </w:pPr>
            <w:r w:rsidRPr="00231094">
              <w:rPr>
                <w:b/>
                <w:bCs/>
                <w:sz w:val="22"/>
                <w:szCs w:val="22"/>
              </w:rPr>
              <w:t> </w:t>
            </w:r>
          </w:p>
        </w:tc>
      </w:tr>
      <w:tr w:rsidR="004C639F" w:rsidTr="00231094">
        <w:trPr>
          <w:trHeight w:val="33"/>
        </w:trPr>
        <w:tc>
          <w:tcPr>
            <w:tcW w:w="6757" w:type="dxa"/>
            <w:tcBorders>
              <w:top w:val="single" w:sz="4" w:space="0" w:color="000000"/>
              <w:left w:val="single" w:sz="4" w:space="0" w:color="000000"/>
              <w:bottom w:val="single" w:sz="4" w:space="0" w:color="000000"/>
            </w:tcBorders>
            <w:vAlign w:val="bottom"/>
          </w:tcPr>
          <w:p w:rsidR="004C639F" w:rsidRDefault="004C639F">
            <w:pPr>
              <w:widowControl w:val="0"/>
              <w:jc w:val="both"/>
            </w:pPr>
            <w:r>
              <w:rPr>
                <w:bCs/>
                <w:sz w:val="20"/>
                <w:szCs w:val="20"/>
              </w:rPr>
              <w:t>Уровень зарегистрированной безработицы к экономически активному населению, %*</w:t>
            </w:r>
          </w:p>
        </w:tc>
        <w:tc>
          <w:tcPr>
            <w:tcW w:w="1148" w:type="dxa"/>
            <w:tcBorders>
              <w:top w:val="single" w:sz="4" w:space="0" w:color="000000"/>
              <w:left w:val="single" w:sz="4" w:space="0" w:color="000000"/>
              <w:bottom w:val="single" w:sz="4" w:space="0" w:color="000000"/>
            </w:tcBorders>
            <w:vAlign w:val="center"/>
          </w:tcPr>
          <w:p w:rsidR="004C639F" w:rsidRPr="00152063" w:rsidRDefault="004C639F" w:rsidP="00140CB0">
            <w:pPr>
              <w:jc w:val="center"/>
              <w:rPr>
                <w:sz w:val="22"/>
                <w:szCs w:val="22"/>
              </w:rPr>
            </w:pPr>
            <w:r w:rsidRPr="00152063">
              <w:rPr>
                <w:sz w:val="22"/>
                <w:szCs w:val="22"/>
              </w:rPr>
              <w:t>0,4</w:t>
            </w:r>
          </w:p>
        </w:tc>
        <w:tc>
          <w:tcPr>
            <w:tcW w:w="1276" w:type="dxa"/>
            <w:tcBorders>
              <w:top w:val="single" w:sz="4" w:space="0" w:color="000000"/>
              <w:left w:val="single" w:sz="4" w:space="0" w:color="000000"/>
              <w:bottom w:val="single" w:sz="4" w:space="0" w:color="000000"/>
            </w:tcBorders>
            <w:vAlign w:val="center"/>
          </w:tcPr>
          <w:p w:rsidR="004C639F" w:rsidRPr="00152063" w:rsidRDefault="008F7E1F">
            <w:pPr>
              <w:jc w:val="center"/>
              <w:rPr>
                <w:sz w:val="22"/>
                <w:szCs w:val="22"/>
              </w:rPr>
            </w:pPr>
            <w:r w:rsidRPr="00152063">
              <w:rPr>
                <w:sz w:val="22"/>
                <w:szCs w:val="22"/>
              </w:rPr>
              <w:t>0,4</w:t>
            </w:r>
          </w:p>
        </w:tc>
        <w:tc>
          <w:tcPr>
            <w:tcW w:w="1701" w:type="dxa"/>
            <w:tcBorders>
              <w:top w:val="single" w:sz="4" w:space="0" w:color="000000"/>
              <w:left w:val="single" w:sz="4" w:space="0" w:color="000000"/>
              <w:bottom w:val="single" w:sz="4" w:space="0" w:color="000000"/>
              <w:right w:val="single" w:sz="4" w:space="0" w:color="000000"/>
            </w:tcBorders>
            <w:vAlign w:val="center"/>
          </w:tcPr>
          <w:p w:rsidR="004C639F" w:rsidRPr="00231094" w:rsidRDefault="00B50875">
            <w:pPr>
              <w:jc w:val="center"/>
              <w:rPr>
                <w:sz w:val="22"/>
                <w:szCs w:val="22"/>
              </w:rPr>
            </w:pPr>
            <w:r w:rsidRPr="00152063">
              <w:rPr>
                <w:sz w:val="22"/>
                <w:szCs w:val="22"/>
              </w:rPr>
              <w:t xml:space="preserve">0 </w:t>
            </w:r>
            <w:proofErr w:type="gramStart"/>
            <w:r w:rsidRPr="00152063">
              <w:rPr>
                <w:sz w:val="22"/>
                <w:szCs w:val="22"/>
              </w:rPr>
              <w:t>п</w:t>
            </w:r>
            <w:proofErr w:type="gramEnd"/>
            <w:r w:rsidRPr="00152063">
              <w:rPr>
                <w:sz w:val="22"/>
                <w:szCs w:val="22"/>
              </w:rPr>
              <w:t>/п</w:t>
            </w:r>
          </w:p>
        </w:tc>
      </w:tr>
      <w:tr w:rsidR="004C639F" w:rsidTr="00231094">
        <w:trPr>
          <w:trHeight w:val="76"/>
        </w:trPr>
        <w:tc>
          <w:tcPr>
            <w:tcW w:w="6757" w:type="dxa"/>
            <w:tcBorders>
              <w:top w:val="single" w:sz="4" w:space="0" w:color="000000"/>
              <w:left w:val="single" w:sz="4" w:space="0" w:color="000000"/>
              <w:bottom w:val="single" w:sz="4" w:space="0" w:color="000000"/>
            </w:tcBorders>
            <w:vAlign w:val="center"/>
          </w:tcPr>
          <w:p w:rsidR="004C639F" w:rsidRDefault="004C639F">
            <w:pPr>
              <w:widowControl w:val="0"/>
              <w:jc w:val="both"/>
            </w:pPr>
            <w:r>
              <w:rPr>
                <w:bCs/>
                <w:sz w:val="20"/>
                <w:szCs w:val="20"/>
              </w:rPr>
              <w:t>Нагрузка незанятого населения на 100 заявленных вакансий, человек***</w:t>
            </w:r>
          </w:p>
        </w:tc>
        <w:tc>
          <w:tcPr>
            <w:tcW w:w="1148" w:type="dxa"/>
            <w:tcBorders>
              <w:top w:val="single" w:sz="4" w:space="0" w:color="000000"/>
              <w:left w:val="single" w:sz="4" w:space="0" w:color="000000"/>
              <w:bottom w:val="single" w:sz="4" w:space="0" w:color="000000"/>
            </w:tcBorders>
            <w:vAlign w:val="center"/>
          </w:tcPr>
          <w:p w:rsidR="004C639F" w:rsidRPr="00152063" w:rsidRDefault="004C639F" w:rsidP="000411D0">
            <w:pPr>
              <w:jc w:val="center"/>
              <w:rPr>
                <w:sz w:val="22"/>
                <w:szCs w:val="22"/>
              </w:rPr>
            </w:pPr>
            <w:r w:rsidRPr="00152063">
              <w:rPr>
                <w:sz w:val="22"/>
                <w:szCs w:val="22"/>
              </w:rPr>
              <w:t>18,60</w:t>
            </w:r>
          </w:p>
        </w:tc>
        <w:tc>
          <w:tcPr>
            <w:tcW w:w="1276" w:type="dxa"/>
            <w:tcBorders>
              <w:top w:val="single" w:sz="4" w:space="0" w:color="000000"/>
              <w:left w:val="single" w:sz="4" w:space="0" w:color="000000"/>
              <w:bottom w:val="single" w:sz="4" w:space="0" w:color="000000"/>
            </w:tcBorders>
            <w:vAlign w:val="center"/>
          </w:tcPr>
          <w:p w:rsidR="004C639F" w:rsidRPr="00152063" w:rsidRDefault="00BA6B79">
            <w:pPr>
              <w:jc w:val="center"/>
              <w:rPr>
                <w:sz w:val="22"/>
                <w:szCs w:val="22"/>
              </w:rPr>
            </w:pPr>
            <w:r w:rsidRPr="00152063">
              <w:rPr>
                <w:sz w:val="22"/>
                <w:szCs w:val="22"/>
              </w:rPr>
              <w:t>5,5</w:t>
            </w:r>
          </w:p>
        </w:tc>
        <w:tc>
          <w:tcPr>
            <w:tcW w:w="1701" w:type="dxa"/>
            <w:tcBorders>
              <w:top w:val="single" w:sz="4" w:space="0" w:color="000000"/>
              <w:left w:val="single" w:sz="4" w:space="0" w:color="000000"/>
              <w:bottom w:val="single" w:sz="4" w:space="0" w:color="000000"/>
              <w:right w:val="single" w:sz="4" w:space="0" w:color="000000"/>
            </w:tcBorders>
            <w:vAlign w:val="center"/>
          </w:tcPr>
          <w:p w:rsidR="004C639F" w:rsidRPr="00152063" w:rsidRDefault="00BA6B79">
            <w:pPr>
              <w:jc w:val="center"/>
              <w:rPr>
                <w:sz w:val="22"/>
                <w:szCs w:val="22"/>
              </w:rPr>
            </w:pPr>
            <w:r w:rsidRPr="00152063">
              <w:rPr>
                <w:sz w:val="22"/>
                <w:szCs w:val="22"/>
              </w:rPr>
              <w:t>29,6</w:t>
            </w:r>
            <w:r w:rsidR="00C209AB">
              <w:rPr>
                <w:sz w:val="22"/>
                <w:szCs w:val="22"/>
              </w:rPr>
              <w:t xml:space="preserve"> </w:t>
            </w:r>
            <w:r w:rsidRPr="00152063">
              <w:rPr>
                <w:sz w:val="22"/>
                <w:szCs w:val="22"/>
              </w:rPr>
              <w:t>%</w:t>
            </w:r>
          </w:p>
        </w:tc>
      </w:tr>
    </w:tbl>
    <w:p w:rsidR="008A7DD1" w:rsidRDefault="000C2109">
      <w:pPr>
        <w:widowControl w:val="0"/>
        <w:ind w:left="142"/>
        <w:jc w:val="both"/>
      </w:pPr>
      <w:r>
        <w:rPr>
          <w:sz w:val="20"/>
          <w:szCs w:val="20"/>
        </w:rPr>
        <w:t>* оценка</w:t>
      </w:r>
    </w:p>
    <w:p w:rsidR="008A7DD1" w:rsidRDefault="000C2109">
      <w:pPr>
        <w:ind w:left="142"/>
        <w:jc w:val="both"/>
      </w:pPr>
      <w:proofErr w:type="gramStart"/>
      <w:r>
        <w:rPr>
          <w:sz w:val="20"/>
          <w:szCs w:val="20"/>
        </w:rPr>
        <w:t xml:space="preserve">** </w:t>
      </w:r>
      <w:proofErr w:type="spellStart"/>
      <w:r>
        <w:rPr>
          <w:sz w:val="20"/>
          <w:szCs w:val="20"/>
        </w:rPr>
        <w:t>Приморскстатом</w:t>
      </w:r>
      <w:proofErr w:type="spellEnd"/>
      <w:r>
        <w:rPr>
          <w:sz w:val="20"/>
          <w:szCs w:val="20"/>
        </w:rPr>
        <w:t xml:space="preserve"> данные не размещаются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(ст.4, п.5; ст. 9.</w:t>
      </w:r>
      <w:proofErr w:type="gramEnd"/>
      <w:r>
        <w:rPr>
          <w:sz w:val="20"/>
          <w:szCs w:val="20"/>
        </w:rPr>
        <w:t xml:space="preserve"> П.1).</w:t>
      </w:r>
    </w:p>
    <w:p w:rsidR="008A7DD1" w:rsidRDefault="000C2109">
      <w:pPr>
        <w:ind w:left="142"/>
        <w:jc w:val="both"/>
      </w:pPr>
      <w:r>
        <w:rPr>
          <w:sz w:val="20"/>
          <w:szCs w:val="20"/>
        </w:rPr>
        <w:t xml:space="preserve">*** по данным </w:t>
      </w:r>
      <w:proofErr w:type="spellStart"/>
      <w:r>
        <w:rPr>
          <w:sz w:val="20"/>
          <w:szCs w:val="20"/>
        </w:rPr>
        <w:t>Приморскстата</w:t>
      </w:r>
      <w:proofErr w:type="spellEnd"/>
      <w:r>
        <w:br w:type="page" w:clear="all"/>
      </w:r>
    </w:p>
    <w:p w:rsidR="002C6845" w:rsidRPr="007D7B42" w:rsidRDefault="002C6845" w:rsidP="002C6845">
      <w:pPr>
        <w:ind w:firstLine="567"/>
        <w:jc w:val="both"/>
      </w:pPr>
      <w:r w:rsidRPr="007D7B42">
        <w:rPr>
          <w:b/>
        </w:rPr>
        <w:lastRenderedPageBreak/>
        <w:t>Численность населения</w:t>
      </w:r>
      <w:r w:rsidRPr="007D7B42">
        <w:t xml:space="preserve"> на 01.01.202</w:t>
      </w:r>
      <w:r w:rsidR="008B5A46" w:rsidRPr="007D7B42">
        <w:t>4</w:t>
      </w:r>
      <w:r w:rsidRPr="007D7B42">
        <w:t xml:space="preserve"> г</w:t>
      </w:r>
      <w:r w:rsidR="008B5A46" w:rsidRPr="007D7B42">
        <w:t xml:space="preserve">ода </w:t>
      </w:r>
      <w:r w:rsidRPr="007D7B42">
        <w:t xml:space="preserve"> состав</w:t>
      </w:r>
      <w:r w:rsidR="00F357F2" w:rsidRPr="007D7B42">
        <w:t>ила</w:t>
      </w:r>
      <w:r w:rsidRPr="007D7B42">
        <w:t xml:space="preserve"> 42 </w:t>
      </w:r>
      <w:r w:rsidR="008B5A46" w:rsidRPr="007D7B42">
        <w:t>502</w:t>
      </w:r>
      <w:r w:rsidRPr="007D7B42">
        <w:t xml:space="preserve"> чел. (</w:t>
      </w:r>
      <w:r w:rsidR="008B5A46" w:rsidRPr="007D7B42">
        <w:t>100,5</w:t>
      </w:r>
      <w:r w:rsidR="00E54F21">
        <w:t xml:space="preserve"> </w:t>
      </w:r>
      <w:r w:rsidRPr="007D7B42">
        <w:t xml:space="preserve">% к январю - </w:t>
      </w:r>
      <w:r w:rsidR="0050045B" w:rsidRPr="007D7B42">
        <w:t>декабрю</w:t>
      </w:r>
      <w:r w:rsidRPr="007D7B42">
        <w:t xml:space="preserve"> 202</w:t>
      </w:r>
      <w:r w:rsidR="008B5A46" w:rsidRPr="007D7B42">
        <w:t>3</w:t>
      </w:r>
      <w:r w:rsidRPr="007D7B42">
        <w:t xml:space="preserve"> года)</w:t>
      </w:r>
      <w:r w:rsidRPr="007D7B42">
        <w:rPr>
          <w:lang w:eastAsia="ru-RU"/>
        </w:rPr>
        <w:t xml:space="preserve">. </w:t>
      </w:r>
      <w:r w:rsidR="00806C2B" w:rsidRPr="007D7B42">
        <w:t>Расчетная численность на 01.</w:t>
      </w:r>
      <w:r w:rsidR="00C23B24" w:rsidRPr="007D7B42">
        <w:t>01</w:t>
      </w:r>
      <w:r w:rsidR="00806C2B" w:rsidRPr="007D7B42">
        <w:t>.202</w:t>
      </w:r>
      <w:r w:rsidR="008B5A46" w:rsidRPr="007D7B42">
        <w:t>5</w:t>
      </w:r>
      <w:r w:rsidR="00806C2B" w:rsidRPr="007D7B42">
        <w:t xml:space="preserve"> года составляет 42 </w:t>
      </w:r>
      <w:r w:rsidR="00187E3F">
        <w:t>189</w:t>
      </w:r>
      <w:r w:rsidR="00806C2B" w:rsidRPr="007D7B42">
        <w:t xml:space="preserve"> человек.</w:t>
      </w:r>
    </w:p>
    <w:p w:rsidR="00DF2A96" w:rsidRPr="007D7B42" w:rsidRDefault="00DF2A96" w:rsidP="002C6845">
      <w:pPr>
        <w:ind w:firstLine="567"/>
        <w:jc w:val="both"/>
      </w:pPr>
      <w:r w:rsidRPr="007D7B42">
        <w:rPr>
          <w:b/>
        </w:rPr>
        <w:t xml:space="preserve">Оборот </w:t>
      </w:r>
      <w:proofErr w:type="gramStart"/>
      <w:r w:rsidRPr="007D7B42">
        <w:rPr>
          <w:b/>
        </w:rPr>
        <w:t>организаций городского округа</w:t>
      </w:r>
      <w:r w:rsidRPr="007D7B42">
        <w:t>, не относящихся к субъектам малого предпринимательства за 2024 год составил</w:t>
      </w:r>
      <w:proofErr w:type="gramEnd"/>
      <w:r w:rsidRPr="007D7B42">
        <w:t xml:space="preserve"> 41 881,5 млн. руб., что составляет 108,4</w:t>
      </w:r>
      <w:r w:rsidR="00E54F21">
        <w:t xml:space="preserve"> </w:t>
      </w:r>
      <w:r w:rsidRPr="007D7B42">
        <w:t>%.</w:t>
      </w:r>
    </w:p>
    <w:p w:rsidR="00B6248F" w:rsidRPr="007D7B42" w:rsidRDefault="00DF2A96" w:rsidP="00B6248F">
      <w:pPr>
        <w:ind w:firstLine="567"/>
        <w:jc w:val="both"/>
      </w:pPr>
      <w:proofErr w:type="gramStart"/>
      <w:r w:rsidRPr="007D7B42">
        <w:rPr>
          <w:b/>
        </w:rPr>
        <w:t>В сфере промышленного производства о</w:t>
      </w:r>
      <w:r w:rsidR="002C6845" w:rsidRPr="007D7B42">
        <w:rPr>
          <w:b/>
        </w:rPr>
        <w:t>бъем отгруженных товаров</w:t>
      </w:r>
      <w:r w:rsidR="002E669C" w:rsidRPr="007D7B42">
        <w:rPr>
          <w:b/>
        </w:rPr>
        <w:t xml:space="preserve"> </w:t>
      </w:r>
      <w:r w:rsidRPr="007D7B42">
        <w:rPr>
          <w:b/>
        </w:rPr>
        <w:t xml:space="preserve">собственного производства, выполненных работ и услуг собственными силами  </w:t>
      </w:r>
      <w:r w:rsidR="002E669C" w:rsidRPr="007D7B42">
        <w:rPr>
          <w:b/>
        </w:rPr>
        <w:t>по чистым видам деятельности</w:t>
      </w:r>
      <w:r w:rsidR="002C6845" w:rsidRPr="007D7B42">
        <w:t xml:space="preserve"> </w:t>
      </w:r>
      <w:r w:rsidRPr="007D7B42">
        <w:t>составил 29 418,1</w:t>
      </w:r>
      <w:r w:rsidR="002C6845" w:rsidRPr="007D7B42">
        <w:t xml:space="preserve"> млн</w:t>
      </w:r>
      <w:r w:rsidR="00EC586C" w:rsidRPr="007D7B42">
        <w:t>.</w:t>
      </w:r>
      <w:r w:rsidR="002C6845" w:rsidRPr="007D7B42">
        <w:t xml:space="preserve"> руб. (</w:t>
      </w:r>
      <w:r w:rsidRPr="007D7B42">
        <w:t>98,4</w:t>
      </w:r>
      <w:r w:rsidR="00E54F21">
        <w:t xml:space="preserve"> </w:t>
      </w:r>
      <w:r w:rsidRPr="007D7B42">
        <w:t>% к 2023 году</w:t>
      </w:r>
      <w:r w:rsidR="002C6845" w:rsidRPr="007D7B42">
        <w:t xml:space="preserve">) </w:t>
      </w:r>
      <w:r w:rsidR="00B6248F" w:rsidRPr="007D7B42">
        <w:t xml:space="preserve">и обусловлено снижение </w:t>
      </w:r>
      <w:r w:rsidR="002C6845" w:rsidRPr="007D7B42">
        <w:t xml:space="preserve"> </w:t>
      </w:r>
      <w:r w:rsidR="00B6248F" w:rsidRPr="007D7B42">
        <w:t>объемов производства по виду деятельности «Обеспечение электрической энергией, газом и паром; кондиционирование воздуха» на 66,7</w:t>
      </w:r>
      <w:r w:rsidR="00E54F21">
        <w:t xml:space="preserve"> </w:t>
      </w:r>
      <w:r w:rsidR="00B6248F" w:rsidRPr="007D7B42">
        <w:t>%. Незначительный рост по отношению к 2023 году наблюдался по видам деятельности:</w:t>
      </w:r>
      <w:proofErr w:type="gramEnd"/>
      <w:r w:rsidR="00B6248F" w:rsidRPr="007D7B42">
        <w:t xml:space="preserve"> «Обрабатывающие производства» на 0,2%; «Водоснабжение;</w:t>
      </w:r>
      <w:r w:rsidR="00E54F21">
        <w:t xml:space="preserve"> </w:t>
      </w:r>
      <w:r w:rsidR="00B6248F" w:rsidRPr="007D7B42">
        <w:t>водоотведение, организация сбора и утилизации отходов, деятельность по ликвидации загрязнений» на 0,3</w:t>
      </w:r>
      <w:r w:rsidR="00E54F21">
        <w:t xml:space="preserve"> </w:t>
      </w:r>
      <w:r w:rsidR="00B6248F" w:rsidRPr="007D7B42">
        <w:t>%.</w:t>
      </w:r>
    </w:p>
    <w:p w:rsidR="002C6845" w:rsidRPr="007D7B42" w:rsidRDefault="002C6845" w:rsidP="002C6845">
      <w:pPr>
        <w:ind w:firstLine="567"/>
        <w:jc w:val="both"/>
        <w:rPr>
          <w:lang w:eastAsia="ru-RU"/>
        </w:rPr>
      </w:pPr>
      <w:r w:rsidRPr="007D7B42">
        <w:rPr>
          <w:b/>
        </w:rPr>
        <w:t>Оборот розничной торговли</w:t>
      </w:r>
      <w:r w:rsidRPr="007D7B42">
        <w:t xml:space="preserve"> за отчетный период </w:t>
      </w:r>
      <w:r w:rsidR="00AD71D4" w:rsidRPr="007D7B42">
        <w:t>– 3 0</w:t>
      </w:r>
      <w:r w:rsidR="00E3198A" w:rsidRPr="007D7B42">
        <w:t>28</w:t>
      </w:r>
      <w:r w:rsidR="00AD71D4" w:rsidRPr="007D7B42">
        <w:t>,8</w:t>
      </w:r>
      <w:r w:rsidRPr="007D7B42">
        <w:t xml:space="preserve"> млн</w:t>
      </w:r>
      <w:r w:rsidR="00DE406D" w:rsidRPr="007D7B42">
        <w:t>. </w:t>
      </w:r>
      <w:r w:rsidRPr="007D7B42">
        <w:t>руб</w:t>
      </w:r>
      <w:r w:rsidR="00AD71D4" w:rsidRPr="007D7B42">
        <w:rPr>
          <w:lang w:eastAsia="ru-RU"/>
        </w:rPr>
        <w:t>.</w:t>
      </w:r>
      <w:r w:rsidR="00DE406D" w:rsidRPr="007D7B42">
        <w:rPr>
          <w:lang w:eastAsia="ru-RU"/>
        </w:rPr>
        <w:t xml:space="preserve"> (</w:t>
      </w:r>
      <w:r w:rsidR="001427EE" w:rsidRPr="007D7B42">
        <w:rPr>
          <w:lang w:eastAsia="ru-RU"/>
        </w:rPr>
        <w:t>1</w:t>
      </w:r>
      <w:r w:rsidR="005E3D02" w:rsidRPr="007D7B42">
        <w:rPr>
          <w:lang w:eastAsia="ru-RU"/>
        </w:rPr>
        <w:t>3</w:t>
      </w:r>
      <w:r w:rsidR="00E3198A" w:rsidRPr="007D7B42">
        <w:rPr>
          <w:lang w:eastAsia="ru-RU"/>
        </w:rPr>
        <w:t>1</w:t>
      </w:r>
      <w:r w:rsidR="005E3D02" w:rsidRPr="007D7B42">
        <w:rPr>
          <w:lang w:eastAsia="ru-RU"/>
        </w:rPr>
        <w:t>,</w:t>
      </w:r>
      <w:r w:rsidR="00E3198A" w:rsidRPr="007D7B42">
        <w:rPr>
          <w:lang w:eastAsia="ru-RU"/>
        </w:rPr>
        <w:t>8</w:t>
      </w:r>
      <w:r w:rsidR="00E54F21">
        <w:rPr>
          <w:lang w:eastAsia="ru-RU"/>
        </w:rPr>
        <w:t xml:space="preserve"> </w:t>
      </w:r>
      <w:r w:rsidR="00DE406D" w:rsidRPr="007D7B42">
        <w:rPr>
          <w:lang w:eastAsia="ru-RU"/>
        </w:rPr>
        <w:t xml:space="preserve">% в </w:t>
      </w:r>
      <w:r w:rsidR="005E3D02" w:rsidRPr="007D7B42">
        <w:rPr>
          <w:lang w:eastAsia="ru-RU"/>
        </w:rPr>
        <w:t xml:space="preserve">сопоставимых </w:t>
      </w:r>
      <w:r w:rsidR="00DE406D" w:rsidRPr="007D7B42">
        <w:rPr>
          <w:lang w:eastAsia="ru-RU"/>
        </w:rPr>
        <w:t>ценах к  202</w:t>
      </w:r>
      <w:r w:rsidR="001427EE" w:rsidRPr="007D7B42">
        <w:rPr>
          <w:lang w:eastAsia="ru-RU"/>
        </w:rPr>
        <w:t>3</w:t>
      </w:r>
      <w:r w:rsidR="00DE406D" w:rsidRPr="007D7B42">
        <w:rPr>
          <w:lang w:eastAsia="ru-RU"/>
        </w:rPr>
        <w:t xml:space="preserve"> год</w:t>
      </w:r>
      <w:r w:rsidR="00CC1539" w:rsidRPr="007D7B42">
        <w:rPr>
          <w:lang w:eastAsia="ru-RU"/>
        </w:rPr>
        <w:t>у</w:t>
      </w:r>
      <w:r w:rsidR="00DE406D" w:rsidRPr="007D7B42">
        <w:rPr>
          <w:lang w:eastAsia="ru-RU"/>
        </w:rPr>
        <w:t>)</w:t>
      </w:r>
      <w:r w:rsidR="005E3D02" w:rsidRPr="007D7B42">
        <w:rPr>
          <w:lang w:eastAsia="ru-RU"/>
        </w:rPr>
        <w:t>.</w:t>
      </w:r>
    </w:p>
    <w:p w:rsidR="005E3D02" w:rsidRPr="007D7B42" w:rsidRDefault="005E3D02" w:rsidP="002C6845">
      <w:pPr>
        <w:ind w:firstLine="567"/>
        <w:jc w:val="both"/>
      </w:pPr>
      <w:r w:rsidRPr="007D7B42">
        <w:t>Рост оборота общественного питания, по организациям</w:t>
      </w:r>
      <w:r w:rsidR="00E2269C" w:rsidRPr="007D7B42">
        <w:t>,</w:t>
      </w:r>
      <w:r w:rsidRPr="007D7B42">
        <w:t xml:space="preserve"> не относящимся к субъектам малого предпринимательства, составил </w:t>
      </w:r>
      <w:r w:rsidR="00E3198A" w:rsidRPr="007D7B42">
        <w:t>28,2</w:t>
      </w:r>
      <w:r w:rsidRPr="007D7B42">
        <w:t xml:space="preserve"> % к 2023 году в сопоставимых ценах.</w:t>
      </w:r>
    </w:p>
    <w:p w:rsidR="002C6845" w:rsidRPr="007D7B42" w:rsidRDefault="002C6845" w:rsidP="002C6845">
      <w:pPr>
        <w:ind w:firstLine="567"/>
        <w:jc w:val="both"/>
      </w:pPr>
      <w:r w:rsidRPr="007D7B42">
        <w:t xml:space="preserve">Отмечается </w:t>
      </w:r>
      <w:r w:rsidR="00E3198A" w:rsidRPr="007D7B42">
        <w:t>незначительное снижение</w:t>
      </w:r>
      <w:r w:rsidRPr="007D7B42">
        <w:t xml:space="preserve"> числа малых предприятий </w:t>
      </w:r>
      <w:r w:rsidR="00E3198A" w:rsidRPr="007D7B42">
        <w:t xml:space="preserve">на </w:t>
      </w:r>
      <w:r w:rsidR="007445A2" w:rsidRPr="007D7B42">
        <w:t>0,7</w:t>
      </w:r>
      <w:r w:rsidR="00E54F21">
        <w:t xml:space="preserve"> </w:t>
      </w:r>
      <w:r w:rsidRPr="007D7B42">
        <w:t xml:space="preserve">% к </w:t>
      </w:r>
      <w:r w:rsidR="00E03809" w:rsidRPr="007D7B42">
        <w:t>202</w:t>
      </w:r>
      <w:r w:rsidR="00E3198A" w:rsidRPr="007D7B42">
        <w:t>3</w:t>
      </w:r>
      <w:r w:rsidR="00E03809" w:rsidRPr="007D7B42">
        <w:t xml:space="preserve"> год</w:t>
      </w:r>
      <w:r w:rsidR="00E3198A" w:rsidRPr="007D7B42">
        <w:t>у</w:t>
      </w:r>
      <w:r w:rsidR="00E03809" w:rsidRPr="007D7B42">
        <w:t>. Прослеживается положительная динамика в количестве</w:t>
      </w:r>
      <w:r w:rsidRPr="007D7B42">
        <w:t xml:space="preserve"> индивидуальных предпринимателей до </w:t>
      </w:r>
      <w:r w:rsidR="003C6AAF" w:rsidRPr="007D7B42">
        <w:t>9</w:t>
      </w:r>
      <w:r w:rsidR="00E3198A" w:rsidRPr="007D7B42">
        <w:t>51</w:t>
      </w:r>
      <w:r w:rsidRPr="007D7B42">
        <w:t xml:space="preserve"> ед. (</w:t>
      </w:r>
      <w:r w:rsidR="003C6AAF" w:rsidRPr="007D7B42">
        <w:t>10</w:t>
      </w:r>
      <w:r w:rsidR="00E3198A" w:rsidRPr="007D7B42">
        <w:t>4</w:t>
      </w:r>
      <w:r w:rsidR="00067A26">
        <w:t xml:space="preserve"> </w:t>
      </w:r>
      <w:r w:rsidRPr="007D7B42">
        <w:t xml:space="preserve">%). </w:t>
      </w:r>
    </w:p>
    <w:p w:rsidR="004107D3" w:rsidRDefault="002C6845" w:rsidP="002C6845">
      <w:pPr>
        <w:autoSpaceDE w:val="0"/>
        <w:autoSpaceDN w:val="0"/>
        <w:adjustRightInd w:val="0"/>
        <w:ind w:firstLine="567"/>
        <w:jc w:val="both"/>
      </w:pPr>
      <w:r w:rsidRPr="007D7B42">
        <w:rPr>
          <w:rFonts w:eastAsia="Calibri"/>
          <w:b/>
        </w:rPr>
        <w:t xml:space="preserve">Среднемесячная заработная плата </w:t>
      </w:r>
      <w:r w:rsidRPr="007D7B42">
        <w:rPr>
          <w:rFonts w:eastAsia="Calibri"/>
        </w:rPr>
        <w:t>ра</w:t>
      </w:r>
      <w:r w:rsidRPr="007D7B42">
        <w:rPr>
          <w:rFonts w:eastAsia="Calibri"/>
          <w:bCs/>
        </w:rPr>
        <w:t xml:space="preserve">ботников крупных и средних организаций </w:t>
      </w:r>
      <w:r w:rsidRPr="007D7B42">
        <w:rPr>
          <w:rFonts w:eastAsia="Calibri"/>
        </w:rPr>
        <w:t xml:space="preserve">составила </w:t>
      </w:r>
      <w:r w:rsidR="003C6AAF" w:rsidRPr="007D7B42">
        <w:rPr>
          <w:rFonts w:eastAsia="Calibri"/>
        </w:rPr>
        <w:t>1</w:t>
      </w:r>
      <w:r w:rsidR="00D76611" w:rsidRPr="007D7B42">
        <w:rPr>
          <w:rFonts w:eastAsia="Calibri"/>
        </w:rPr>
        <w:t>2</w:t>
      </w:r>
      <w:r w:rsidR="007564DE" w:rsidRPr="007D7B42">
        <w:rPr>
          <w:rFonts w:eastAsia="Calibri"/>
        </w:rPr>
        <w:t>2</w:t>
      </w:r>
      <w:r w:rsidR="00D76611" w:rsidRPr="007D7B42">
        <w:rPr>
          <w:rFonts w:eastAsia="Calibri"/>
        </w:rPr>
        <w:t xml:space="preserve"> </w:t>
      </w:r>
      <w:r w:rsidR="007564DE" w:rsidRPr="007D7B42">
        <w:rPr>
          <w:rFonts w:eastAsia="Calibri"/>
        </w:rPr>
        <w:t>281</w:t>
      </w:r>
      <w:r w:rsidR="00D76611" w:rsidRPr="007D7B42">
        <w:rPr>
          <w:rFonts w:eastAsia="Calibri"/>
        </w:rPr>
        <w:t>,</w:t>
      </w:r>
      <w:r w:rsidR="007564DE" w:rsidRPr="007D7B42">
        <w:rPr>
          <w:rFonts w:eastAsia="Calibri"/>
        </w:rPr>
        <w:t>3</w:t>
      </w:r>
      <w:r w:rsidR="00D76611" w:rsidRPr="007D7B42">
        <w:rPr>
          <w:rFonts w:eastAsia="Calibri"/>
        </w:rPr>
        <w:t>0</w:t>
      </w:r>
      <w:r w:rsidRPr="007D7B42">
        <w:rPr>
          <w:rFonts w:eastAsia="Calibri"/>
        </w:rPr>
        <w:t xml:space="preserve"> рублей (</w:t>
      </w:r>
      <w:r w:rsidR="00D76611" w:rsidRPr="007D7B42">
        <w:rPr>
          <w:rFonts w:eastAsia="Calibri"/>
        </w:rPr>
        <w:t>116,</w:t>
      </w:r>
      <w:r w:rsidR="007564DE" w:rsidRPr="007D7B42">
        <w:rPr>
          <w:rFonts w:eastAsia="Calibri"/>
        </w:rPr>
        <w:t>1</w:t>
      </w:r>
      <w:r w:rsidR="00E54F21">
        <w:rPr>
          <w:rFonts w:eastAsia="Calibri"/>
        </w:rPr>
        <w:t xml:space="preserve"> </w:t>
      </w:r>
      <w:r w:rsidRPr="007D7B42">
        <w:rPr>
          <w:rFonts w:eastAsia="Calibri"/>
        </w:rPr>
        <w:t>% к уровню</w:t>
      </w:r>
      <w:r w:rsidR="00901751" w:rsidRPr="007D7B42">
        <w:rPr>
          <w:rFonts w:eastAsia="Calibri"/>
        </w:rPr>
        <w:t xml:space="preserve"> </w:t>
      </w:r>
      <w:r w:rsidRPr="007D7B42">
        <w:rPr>
          <w:rFonts w:eastAsia="Calibri"/>
        </w:rPr>
        <w:t>202</w:t>
      </w:r>
      <w:r w:rsidR="00D76611" w:rsidRPr="007D7B42">
        <w:rPr>
          <w:rFonts w:eastAsia="Calibri"/>
        </w:rPr>
        <w:t>3</w:t>
      </w:r>
      <w:r w:rsidRPr="007D7B42">
        <w:rPr>
          <w:rFonts w:eastAsia="Calibri"/>
        </w:rPr>
        <w:t xml:space="preserve"> года)</w:t>
      </w:r>
      <w:r w:rsidRPr="007D7B42">
        <w:t xml:space="preserve">. </w:t>
      </w:r>
      <w:r w:rsidR="004271CD" w:rsidRPr="007D7B42">
        <w:t>Рост реальной заработной платы составил 5,8</w:t>
      </w:r>
      <w:r w:rsidR="00E54F21">
        <w:t xml:space="preserve"> </w:t>
      </w:r>
      <w:r w:rsidR="004271CD" w:rsidRPr="007D7B42">
        <w:t xml:space="preserve">%. </w:t>
      </w:r>
    </w:p>
    <w:p w:rsidR="001F42C4" w:rsidRPr="00A30E76" w:rsidRDefault="001F42C4" w:rsidP="001F42C4">
      <w:pPr>
        <w:spacing w:line="276" w:lineRule="auto"/>
        <w:ind w:firstLine="709"/>
        <w:jc w:val="both"/>
      </w:pPr>
      <w:r w:rsidRPr="00A30E76">
        <w:t xml:space="preserve">Увеличение среднемесячной заработной платы </w:t>
      </w:r>
      <w:r w:rsidR="00570FF3" w:rsidRPr="00A30E76">
        <w:t>по</w:t>
      </w:r>
      <w:r w:rsidRPr="00A30E76">
        <w:t> сравнени</w:t>
      </w:r>
      <w:r w:rsidR="00570FF3" w:rsidRPr="00A30E76">
        <w:t>ю</w:t>
      </w:r>
      <w:r w:rsidRPr="00A30E76">
        <w:t xml:space="preserve"> </w:t>
      </w:r>
      <w:r w:rsidR="00242CC8" w:rsidRPr="00A30E76">
        <w:t>с 2023 годом</w:t>
      </w:r>
      <w:r w:rsidRPr="00A30E76">
        <w:t xml:space="preserve"> произошло по всем видам экономической деятельности, кроме</w:t>
      </w:r>
      <w:r w:rsidR="00F80548">
        <w:t xml:space="preserve"> деятельности</w:t>
      </w:r>
      <w:r w:rsidRPr="00A30E76">
        <w:t>: «Предоставление прочих видов услуг» (86</w:t>
      </w:r>
      <w:r w:rsidR="00E54F21">
        <w:t xml:space="preserve"> </w:t>
      </w:r>
      <w:r w:rsidRPr="00A30E76">
        <w:t xml:space="preserve">% к 2023 году). </w:t>
      </w:r>
    </w:p>
    <w:p w:rsidR="002C6845" w:rsidRPr="007D7B42" w:rsidRDefault="002C6845" w:rsidP="007513D2">
      <w:pPr>
        <w:autoSpaceDE w:val="0"/>
        <w:autoSpaceDN w:val="0"/>
        <w:adjustRightInd w:val="0"/>
        <w:ind w:firstLine="567"/>
        <w:jc w:val="both"/>
        <w:rPr>
          <w:lang w:eastAsia="ru-RU"/>
        </w:rPr>
      </w:pPr>
      <w:r w:rsidRPr="007513D2">
        <w:t>За отчетный период</w:t>
      </w:r>
      <w:r w:rsidRPr="007D7B42">
        <w:t xml:space="preserve"> </w:t>
      </w:r>
      <w:r w:rsidRPr="007D7B42">
        <w:rPr>
          <w:b/>
        </w:rPr>
        <w:t xml:space="preserve">введено </w:t>
      </w:r>
      <w:r w:rsidR="00B25BAE" w:rsidRPr="007D7B42">
        <w:rPr>
          <w:b/>
        </w:rPr>
        <w:t>19 778</w:t>
      </w:r>
      <w:r w:rsidRPr="007D7B42">
        <w:rPr>
          <w:b/>
        </w:rPr>
        <w:t xml:space="preserve"> кв. м общей площади жилых помещений</w:t>
      </w:r>
      <w:r w:rsidRPr="007D7B42">
        <w:t xml:space="preserve"> (в  202</w:t>
      </w:r>
      <w:r w:rsidR="00B25BAE" w:rsidRPr="007D7B42">
        <w:t>3</w:t>
      </w:r>
      <w:r w:rsidRPr="007D7B42">
        <w:t xml:space="preserve"> год</w:t>
      </w:r>
      <w:r w:rsidR="00B25BAE" w:rsidRPr="007D7B42">
        <w:t xml:space="preserve">у </w:t>
      </w:r>
      <w:r w:rsidR="004041FA" w:rsidRPr="007D7B42">
        <w:t>43 228</w:t>
      </w:r>
      <w:r w:rsidR="00FD3622" w:rsidRPr="007D7B42">
        <w:t xml:space="preserve"> кв. м) снижение на </w:t>
      </w:r>
      <w:r w:rsidR="003A54FA" w:rsidRPr="007D7B42">
        <w:t>45,8</w:t>
      </w:r>
      <w:r w:rsidR="00E54F21">
        <w:t xml:space="preserve"> </w:t>
      </w:r>
      <w:r w:rsidR="00DF4965" w:rsidRPr="007D7B42">
        <w:t>%.</w:t>
      </w:r>
      <w:r w:rsidRPr="007D7B42">
        <w:t xml:space="preserve"> </w:t>
      </w:r>
      <w:r w:rsidR="007C5843" w:rsidRPr="007D7B42">
        <w:rPr>
          <w:lang w:eastAsia="ru-RU"/>
        </w:rPr>
        <w:t xml:space="preserve">В отчетном периоде введены в эксплуатацию </w:t>
      </w:r>
      <w:r w:rsidR="00B25BAE" w:rsidRPr="007D7B42">
        <w:rPr>
          <w:lang w:eastAsia="ru-RU"/>
        </w:rPr>
        <w:t xml:space="preserve">2 многоквартирных дома на  169 квартир. </w:t>
      </w:r>
    </w:p>
    <w:p w:rsidR="006412B7" w:rsidRPr="007D7B42" w:rsidRDefault="004A4932" w:rsidP="006412B7">
      <w:pPr>
        <w:ind w:firstLine="709"/>
        <w:jc w:val="both"/>
        <w:rPr>
          <w:lang w:eastAsia="ru-RU"/>
        </w:rPr>
      </w:pPr>
      <w:r w:rsidRPr="007D7B42">
        <w:rPr>
          <w:b/>
          <w:lang w:eastAsia="ru-RU"/>
        </w:rPr>
        <w:t>Объем инвестиций в основной капитал</w:t>
      </w:r>
      <w:r w:rsidRPr="007D7B42">
        <w:rPr>
          <w:lang w:eastAsia="ru-RU"/>
        </w:rPr>
        <w:t xml:space="preserve"> составил </w:t>
      </w:r>
      <w:r w:rsidR="00151D66" w:rsidRPr="007D7B42">
        <w:rPr>
          <w:lang w:eastAsia="ru-RU"/>
        </w:rPr>
        <w:t>27 526,7 млн. руб. (70,2</w:t>
      </w:r>
      <w:r w:rsidR="00E54F21">
        <w:rPr>
          <w:lang w:eastAsia="ru-RU"/>
        </w:rPr>
        <w:t xml:space="preserve"> </w:t>
      </w:r>
      <w:r w:rsidR="00151D66" w:rsidRPr="007D7B42">
        <w:rPr>
          <w:lang w:eastAsia="ru-RU"/>
        </w:rPr>
        <w:t>% к 2023 году). Из общего объема инвестиций собственные средства предприятий  составляют 5</w:t>
      </w:r>
      <w:r w:rsidR="00F73686" w:rsidRPr="007D7B42">
        <w:rPr>
          <w:lang w:eastAsia="ru-RU"/>
        </w:rPr>
        <w:t>2,9</w:t>
      </w:r>
      <w:r w:rsidR="00E54F21">
        <w:rPr>
          <w:lang w:eastAsia="ru-RU"/>
        </w:rPr>
        <w:t xml:space="preserve"> </w:t>
      </w:r>
      <w:r w:rsidR="00151D66" w:rsidRPr="007D7B42">
        <w:rPr>
          <w:lang w:eastAsia="ru-RU"/>
        </w:rPr>
        <w:t>%.</w:t>
      </w:r>
      <w:r w:rsidR="006412B7" w:rsidRPr="007D7B42">
        <w:rPr>
          <w:sz w:val="28"/>
          <w:szCs w:val="28"/>
          <w:lang w:eastAsia="ru-RU"/>
        </w:rPr>
        <w:t xml:space="preserve"> </w:t>
      </w:r>
      <w:r w:rsidR="006412B7" w:rsidRPr="007D7B42">
        <w:rPr>
          <w:lang w:eastAsia="ru-RU"/>
        </w:rPr>
        <w:t>Реализацию инвестиционных проектов осуществляли  предприятия судостроительной отрасли и другие резиденты ТОР «Большой Камень». Удельный вес инвестиций, направленных на их реализацию в общем объеме  инвестиций городского округа  составил более 90</w:t>
      </w:r>
      <w:r w:rsidR="00E54F21">
        <w:rPr>
          <w:lang w:eastAsia="ru-RU"/>
        </w:rPr>
        <w:t xml:space="preserve"> </w:t>
      </w:r>
      <w:r w:rsidR="006412B7" w:rsidRPr="007D7B42">
        <w:rPr>
          <w:lang w:eastAsia="ru-RU"/>
        </w:rPr>
        <w:t xml:space="preserve">%. </w:t>
      </w:r>
    </w:p>
    <w:p w:rsidR="004A4932" w:rsidRPr="007D7B42" w:rsidRDefault="004A4932" w:rsidP="002C6845">
      <w:pPr>
        <w:ind w:firstLine="709"/>
        <w:jc w:val="both"/>
        <w:rPr>
          <w:lang w:eastAsia="ru-RU"/>
        </w:rPr>
      </w:pPr>
      <w:r w:rsidRPr="007D7B42">
        <w:rPr>
          <w:b/>
          <w:lang w:eastAsia="ru-RU"/>
        </w:rPr>
        <w:t>Уровень зарегистрированной безработицы</w:t>
      </w:r>
      <w:r w:rsidRPr="007D7B42">
        <w:rPr>
          <w:lang w:eastAsia="ru-RU"/>
        </w:rPr>
        <w:t xml:space="preserve"> на </w:t>
      </w:r>
      <w:r w:rsidR="00B25BAE" w:rsidRPr="007D7B42">
        <w:rPr>
          <w:lang w:eastAsia="ru-RU"/>
        </w:rPr>
        <w:t xml:space="preserve">01.01.2025 года </w:t>
      </w:r>
      <w:r w:rsidRPr="007D7B42">
        <w:rPr>
          <w:lang w:eastAsia="ru-RU"/>
        </w:rPr>
        <w:t xml:space="preserve"> </w:t>
      </w:r>
      <w:r w:rsidR="008B5A46" w:rsidRPr="007D7B42">
        <w:rPr>
          <w:lang w:eastAsia="ru-RU"/>
        </w:rPr>
        <w:t>составил</w:t>
      </w:r>
      <w:r w:rsidRPr="007D7B42">
        <w:rPr>
          <w:lang w:eastAsia="ru-RU"/>
        </w:rPr>
        <w:t xml:space="preserve"> 0,</w:t>
      </w:r>
      <w:r w:rsidR="0014369D" w:rsidRPr="007D7B42">
        <w:rPr>
          <w:lang w:eastAsia="ru-RU"/>
        </w:rPr>
        <w:t>4</w:t>
      </w:r>
      <w:r w:rsidR="00E54F21">
        <w:rPr>
          <w:lang w:eastAsia="ru-RU"/>
        </w:rPr>
        <w:t xml:space="preserve"> </w:t>
      </w:r>
      <w:r w:rsidRPr="007D7B42">
        <w:rPr>
          <w:lang w:eastAsia="ru-RU"/>
        </w:rPr>
        <w:t xml:space="preserve">% </w:t>
      </w:r>
      <w:r w:rsidR="008B5A46" w:rsidRPr="007D7B42">
        <w:rPr>
          <w:lang w:eastAsia="ru-RU"/>
        </w:rPr>
        <w:t>и остался на уровне аналогичного периода 2023 года</w:t>
      </w:r>
      <w:r w:rsidR="008B068A" w:rsidRPr="007D7B42">
        <w:rPr>
          <w:lang w:eastAsia="ru-RU"/>
        </w:rPr>
        <w:t xml:space="preserve">. </w:t>
      </w:r>
    </w:p>
    <w:p w:rsidR="008B068A" w:rsidRPr="007D7B42" w:rsidRDefault="008B068A" w:rsidP="002C6845">
      <w:pPr>
        <w:ind w:firstLine="709"/>
        <w:jc w:val="both"/>
        <w:rPr>
          <w:lang w:eastAsia="ru-RU"/>
        </w:rPr>
      </w:pPr>
      <w:r w:rsidRPr="007D7B42">
        <w:rPr>
          <w:b/>
          <w:lang w:eastAsia="ru-RU"/>
        </w:rPr>
        <w:t xml:space="preserve">Нагрузка незанятого населения на 100 заявленных </w:t>
      </w:r>
      <w:r w:rsidRPr="007D7B42">
        <w:rPr>
          <w:lang w:eastAsia="ru-RU"/>
        </w:rPr>
        <w:t xml:space="preserve">вакансий на </w:t>
      </w:r>
      <w:r w:rsidR="00F12458" w:rsidRPr="007D7B42">
        <w:rPr>
          <w:lang w:eastAsia="ru-RU"/>
        </w:rPr>
        <w:t xml:space="preserve">01.01.2025 года составила </w:t>
      </w:r>
      <w:r w:rsidRPr="007D7B42">
        <w:rPr>
          <w:lang w:eastAsia="ru-RU"/>
        </w:rPr>
        <w:t xml:space="preserve"> </w:t>
      </w:r>
      <w:r w:rsidR="00F12458" w:rsidRPr="007D7B42">
        <w:rPr>
          <w:lang w:eastAsia="ru-RU"/>
        </w:rPr>
        <w:t>5,5</w:t>
      </w:r>
      <w:r w:rsidRPr="007D7B42">
        <w:rPr>
          <w:lang w:eastAsia="ru-RU"/>
        </w:rPr>
        <w:t xml:space="preserve"> человек (</w:t>
      </w:r>
      <w:r w:rsidR="00F12458" w:rsidRPr="007D7B42">
        <w:rPr>
          <w:lang w:eastAsia="ru-RU"/>
        </w:rPr>
        <w:t xml:space="preserve">на 01.01.2024 года </w:t>
      </w:r>
      <w:r w:rsidRPr="007D7B42">
        <w:rPr>
          <w:lang w:eastAsia="ru-RU"/>
        </w:rPr>
        <w:t xml:space="preserve"> – 18,</w:t>
      </w:r>
      <w:r w:rsidR="00F12458" w:rsidRPr="007D7B42">
        <w:rPr>
          <w:lang w:eastAsia="ru-RU"/>
        </w:rPr>
        <w:t>6</w:t>
      </w:r>
      <w:r w:rsidRPr="007D7B42">
        <w:rPr>
          <w:lang w:eastAsia="ru-RU"/>
        </w:rPr>
        <w:t xml:space="preserve"> человек).</w:t>
      </w:r>
    </w:p>
    <w:p w:rsidR="008A7DD1" w:rsidRPr="007D7B42" w:rsidRDefault="00B25BAE" w:rsidP="008B068A">
      <w:pPr>
        <w:ind w:firstLine="708"/>
        <w:jc w:val="both"/>
      </w:pPr>
      <w:r w:rsidRPr="007D7B42">
        <w:t>Низкий</w:t>
      </w:r>
      <w:r w:rsidR="008B068A" w:rsidRPr="007D7B42">
        <w:t xml:space="preserve"> уров</w:t>
      </w:r>
      <w:r w:rsidRPr="007D7B42">
        <w:t>ень</w:t>
      </w:r>
      <w:r w:rsidR="008B068A" w:rsidRPr="007D7B42">
        <w:t xml:space="preserve"> безработицы и рост числа вакансий указыва</w:t>
      </w:r>
      <w:r w:rsidR="004C7506" w:rsidRPr="007D7B42">
        <w:t>ет</w:t>
      </w:r>
      <w:r w:rsidR="008B068A" w:rsidRPr="007D7B42">
        <w:t xml:space="preserve"> на положительную динамику в экономике</w:t>
      </w:r>
      <w:r w:rsidR="004C7506" w:rsidRPr="007D7B42">
        <w:t xml:space="preserve"> городского округа</w:t>
      </w:r>
      <w:r w:rsidR="008B068A" w:rsidRPr="007D7B42">
        <w:t>, но также свидетельств</w:t>
      </w:r>
      <w:r w:rsidR="004C7506" w:rsidRPr="007D7B42">
        <w:t>ует</w:t>
      </w:r>
      <w:r w:rsidR="008B068A" w:rsidRPr="007D7B42">
        <w:t xml:space="preserve"> о структурных и кадровых проблемах, которые </w:t>
      </w:r>
      <w:r w:rsidR="004C7506" w:rsidRPr="007D7B42">
        <w:t>требуют внимания</w:t>
      </w:r>
      <w:r w:rsidR="008B068A" w:rsidRPr="007D7B42">
        <w:t xml:space="preserve"> для улучшения соответствия между предложением и спросом на рынке труда.</w:t>
      </w:r>
    </w:p>
    <w:p w:rsidR="0014369D" w:rsidRPr="007D7B42" w:rsidRDefault="0014369D">
      <w:pPr>
        <w:rPr>
          <w:b/>
          <w:sz w:val="28"/>
          <w:szCs w:val="28"/>
        </w:rPr>
      </w:pPr>
    </w:p>
    <w:p w:rsidR="008A7DD1" w:rsidRPr="007D7B42" w:rsidRDefault="000C2109" w:rsidP="002C6845">
      <w:pPr>
        <w:spacing w:line="276" w:lineRule="auto"/>
        <w:ind w:firstLine="708"/>
      </w:pPr>
      <w:r w:rsidRPr="007D7B42">
        <w:rPr>
          <w:b/>
          <w:sz w:val="28"/>
          <w:szCs w:val="28"/>
        </w:rPr>
        <w:t>1. Краткая характеристика экономики городского округа Большой Камень</w:t>
      </w:r>
    </w:p>
    <w:p w:rsidR="008A7DD1" w:rsidRPr="003669E3" w:rsidRDefault="000C2109" w:rsidP="002C6845">
      <w:pPr>
        <w:numPr>
          <w:ilvl w:val="1"/>
          <w:numId w:val="2"/>
        </w:numPr>
        <w:spacing w:line="276" w:lineRule="auto"/>
        <w:contextualSpacing/>
        <w:jc w:val="both"/>
        <w:rPr>
          <w:b/>
        </w:rPr>
      </w:pPr>
      <w:r w:rsidRPr="003669E3">
        <w:rPr>
          <w:b/>
          <w:sz w:val="28"/>
          <w:szCs w:val="28"/>
        </w:rPr>
        <w:t xml:space="preserve"> Основные отрасли экономики городского округа </w:t>
      </w:r>
    </w:p>
    <w:p w:rsidR="008A7DD1" w:rsidRPr="007D7B42" w:rsidRDefault="000C2109" w:rsidP="002C6845">
      <w:pPr>
        <w:spacing w:line="276" w:lineRule="auto"/>
        <w:ind w:firstLine="708"/>
        <w:contextualSpacing/>
        <w:jc w:val="both"/>
      </w:pPr>
      <w:r w:rsidRPr="007D7B42">
        <w:rPr>
          <w:sz w:val="28"/>
          <w:szCs w:val="28"/>
        </w:rPr>
        <w:t xml:space="preserve">Основными отраслями  экономики городского округа Большой Камень являются судостроение, судоремонт и рыболовство. </w:t>
      </w:r>
    </w:p>
    <w:p w:rsidR="008A7DD1" w:rsidRPr="007D7B42" w:rsidRDefault="000C2109" w:rsidP="002C6845">
      <w:pPr>
        <w:spacing w:line="276" w:lineRule="auto"/>
        <w:ind w:firstLine="708"/>
        <w:contextualSpacing/>
        <w:jc w:val="both"/>
      </w:pPr>
      <w:r w:rsidRPr="007D7B42">
        <w:rPr>
          <w:sz w:val="28"/>
          <w:szCs w:val="28"/>
        </w:rPr>
        <w:lastRenderedPageBreak/>
        <w:t>Организации, зарегистрированные по данным видам экономической деятельности (по ОКВЭД):</w:t>
      </w:r>
    </w:p>
    <w:p w:rsidR="008A7DD1" w:rsidRPr="007D7B42" w:rsidRDefault="000C2109" w:rsidP="002C6845">
      <w:pPr>
        <w:spacing w:line="276" w:lineRule="auto"/>
        <w:ind w:firstLine="708"/>
        <w:contextualSpacing/>
        <w:jc w:val="both"/>
      </w:pPr>
      <w:r w:rsidRPr="007D7B42">
        <w:rPr>
          <w:sz w:val="28"/>
          <w:szCs w:val="28"/>
        </w:rPr>
        <w:t xml:space="preserve">- АО </w:t>
      </w:r>
      <w:r w:rsidR="00741F46" w:rsidRPr="007D7B42">
        <w:rPr>
          <w:sz w:val="28"/>
          <w:szCs w:val="28"/>
        </w:rPr>
        <w:t>«</w:t>
      </w:r>
      <w:r w:rsidRPr="007D7B42">
        <w:rPr>
          <w:sz w:val="28"/>
          <w:szCs w:val="28"/>
        </w:rPr>
        <w:t xml:space="preserve">ДВЗ </w:t>
      </w:r>
      <w:r w:rsidR="00741F46" w:rsidRPr="007D7B42">
        <w:rPr>
          <w:sz w:val="28"/>
          <w:szCs w:val="28"/>
        </w:rPr>
        <w:t>«</w:t>
      </w:r>
      <w:r w:rsidRPr="007D7B42">
        <w:rPr>
          <w:sz w:val="28"/>
          <w:szCs w:val="28"/>
        </w:rPr>
        <w:t>Звезда</w:t>
      </w:r>
      <w:r w:rsidR="00741F46" w:rsidRPr="007D7B42">
        <w:rPr>
          <w:sz w:val="28"/>
          <w:szCs w:val="28"/>
        </w:rPr>
        <w:t>»</w:t>
      </w:r>
      <w:r w:rsidRPr="007D7B42">
        <w:rPr>
          <w:sz w:val="28"/>
          <w:szCs w:val="28"/>
        </w:rPr>
        <w:t>, 33.15 Ремонт и техническое обслуживание судов и лодок;</w:t>
      </w:r>
    </w:p>
    <w:p w:rsidR="008A7DD1" w:rsidRPr="007D7B42" w:rsidRDefault="000C2109" w:rsidP="002C6845">
      <w:pPr>
        <w:spacing w:line="276" w:lineRule="auto"/>
        <w:ind w:firstLine="708"/>
        <w:contextualSpacing/>
        <w:jc w:val="both"/>
      </w:pPr>
      <w:r w:rsidRPr="007D7B42">
        <w:rPr>
          <w:sz w:val="28"/>
          <w:szCs w:val="28"/>
        </w:rPr>
        <w:t xml:space="preserve">- ООО </w:t>
      </w:r>
      <w:r w:rsidR="00741F46" w:rsidRPr="007D7B42">
        <w:rPr>
          <w:sz w:val="28"/>
          <w:szCs w:val="28"/>
        </w:rPr>
        <w:t>«</w:t>
      </w:r>
      <w:r w:rsidRPr="007D7B42">
        <w:rPr>
          <w:sz w:val="28"/>
          <w:szCs w:val="28"/>
        </w:rPr>
        <w:t xml:space="preserve">ССК </w:t>
      </w:r>
      <w:r w:rsidR="00741F46" w:rsidRPr="007D7B42">
        <w:rPr>
          <w:sz w:val="28"/>
          <w:szCs w:val="28"/>
        </w:rPr>
        <w:t>«</w:t>
      </w:r>
      <w:r w:rsidRPr="007D7B42">
        <w:rPr>
          <w:sz w:val="28"/>
          <w:szCs w:val="28"/>
        </w:rPr>
        <w:t>Звезда</w:t>
      </w:r>
      <w:r w:rsidR="00741F46" w:rsidRPr="007D7B42">
        <w:rPr>
          <w:sz w:val="28"/>
          <w:szCs w:val="28"/>
        </w:rPr>
        <w:t>»</w:t>
      </w:r>
      <w:r w:rsidRPr="007D7B42">
        <w:rPr>
          <w:sz w:val="28"/>
          <w:szCs w:val="28"/>
        </w:rPr>
        <w:t>, 30.11 Строительство кораблей, судов и плавучих конструкций;</w:t>
      </w:r>
    </w:p>
    <w:p w:rsidR="008A7DD1" w:rsidRPr="007D7B42" w:rsidRDefault="000C2109" w:rsidP="002C6845">
      <w:pPr>
        <w:spacing w:line="276" w:lineRule="auto"/>
        <w:ind w:firstLine="708"/>
        <w:contextualSpacing/>
        <w:jc w:val="both"/>
      </w:pPr>
      <w:r w:rsidRPr="007D7B42">
        <w:rPr>
          <w:sz w:val="28"/>
          <w:szCs w:val="28"/>
        </w:rPr>
        <w:t xml:space="preserve">- ООО </w:t>
      </w:r>
      <w:r w:rsidR="00741F46" w:rsidRPr="007D7B42">
        <w:rPr>
          <w:sz w:val="28"/>
          <w:szCs w:val="28"/>
        </w:rPr>
        <w:t>«</w:t>
      </w:r>
      <w:r w:rsidRPr="007D7B42">
        <w:rPr>
          <w:sz w:val="28"/>
          <w:szCs w:val="28"/>
        </w:rPr>
        <w:t xml:space="preserve">РК </w:t>
      </w:r>
      <w:r w:rsidR="00741F46" w:rsidRPr="007D7B42">
        <w:rPr>
          <w:sz w:val="28"/>
          <w:szCs w:val="28"/>
        </w:rPr>
        <w:t>«</w:t>
      </w:r>
      <w:r w:rsidRPr="007D7B42">
        <w:rPr>
          <w:sz w:val="28"/>
          <w:szCs w:val="28"/>
        </w:rPr>
        <w:t>Новый мир</w:t>
      </w:r>
      <w:r w:rsidR="00741F46" w:rsidRPr="007D7B42">
        <w:rPr>
          <w:sz w:val="28"/>
          <w:szCs w:val="28"/>
        </w:rPr>
        <w:t>»</w:t>
      </w:r>
      <w:r w:rsidRPr="007D7B42">
        <w:rPr>
          <w:sz w:val="28"/>
          <w:szCs w:val="28"/>
        </w:rPr>
        <w:t>, 03.11 Рыболовство морское.</w:t>
      </w:r>
    </w:p>
    <w:p w:rsidR="008A7DD1" w:rsidRPr="007D7B42" w:rsidRDefault="000C2109" w:rsidP="002C6845">
      <w:pPr>
        <w:pStyle w:val="28"/>
        <w:spacing w:after="0" w:line="276" w:lineRule="auto"/>
        <w:ind w:right="-1" w:firstLine="709"/>
        <w:jc w:val="both"/>
        <w:rPr>
          <w:b/>
          <w:sz w:val="28"/>
          <w:szCs w:val="28"/>
        </w:rPr>
      </w:pPr>
      <w:r w:rsidRPr="007D7B42">
        <w:rPr>
          <w:b/>
          <w:sz w:val="28"/>
          <w:szCs w:val="28"/>
        </w:rPr>
        <w:t xml:space="preserve">1.2. Бюджет городского округа </w:t>
      </w:r>
    </w:p>
    <w:p w:rsidR="007F39B9" w:rsidRPr="007D7B42" w:rsidRDefault="007F39B9" w:rsidP="007F39B9">
      <w:pPr>
        <w:spacing w:line="276" w:lineRule="auto"/>
        <w:ind w:firstLine="708"/>
        <w:contextualSpacing/>
        <w:jc w:val="both"/>
        <w:rPr>
          <w:sz w:val="28"/>
          <w:szCs w:val="28"/>
        </w:rPr>
      </w:pPr>
      <w:r w:rsidRPr="007D7B42">
        <w:rPr>
          <w:sz w:val="28"/>
          <w:szCs w:val="28"/>
        </w:rPr>
        <w:t>Бюджет городского округа за 202</w:t>
      </w:r>
      <w:r w:rsidR="005B55A1" w:rsidRPr="007D7B42">
        <w:rPr>
          <w:sz w:val="28"/>
          <w:szCs w:val="28"/>
        </w:rPr>
        <w:t>4</w:t>
      </w:r>
      <w:r w:rsidRPr="007D7B42">
        <w:rPr>
          <w:sz w:val="28"/>
          <w:szCs w:val="28"/>
        </w:rPr>
        <w:t xml:space="preserve"> год исполнен в сумме </w:t>
      </w:r>
      <w:r w:rsidR="005B55A1" w:rsidRPr="007D7B42">
        <w:rPr>
          <w:sz w:val="28"/>
          <w:szCs w:val="28"/>
        </w:rPr>
        <w:t>3</w:t>
      </w:r>
      <w:r w:rsidR="00AF160B" w:rsidRPr="007D7B42">
        <w:rPr>
          <w:sz w:val="28"/>
          <w:szCs w:val="28"/>
        </w:rPr>
        <w:t> </w:t>
      </w:r>
      <w:r w:rsidR="005B55A1" w:rsidRPr="007D7B42">
        <w:rPr>
          <w:sz w:val="28"/>
          <w:szCs w:val="28"/>
        </w:rPr>
        <w:t>062</w:t>
      </w:r>
      <w:r w:rsidR="00AF160B" w:rsidRPr="007D7B42">
        <w:rPr>
          <w:sz w:val="28"/>
          <w:szCs w:val="28"/>
        </w:rPr>
        <w:t>,</w:t>
      </w:r>
      <w:r w:rsidR="005B55A1" w:rsidRPr="007D7B42">
        <w:rPr>
          <w:sz w:val="28"/>
          <w:szCs w:val="28"/>
        </w:rPr>
        <w:t>0</w:t>
      </w:r>
      <w:r w:rsidR="00AF160B" w:rsidRPr="007D7B42">
        <w:rPr>
          <w:sz w:val="28"/>
          <w:szCs w:val="28"/>
        </w:rPr>
        <w:t>7 млн.</w:t>
      </w:r>
      <w:r w:rsidR="005B55A1" w:rsidRPr="007D7B42">
        <w:rPr>
          <w:sz w:val="28"/>
          <w:szCs w:val="28"/>
        </w:rPr>
        <w:t xml:space="preserve"> руб</w:t>
      </w:r>
      <w:r w:rsidR="00AF160B" w:rsidRPr="007D7B42">
        <w:rPr>
          <w:sz w:val="28"/>
          <w:szCs w:val="28"/>
        </w:rPr>
        <w:t xml:space="preserve">. </w:t>
      </w:r>
      <w:r w:rsidRPr="007D7B42">
        <w:rPr>
          <w:sz w:val="28"/>
          <w:szCs w:val="28"/>
        </w:rPr>
        <w:t xml:space="preserve"> (</w:t>
      </w:r>
      <w:r w:rsidR="00AF160B" w:rsidRPr="007D7B42">
        <w:rPr>
          <w:sz w:val="28"/>
          <w:szCs w:val="28"/>
        </w:rPr>
        <w:t>87,</w:t>
      </w:r>
      <w:r w:rsidR="007259FA">
        <w:rPr>
          <w:sz w:val="28"/>
          <w:szCs w:val="28"/>
        </w:rPr>
        <w:t>2</w:t>
      </w:r>
      <w:r w:rsidR="00AF160B" w:rsidRPr="007D7B42">
        <w:rPr>
          <w:sz w:val="28"/>
          <w:szCs w:val="28"/>
        </w:rPr>
        <w:t xml:space="preserve"> </w:t>
      </w:r>
      <w:r w:rsidRPr="007D7B42">
        <w:rPr>
          <w:sz w:val="28"/>
          <w:szCs w:val="28"/>
        </w:rPr>
        <w:t xml:space="preserve">% от уточненного плана по доходам от плановых </w:t>
      </w:r>
      <w:r w:rsidR="00AF160B" w:rsidRPr="007D7B42">
        <w:rPr>
          <w:sz w:val="28"/>
          <w:szCs w:val="28"/>
        </w:rPr>
        <w:t>3 513,14</w:t>
      </w:r>
      <w:r w:rsidRPr="007D7B42">
        <w:rPr>
          <w:sz w:val="28"/>
          <w:szCs w:val="28"/>
        </w:rPr>
        <w:t xml:space="preserve"> млн. руб.), из них:</w:t>
      </w:r>
    </w:p>
    <w:p w:rsidR="007F39B9" w:rsidRPr="007D7B42" w:rsidRDefault="007F39B9" w:rsidP="007F39B9">
      <w:pPr>
        <w:spacing w:line="276" w:lineRule="auto"/>
        <w:ind w:firstLine="708"/>
        <w:contextualSpacing/>
        <w:jc w:val="both"/>
        <w:rPr>
          <w:sz w:val="28"/>
          <w:szCs w:val="28"/>
        </w:rPr>
      </w:pPr>
      <w:r w:rsidRPr="007D7B42">
        <w:rPr>
          <w:sz w:val="28"/>
          <w:szCs w:val="28"/>
        </w:rPr>
        <w:t xml:space="preserve">1) налоговые и неналоговые доходы при плане </w:t>
      </w:r>
      <w:r w:rsidR="00AF160B" w:rsidRPr="007D7B42">
        <w:rPr>
          <w:sz w:val="28"/>
          <w:szCs w:val="28"/>
        </w:rPr>
        <w:t>695,54</w:t>
      </w:r>
      <w:r w:rsidR="005C6EDA" w:rsidRPr="007D7B42">
        <w:rPr>
          <w:sz w:val="28"/>
          <w:szCs w:val="28"/>
        </w:rPr>
        <w:t> </w:t>
      </w:r>
      <w:r w:rsidRPr="007D7B42">
        <w:rPr>
          <w:sz w:val="28"/>
          <w:szCs w:val="28"/>
        </w:rPr>
        <w:t xml:space="preserve">млн. руб. исполнены в сумме </w:t>
      </w:r>
      <w:r w:rsidR="00AF160B" w:rsidRPr="007D7B42">
        <w:rPr>
          <w:sz w:val="28"/>
          <w:szCs w:val="28"/>
        </w:rPr>
        <w:t>780,00</w:t>
      </w:r>
      <w:r w:rsidR="005C6EDA" w:rsidRPr="007D7B42">
        <w:rPr>
          <w:sz w:val="28"/>
          <w:szCs w:val="28"/>
        </w:rPr>
        <w:t> </w:t>
      </w:r>
      <w:r w:rsidRPr="007D7B42">
        <w:rPr>
          <w:sz w:val="28"/>
          <w:szCs w:val="28"/>
        </w:rPr>
        <w:t xml:space="preserve">млн. руб. или на </w:t>
      </w:r>
      <w:r w:rsidR="005C6EDA" w:rsidRPr="007D7B42">
        <w:rPr>
          <w:sz w:val="28"/>
          <w:szCs w:val="28"/>
        </w:rPr>
        <w:t>1</w:t>
      </w:r>
      <w:r w:rsidR="00AF160B" w:rsidRPr="007D7B42">
        <w:rPr>
          <w:sz w:val="28"/>
          <w:szCs w:val="28"/>
        </w:rPr>
        <w:t>12,4</w:t>
      </w:r>
      <w:r w:rsidR="005C6EDA" w:rsidRPr="007D7B42">
        <w:rPr>
          <w:sz w:val="28"/>
          <w:szCs w:val="28"/>
        </w:rPr>
        <w:t> </w:t>
      </w:r>
      <w:r w:rsidRPr="007D7B42">
        <w:rPr>
          <w:sz w:val="28"/>
          <w:szCs w:val="28"/>
        </w:rPr>
        <w:t>%;</w:t>
      </w:r>
    </w:p>
    <w:p w:rsidR="007F39B9" w:rsidRPr="007D7B42" w:rsidRDefault="007F39B9" w:rsidP="007F39B9">
      <w:pPr>
        <w:spacing w:line="276" w:lineRule="auto"/>
        <w:ind w:firstLine="708"/>
        <w:contextualSpacing/>
        <w:jc w:val="both"/>
        <w:rPr>
          <w:sz w:val="28"/>
          <w:szCs w:val="28"/>
        </w:rPr>
      </w:pPr>
      <w:r w:rsidRPr="007D7B42">
        <w:rPr>
          <w:sz w:val="28"/>
          <w:szCs w:val="28"/>
        </w:rPr>
        <w:t xml:space="preserve">2) безвозмездные поступления с учетом осуществленных возвратов остатков неиспользованных субсидий, субвенций и иных межбюджетных трансфертов прошлых лет при плане </w:t>
      </w:r>
      <w:r w:rsidR="00AF160B" w:rsidRPr="007D7B42">
        <w:rPr>
          <w:sz w:val="28"/>
          <w:szCs w:val="28"/>
        </w:rPr>
        <w:t>2 817,60</w:t>
      </w:r>
      <w:r w:rsidR="005C6EDA" w:rsidRPr="007D7B42">
        <w:rPr>
          <w:sz w:val="28"/>
          <w:szCs w:val="28"/>
        </w:rPr>
        <w:t> </w:t>
      </w:r>
      <w:r w:rsidRPr="007D7B42">
        <w:rPr>
          <w:sz w:val="28"/>
          <w:szCs w:val="28"/>
        </w:rPr>
        <w:t xml:space="preserve">млн. руб. исполнены в сумме </w:t>
      </w:r>
      <w:r w:rsidR="00AF160B" w:rsidRPr="007D7B42">
        <w:rPr>
          <w:sz w:val="28"/>
          <w:szCs w:val="28"/>
        </w:rPr>
        <w:t>2 282,06</w:t>
      </w:r>
      <w:r w:rsidR="005C6EDA" w:rsidRPr="007D7B42">
        <w:rPr>
          <w:sz w:val="28"/>
          <w:szCs w:val="28"/>
        </w:rPr>
        <w:t> </w:t>
      </w:r>
      <w:r w:rsidRPr="007D7B42">
        <w:rPr>
          <w:sz w:val="28"/>
          <w:szCs w:val="28"/>
        </w:rPr>
        <w:t xml:space="preserve">млн. руб. или на </w:t>
      </w:r>
      <w:r w:rsidR="00AF160B" w:rsidRPr="007D7B42">
        <w:rPr>
          <w:sz w:val="28"/>
          <w:szCs w:val="28"/>
        </w:rPr>
        <w:t>80,99</w:t>
      </w:r>
      <w:r w:rsidR="005C6EDA" w:rsidRPr="007D7B42">
        <w:rPr>
          <w:sz w:val="28"/>
          <w:szCs w:val="28"/>
        </w:rPr>
        <w:t> </w:t>
      </w:r>
      <w:r w:rsidRPr="007D7B42">
        <w:rPr>
          <w:sz w:val="28"/>
          <w:szCs w:val="28"/>
        </w:rPr>
        <w:t>%.</w:t>
      </w:r>
    </w:p>
    <w:p w:rsidR="007F39B9" w:rsidRPr="007D7B42" w:rsidRDefault="007F39B9" w:rsidP="007F39B9">
      <w:pPr>
        <w:spacing w:line="276" w:lineRule="auto"/>
        <w:ind w:firstLine="708"/>
        <w:contextualSpacing/>
        <w:jc w:val="both"/>
        <w:rPr>
          <w:sz w:val="28"/>
          <w:szCs w:val="28"/>
        </w:rPr>
      </w:pPr>
      <w:r w:rsidRPr="007D7B42">
        <w:rPr>
          <w:sz w:val="28"/>
          <w:szCs w:val="28"/>
        </w:rPr>
        <w:t>Увеличение доходов бюджета городского округа за 202</w:t>
      </w:r>
      <w:r w:rsidR="00AF160B" w:rsidRPr="007D7B42">
        <w:rPr>
          <w:sz w:val="28"/>
          <w:szCs w:val="28"/>
        </w:rPr>
        <w:t>4</w:t>
      </w:r>
      <w:r w:rsidRPr="007D7B42">
        <w:rPr>
          <w:sz w:val="28"/>
          <w:szCs w:val="28"/>
        </w:rPr>
        <w:t xml:space="preserve"> год по </w:t>
      </w:r>
      <w:r w:rsidR="00561326" w:rsidRPr="007D7B42">
        <w:rPr>
          <w:sz w:val="28"/>
          <w:szCs w:val="28"/>
        </w:rPr>
        <w:t>сравнению с</w:t>
      </w:r>
      <w:r w:rsidRPr="007D7B42">
        <w:rPr>
          <w:sz w:val="28"/>
          <w:szCs w:val="28"/>
        </w:rPr>
        <w:t xml:space="preserve">  202</w:t>
      </w:r>
      <w:r w:rsidR="00AF160B" w:rsidRPr="007D7B42">
        <w:rPr>
          <w:sz w:val="28"/>
          <w:szCs w:val="28"/>
        </w:rPr>
        <w:t>3</w:t>
      </w:r>
      <w:r w:rsidRPr="007D7B42">
        <w:rPr>
          <w:sz w:val="28"/>
          <w:szCs w:val="28"/>
        </w:rPr>
        <w:t xml:space="preserve"> год</w:t>
      </w:r>
      <w:r w:rsidR="00561326" w:rsidRPr="007D7B42">
        <w:rPr>
          <w:sz w:val="28"/>
          <w:szCs w:val="28"/>
        </w:rPr>
        <w:t>ом</w:t>
      </w:r>
      <w:r w:rsidRPr="007D7B42">
        <w:rPr>
          <w:sz w:val="28"/>
          <w:szCs w:val="28"/>
        </w:rPr>
        <w:t xml:space="preserve"> составило </w:t>
      </w:r>
      <w:r w:rsidR="00BC51A4" w:rsidRPr="007D7B42">
        <w:rPr>
          <w:sz w:val="28"/>
          <w:szCs w:val="28"/>
        </w:rPr>
        <w:t>714,5</w:t>
      </w:r>
      <w:r w:rsidRPr="007D7B42">
        <w:rPr>
          <w:sz w:val="28"/>
          <w:szCs w:val="28"/>
        </w:rPr>
        <w:t xml:space="preserve"> млн. руб. (</w:t>
      </w:r>
      <w:r w:rsidR="00AF160B" w:rsidRPr="007D7B42">
        <w:rPr>
          <w:sz w:val="28"/>
          <w:szCs w:val="28"/>
        </w:rPr>
        <w:t>130,4</w:t>
      </w:r>
      <w:r w:rsidRPr="007D7B42">
        <w:rPr>
          <w:sz w:val="28"/>
          <w:szCs w:val="28"/>
        </w:rPr>
        <w:t xml:space="preserve"> % к  202</w:t>
      </w:r>
      <w:r w:rsidR="00AF160B" w:rsidRPr="007D7B42">
        <w:rPr>
          <w:sz w:val="28"/>
          <w:szCs w:val="28"/>
        </w:rPr>
        <w:t>3 г</w:t>
      </w:r>
      <w:r w:rsidR="00F50690" w:rsidRPr="007D7B42">
        <w:rPr>
          <w:sz w:val="28"/>
          <w:szCs w:val="28"/>
        </w:rPr>
        <w:t>оду</w:t>
      </w:r>
      <w:r w:rsidRPr="007D7B42">
        <w:rPr>
          <w:sz w:val="28"/>
          <w:szCs w:val="28"/>
        </w:rPr>
        <w:t>).</w:t>
      </w:r>
    </w:p>
    <w:p w:rsidR="009D2B1D" w:rsidRPr="007D7B42" w:rsidRDefault="009D2B1D" w:rsidP="007F39B9">
      <w:pPr>
        <w:spacing w:line="276" w:lineRule="auto"/>
        <w:ind w:firstLine="708"/>
        <w:contextualSpacing/>
        <w:jc w:val="both"/>
        <w:rPr>
          <w:sz w:val="28"/>
          <w:szCs w:val="28"/>
        </w:rPr>
      </w:pPr>
      <w:r w:rsidRPr="007D7B42">
        <w:rPr>
          <w:sz w:val="28"/>
          <w:szCs w:val="28"/>
        </w:rPr>
        <w:t>У</w:t>
      </w:r>
      <w:r w:rsidR="00AF160B" w:rsidRPr="007D7B42">
        <w:rPr>
          <w:sz w:val="28"/>
          <w:szCs w:val="28"/>
        </w:rPr>
        <w:t xml:space="preserve">величение поступлений налоговых доходов по сравнению с 2023 годом </w:t>
      </w:r>
      <w:r w:rsidRPr="007D7B42">
        <w:rPr>
          <w:sz w:val="28"/>
          <w:szCs w:val="28"/>
        </w:rPr>
        <w:t xml:space="preserve">составило 131,19 млн. руб. или </w:t>
      </w:r>
      <w:r w:rsidR="00AF160B" w:rsidRPr="007D7B42">
        <w:rPr>
          <w:sz w:val="28"/>
          <w:szCs w:val="28"/>
        </w:rPr>
        <w:t xml:space="preserve">на 27,2%, что обусловлено </w:t>
      </w:r>
      <w:r w:rsidR="00357FD8" w:rsidRPr="007D7B42">
        <w:rPr>
          <w:sz w:val="28"/>
          <w:szCs w:val="28"/>
        </w:rPr>
        <w:t xml:space="preserve">ростом </w:t>
      </w:r>
      <w:r w:rsidR="008A59B8" w:rsidRPr="007D7B42">
        <w:rPr>
          <w:sz w:val="28"/>
          <w:szCs w:val="28"/>
        </w:rPr>
        <w:t>поступлений</w:t>
      </w:r>
      <w:r w:rsidRPr="007D7B42">
        <w:rPr>
          <w:sz w:val="28"/>
          <w:szCs w:val="28"/>
        </w:rPr>
        <w:t>:</w:t>
      </w:r>
    </w:p>
    <w:p w:rsidR="009D2B1D" w:rsidRPr="007D7B42" w:rsidRDefault="009D2B1D" w:rsidP="007F39B9">
      <w:pPr>
        <w:spacing w:line="276" w:lineRule="auto"/>
        <w:ind w:firstLine="708"/>
        <w:contextualSpacing/>
        <w:jc w:val="both"/>
        <w:rPr>
          <w:sz w:val="28"/>
          <w:szCs w:val="28"/>
        </w:rPr>
      </w:pPr>
      <w:r w:rsidRPr="007D7B42">
        <w:rPr>
          <w:sz w:val="28"/>
          <w:szCs w:val="28"/>
        </w:rPr>
        <w:t>-</w:t>
      </w:r>
      <w:r w:rsidR="008A59B8" w:rsidRPr="007D7B42">
        <w:rPr>
          <w:sz w:val="28"/>
          <w:szCs w:val="28"/>
        </w:rPr>
        <w:t xml:space="preserve"> </w:t>
      </w:r>
      <w:r w:rsidR="00357FD8" w:rsidRPr="007D7B42">
        <w:rPr>
          <w:sz w:val="28"/>
          <w:szCs w:val="28"/>
        </w:rPr>
        <w:t xml:space="preserve">налога на доходы физических лиц </w:t>
      </w:r>
      <w:r w:rsidR="008A59B8" w:rsidRPr="007D7B42">
        <w:rPr>
          <w:sz w:val="28"/>
          <w:szCs w:val="28"/>
        </w:rPr>
        <w:t xml:space="preserve">на </w:t>
      </w:r>
      <w:r w:rsidR="00E11B1D" w:rsidRPr="007D7B42">
        <w:rPr>
          <w:sz w:val="28"/>
          <w:szCs w:val="28"/>
        </w:rPr>
        <w:t>103,2 млн. руб. (1</w:t>
      </w:r>
      <w:r w:rsidR="008A59B8" w:rsidRPr="007D7B42">
        <w:rPr>
          <w:sz w:val="28"/>
          <w:szCs w:val="28"/>
        </w:rPr>
        <w:t>26,5</w:t>
      </w:r>
      <w:r w:rsidR="00E54F21">
        <w:rPr>
          <w:sz w:val="28"/>
          <w:szCs w:val="28"/>
        </w:rPr>
        <w:t xml:space="preserve"> </w:t>
      </w:r>
      <w:r w:rsidR="008A59B8" w:rsidRPr="007D7B42">
        <w:rPr>
          <w:sz w:val="28"/>
          <w:szCs w:val="28"/>
        </w:rPr>
        <w:t>%</w:t>
      </w:r>
      <w:r w:rsidR="00E11B1D" w:rsidRPr="007D7B42">
        <w:rPr>
          <w:sz w:val="28"/>
          <w:szCs w:val="28"/>
        </w:rPr>
        <w:t xml:space="preserve"> к 2023 году)</w:t>
      </w:r>
      <w:r w:rsidR="008A59B8" w:rsidRPr="007D7B42">
        <w:rPr>
          <w:sz w:val="28"/>
          <w:szCs w:val="28"/>
        </w:rPr>
        <w:t xml:space="preserve">; </w:t>
      </w:r>
    </w:p>
    <w:p w:rsidR="009D2B1D" w:rsidRPr="007D7B42" w:rsidRDefault="009D2B1D" w:rsidP="007F39B9">
      <w:pPr>
        <w:spacing w:line="276" w:lineRule="auto"/>
        <w:ind w:firstLine="708"/>
        <w:contextualSpacing/>
        <w:jc w:val="both"/>
        <w:rPr>
          <w:sz w:val="28"/>
          <w:szCs w:val="28"/>
        </w:rPr>
      </w:pPr>
      <w:r w:rsidRPr="007D7B42">
        <w:rPr>
          <w:sz w:val="28"/>
          <w:szCs w:val="28"/>
        </w:rPr>
        <w:t xml:space="preserve">- </w:t>
      </w:r>
      <w:r w:rsidR="008A59B8" w:rsidRPr="007D7B42">
        <w:rPr>
          <w:sz w:val="28"/>
          <w:szCs w:val="28"/>
        </w:rPr>
        <w:t xml:space="preserve">акцизов на </w:t>
      </w:r>
      <w:r w:rsidR="00E11B1D" w:rsidRPr="007D7B42">
        <w:rPr>
          <w:sz w:val="28"/>
          <w:szCs w:val="28"/>
        </w:rPr>
        <w:t>2,4 млн. руб. (</w:t>
      </w:r>
      <w:r w:rsidR="008A59B8" w:rsidRPr="007D7B42">
        <w:rPr>
          <w:sz w:val="28"/>
          <w:szCs w:val="28"/>
        </w:rPr>
        <w:t>1</w:t>
      </w:r>
      <w:r w:rsidR="00E11B1D" w:rsidRPr="007D7B42">
        <w:rPr>
          <w:sz w:val="28"/>
          <w:szCs w:val="28"/>
        </w:rPr>
        <w:t>12,97</w:t>
      </w:r>
      <w:r w:rsidR="00E54F21">
        <w:rPr>
          <w:sz w:val="28"/>
          <w:szCs w:val="28"/>
        </w:rPr>
        <w:t xml:space="preserve"> </w:t>
      </w:r>
      <w:r w:rsidR="008A59B8" w:rsidRPr="007D7B42">
        <w:rPr>
          <w:sz w:val="28"/>
          <w:szCs w:val="28"/>
        </w:rPr>
        <w:t>%</w:t>
      </w:r>
      <w:r w:rsidR="00E11B1D" w:rsidRPr="007D7B42">
        <w:rPr>
          <w:sz w:val="28"/>
          <w:szCs w:val="28"/>
        </w:rPr>
        <w:t>)</w:t>
      </w:r>
      <w:r w:rsidR="008A59B8" w:rsidRPr="007D7B42">
        <w:rPr>
          <w:sz w:val="28"/>
          <w:szCs w:val="28"/>
        </w:rPr>
        <w:t>;</w:t>
      </w:r>
    </w:p>
    <w:p w:rsidR="00E11B1D" w:rsidRPr="007D7B42" w:rsidRDefault="009D2B1D" w:rsidP="00E11B1D">
      <w:pPr>
        <w:spacing w:line="276" w:lineRule="auto"/>
        <w:ind w:left="708"/>
        <w:contextualSpacing/>
        <w:jc w:val="both"/>
        <w:rPr>
          <w:sz w:val="28"/>
          <w:szCs w:val="28"/>
        </w:rPr>
      </w:pPr>
      <w:r w:rsidRPr="007D7B42">
        <w:rPr>
          <w:sz w:val="28"/>
          <w:szCs w:val="28"/>
        </w:rPr>
        <w:t>-</w:t>
      </w:r>
      <w:r w:rsidR="008A59B8" w:rsidRPr="007D7B42">
        <w:rPr>
          <w:sz w:val="28"/>
          <w:szCs w:val="28"/>
        </w:rPr>
        <w:t xml:space="preserve"> налога на совокупный доход </w:t>
      </w:r>
      <w:r w:rsidR="00E11B1D" w:rsidRPr="007D7B42">
        <w:rPr>
          <w:sz w:val="28"/>
          <w:szCs w:val="28"/>
        </w:rPr>
        <w:t>на 17,3 млн. руб. (</w:t>
      </w:r>
      <w:r w:rsidR="008A59B8" w:rsidRPr="007D7B42">
        <w:rPr>
          <w:sz w:val="28"/>
          <w:szCs w:val="28"/>
        </w:rPr>
        <w:t>в 2</w:t>
      </w:r>
      <w:r w:rsidR="002632BE" w:rsidRPr="007D7B42">
        <w:rPr>
          <w:sz w:val="28"/>
          <w:szCs w:val="28"/>
        </w:rPr>
        <w:t>6,8</w:t>
      </w:r>
      <w:r w:rsidR="008A59B8" w:rsidRPr="007D7B42">
        <w:rPr>
          <w:sz w:val="28"/>
          <w:szCs w:val="28"/>
        </w:rPr>
        <w:t xml:space="preserve"> раз</w:t>
      </w:r>
      <w:r w:rsidR="00E11B1D" w:rsidRPr="007D7B42">
        <w:rPr>
          <w:sz w:val="28"/>
          <w:szCs w:val="28"/>
        </w:rPr>
        <w:t>)</w:t>
      </w:r>
      <w:r w:rsidR="008A59B8" w:rsidRPr="007D7B42">
        <w:rPr>
          <w:sz w:val="28"/>
          <w:szCs w:val="28"/>
        </w:rPr>
        <w:t xml:space="preserve">; </w:t>
      </w:r>
    </w:p>
    <w:p w:rsidR="00AF160B" w:rsidRPr="007D7B42" w:rsidRDefault="00E11B1D" w:rsidP="00E11B1D">
      <w:pPr>
        <w:spacing w:line="276" w:lineRule="auto"/>
        <w:ind w:left="708"/>
        <w:contextualSpacing/>
        <w:jc w:val="both"/>
        <w:rPr>
          <w:sz w:val="28"/>
          <w:szCs w:val="28"/>
        </w:rPr>
      </w:pPr>
      <w:r w:rsidRPr="007D7B42">
        <w:rPr>
          <w:sz w:val="28"/>
          <w:szCs w:val="28"/>
        </w:rPr>
        <w:t xml:space="preserve"> -</w:t>
      </w:r>
      <w:r w:rsidR="008A59B8" w:rsidRPr="007D7B42">
        <w:rPr>
          <w:sz w:val="28"/>
          <w:szCs w:val="28"/>
        </w:rPr>
        <w:t xml:space="preserve">государственной пошлины </w:t>
      </w:r>
      <w:r w:rsidRPr="007D7B42">
        <w:rPr>
          <w:sz w:val="28"/>
          <w:szCs w:val="28"/>
        </w:rPr>
        <w:t>на 7,7 млн. руб. (200,9</w:t>
      </w:r>
      <w:r w:rsidR="00E54F21">
        <w:rPr>
          <w:sz w:val="28"/>
          <w:szCs w:val="28"/>
        </w:rPr>
        <w:t xml:space="preserve"> </w:t>
      </w:r>
      <w:r w:rsidRPr="007D7B42">
        <w:rPr>
          <w:sz w:val="28"/>
          <w:szCs w:val="28"/>
        </w:rPr>
        <w:t>%)</w:t>
      </w:r>
      <w:r w:rsidR="008A59B8" w:rsidRPr="007D7B42">
        <w:rPr>
          <w:sz w:val="28"/>
          <w:szCs w:val="28"/>
        </w:rPr>
        <w:t>.</w:t>
      </w:r>
    </w:p>
    <w:p w:rsidR="009D2B1D" w:rsidRPr="007D7B42" w:rsidRDefault="008A59B8" w:rsidP="007F39B9">
      <w:pPr>
        <w:spacing w:line="276" w:lineRule="auto"/>
        <w:ind w:firstLine="708"/>
        <w:contextualSpacing/>
        <w:jc w:val="both"/>
        <w:rPr>
          <w:sz w:val="28"/>
          <w:szCs w:val="28"/>
        </w:rPr>
      </w:pPr>
      <w:r w:rsidRPr="007D7B42">
        <w:rPr>
          <w:sz w:val="28"/>
          <w:szCs w:val="28"/>
        </w:rPr>
        <w:t xml:space="preserve">В 2024 году увеличились поступления неналоговых доходов в бюджет городского округа. Рост по сравнению с 2023 годом составил </w:t>
      </w:r>
      <w:r w:rsidR="002632BE" w:rsidRPr="007D7B42">
        <w:rPr>
          <w:sz w:val="28"/>
          <w:szCs w:val="28"/>
        </w:rPr>
        <w:t>0,</w:t>
      </w:r>
      <w:r w:rsidRPr="007D7B42">
        <w:rPr>
          <w:sz w:val="28"/>
          <w:szCs w:val="28"/>
        </w:rPr>
        <w:t xml:space="preserve">596 </w:t>
      </w:r>
      <w:r w:rsidR="002632BE" w:rsidRPr="007D7B42">
        <w:rPr>
          <w:sz w:val="28"/>
          <w:szCs w:val="28"/>
        </w:rPr>
        <w:t>млн</w:t>
      </w:r>
      <w:r w:rsidRPr="007D7B42">
        <w:rPr>
          <w:sz w:val="28"/>
          <w:szCs w:val="28"/>
        </w:rPr>
        <w:t>. руб. (100,</w:t>
      </w:r>
      <w:r w:rsidR="004A31E8">
        <w:rPr>
          <w:sz w:val="28"/>
          <w:szCs w:val="28"/>
        </w:rPr>
        <w:t>4</w:t>
      </w:r>
      <w:r w:rsidR="00E54F21">
        <w:rPr>
          <w:sz w:val="28"/>
          <w:szCs w:val="28"/>
        </w:rPr>
        <w:t xml:space="preserve"> </w:t>
      </w:r>
      <w:r w:rsidRPr="007D7B42">
        <w:rPr>
          <w:sz w:val="28"/>
          <w:szCs w:val="28"/>
        </w:rPr>
        <w:t>%)</w:t>
      </w:r>
      <w:r w:rsidR="0006577D" w:rsidRPr="007D7B42">
        <w:rPr>
          <w:sz w:val="28"/>
          <w:szCs w:val="28"/>
        </w:rPr>
        <w:t>, что в основном обусловлено ростом доходов</w:t>
      </w:r>
      <w:r w:rsidR="00DE60B5" w:rsidRPr="007D7B42">
        <w:rPr>
          <w:sz w:val="28"/>
          <w:szCs w:val="28"/>
        </w:rPr>
        <w:t>:</w:t>
      </w:r>
    </w:p>
    <w:p w:rsidR="009D2B1D" w:rsidRPr="007D7B42" w:rsidRDefault="009D2B1D" w:rsidP="007F39B9">
      <w:pPr>
        <w:spacing w:line="276" w:lineRule="auto"/>
        <w:ind w:firstLine="708"/>
        <w:contextualSpacing/>
        <w:jc w:val="both"/>
        <w:rPr>
          <w:sz w:val="28"/>
          <w:szCs w:val="28"/>
        </w:rPr>
      </w:pPr>
      <w:r w:rsidRPr="007D7B42">
        <w:rPr>
          <w:sz w:val="28"/>
          <w:szCs w:val="28"/>
        </w:rPr>
        <w:t>-</w:t>
      </w:r>
      <w:r w:rsidR="008A59B8" w:rsidRPr="007D7B42">
        <w:rPr>
          <w:sz w:val="28"/>
          <w:szCs w:val="28"/>
        </w:rPr>
        <w:t xml:space="preserve"> от использования имущества, находящегося в муниципальной собственности</w:t>
      </w:r>
      <w:r w:rsidR="003809AB" w:rsidRPr="007D7B42">
        <w:rPr>
          <w:sz w:val="28"/>
          <w:szCs w:val="28"/>
        </w:rPr>
        <w:t xml:space="preserve"> на 2,4 млн. руб.</w:t>
      </w:r>
      <w:r w:rsidRPr="007D7B42">
        <w:rPr>
          <w:sz w:val="28"/>
          <w:szCs w:val="28"/>
        </w:rPr>
        <w:t xml:space="preserve"> (104,1</w:t>
      </w:r>
      <w:r w:rsidR="00E54F21">
        <w:rPr>
          <w:sz w:val="28"/>
          <w:szCs w:val="28"/>
        </w:rPr>
        <w:t xml:space="preserve"> </w:t>
      </w:r>
      <w:r w:rsidRPr="007D7B42">
        <w:rPr>
          <w:sz w:val="28"/>
          <w:szCs w:val="28"/>
        </w:rPr>
        <w:t>% к 2023 году);</w:t>
      </w:r>
    </w:p>
    <w:p w:rsidR="009D2B1D" w:rsidRPr="007D7B42" w:rsidRDefault="009D2B1D" w:rsidP="007F39B9">
      <w:pPr>
        <w:spacing w:line="276" w:lineRule="auto"/>
        <w:ind w:firstLine="708"/>
        <w:contextualSpacing/>
        <w:jc w:val="both"/>
        <w:rPr>
          <w:sz w:val="28"/>
          <w:szCs w:val="28"/>
        </w:rPr>
      </w:pPr>
      <w:r w:rsidRPr="007D7B42">
        <w:rPr>
          <w:sz w:val="28"/>
          <w:szCs w:val="28"/>
        </w:rPr>
        <w:t>-</w:t>
      </w:r>
      <w:r w:rsidR="008A59B8" w:rsidRPr="007D7B42">
        <w:rPr>
          <w:sz w:val="28"/>
          <w:szCs w:val="28"/>
        </w:rPr>
        <w:t xml:space="preserve"> </w:t>
      </w:r>
      <w:r w:rsidR="00561326" w:rsidRPr="007D7B42">
        <w:rPr>
          <w:sz w:val="28"/>
          <w:szCs w:val="28"/>
        </w:rPr>
        <w:t>доходов от оказания платных услуг и компенсации затрат государства</w:t>
      </w:r>
      <w:r w:rsidR="003809AB" w:rsidRPr="007D7B42">
        <w:rPr>
          <w:sz w:val="28"/>
          <w:szCs w:val="28"/>
        </w:rPr>
        <w:t xml:space="preserve"> на </w:t>
      </w:r>
      <w:r w:rsidR="00440B6B" w:rsidRPr="007D7B42">
        <w:rPr>
          <w:sz w:val="28"/>
          <w:szCs w:val="28"/>
        </w:rPr>
        <w:t>4</w:t>
      </w:r>
      <w:r w:rsidR="003809AB" w:rsidRPr="007D7B42">
        <w:rPr>
          <w:sz w:val="28"/>
          <w:szCs w:val="28"/>
        </w:rPr>
        <w:t>,</w:t>
      </w:r>
      <w:r w:rsidR="00440B6B" w:rsidRPr="007D7B42">
        <w:rPr>
          <w:sz w:val="28"/>
          <w:szCs w:val="28"/>
        </w:rPr>
        <w:t>5</w:t>
      </w:r>
      <w:r w:rsidR="003809AB" w:rsidRPr="007D7B42">
        <w:rPr>
          <w:sz w:val="28"/>
          <w:szCs w:val="28"/>
        </w:rPr>
        <w:t xml:space="preserve"> млн. руб. </w:t>
      </w:r>
      <w:r w:rsidR="00561326" w:rsidRPr="007D7B42">
        <w:rPr>
          <w:sz w:val="28"/>
          <w:szCs w:val="28"/>
        </w:rPr>
        <w:t>(148,</w:t>
      </w:r>
      <w:r w:rsidR="004A31E8">
        <w:rPr>
          <w:sz w:val="28"/>
          <w:szCs w:val="28"/>
        </w:rPr>
        <w:t>5</w:t>
      </w:r>
      <w:r w:rsidR="00E54F21">
        <w:rPr>
          <w:sz w:val="28"/>
          <w:szCs w:val="28"/>
        </w:rPr>
        <w:t xml:space="preserve"> </w:t>
      </w:r>
      <w:r w:rsidR="00561326" w:rsidRPr="007D7B42">
        <w:rPr>
          <w:sz w:val="28"/>
          <w:szCs w:val="28"/>
        </w:rPr>
        <w:t>% к 2023 году)</w:t>
      </w:r>
      <w:r w:rsidRPr="007D7B42">
        <w:rPr>
          <w:sz w:val="28"/>
          <w:szCs w:val="28"/>
        </w:rPr>
        <w:t>;</w:t>
      </w:r>
    </w:p>
    <w:p w:rsidR="008A59B8" w:rsidRPr="007D7B42" w:rsidRDefault="009D2B1D" w:rsidP="007F39B9">
      <w:pPr>
        <w:spacing w:line="276" w:lineRule="auto"/>
        <w:ind w:firstLine="708"/>
        <w:contextualSpacing/>
        <w:jc w:val="both"/>
        <w:rPr>
          <w:sz w:val="28"/>
          <w:szCs w:val="28"/>
        </w:rPr>
      </w:pPr>
      <w:r w:rsidRPr="007D7B42">
        <w:rPr>
          <w:sz w:val="28"/>
          <w:szCs w:val="28"/>
        </w:rPr>
        <w:t>-</w:t>
      </w:r>
      <w:r w:rsidR="00561326" w:rsidRPr="007D7B42">
        <w:rPr>
          <w:sz w:val="28"/>
          <w:szCs w:val="28"/>
        </w:rPr>
        <w:t xml:space="preserve"> доходов от продажи материальных и нематериальных ресурсов</w:t>
      </w:r>
      <w:r w:rsidR="00440B6B" w:rsidRPr="007D7B42">
        <w:rPr>
          <w:sz w:val="28"/>
          <w:szCs w:val="28"/>
        </w:rPr>
        <w:t xml:space="preserve"> на 26,2 млн. руб. </w:t>
      </w:r>
      <w:r w:rsidR="00561326" w:rsidRPr="007D7B42">
        <w:rPr>
          <w:sz w:val="28"/>
          <w:szCs w:val="28"/>
        </w:rPr>
        <w:t>(150,45</w:t>
      </w:r>
      <w:r w:rsidR="00E54F21">
        <w:rPr>
          <w:sz w:val="28"/>
          <w:szCs w:val="28"/>
        </w:rPr>
        <w:t xml:space="preserve"> </w:t>
      </w:r>
      <w:r w:rsidR="00561326" w:rsidRPr="007D7B42">
        <w:rPr>
          <w:sz w:val="28"/>
          <w:szCs w:val="28"/>
        </w:rPr>
        <w:t>% к 2023 году).</w:t>
      </w:r>
    </w:p>
    <w:p w:rsidR="00561326" w:rsidRPr="007D7B42" w:rsidRDefault="00561326" w:rsidP="007F39B9">
      <w:pPr>
        <w:spacing w:line="276" w:lineRule="auto"/>
        <w:ind w:firstLine="708"/>
        <w:contextualSpacing/>
        <w:jc w:val="both"/>
        <w:rPr>
          <w:sz w:val="28"/>
          <w:szCs w:val="28"/>
        </w:rPr>
      </w:pPr>
      <w:r w:rsidRPr="007D7B42">
        <w:rPr>
          <w:sz w:val="28"/>
          <w:szCs w:val="28"/>
        </w:rPr>
        <w:t>Рост безвозмездных поступлений по сравнению с 2023 годом составил 582,7 млн. руб. (134,</w:t>
      </w:r>
      <w:r w:rsidR="004A31E8">
        <w:rPr>
          <w:sz w:val="28"/>
          <w:szCs w:val="28"/>
        </w:rPr>
        <w:t>3</w:t>
      </w:r>
      <w:r w:rsidR="00E54F21">
        <w:rPr>
          <w:sz w:val="28"/>
          <w:szCs w:val="28"/>
        </w:rPr>
        <w:t xml:space="preserve"> </w:t>
      </w:r>
      <w:r w:rsidRPr="007D7B42">
        <w:rPr>
          <w:sz w:val="28"/>
          <w:szCs w:val="28"/>
        </w:rPr>
        <w:t>%)</w:t>
      </w:r>
      <w:r w:rsidR="002632BE" w:rsidRPr="007D7B42">
        <w:rPr>
          <w:sz w:val="28"/>
          <w:szCs w:val="28"/>
        </w:rPr>
        <w:t xml:space="preserve"> и обусловлен увеличением субсидий от других бюджетов бюджетной системы РФ в 2,6 раза к 2023 году и </w:t>
      </w:r>
      <w:r w:rsidR="002632BE" w:rsidRPr="00FA5AD5">
        <w:rPr>
          <w:sz w:val="28"/>
          <w:szCs w:val="28"/>
        </w:rPr>
        <w:t>субвенций</w:t>
      </w:r>
      <w:r w:rsidR="002632BE" w:rsidRPr="007D7B42">
        <w:rPr>
          <w:sz w:val="28"/>
          <w:szCs w:val="28"/>
        </w:rPr>
        <w:t xml:space="preserve"> </w:t>
      </w:r>
      <w:r w:rsidR="00E54F21">
        <w:rPr>
          <w:sz w:val="28"/>
          <w:szCs w:val="28"/>
        </w:rPr>
        <w:br/>
      </w:r>
      <w:r w:rsidR="002632BE" w:rsidRPr="007D7B42">
        <w:rPr>
          <w:sz w:val="28"/>
          <w:szCs w:val="28"/>
        </w:rPr>
        <w:t>на 12</w:t>
      </w:r>
      <w:r w:rsidR="00E54F21">
        <w:rPr>
          <w:sz w:val="28"/>
          <w:szCs w:val="28"/>
        </w:rPr>
        <w:t xml:space="preserve"> </w:t>
      </w:r>
      <w:r w:rsidR="002632BE" w:rsidRPr="007D7B42">
        <w:rPr>
          <w:sz w:val="28"/>
          <w:szCs w:val="28"/>
        </w:rPr>
        <w:t>%.</w:t>
      </w:r>
    </w:p>
    <w:p w:rsidR="008A7DD1" w:rsidRPr="007D7B42" w:rsidRDefault="000C2109" w:rsidP="009F5A21">
      <w:pPr>
        <w:pStyle w:val="28"/>
        <w:numPr>
          <w:ilvl w:val="1"/>
          <w:numId w:val="16"/>
        </w:numPr>
        <w:spacing w:after="0" w:line="276" w:lineRule="auto"/>
        <w:jc w:val="both"/>
        <w:rPr>
          <w:b/>
          <w:sz w:val="28"/>
          <w:szCs w:val="28"/>
        </w:rPr>
      </w:pPr>
      <w:r w:rsidRPr="007D7B42">
        <w:rPr>
          <w:b/>
          <w:sz w:val="28"/>
          <w:szCs w:val="28"/>
        </w:rPr>
        <w:lastRenderedPageBreak/>
        <w:t>Характеристика ситуации</w:t>
      </w:r>
    </w:p>
    <w:p w:rsidR="007B0C0F" w:rsidRPr="007D7B42" w:rsidRDefault="00DC5519" w:rsidP="002C6845">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Развитие экономики и социальной сферы за 202</w:t>
      </w:r>
      <w:r w:rsidR="00745AEF" w:rsidRPr="007D7B42">
        <w:rPr>
          <w:sz w:val="28"/>
          <w:szCs w:val="28"/>
          <w:lang w:eastAsia="ru-RU"/>
        </w:rPr>
        <w:t>4</w:t>
      </w:r>
      <w:r w:rsidRPr="007D7B42">
        <w:rPr>
          <w:sz w:val="28"/>
          <w:szCs w:val="28"/>
          <w:lang w:eastAsia="ru-RU"/>
        </w:rPr>
        <w:t xml:space="preserve"> год  имеет как позитивные, так и негативные тенденции.</w:t>
      </w:r>
    </w:p>
    <w:p w:rsidR="007B0C0F" w:rsidRPr="007D7B42" w:rsidRDefault="007B0C0F"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Оборот организаций городского округа, не относящихся к субъектам малого предпринимательства</w:t>
      </w:r>
      <w:r w:rsidR="00A952CB" w:rsidRPr="007D7B42">
        <w:rPr>
          <w:sz w:val="28"/>
          <w:szCs w:val="28"/>
          <w:lang w:eastAsia="ru-RU"/>
        </w:rPr>
        <w:t>,</w:t>
      </w:r>
      <w:r w:rsidRPr="007D7B42">
        <w:rPr>
          <w:sz w:val="28"/>
          <w:szCs w:val="28"/>
          <w:lang w:eastAsia="ru-RU"/>
        </w:rPr>
        <w:t xml:space="preserve"> составил </w:t>
      </w:r>
      <w:r w:rsidR="00A952CB" w:rsidRPr="007D7B42">
        <w:rPr>
          <w:sz w:val="28"/>
          <w:szCs w:val="28"/>
          <w:lang w:eastAsia="ru-RU"/>
        </w:rPr>
        <w:t>4</w:t>
      </w:r>
      <w:r w:rsidR="00440EBA" w:rsidRPr="007D7B42">
        <w:rPr>
          <w:sz w:val="28"/>
          <w:szCs w:val="28"/>
          <w:lang w:eastAsia="ru-RU"/>
        </w:rPr>
        <w:t>1</w:t>
      </w:r>
      <w:r w:rsidRPr="007D7B42">
        <w:rPr>
          <w:sz w:val="28"/>
          <w:szCs w:val="28"/>
          <w:lang w:eastAsia="ru-RU"/>
        </w:rPr>
        <w:t> </w:t>
      </w:r>
      <w:r w:rsidR="00440EBA" w:rsidRPr="007D7B42">
        <w:rPr>
          <w:sz w:val="28"/>
          <w:szCs w:val="28"/>
          <w:lang w:eastAsia="ru-RU"/>
        </w:rPr>
        <w:t>881</w:t>
      </w:r>
      <w:r w:rsidRPr="007D7B42">
        <w:rPr>
          <w:sz w:val="28"/>
          <w:szCs w:val="28"/>
          <w:lang w:eastAsia="ru-RU"/>
        </w:rPr>
        <w:t>,</w:t>
      </w:r>
      <w:r w:rsidR="00440EBA" w:rsidRPr="007D7B42">
        <w:rPr>
          <w:sz w:val="28"/>
          <w:szCs w:val="28"/>
          <w:lang w:eastAsia="ru-RU"/>
        </w:rPr>
        <w:t>5</w:t>
      </w:r>
      <w:r w:rsidRPr="007D7B42">
        <w:rPr>
          <w:sz w:val="28"/>
          <w:szCs w:val="28"/>
          <w:lang w:eastAsia="ru-RU"/>
        </w:rPr>
        <w:t xml:space="preserve"> млн. руб., что составляет </w:t>
      </w:r>
      <w:r w:rsidR="00A952CB" w:rsidRPr="007D7B42">
        <w:rPr>
          <w:sz w:val="28"/>
          <w:szCs w:val="28"/>
          <w:lang w:eastAsia="ru-RU"/>
        </w:rPr>
        <w:t>10</w:t>
      </w:r>
      <w:r w:rsidR="00440EBA" w:rsidRPr="007D7B42">
        <w:rPr>
          <w:sz w:val="28"/>
          <w:szCs w:val="28"/>
          <w:lang w:eastAsia="ru-RU"/>
        </w:rPr>
        <w:t>8</w:t>
      </w:r>
      <w:r w:rsidR="00A952CB" w:rsidRPr="007D7B42">
        <w:rPr>
          <w:sz w:val="28"/>
          <w:szCs w:val="28"/>
          <w:lang w:eastAsia="ru-RU"/>
        </w:rPr>
        <w:t>,</w:t>
      </w:r>
      <w:r w:rsidR="00440EBA" w:rsidRPr="007D7B42">
        <w:rPr>
          <w:sz w:val="28"/>
          <w:szCs w:val="28"/>
          <w:lang w:eastAsia="ru-RU"/>
        </w:rPr>
        <w:t>4</w:t>
      </w:r>
      <w:r w:rsidRPr="007D7B42">
        <w:rPr>
          <w:sz w:val="28"/>
          <w:szCs w:val="28"/>
          <w:lang w:eastAsia="ru-RU"/>
        </w:rPr>
        <w:t> % к  2023 год</w:t>
      </w:r>
      <w:r w:rsidR="00A952CB" w:rsidRPr="007D7B42">
        <w:rPr>
          <w:sz w:val="28"/>
          <w:szCs w:val="28"/>
          <w:lang w:eastAsia="ru-RU"/>
        </w:rPr>
        <w:t>у в действующих ценах</w:t>
      </w:r>
      <w:r w:rsidRPr="007D7B42">
        <w:rPr>
          <w:sz w:val="28"/>
          <w:szCs w:val="28"/>
          <w:lang w:eastAsia="ru-RU"/>
        </w:rPr>
        <w:t xml:space="preserve">. </w:t>
      </w:r>
    </w:p>
    <w:p w:rsidR="007B0C0F" w:rsidRPr="007D7B42" w:rsidRDefault="007B0C0F" w:rsidP="007B0C0F">
      <w:pPr>
        <w:tabs>
          <w:tab w:val="left" w:pos="708"/>
          <w:tab w:val="center" w:pos="4153"/>
          <w:tab w:val="right" w:pos="8306"/>
        </w:tabs>
        <w:spacing w:line="276" w:lineRule="auto"/>
        <w:ind w:firstLine="720"/>
        <w:jc w:val="both"/>
        <w:rPr>
          <w:b/>
          <w:i/>
          <w:sz w:val="28"/>
          <w:szCs w:val="28"/>
          <w:lang w:eastAsia="ru-RU"/>
        </w:rPr>
      </w:pPr>
      <w:r w:rsidRPr="007D7B42">
        <w:rPr>
          <w:b/>
          <w:i/>
          <w:sz w:val="28"/>
          <w:szCs w:val="28"/>
          <w:lang w:eastAsia="ru-RU"/>
        </w:rPr>
        <w:t>Промышленное производство</w:t>
      </w:r>
    </w:p>
    <w:p w:rsidR="009555AE" w:rsidRPr="007D7B42" w:rsidRDefault="007B0C0F"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 xml:space="preserve">В отчетный период отгружено товаров  собственного производства, выполнено работ и услуг собственными силами по чистым видам деятельности на </w:t>
      </w:r>
      <w:r w:rsidR="005C508C" w:rsidRPr="007D7B42">
        <w:rPr>
          <w:sz w:val="28"/>
          <w:szCs w:val="28"/>
          <w:lang w:eastAsia="ru-RU"/>
        </w:rPr>
        <w:t>29</w:t>
      </w:r>
      <w:r w:rsidRPr="007D7B42">
        <w:rPr>
          <w:sz w:val="28"/>
          <w:szCs w:val="28"/>
          <w:lang w:eastAsia="ru-RU"/>
        </w:rPr>
        <w:t> </w:t>
      </w:r>
      <w:r w:rsidR="005C508C" w:rsidRPr="007D7B42">
        <w:rPr>
          <w:sz w:val="28"/>
          <w:szCs w:val="28"/>
          <w:lang w:eastAsia="ru-RU"/>
        </w:rPr>
        <w:t>418</w:t>
      </w:r>
      <w:r w:rsidRPr="007D7B42">
        <w:rPr>
          <w:sz w:val="28"/>
          <w:szCs w:val="28"/>
          <w:lang w:eastAsia="ru-RU"/>
        </w:rPr>
        <w:t>,</w:t>
      </w:r>
      <w:r w:rsidR="005C508C" w:rsidRPr="007D7B42">
        <w:rPr>
          <w:sz w:val="28"/>
          <w:szCs w:val="28"/>
          <w:lang w:eastAsia="ru-RU"/>
        </w:rPr>
        <w:t>1</w:t>
      </w:r>
      <w:r w:rsidRPr="007D7B42">
        <w:rPr>
          <w:sz w:val="28"/>
          <w:szCs w:val="28"/>
          <w:lang w:eastAsia="ru-RU"/>
        </w:rPr>
        <w:t xml:space="preserve"> млн. руб., что составляет </w:t>
      </w:r>
      <w:r w:rsidR="009555AE" w:rsidRPr="007D7B42">
        <w:rPr>
          <w:sz w:val="28"/>
          <w:szCs w:val="28"/>
          <w:lang w:eastAsia="ru-RU"/>
        </w:rPr>
        <w:t>98,4</w:t>
      </w:r>
      <w:r w:rsidR="00E54F21">
        <w:rPr>
          <w:sz w:val="28"/>
          <w:szCs w:val="28"/>
          <w:lang w:eastAsia="ru-RU"/>
        </w:rPr>
        <w:t xml:space="preserve"> </w:t>
      </w:r>
      <w:r w:rsidR="009555AE" w:rsidRPr="007D7B42">
        <w:rPr>
          <w:sz w:val="28"/>
          <w:szCs w:val="28"/>
          <w:lang w:eastAsia="ru-RU"/>
        </w:rPr>
        <w:t xml:space="preserve">% к </w:t>
      </w:r>
      <w:r w:rsidRPr="007D7B42">
        <w:rPr>
          <w:sz w:val="28"/>
          <w:szCs w:val="28"/>
          <w:lang w:eastAsia="ru-RU"/>
        </w:rPr>
        <w:t>2023 год</w:t>
      </w:r>
      <w:r w:rsidR="009555AE" w:rsidRPr="007D7B42">
        <w:rPr>
          <w:sz w:val="28"/>
          <w:szCs w:val="28"/>
          <w:lang w:eastAsia="ru-RU"/>
        </w:rPr>
        <w:t>у (в действующих ценах).</w:t>
      </w:r>
    </w:p>
    <w:p w:rsidR="003A0994" w:rsidRDefault="009555AE"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Не значительный рост объемов производства наблюдался в обрабатывающем секто</w:t>
      </w:r>
      <w:r w:rsidR="009A5652" w:rsidRPr="007D7B42">
        <w:rPr>
          <w:sz w:val="28"/>
          <w:szCs w:val="28"/>
          <w:lang w:eastAsia="ru-RU"/>
        </w:rPr>
        <w:t>ре экономики (0,2</w:t>
      </w:r>
      <w:r w:rsidR="00E54F21">
        <w:rPr>
          <w:sz w:val="28"/>
          <w:szCs w:val="28"/>
          <w:lang w:eastAsia="ru-RU"/>
        </w:rPr>
        <w:t xml:space="preserve"> </w:t>
      </w:r>
      <w:r w:rsidR="009A5652" w:rsidRPr="007D7B42">
        <w:rPr>
          <w:sz w:val="28"/>
          <w:szCs w:val="28"/>
          <w:lang w:eastAsia="ru-RU"/>
        </w:rPr>
        <w:t>% к 2023 году).</w:t>
      </w:r>
    </w:p>
    <w:p w:rsidR="009A5652" w:rsidRPr="007D7B42" w:rsidRDefault="009A5652"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 xml:space="preserve">В видовой структуре рост производства по сравнению с 2023 годом наблюдался по подвидам деятельности: </w:t>
      </w:r>
      <w:proofErr w:type="gramStart"/>
      <w:r w:rsidRPr="007D7B42">
        <w:rPr>
          <w:sz w:val="28"/>
          <w:szCs w:val="28"/>
          <w:lang w:eastAsia="ru-RU"/>
        </w:rPr>
        <w:t xml:space="preserve">«Ремонт и монтаж машин и оборудования» </w:t>
      </w:r>
      <w:r w:rsidR="00C8259A" w:rsidRPr="007D7B42">
        <w:rPr>
          <w:sz w:val="28"/>
          <w:szCs w:val="28"/>
          <w:lang w:eastAsia="ru-RU"/>
        </w:rPr>
        <w:t>(</w:t>
      </w:r>
      <w:r w:rsidRPr="007D7B42">
        <w:rPr>
          <w:sz w:val="28"/>
          <w:szCs w:val="28"/>
          <w:lang w:eastAsia="ru-RU"/>
        </w:rPr>
        <w:t>13</w:t>
      </w:r>
      <w:r w:rsidR="00C8259A" w:rsidRPr="007D7B42">
        <w:rPr>
          <w:sz w:val="28"/>
          <w:szCs w:val="28"/>
          <w:lang w:eastAsia="ru-RU"/>
        </w:rPr>
        <w:t>,9 раз к</w:t>
      </w:r>
      <w:r w:rsidR="003E6637" w:rsidRPr="007D7B42">
        <w:rPr>
          <w:sz w:val="28"/>
          <w:szCs w:val="28"/>
          <w:lang w:eastAsia="ru-RU"/>
        </w:rPr>
        <w:t xml:space="preserve"> 2023 году</w:t>
      </w:r>
      <w:r w:rsidR="00C8259A" w:rsidRPr="007D7B42">
        <w:rPr>
          <w:sz w:val="28"/>
          <w:szCs w:val="28"/>
          <w:lang w:eastAsia="ru-RU"/>
        </w:rPr>
        <w:t>)</w:t>
      </w:r>
      <w:r w:rsidRPr="007D7B42">
        <w:rPr>
          <w:sz w:val="28"/>
          <w:szCs w:val="28"/>
          <w:lang w:eastAsia="ru-RU"/>
        </w:rPr>
        <w:t>; «Производство пищевых продуктов»</w:t>
      </w:r>
      <w:r w:rsidR="00C8259A" w:rsidRPr="007D7B42">
        <w:rPr>
          <w:sz w:val="28"/>
          <w:szCs w:val="28"/>
          <w:lang w:eastAsia="ru-RU"/>
        </w:rPr>
        <w:t xml:space="preserve"> (1,6 раз</w:t>
      </w:r>
      <w:r w:rsidR="00F80548">
        <w:rPr>
          <w:sz w:val="28"/>
          <w:szCs w:val="28"/>
          <w:lang w:eastAsia="ru-RU"/>
        </w:rPr>
        <w:t xml:space="preserve"> </w:t>
      </w:r>
      <w:r w:rsidR="00F80548" w:rsidRPr="007D7B42">
        <w:rPr>
          <w:sz w:val="28"/>
          <w:szCs w:val="28"/>
          <w:lang w:eastAsia="ru-RU"/>
        </w:rPr>
        <w:t>к 2023 году)</w:t>
      </w:r>
      <w:r w:rsidR="00C8259A" w:rsidRPr="007D7B42">
        <w:rPr>
          <w:sz w:val="28"/>
          <w:szCs w:val="28"/>
          <w:lang w:eastAsia="ru-RU"/>
        </w:rPr>
        <w:t>)</w:t>
      </w:r>
      <w:r w:rsidRPr="007D7B42">
        <w:rPr>
          <w:sz w:val="28"/>
          <w:szCs w:val="28"/>
          <w:lang w:eastAsia="ru-RU"/>
        </w:rPr>
        <w:t>.</w:t>
      </w:r>
      <w:proofErr w:type="gramEnd"/>
    </w:p>
    <w:p w:rsidR="009555AE" w:rsidRPr="007D7B42" w:rsidRDefault="009A5652"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 xml:space="preserve">Снижение производства произошло по подвидам деятельности: </w:t>
      </w:r>
      <w:proofErr w:type="gramStart"/>
      <w:r w:rsidRPr="007D7B42">
        <w:rPr>
          <w:sz w:val="28"/>
          <w:szCs w:val="28"/>
          <w:lang w:eastAsia="ru-RU"/>
        </w:rPr>
        <w:t>«Производство одежды»</w:t>
      </w:r>
      <w:r w:rsidR="003E6BEE" w:rsidRPr="007D7B42">
        <w:rPr>
          <w:sz w:val="28"/>
          <w:szCs w:val="28"/>
          <w:lang w:eastAsia="ru-RU"/>
        </w:rPr>
        <w:t xml:space="preserve"> </w:t>
      </w:r>
      <w:r w:rsidR="00712BEB" w:rsidRPr="007D7B42">
        <w:rPr>
          <w:sz w:val="28"/>
          <w:szCs w:val="28"/>
          <w:lang w:eastAsia="ru-RU"/>
        </w:rPr>
        <w:t>на 5</w:t>
      </w:r>
      <w:r w:rsidRPr="007D7B42">
        <w:rPr>
          <w:sz w:val="28"/>
          <w:szCs w:val="28"/>
          <w:lang w:eastAsia="ru-RU"/>
        </w:rPr>
        <w:t>5</w:t>
      </w:r>
      <w:r w:rsidR="00E54F21">
        <w:rPr>
          <w:sz w:val="28"/>
          <w:szCs w:val="28"/>
          <w:lang w:eastAsia="ru-RU"/>
        </w:rPr>
        <w:t xml:space="preserve"> </w:t>
      </w:r>
      <w:r w:rsidRPr="007D7B42">
        <w:rPr>
          <w:sz w:val="28"/>
          <w:szCs w:val="28"/>
          <w:lang w:eastAsia="ru-RU"/>
        </w:rPr>
        <w:t>% к 2023 году</w:t>
      </w:r>
      <w:r w:rsidR="003E6BEE" w:rsidRPr="007D7B42">
        <w:rPr>
          <w:sz w:val="28"/>
          <w:szCs w:val="28"/>
          <w:lang w:eastAsia="ru-RU"/>
        </w:rPr>
        <w:t>; «Производство машин и оборудования, не включенных в другие группировки»</w:t>
      </w:r>
      <w:r w:rsidR="00712BEB" w:rsidRPr="007D7B42">
        <w:rPr>
          <w:sz w:val="28"/>
          <w:szCs w:val="28"/>
          <w:lang w:eastAsia="ru-RU"/>
        </w:rPr>
        <w:t xml:space="preserve"> на 74,9</w:t>
      </w:r>
      <w:r w:rsidR="00E54F21">
        <w:rPr>
          <w:sz w:val="28"/>
          <w:szCs w:val="28"/>
          <w:lang w:eastAsia="ru-RU"/>
        </w:rPr>
        <w:t xml:space="preserve"> </w:t>
      </w:r>
      <w:r w:rsidR="003E6BEE" w:rsidRPr="007D7B42">
        <w:rPr>
          <w:sz w:val="28"/>
          <w:szCs w:val="28"/>
          <w:lang w:eastAsia="ru-RU"/>
        </w:rPr>
        <w:t>%</w:t>
      </w:r>
      <w:r w:rsidR="00F80548">
        <w:rPr>
          <w:sz w:val="28"/>
          <w:szCs w:val="28"/>
          <w:lang w:eastAsia="ru-RU"/>
        </w:rPr>
        <w:t xml:space="preserve"> </w:t>
      </w:r>
      <w:r w:rsidR="00F80548" w:rsidRPr="007D7B42">
        <w:rPr>
          <w:sz w:val="28"/>
          <w:szCs w:val="28"/>
          <w:lang w:eastAsia="ru-RU"/>
        </w:rPr>
        <w:t>к 2023 году</w:t>
      </w:r>
      <w:r w:rsidR="003E6BEE" w:rsidRPr="007D7B42">
        <w:rPr>
          <w:sz w:val="28"/>
          <w:szCs w:val="28"/>
          <w:lang w:eastAsia="ru-RU"/>
        </w:rPr>
        <w:t xml:space="preserve">; «Производство прочих транспортных средств и оборудования» </w:t>
      </w:r>
      <w:r w:rsidR="00712BEB" w:rsidRPr="007D7B42">
        <w:rPr>
          <w:sz w:val="28"/>
          <w:szCs w:val="28"/>
          <w:lang w:eastAsia="ru-RU"/>
        </w:rPr>
        <w:t>на 7,2</w:t>
      </w:r>
      <w:r w:rsidR="00E54F21">
        <w:rPr>
          <w:sz w:val="28"/>
          <w:szCs w:val="28"/>
          <w:lang w:eastAsia="ru-RU"/>
        </w:rPr>
        <w:t xml:space="preserve"> </w:t>
      </w:r>
      <w:r w:rsidR="00712BEB" w:rsidRPr="007D7B42">
        <w:rPr>
          <w:sz w:val="28"/>
          <w:szCs w:val="28"/>
          <w:lang w:eastAsia="ru-RU"/>
        </w:rPr>
        <w:t>%</w:t>
      </w:r>
      <w:r w:rsidR="00F80548">
        <w:rPr>
          <w:sz w:val="28"/>
          <w:szCs w:val="28"/>
          <w:lang w:eastAsia="ru-RU"/>
        </w:rPr>
        <w:t xml:space="preserve"> </w:t>
      </w:r>
      <w:r w:rsidR="00F80548" w:rsidRPr="007D7B42">
        <w:rPr>
          <w:sz w:val="28"/>
          <w:szCs w:val="28"/>
          <w:lang w:eastAsia="ru-RU"/>
        </w:rPr>
        <w:t>к 2023 году</w:t>
      </w:r>
      <w:r w:rsidR="003E6BEE" w:rsidRPr="007D7B42">
        <w:rPr>
          <w:sz w:val="28"/>
          <w:szCs w:val="28"/>
          <w:lang w:eastAsia="ru-RU"/>
        </w:rPr>
        <w:t>; «Производство готовых металлических изделий, кроме машин и оборудования»</w:t>
      </w:r>
      <w:r w:rsidR="00C8259A" w:rsidRPr="007D7B42">
        <w:rPr>
          <w:sz w:val="28"/>
          <w:szCs w:val="28"/>
          <w:lang w:eastAsia="ru-RU"/>
        </w:rPr>
        <w:t xml:space="preserve"> </w:t>
      </w:r>
      <w:r w:rsidR="00712BEB" w:rsidRPr="007D7B42">
        <w:rPr>
          <w:sz w:val="28"/>
          <w:szCs w:val="28"/>
          <w:lang w:eastAsia="ru-RU"/>
        </w:rPr>
        <w:t>на 6,9</w:t>
      </w:r>
      <w:r w:rsidR="00E54F21">
        <w:rPr>
          <w:sz w:val="28"/>
          <w:szCs w:val="28"/>
          <w:lang w:eastAsia="ru-RU"/>
        </w:rPr>
        <w:t xml:space="preserve"> </w:t>
      </w:r>
      <w:r w:rsidR="003E6BEE" w:rsidRPr="007D7B42">
        <w:rPr>
          <w:sz w:val="28"/>
          <w:szCs w:val="28"/>
          <w:lang w:eastAsia="ru-RU"/>
        </w:rPr>
        <w:t>%</w:t>
      </w:r>
      <w:r w:rsidR="00F80548">
        <w:rPr>
          <w:sz w:val="28"/>
          <w:szCs w:val="28"/>
          <w:lang w:eastAsia="ru-RU"/>
        </w:rPr>
        <w:t xml:space="preserve"> </w:t>
      </w:r>
      <w:r w:rsidR="00F80548" w:rsidRPr="007D7B42">
        <w:rPr>
          <w:sz w:val="28"/>
          <w:szCs w:val="28"/>
          <w:lang w:eastAsia="ru-RU"/>
        </w:rPr>
        <w:t>к 2023 году</w:t>
      </w:r>
      <w:r w:rsidR="003E6BEE" w:rsidRPr="007D7B42">
        <w:rPr>
          <w:sz w:val="28"/>
          <w:szCs w:val="28"/>
          <w:lang w:eastAsia="ru-RU"/>
        </w:rPr>
        <w:t>.</w:t>
      </w:r>
      <w:proofErr w:type="gramEnd"/>
    </w:p>
    <w:p w:rsidR="009A5652" w:rsidRPr="007D7B42" w:rsidRDefault="00712BEB"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По вид</w:t>
      </w:r>
      <w:r w:rsidR="009A5652" w:rsidRPr="007D7B42">
        <w:rPr>
          <w:sz w:val="28"/>
          <w:szCs w:val="28"/>
          <w:lang w:eastAsia="ru-RU"/>
        </w:rPr>
        <w:t xml:space="preserve">у деятельности  «Обеспечение электрической энергией, газом и паром; кондиционирование воздуха» </w:t>
      </w:r>
      <w:r w:rsidRPr="007D7B42">
        <w:rPr>
          <w:sz w:val="28"/>
          <w:szCs w:val="28"/>
          <w:lang w:eastAsia="ru-RU"/>
        </w:rPr>
        <w:t>по отношению к 2023 году наблюдалось снижение на 66,7</w:t>
      </w:r>
      <w:r w:rsidR="00E54F21">
        <w:rPr>
          <w:sz w:val="28"/>
          <w:szCs w:val="28"/>
          <w:lang w:eastAsia="ru-RU"/>
        </w:rPr>
        <w:t xml:space="preserve"> </w:t>
      </w:r>
      <w:r w:rsidR="009A5652" w:rsidRPr="007D7B42">
        <w:rPr>
          <w:sz w:val="28"/>
          <w:szCs w:val="28"/>
          <w:lang w:eastAsia="ru-RU"/>
        </w:rPr>
        <w:t>%.</w:t>
      </w:r>
    </w:p>
    <w:p w:rsidR="007B0C0F" w:rsidRPr="007D7B42" w:rsidRDefault="00C8259A"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По виду деятельности «Водоснабжение; водоотведение, организация сбора и утилизации отходов, деятельность по ликвидации загрязнений» рост составил 0,3</w:t>
      </w:r>
      <w:r w:rsidR="00E54F21">
        <w:rPr>
          <w:sz w:val="28"/>
          <w:szCs w:val="28"/>
          <w:lang w:eastAsia="ru-RU"/>
        </w:rPr>
        <w:t xml:space="preserve"> </w:t>
      </w:r>
      <w:r w:rsidRPr="007D7B42">
        <w:rPr>
          <w:sz w:val="28"/>
          <w:szCs w:val="28"/>
          <w:lang w:eastAsia="ru-RU"/>
        </w:rPr>
        <w:t>% к 2023 году.</w:t>
      </w:r>
    </w:p>
    <w:p w:rsidR="00712BEB" w:rsidRPr="007D7B42" w:rsidRDefault="00712BEB" w:rsidP="00D069E0">
      <w:pPr>
        <w:spacing w:line="276" w:lineRule="auto"/>
        <w:ind w:firstLine="709"/>
        <w:jc w:val="both"/>
        <w:rPr>
          <w:sz w:val="28"/>
          <w:szCs w:val="28"/>
        </w:rPr>
      </w:pPr>
      <w:proofErr w:type="gramStart"/>
      <w:r w:rsidRPr="007D7B42">
        <w:rPr>
          <w:sz w:val="28"/>
          <w:szCs w:val="28"/>
        </w:rPr>
        <w:t xml:space="preserve">В отчетный период по сравнению с 2023 годом по производству важнейших видов продукции организациями, не являющимся </w:t>
      </w:r>
      <w:r w:rsidR="00A30E76">
        <w:rPr>
          <w:sz w:val="28"/>
          <w:szCs w:val="28"/>
        </w:rPr>
        <w:t>субъектами малого предпринимательства</w:t>
      </w:r>
      <w:r w:rsidRPr="007D7B42">
        <w:rPr>
          <w:sz w:val="28"/>
          <w:szCs w:val="28"/>
        </w:rPr>
        <w:t>, в натуральном выражении наблюдалось:</w:t>
      </w:r>
      <w:r w:rsidR="00D069E0" w:rsidRPr="007D7B42">
        <w:rPr>
          <w:sz w:val="28"/>
          <w:szCs w:val="28"/>
        </w:rPr>
        <w:t xml:space="preserve"> рост производства рыбы переработанной и консервированной, ракообразных и </w:t>
      </w:r>
      <w:r w:rsidR="00F80548" w:rsidRPr="007D7B42">
        <w:rPr>
          <w:sz w:val="28"/>
          <w:szCs w:val="28"/>
        </w:rPr>
        <w:t>моллю</w:t>
      </w:r>
      <w:r w:rsidR="00F80548">
        <w:rPr>
          <w:sz w:val="28"/>
          <w:szCs w:val="28"/>
        </w:rPr>
        <w:t>сков</w:t>
      </w:r>
      <w:r w:rsidR="00D069E0" w:rsidRPr="007D7B42">
        <w:rPr>
          <w:sz w:val="28"/>
          <w:szCs w:val="28"/>
        </w:rPr>
        <w:t xml:space="preserve"> в 1,3 раза; снижение производства: изделий хлебобулочных недлительного хранения на 17,9</w:t>
      </w:r>
      <w:r w:rsidR="00E54F21">
        <w:rPr>
          <w:sz w:val="28"/>
          <w:szCs w:val="28"/>
        </w:rPr>
        <w:t xml:space="preserve"> </w:t>
      </w:r>
      <w:r w:rsidR="00D069E0" w:rsidRPr="007D7B42">
        <w:rPr>
          <w:sz w:val="28"/>
          <w:szCs w:val="28"/>
        </w:rPr>
        <w:t>%;</w:t>
      </w:r>
      <w:r w:rsidR="00D069E0" w:rsidRPr="007D7B42">
        <w:t xml:space="preserve"> б</w:t>
      </w:r>
      <w:r w:rsidR="00D069E0" w:rsidRPr="007D7B42">
        <w:rPr>
          <w:sz w:val="28"/>
          <w:szCs w:val="28"/>
        </w:rPr>
        <w:t>анок консервных из черных металлов, закрываемых</w:t>
      </w:r>
      <w:r w:rsidR="00D069E0" w:rsidRPr="007D7B42">
        <w:t xml:space="preserve"> </w:t>
      </w:r>
      <w:r w:rsidR="00D069E0" w:rsidRPr="007D7B42">
        <w:rPr>
          <w:sz w:val="28"/>
          <w:szCs w:val="28"/>
        </w:rPr>
        <w:t xml:space="preserve">пайкой или </w:t>
      </w:r>
      <w:proofErr w:type="spellStart"/>
      <w:r w:rsidR="00D069E0" w:rsidRPr="007D7B42">
        <w:rPr>
          <w:sz w:val="28"/>
          <w:szCs w:val="28"/>
        </w:rPr>
        <w:t>отбортовкой</w:t>
      </w:r>
      <w:proofErr w:type="spellEnd"/>
      <w:r w:rsidR="00D069E0" w:rsidRPr="007D7B42">
        <w:rPr>
          <w:sz w:val="28"/>
          <w:szCs w:val="28"/>
        </w:rPr>
        <w:t>, вместимостью менее 50 л на 10,7</w:t>
      </w:r>
      <w:r w:rsidR="00E54F21">
        <w:rPr>
          <w:sz w:val="28"/>
          <w:szCs w:val="28"/>
        </w:rPr>
        <w:t xml:space="preserve"> </w:t>
      </w:r>
      <w:r w:rsidR="00D069E0" w:rsidRPr="007D7B42">
        <w:rPr>
          <w:sz w:val="28"/>
          <w:szCs w:val="28"/>
        </w:rPr>
        <w:t>%;</w:t>
      </w:r>
      <w:proofErr w:type="gramEnd"/>
      <w:r w:rsidR="00D069E0" w:rsidRPr="007D7B42">
        <w:rPr>
          <w:sz w:val="28"/>
          <w:szCs w:val="28"/>
        </w:rPr>
        <w:t xml:space="preserve"> пара и горячей воды на 65,9</w:t>
      </w:r>
      <w:r w:rsidR="00E54F21">
        <w:rPr>
          <w:sz w:val="28"/>
          <w:szCs w:val="28"/>
        </w:rPr>
        <w:t xml:space="preserve"> </w:t>
      </w:r>
      <w:r w:rsidR="00D069E0" w:rsidRPr="007D7B42">
        <w:rPr>
          <w:sz w:val="28"/>
          <w:szCs w:val="28"/>
        </w:rPr>
        <w:t>%.</w:t>
      </w:r>
    </w:p>
    <w:p w:rsidR="007B0C0F" w:rsidRPr="007D7B42" w:rsidRDefault="007B0C0F" w:rsidP="007B0C0F">
      <w:pPr>
        <w:spacing w:line="276" w:lineRule="auto"/>
        <w:ind w:firstLine="709"/>
        <w:jc w:val="both"/>
        <w:rPr>
          <w:b/>
          <w:i/>
          <w:sz w:val="28"/>
          <w:szCs w:val="28"/>
        </w:rPr>
      </w:pPr>
      <w:r w:rsidRPr="007D7B42">
        <w:rPr>
          <w:b/>
          <w:i/>
          <w:sz w:val="28"/>
          <w:szCs w:val="28"/>
        </w:rPr>
        <w:t>Потребительский рынок товаров и услуг</w:t>
      </w:r>
    </w:p>
    <w:p w:rsidR="007B0C0F" w:rsidRPr="007D7B42" w:rsidRDefault="007B0C0F" w:rsidP="007B0C0F">
      <w:pPr>
        <w:spacing w:line="276" w:lineRule="auto"/>
        <w:ind w:firstLine="709"/>
        <w:jc w:val="both"/>
        <w:rPr>
          <w:sz w:val="28"/>
          <w:szCs w:val="28"/>
          <w:lang w:eastAsia="ru-RU"/>
        </w:rPr>
      </w:pPr>
      <w:r w:rsidRPr="007D7B42">
        <w:rPr>
          <w:sz w:val="28"/>
          <w:szCs w:val="28"/>
        </w:rPr>
        <w:t xml:space="preserve">Оборот розничной торговли </w:t>
      </w:r>
      <w:r w:rsidR="008042B1" w:rsidRPr="007D7B42">
        <w:rPr>
          <w:sz w:val="28"/>
          <w:szCs w:val="28"/>
        </w:rPr>
        <w:t>по организациям, не относящимся к субъектам малого предпринимательства</w:t>
      </w:r>
      <w:r w:rsidR="001C61FC" w:rsidRPr="007D7B42">
        <w:rPr>
          <w:sz w:val="28"/>
          <w:szCs w:val="28"/>
        </w:rPr>
        <w:t>,</w:t>
      </w:r>
      <w:r w:rsidR="008042B1" w:rsidRPr="007D7B42">
        <w:rPr>
          <w:sz w:val="28"/>
          <w:szCs w:val="28"/>
        </w:rPr>
        <w:t xml:space="preserve"> составил 3 0</w:t>
      </w:r>
      <w:r w:rsidR="003417D4" w:rsidRPr="007D7B42">
        <w:rPr>
          <w:sz w:val="28"/>
          <w:szCs w:val="28"/>
        </w:rPr>
        <w:t>28</w:t>
      </w:r>
      <w:r w:rsidR="008042B1" w:rsidRPr="007D7B42">
        <w:rPr>
          <w:sz w:val="28"/>
          <w:szCs w:val="28"/>
        </w:rPr>
        <w:t>,8 млн. руб.</w:t>
      </w:r>
      <w:r w:rsidR="00906911" w:rsidRPr="007D7B42">
        <w:rPr>
          <w:sz w:val="28"/>
          <w:szCs w:val="28"/>
        </w:rPr>
        <w:t xml:space="preserve">, рост к </w:t>
      </w:r>
      <w:r w:rsidR="00906911" w:rsidRPr="007D7B42">
        <w:rPr>
          <w:sz w:val="28"/>
          <w:szCs w:val="28"/>
        </w:rPr>
        <w:lastRenderedPageBreak/>
        <w:t xml:space="preserve">2023 году составил </w:t>
      </w:r>
      <w:r w:rsidRPr="007D7B42">
        <w:rPr>
          <w:sz w:val="28"/>
          <w:szCs w:val="28"/>
        </w:rPr>
        <w:t>3</w:t>
      </w:r>
      <w:r w:rsidR="003417D4" w:rsidRPr="007D7B42">
        <w:rPr>
          <w:sz w:val="28"/>
          <w:szCs w:val="28"/>
        </w:rPr>
        <w:t>1</w:t>
      </w:r>
      <w:r w:rsidRPr="007D7B42">
        <w:rPr>
          <w:sz w:val="28"/>
          <w:szCs w:val="28"/>
        </w:rPr>
        <w:t>,</w:t>
      </w:r>
      <w:r w:rsidR="003417D4" w:rsidRPr="007D7B42">
        <w:rPr>
          <w:sz w:val="28"/>
          <w:szCs w:val="28"/>
        </w:rPr>
        <w:t>8</w:t>
      </w:r>
      <w:r w:rsidR="00E54F21">
        <w:rPr>
          <w:sz w:val="28"/>
          <w:szCs w:val="28"/>
        </w:rPr>
        <w:t xml:space="preserve"> </w:t>
      </w:r>
      <w:r w:rsidRPr="007D7B42">
        <w:rPr>
          <w:sz w:val="28"/>
          <w:szCs w:val="28"/>
        </w:rPr>
        <w:t>% в сопоставимых ценах</w:t>
      </w:r>
      <w:r w:rsidR="00906911" w:rsidRPr="007D7B42">
        <w:rPr>
          <w:sz w:val="28"/>
          <w:szCs w:val="28"/>
        </w:rPr>
        <w:t xml:space="preserve"> </w:t>
      </w:r>
      <w:r w:rsidRPr="007D7B42">
        <w:rPr>
          <w:sz w:val="28"/>
          <w:szCs w:val="28"/>
        </w:rPr>
        <w:t xml:space="preserve"> </w:t>
      </w:r>
      <w:r w:rsidR="00906911" w:rsidRPr="007D7B42">
        <w:rPr>
          <w:sz w:val="28"/>
          <w:szCs w:val="28"/>
        </w:rPr>
        <w:t xml:space="preserve">и </w:t>
      </w:r>
      <w:r w:rsidRPr="007D7B42">
        <w:rPr>
          <w:sz w:val="28"/>
          <w:szCs w:val="28"/>
        </w:rPr>
        <w:t xml:space="preserve"> обусловлен  увеличением  покупательской способности  граждан, проживающих на территории городского округа.</w:t>
      </w:r>
      <w:r w:rsidRPr="007D7B42">
        <w:rPr>
          <w:sz w:val="28"/>
          <w:szCs w:val="28"/>
          <w:lang w:eastAsia="ru-RU"/>
        </w:rPr>
        <w:t xml:space="preserve"> </w:t>
      </w:r>
    </w:p>
    <w:p w:rsidR="007B0C0F" w:rsidRPr="007D7B42" w:rsidRDefault="007B0C0F" w:rsidP="007B0C0F">
      <w:pPr>
        <w:tabs>
          <w:tab w:val="left" w:pos="708"/>
          <w:tab w:val="center" w:pos="4153"/>
          <w:tab w:val="right" w:pos="8306"/>
        </w:tabs>
        <w:spacing w:line="276" w:lineRule="auto"/>
        <w:ind w:firstLine="720"/>
        <w:jc w:val="both"/>
        <w:rPr>
          <w:strike/>
          <w:sz w:val="28"/>
          <w:szCs w:val="28"/>
          <w:lang w:eastAsia="ru-RU"/>
        </w:rPr>
      </w:pPr>
      <w:r w:rsidRPr="007D7B42">
        <w:rPr>
          <w:sz w:val="28"/>
          <w:szCs w:val="28"/>
          <w:lang w:eastAsia="ru-RU"/>
        </w:rPr>
        <w:t>В отчетный период  по сравнению с 2023 год</w:t>
      </w:r>
      <w:r w:rsidR="004F298C" w:rsidRPr="007D7B42">
        <w:rPr>
          <w:sz w:val="28"/>
          <w:szCs w:val="28"/>
          <w:lang w:eastAsia="ru-RU"/>
        </w:rPr>
        <w:t>ом</w:t>
      </w:r>
      <w:r w:rsidRPr="007D7B42">
        <w:rPr>
          <w:sz w:val="28"/>
          <w:szCs w:val="28"/>
          <w:lang w:eastAsia="ru-RU"/>
        </w:rPr>
        <w:t xml:space="preserve"> отмечен рост оборота общественного питания </w:t>
      </w:r>
      <w:r w:rsidR="00906911" w:rsidRPr="007D7B42">
        <w:rPr>
          <w:sz w:val="28"/>
          <w:szCs w:val="28"/>
          <w:lang w:eastAsia="ru-RU"/>
        </w:rPr>
        <w:t xml:space="preserve">на </w:t>
      </w:r>
      <w:r w:rsidR="003417D4" w:rsidRPr="007D7B42">
        <w:rPr>
          <w:sz w:val="28"/>
          <w:szCs w:val="28"/>
          <w:lang w:eastAsia="ru-RU"/>
        </w:rPr>
        <w:t>28</w:t>
      </w:r>
      <w:r w:rsidR="00906911" w:rsidRPr="007D7B42">
        <w:rPr>
          <w:sz w:val="28"/>
          <w:szCs w:val="28"/>
          <w:lang w:eastAsia="ru-RU"/>
        </w:rPr>
        <w:t>,</w:t>
      </w:r>
      <w:r w:rsidR="003417D4" w:rsidRPr="007D7B42">
        <w:rPr>
          <w:sz w:val="28"/>
          <w:szCs w:val="28"/>
          <w:lang w:eastAsia="ru-RU"/>
        </w:rPr>
        <w:t>2</w:t>
      </w:r>
      <w:r w:rsidR="00E54F21">
        <w:rPr>
          <w:sz w:val="28"/>
          <w:szCs w:val="28"/>
          <w:lang w:eastAsia="ru-RU"/>
        </w:rPr>
        <w:t xml:space="preserve"> </w:t>
      </w:r>
      <w:r w:rsidR="00906911" w:rsidRPr="007D7B42">
        <w:rPr>
          <w:sz w:val="28"/>
          <w:szCs w:val="28"/>
          <w:lang w:eastAsia="ru-RU"/>
        </w:rPr>
        <w:t>%</w:t>
      </w:r>
      <w:r w:rsidRPr="007D7B42">
        <w:rPr>
          <w:sz w:val="28"/>
          <w:szCs w:val="28"/>
          <w:lang w:eastAsia="ru-RU"/>
        </w:rPr>
        <w:t>.</w:t>
      </w:r>
    </w:p>
    <w:p w:rsidR="007B0C0F" w:rsidRPr="007D7B42" w:rsidRDefault="007B0C0F"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Об</w:t>
      </w:r>
      <w:r w:rsidR="003058B0" w:rsidRPr="007D7B42">
        <w:rPr>
          <w:sz w:val="28"/>
          <w:szCs w:val="28"/>
          <w:lang w:eastAsia="ru-RU"/>
        </w:rPr>
        <w:t xml:space="preserve">ъем </w:t>
      </w:r>
      <w:r w:rsidRPr="007D7B42">
        <w:rPr>
          <w:sz w:val="28"/>
          <w:szCs w:val="28"/>
          <w:lang w:eastAsia="ru-RU"/>
        </w:rPr>
        <w:t xml:space="preserve"> платных услуг населению, предоставляемых организациями, не относящимися к субъектам малого предпринимательства, составил </w:t>
      </w:r>
      <w:r w:rsidR="004F298C" w:rsidRPr="007D7B42">
        <w:rPr>
          <w:sz w:val="28"/>
          <w:szCs w:val="28"/>
          <w:lang w:eastAsia="ru-RU"/>
        </w:rPr>
        <w:t>838</w:t>
      </w:r>
      <w:r w:rsidRPr="007D7B42">
        <w:rPr>
          <w:sz w:val="28"/>
          <w:szCs w:val="28"/>
          <w:lang w:eastAsia="ru-RU"/>
        </w:rPr>
        <w:t>,</w:t>
      </w:r>
      <w:r w:rsidR="004F298C" w:rsidRPr="007D7B42">
        <w:rPr>
          <w:sz w:val="28"/>
          <w:szCs w:val="28"/>
          <w:lang w:eastAsia="ru-RU"/>
        </w:rPr>
        <w:t>4</w:t>
      </w:r>
      <w:r w:rsidRPr="007D7B42">
        <w:rPr>
          <w:sz w:val="28"/>
          <w:szCs w:val="28"/>
          <w:lang w:eastAsia="ru-RU"/>
        </w:rPr>
        <w:t xml:space="preserve"> млн. руб. (</w:t>
      </w:r>
      <w:r w:rsidR="00906911" w:rsidRPr="007D7B42">
        <w:rPr>
          <w:sz w:val="28"/>
          <w:szCs w:val="28"/>
          <w:lang w:eastAsia="ru-RU"/>
        </w:rPr>
        <w:t>85,4</w:t>
      </w:r>
      <w:r w:rsidR="00E54F21">
        <w:rPr>
          <w:sz w:val="28"/>
          <w:szCs w:val="28"/>
          <w:lang w:eastAsia="ru-RU"/>
        </w:rPr>
        <w:t xml:space="preserve"> </w:t>
      </w:r>
      <w:r w:rsidRPr="007D7B42">
        <w:rPr>
          <w:sz w:val="28"/>
          <w:szCs w:val="28"/>
          <w:lang w:eastAsia="ru-RU"/>
        </w:rPr>
        <w:t>% к 2023 год</w:t>
      </w:r>
      <w:r w:rsidR="0068404B" w:rsidRPr="007D7B42">
        <w:rPr>
          <w:sz w:val="28"/>
          <w:szCs w:val="28"/>
          <w:lang w:eastAsia="ru-RU"/>
        </w:rPr>
        <w:t>у</w:t>
      </w:r>
      <w:r w:rsidR="008D4B08">
        <w:rPr>
          <w:sz w:val="28"/>
          <w:szCs w:val="28"/>
          <w:lang w:eastAsia="ru-RU"/>
        </w:rPr>
        <w:t xml:space="preserve"> в сопоставимых ценах</w:t>
      </w:r>
      <w:r w:rsidRPr="007D7B42">
        <w:rPr>
          <w:sz w:val="28"/>
          <w:szCs w:val="28"/>
          <w:lang w:eastAsia="ru-RU"/>
        </w:rPr>
        <w:t xml:space="preserve">). Снижение показателя наблюдается: в предоставлении бытовых услуг </w:t>
      </w:r>
      <w:r w:rsidR="001C631A" w:rsidRPr="007D7B42">
        <w:rPr>
          <w:sz w:val="28"/>
          <w:szCs w:val="28"/>
          <w:lang w:eastAsia="ru-RU"/>
        </w:rPr>
        <w:t>(17</w:t>
      </w:r>
      <w:r w:rsidR="00E54F21">
        <w:rPr>
          <w:sz w:val="28"/>
          <w:szCs w:val="28"/>
          <w:lang w:eastAsia="ru-RU"/>
        </w:rPr>
        <w:t xml:space="preserve"> </w:t>
      </w:r>
      <w:r w:rsidR="001C631A" w:rsidRPr="007D7B42">
        <w:rPr>
          <w:sz w:val="28"/>
          <w:szCs w:val="28"/>
          <w:lang w:eastAsia="ru-RU"/>
        </w:rPr>
        <w:t>% к</w:t>
      </w:r>
      <w:r w:rsidRPr="007D7B42">
        <w:rPr>
          <w:sz w:val="28"/>
          <w:szCs w:val="28"/>
          <w:lang w:eastAsia="ru-RU"/>
        </w:rPr>
        <w:t xml:space="preserve"> 2023 год</w:t>
      </w:r>
      <w:r w:rsidR="001C631A" w:rsidRPr="007D7B42">
        <w:rPr>
          <w:sz w:val="28"/>
          <w:szCs w:val="28"/>
          <w:lang w:eastAsia="ru-RU"/>
        </w:rPr>
        <w:t>у)</w:t>
      </w:r>
      <w:r w:rsidRPr="007D7B42">
        <w:rPr>
          <w:sz w:val="28"/>
          <w:szCs w:val="28"/>
          <w:lang w:eastAsia="ru-RU"/>
        </w:rPr>
        <w:t>, в предоставлении транспортных услуг</w:t>
      </w:r>
      <w:r w:rsidR="001C631A" w:rsidRPr="007D7B42">
        <w:rPr>
          <w:sz w:val="28"/>
          <w:szCs w:val="28"/>
          <w:lang w:eastAsia="ru-RU"/>
        </w:rPr>
        <w:t xml:space="preserve"> (41</w:t>
      </w:r>
      <w:r w:rsidR="00E54F21">
        <w:rPr>
          <w:sz w:val="28"/>
          <w:szCs w:val="28"/>
          <w:lang w:eastAsia="ru-RU"/>
        </w:rPr>
        <w:t xml:space="preserve"> </w:t>
      </w:r>
      <w:r w:rsidR="001C631A" w:rsidRPr="007D7B42">
        <w:rPr>
          <w:sz w:val="28"/>
          <w:szCs w:val="28"/>
          <w:lang w:eastAsia="ru-RU"/>
        </w:rPr>
        <w:t>%</w:t>
      </w:r>
      <w:r w:rsidR="00644C12">
        <w:rPr>
          <w:sz w:val="28"/>
          <w:szCs w:val="28"/>
          <w:lang w:eastAsia="ru-RU"/>
        </w:rPr>
        <w:t xml:space="preserve"> </w:t>
      </w:r>
      <w:r w:rsidR="00644C12" w:rsidRPr="007D7B42">
        <w:rPr>
          <w:sz w:val="28"/>
          <w:szCs w:val="28"/>
          <w:lang w:eastAsia="ru-RU"/>
        </w:rPr>
        <w:t>к 2023 году</w:t>
      </w:r>
      <w:r w:rsidR="001C631A" w:rsidRPr="007D7B42">
        <w:rPr>
          <w:sz w:val="28"/>
          <w:szCs w:val="28"/>
          <w:lang w:eastAsia="ru-RU"/>
        </w:rPr>
        <w:t>)</w:t>
      </w:r>
      <w:r w:rsidR="00F82163">
        <w:rPr>
          <w:sz w:val="28"/>
          <w:szCs w:val="28"/>
          <w:lang w:eastAsia="ru-RU"/>
        </w:rPr>
        <w:t>;</w:t>
      </w:r>
      <w:r w:rsidRPr="007D7B42">
        <w:rPr>
          <w:sz w:val="28"/>
          <w:szCs w:val="28"/>
          <w:lang w:eastAsia="ru-RU"/>
        </w:rPr>
        <w:t xml:space="preserve"> жилищных услуг </w:t>
      </w:r>
      <w:r w:rsidR="001C631A" w:rsidRPr="007D7B42">
        <w:rPr>
          <w:sz w:val="28"/>
          <w:szCs w:val="28"/>
          <w:lang w:eastAsia="ru-RU"/>
        </w:rPr>
        <w:t>(4,6</w:t>
      </w:r>
      <w:r w:rsidR="00E54F21">
        <w:rPr>
          <w:sz w:val="28"/>
          <w:szCs w:val="28"/>
          <w:lang w:eastAsia="ru-RU"/>
        </w:rPr>
        <w:t xml:space="preserve"> </w:t>
      </w:r>
      <w:r w:rsidR="001C631A" w:rsidRPr="007D7B42">
        <w:rPr>
          <w:sz w:val="28"/>
          <w:szCs w:val="28"/>
          <w:lang w:eastAsia="ru-RU"/>
        </w:rPr>
        <w:t>%</w:t>
      </w:r>
      <w:r w:rsidR="00644C12">
        <w:rPr>
          <w:sz w:val="28"/>
          <w:szCs w:val="28"/>
          <w:lang w:eastAsia="ru-RU"/>
        </w:rPr>
        <w:t xml:space="preserve"> </w:t>
      </w:r>
      <w:r w:rsidR="00644C12" w:rsidRPr="007D7B42">
        <w:rPr>
          <w:sz w:val="28"/>
          <w:szCs w:val="28"/>
          <w:lang w:eastAsia="ru-RU"/>
        </w:rPr>
        <w:t>к 2023 году</w:t>
      </w:r>
      <w:r w:rsidR="001C631A" w:rsidRPr="007D7B42">
        <w:rPr>
          <w:sz w:val="28"/>
          <w:szCs w:val="28"/>
          <w:lang w:eastAsia="ru-RU"/>
        </w:rPr>
        <w:t>)</w:t>
      </w:r>
      <w:r w:rsidR="00F82163">
        <w:rPr>
          <w:sz w:val="28"/>
          <w:szCs w:val="28"/>
          <w:lang w:eastAsia="ru-RU"/>
        </w:rPr>
        <w:t>;</w:t>
      </w:r>
      <w:r w:rsidRPr="007D7B42">
        <w:rPr>
          <w:sz w:val="28"/>
          <w:szCs w:val="28"/>
          <w:lang w:eastAsia="ru-RU"/>
        </w:rPr>
        <w:t xml:space="preserve"> </w:t>
      </w:r>
      <w:r w:rsidR="001C631A" w:rsidRPr="007D7B42">
        <w:rPr>
          <w:sz w:val="28"/>
          <w:szCs w:val="28"/>
          <w:lang w:eastAsia="ru-RU"/>
        </w:rPr>
        <w:t>услуг учреждений культуры (83,3</w:t>
      </w:r>
      <w:r w:rsidR="00E54F21">
        <w:rPr>
          <w:sz w:val="28"/>
          <w:szCs w:val="28"/>
          <w:lang w:eastAsia="ru-RU"/>
        </w:rPr>
        <w:t xml:space="preserve"> </w:t>
      </w:r>
      <w:r w:rsidR="001C631A" w:rsidRPr="007D7B42">
        <w:rPr>
          <w:sz w:val="28"/>
          <w:szCs w:val="28"/>
          <w:lang w:eastAsia="ru-RU"/>
        </w:rPr>
        <w:t>%</w:t>
      </w:r>
      <w:r w:rsidR="00644C12">
        <w:rPr>
          <w:sz w:val="28"/>
          <w:szCs w:val="28"/>
          <w:lang w:eastAsia="ru-RU"/>
        </w:rPr>
        <w:t xml:space="preserve"> </w:t>
      </w:r>
      <w:r w:rsidR="00644C12" w:rsidRPr="007D7B42">
        <w:rPr>
          <w:sz w:val="28"/>
          <w:szCs w:val="28"/>
          <w:lang w:eastAsia="ru-RU"/>
        </w:rPr>
        <w:t>к 2023 году</w:t>
      </w:r>
      <w:r w:rsidR="001C631A" w:rsidRPr="007D7B42">
        <w:rPr>
          <w:sz w:val="28"/>
          <w:szCs w:val="28"/>
          <w:lang w:eastAsia="ru-RU"/>
        </w:rPr>
        <w:t>), услуг туристических агентств</w:t>
      </w:r>
      <w:r w:rsidR="008F1F2C" w:rsidRPr="007D7B42">
        <w:rPr>
          <w:sz w:val="28"/>
          <w:szCs w:val="28"/>
          <w:lang w:eastAsia="ru-RU"/>
        </w:rPr>
        <w:t xml:space="preserve">, </w:t>
      </w:r>
      <w:r w:rsidR="001C631A" w:rsidRPr="007D7B42">
        <w:rPr>
          <w:sz w:val="28"/>
          <w:szCs w:val="28"/>
          <w:lang w:eastAsia="ru-RU"/>
        </w:rPr>
        <w:t>туроператоров и прочие услуги по бронированию и сопутствующим им услуги (11</w:t>
      </w:r>
      <w:r w:rsidR="00E54F21">
        <w:rPr>
          <w:sz w:val="28"/>
          <w:szCs w:val="28"/>
          <w:lang w:eastAsia="ru-RU"/>
        </w:rPr>
        <w:t xml:space="preserve"> </w:t>
      </w:r>
      <w:r w:rsidR="001C631A" w:rsidRPr="007D7B42">
        <w:rPr>
          <w:sz w:val="28"/>
          <w:szCs w:val="28"/>
          <w:lang w:eastAsia="ru-RU"/>
        </w:rPr>
        <w:t>%</w:t>
      </w:r>
      <w:r w:rsidR="00644C12">
        <w:rPr>
          <w:sz w:val="28"/>
          <w:szCs w:val="28"/>
          <w:lang w:eastAsia="ru-RU"/>
        </w:rPr>
        <w:t xml:space="preserve"> </w:t>
      </w:r>
      <w:r w:rsidR="00644C12" w:rsidRPr="007D7B42">
        <w:rPr>
          <w:sz w:val="28"/>
          <w:szCs w:val="28"/>
          <w:lang w:eastAsia="ru-RU"/>
        </w:rPr>
        <w:t>к 2023 году</w:t>
      </w:r>
      <w:r w:rsidR="001C631A" w:rsidRPr="007D7B42">
        <w:rPr>
          <w:sz w:val="28"/>
          <w:szCs w:val="28"/>
          <w:lang w:eastAsia="ru-RU"/>
        </w:rPr>
        <w:t>)</w:t>
      </w:r>
      <w:r w:rsidR="00F82163">
        <w:rPr>
          <w:sz w:val="28"/>
          <w:szCs w:val="28"/>
          <w:lang w:eastAsia="ru-RU"/>
        </w:rPr>
        <w:t>;</w:t>
      </w:r>
      <w:r w:rsidR="001C631A" w:rsidRPr="007D7B42">
        <w:rPr>
          <w:sz w:val="28"/>
          <w:szCs w:val="28"/>
          <w:lang w:eastAsia="ru-RU"/>
        </w:rPr>
        <w:t xml:space="preserve"> услуги гостиниц и аналогичные услуги по предоставлению временного жилья (69,8</w:t>
      </w:r>
      <w:r w:rsidR="00E54F21">
        <w:rPr>
          <w:sz w:val="28"/>
          <w:szCs w:val="28"/>
          <w:lang w:eastAsia="ru-RU"/>
        </w:rPr>
        <w:t xml:space="preserve"> </w:t>
      </w:r>
      <w:r w:rsidR="001C631A" w:rsidRPr="007D7B42">
        <w:rPr>
          <w:sz w:val="28"/>
          <w:szCs w:val="28"/>
          <w:lang w:eastAsia="ru-RU"/>
        </w:rPr>
        <w:t>%</w:t>
      </w:r>
      <w:r w:rsidR="00644C12">
        <w:rPr>
          <w:sz w:val="28"/>
          <w:szCs w:val="28"/>
          <w:lang w:eastAsia="ru-RU"/>
        </w:rPr>
        <w:t xml:space="preserve"> </w:t>
      </w:r>
      <w:r w:rsidR="00644C12" w:rsidRPr="007D7B42">
        <w:rPr>
          <w:sz w:val="28"/>
          <w:szCs w:val="28"/>
          <w:lang w:eastAsia="ru-RU"/>
        </w:rPr>
        <w:t>к 2023 году</w:t>
      </w:r>
      <w:r w:rsidR="001C631A" w:rsidRPr="007D7B42">
        <w:rPr>
          <w:sz w:val="28"/>
          <w:szCs w:val="28"/>
          <w:lang w:eastAsia="ru-RU"/>
        </w:rPr>
        <w:t>)</w:t>
      </w:r>
      <w:r w:rsidR="00F82163">
        <w:rPr>
          <w:sz w:val="28"/>
          <w:szCs w:val="28"/>
          <w:lang w:eastAsia="ru-RU"/>
        </w:rPr>
        <w:t>;</w:t>
      </w:r>
      <w:r w:rsidR="001C631A" w:rsidRPr="007D7B42">
        <w:rPr>
          <w:sz w:val="28"/>
          <w:szCs w:val="28"/>
          <w:lang w:eastAsia="ru-RU"/>
        </w:rPr>
        <w:t xml:space="preserve"> </w:t>
      </w:r>
      <w:r w:rsidRPr="007D7B42">
        <w:rPr>
          <w:sz w:val="28"/>
          <w:szCs w:val="28"/>
          <w:lang w:eastAsia="ru-RU"/>
        </w:rPr>
        <w:t xml:space="preserve">медицинских услуг </w:t>
      </w:r>
      <w:r w:rsidR="001C631A" w:rsidRPr="007D7B42">
        <w:rPr>
          <w:sz w:val="28"/>
          <w:szCs w:val="28"/>
          <w:lang w:eastAsia="ru-RU"/>
        </w:rPr>
        <w:t>(75,8</w:t>
      </w:r>
      <w:r w:rsidR="00E54F21">
        <w:rPr>
          <w:sz w:val="28"/>
          <w:szCs w:val="28"/>
          <w:lang w:eastAsia="ru-RU"/>
        </w:rPr>
        <w:t xml:space="preserve"> </w:t>
      </w:r>
      <w:r w:rsidRPr="007D7B42">
        <w:rPr>
          <w:sz w:val="28"/>
          <w:szCs w:val="28"/>
          <w:lang w:eastAsia="ru-RU"/>
        </w:rPr>
        <w:t>%</w:t>
      </w:r>
      <w:r w:rsidR="00644C12">
        <w:rPr>
          <w:sz w:val="28"/>
          <w:szCs w:val="28"/>
          <w:lang w:eastAsia="ru-RU"/>
        </w:rPr>
        <w:t xml:space="preserve"> </w:t>
      </w:r>
      <w:r w:rsidR="00644C12" w:rsidRPr="007D7B42">
        <w:rPr>
          <w:sz w:val="28"/>
          <w:szCs w:val="28"/>
          <w:lang w:eastAsia="ru-RU"/>
        </w:rPr>
        <w:t>к 2023 году</w:t>
      </w:r>
      <w:r w:rsidR="001C631A" w:rsidRPr="007D7B42">
        <w:rPr>
          <w:sz w:val="28"/>
          <w:szCs w:val="28"/>
          <w:lang w:eastAsia="ru-RU"/>
        </w:rPr>
        <w:t>)</w:t>
      </w:r>
      <w:r w:rsidR="00F82163">
        <w:rPr>
          <w:sz w:val="28"/>
          <w:szCs w:val="28"/>
          <w:lang w:eastAsia="ru-RU"/>
        </w:rPr>
        <w:t>;</w:t>
      </w:r>
      <w:r w:rsidR="001C631A" w:rsidRPr="007D7B42">
        <w:rPr>
          <w:sz w:val="28"/>
          <w:szCs w:val="28"/>
          <w:lang w:eastAsia="ru-RU"/>
        </w:rPr>
        <w:t xml:space="preserve"> прочие виды платных услуг (89,1</w:t>
      </w:r>
      <w:r w:rsidR="00E54F21">
        <w:rPr>
          <w:sz w:val="28"/>
          <w:szCs w:val="28"/>
          <w:lang w:eastAsia="ru-RU"/>
        </w:rPr>
        <w:t xml:space="preserve"> </w:t>
      </w:r>
      <w:r w:rsidR="001C631A" w:rsidRPr="007D7B42">
        <w:rPr>
          <w:sz w:val="28"/>
          <w:szCs w:val="28"/>
          <w:lang w:eastAsia="ru-RU"/>
        </w:rPr>
        <w:t>%</w:t>
      </w:r>
      <w:r w:rsidR="00644C12">
        <w:rPr>
          <w:sz w:val="28"/>
          <w:szCs w:val="28"/>
          <w:lang w:eastAsia="ru-RU"/>
        </w:rPr>
        <w:t xml:space="preserve"> </w:t>
      </w:r>
      <w:r w:rsidR="00644C12" w:rsidRPr="007D7B42">
        <w:rPr>
          <w:sz w:val="28"/>
          <w:szCs w:val="28"/>
          <w:lang w:eastAsia="ru-RU"/>
        </w:rPr>
        <w:t>к 2023 году</w:t>
      </w:r>
      <w:r w:rsidR="001C631A" w:rsidRPr="007D7B42">
        <w:rPr>
          <w:sz w:val="28"/>
          <w:szCs w:val="28"/>
          <w:lang w:eastAsia="ru-RU"/>
        </w:rPr>
        <w:t>).</w:t>
      </w:r>
      <w:r w:rsidRPr="007D7B42">
        <w:rPr>
          <w:sz w:val="28"/>
          <w:szCs w:val="28"/>
          <w:lang w:eastAsia="ru-RU"/>
        </w:rPr>
        <w:t xml:space="preserve"> </w:t>
      </w:r>
    </w:p>
    <w:p w:rsidR="007B0C0F" w:rsidRPr="007D7B42" w:rsidRDefault="007B0C0F"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Рост объема платных услуг по сравнению с 2023 год</w:t>
      </w:r>
      <w:r w:rsidR="008F1F2C" w:rsidRPr="007D7B42">
        <w:rPr>
          <w:sz w:val="28"/>
          <w:szCs w:val="28"/>
          <w:lang w:eastAsia="ru-RU"/>
        </w:rPr>
        <w:t>ом</w:t>
      </w:r>
      <w:r w:rsidRPr="007D7B42">
        <w:rPr>
          <w:sz w:val="28"/>
          <w:szCs w:val="28"/>
          <w:lang w:eastAsia="ru-RU"/>
        </w:rPr>
        <w:t xml:space="preserve"> произошел по предприятиям, оказывающим коммунальные услуги на </w:t>
      </w:r>
      <w:r w:rsidR="008F1F2C" w:rsidRPr="007D7B42">
        <w:rPr>
          <w:sz w:val="28"/>
          <w:szCs w:val="28"/>
          <w:lang w:eastAsia="ru-RU"/>
        </w:rPr>
        <w:t>5</w:t>
      </w:r>
      <w:r w:rsidRPr="007D7B42">
        <w:rPr>
          <w:sz w:val="28"/>
          <w:szCs w:val="28"/>
          <w:lang w:eastAsia="ru-RU"/>
        </w:rPr>
        <w:t>,</w:t>
      </w:r>
      <w:r w:rsidR="008F1F2C" w:rsidRPr="007D7B42">
        <w:rPr>
          <w:sz w:val="28"/>
          <w:szCs w:val="28"/>
          <w:lang w:eastAsia="ru-RU"/>
        </w:rPr>
        <w:t>4</w:t>
      </w:r>
      <w:r w:rsidRPr="007D7B42">
        <w:rPr>
          <w:sz w:val="28"/>
          <w:szCs w:val="28"/>
          <w:lang w:eastAsia="ru-RU"/>
        </w:rPr>
        <w:t xml:space="preserve">%;  услуги физической культуры и спорта в </w:t>
      </w:r>
      <w:r w:rsidR="008F1F2C" w:rsidRPr="007D7B42">
        <w:rPr>
          <w:sz w:val="28"/>
          <w:szCs w:val="28"/>
          <w:lang w:eastAsia="ru-RU"/>
        </w:rPr>
        <w:t>1,9</w:t>
      </w:r>
      <w:r w:rsidRPr="007D7B42">
        <w:rPr>
          <w:sz w:val="28"/>
          <w:szCs w:val="28"/>
          <w:lang w:eastAsia="ru-RU"/>
        </w:rPr>
        <w:t xml:space="preserve"> раза;  услуги специализированных коллективных средств размещения в 2,7 раза</w:t>
      </w:r>
      <w:r w:rsidR="00F82163">
        <w:rPr>
          <w:sz w:val="28"/>
          <w:szCs w:val="28"/>
          <w:lang w:eastAsia="ru-RU"/>
        </w:rPr>
        <w:t>;</w:t>
      </w:r>
      <w:r w:rsidR="008F1F2C" w:rsidRPr="007D7B42">
        <w:rPr>
          <w:sz w:val="28"/>
          <w:szCs w:val="28"/>
          <w:lang w:eastAsia="ru-RU"/>
        </w:rPr>
        <w:t xml:space="preserve"> услуги системы образования  </w:t>
      </w:r>
      <w:r w:rsidR="00187E3F">
        <w:rPr>
          <w:sz w:val="28"/>
          <w:szCs w:val="28"/>
          <w:lang w:eastAsia="ru-RU"/>
        </w:rPr>
        <w:t>на 11,3</w:t>
      </w:r>
      <w:r w:rsidR="0035574A">
        <w:rPr>
          <w:sz w:val="28"/>
          <w:szCs w:val="28"/>
          <w:lang w:eastAsia="ru-RU"/>
        </w:rPr>
        <w:t xml:space="preserve"> </w:t>
      </w:r>
      <w:r w:rsidR="00187E3F">
        <w:rPr>
          <w:sz w:val="28"/>
          <w:szCs w:val="28"/>
          <w:lang w:eastAsia="ru-RU"/>
        </w:rPr>
        <w:t>%</w:t>
      </w:r>
      <w:r w:rsidRPr="007D7B42">
        <w:rPr>
          <w:sz w:val="28"/>
          <w:szCs w:val="28"/>
          <w:lang w:eastAsia="ru-RU"/>
        </w:rPr>
        <w:t>.</w:t>
      </w:r>
    </w:p>
    <w:p w:rsidR="007B0C0F" w:rsidRPr="007D7B42" w:rsidRDefault="007B0C0F" w:rsidP="007B0C0F">
      <w:pPr>
        <w:tabs>
          <w:tab w:val="left" w:pos="708"/>
          <w:tab w:val="center" w:pos="4153"/>
          <w:tab w:val="right" w:pos="8306"/>
        </w:tabs>
        <w:spacing w:line="276" w:lineRule="auto"/>
        <w:ind w:firstLine="720"/>
        <w:jc w:val="both"/>
        <w:rPr>
          <w:b/>
          <w:i/>
          <w:sz w:val="28"/>
          <w:szCs w:val="28"/>
          <w:lang w:eastAsia="ru-RU"/>
        </w:rPr>
      </w:pPr>
      <w:r w:rsidRPr="007D7B42">
        <w:rPr>
          <w:b/>
          <w:i/>
          <w:sz w:val="28"/>
          <w:szCs w:val="28"/>
          <w:lang w:eastAsia="ru-RU"/>
        </w:rPr>
        <w:t>Строительство</w:t>
      </w:r>
    </w:p>
    <w:p w:rsidR="007B0C0F" w:rsidRPr="007D7B42" w:rsidRDefault="007B0C0F" w:rsidP="007B0C0F">
      <w:pPr>
        <w:spacing w:line="276" w:lineRule="auto"/>
        <w:ind w:firstLine="709"/>
        <w:jc w:val="both"/>
        <w:rPr>
          <w:sz w:val="28"/>
          <w:szCs w:val="28"/>
        </w:rPr>
      </w:pPr>
      <w:r w:rsidRPr="007D7B42">
        <w:rPr>
          <w:sz w:val="28"/>
          <w:szCs w:val="28"/>
        </w:rPr>
        <w:t xml:space="preserve">В отчетном периоде </w:t>
      </w:r>
      <w:r w:rsidR="00452B5A" w:rsidRPr="007D7B42">
        <w:rPr>
          <w:sz w:val="28"/>
          <w:szCs w:val="28"/>
        </w:rPr>
        <w:t xml:space="preserve">в организациях, не относящихся к субъектам малого предпринимательства </w:t>
      </w:r>
      <w:r w:rsidRPr="007D7B42">
        <w:rPr>
          <w:sz w:val="28"/>
          <w:szCs w:val="28"/>
        </w:rPr>
        <w:t xml:space="preserve">объем работ, выполненных по виду деятельности «Строительство» составил - </w:t>
      </w:r>
      <w:r w:rsidR="0004112D" w:rsidRPr="007D7B42">
        <w:rPr>
          <w:sz w:val="28"/>
          <w:szCs w:val="28"/>
        </w:rPr>
        <w:t>2</w:t>
      </w:r>
      <w:r w:rsidRPr="007D7B42">
        <w:rPr>
          <w:sz w:val="28"/>
          <w:szCs w:val="28"/>
        </w:rPr>
        <w:t xml:space="preserve"> </w:t>
      </w:r>
      <w:r w:rsidR="0004112D" w:rsidRPr="007D7B42">
        <w:rPr>
          <w:sz w:val="28"/>
          <w:szCs w:val="28"/>
        </w:rPr>
        <w:t>629</w:t>
      </w:r>
      <w:r w:rsidRPr="007D7B42">
        <w:rPr>
          <w:sz w:val="28"/>
          <w:szCs w:val="28"/>
        </w:rPr>
        <w:t>,0 млн. руб. (</w:t>
      </w:r>
      <w:r w:rsidR="00452B5A" w:rsidRPr="007D7B42">
        <w:rPr>
          <w:sz w:val="28"/>
          <w:szCs w:val="28"/>
        </w:rPr>
        <w:t>60,1</w:t>
      </w:r>
      <w:r w:rsidR="0035574A">
        <w:rPr>
          <w:sz w:val="28"/>
          <w:szCs w:val="28"/>
        </w:rPr>
        <w:t xml:space="preserve"> </w:t>
      </w:r>
      <w:r w:rsidRPr="007D7B42">
        <w:rPr>
          <w:sz w:val="28"/>
          <w:szCs w:val="28"/>
        </w:rPr>
        <w:t>% в сопоставимых ценах к 2023 год</w:t>
      </w:r>
      <w:r w:rsidR="002F0B1D" w:rsidRPr="007D7B42">
        <w:rPr>
          <w:sz w:val="28"/>
          <w:szCs w:val="28"/>
        </w:rPr>
        <w:t>у</w:t>
      </w:r>
      <w:r w:rsidRPr="007D7B42">
        <w:rPr>
          <w:sz w:val="28"/>
          <w:szCs w:val="28"/>
        </w:rPr>
        <w:t xml:space="preserve">). </w:t>
      </w:r>
    </w:p>
    <w:p w:rsidR="007B0C0F" w:rsidRPr="007D7B42" w:rsidRDefault="007B0C0F" w:rsidP="007B0C0F">
      <w:pPr>
        <w:spacing w:line="276" w:lineRule="auto"/>
        <w:ind w:firstLine="709"/>
        <w:jc w:val="both"/>
        <w:rPr>
          <w:sz w:val="28"/>
          <w:szCs w:val="28"/>
        </w:rPr>
      </w:pPr>
      <w:r w:rsidRPr="007D7B42">
        <w:rPr>
          <w:sz w:val="28"/>
          <w:szCs w:val="28"/>
        </w:rPr>
        <w:t>Ситуация в секторе строительных подрядных работ определяется наличием источников финансирования и темпами реализации  масштабных инвестиционных проектов судостроительного комплекса «Звезда» и других резидентов ТОР «Большой Камень». Отрицательная динамика обусловлена производственным графиком работ и капитальными вложениями в соответствующий период.</w:t>
      </w:r>
    </w:p>
    <w:p w:rsidR="007B0C0F" w:rsidRPr="007D7B42" w:rsidRDefault="007B0C0F" w:rsidP="007B0C0F">
      <w:pPr>
        <w:spacing w:line="276" w:lineRule="auto"/>
        <w:ind w:firstLine="709"/>
        <w:jc w:val="both"/>
        <w:rPr>
          <w:sz w:val="28"/>
          <w:szCs w:val="28"/>
        </w:rPr>
      </w:pPr>
      <w:r w:rsidRPr="007D7B42">
        <w:rPr>
          <w:sz w:val="28"/>
          <w:szCs w:val="28"/>
        </w:rPr>
        <w:t>В отчетный период введены в действие следующие производственные мощности и объекты социальной сферы:</w:t>
      </w:r>
    </w:p>
    <w:p w:rsidR="007B0C0F" w:rsidRPr="007D7B42" w:rsidRDefault="007B0C0F" w:rsidP="007B0C0F">
      <w:pPr>
        <w:spacing w:line="276" w:lineRule="auto"/>
        <w:ind w:firstLine="709"/>
        <w:jc w:val="both"/>
        <w:rPr>
          <w:sz w:val="28"/>
          <w:szCs w:val="28"/>
        </w:rPr>
      </w:pPr>
      <w:r w:rsidRPr="007D7B42">
        <w:rPr>
          <w:sz w:val="28"/>
          <w:szCs w:val="28"/>
        </w:rPr>
        <w:t xml:space="preserve">- линии электропередачи, напряжением до 35 </w:t>
      </w:r>
      <w:proofErr w:type="spellStart"/>
      <w:r w:rsidRPr="007D7B42">
        <w:rPr>
          <w:sz w:val="28"/>
          <w:szCs w:val="28"/>
        </w:rPr>
        <w:t>кв</w:t>
      </w:r>
      <w:proofErr w:type="spellEnd"/>
      <w:r w:rsidRPr="007D7B42">
        <w:rPr>
          <w:sz w:val="28"/>
          <w:szCs w:val="28"/>
        </w:rPr>
        <w:t>, - 0,1 км;</w:t>
      </w:r>
    </w:p>
    <w:p w:rsidR="007B0C0F" w:rsidRPr="007D7B42" w:rsidRDefault="007B0C0F" w:rsidP="007B0C0F">
      <w:pPr>
        <w:spacing w:line="276" w:lineRule="auto"/>
        <w:ind w:firstLine="709"/>
        <w:jc w:val="both"/>
        <w:rPr>
          <w:sz w:val="28"/>
          <w:szCs w:val="28"/>
        </w:rPr>
      </w:pPr>
      <w:r w:rsidRPr="007D7B42">
        <w:rPr>
          <w:sz w:val="28"/>
          <w:szCs w:val="28"/>
        </w:rPr>
        <w:t xml:space="preserve">- трансформаторные понизительные подстанции напряжением до 35 </w:t>
      </w:r>
      <w:proofErr w:type="spellStart"/>
      <w:r w:rsidRPr="007D7B42">
        <w:rPr>
          <w:sz w:val="28"/>
          <w:szCs w:val="28"/>
        </w:rPr>
        <w:t>кв</w:t>
      </w:r>
      <w:proofErr w:type="spellEnd"/>
      <w:r w:rsidRPr="007D7B42">
        <w:rPr>
          <w:sz w:val="28"/>
          <w:szCs w:val="28"/>
        </w:rPr>
        <w:t xml:space="preserve">, - </w:t>
      </w:r>
      <w:r w:rsidR="003E5661" w:rsidRPr="007D7B42">
        <w:rPr>
          <w:sz w:val="28"/>
          <w:szCs w:val="28"/>
        </w:rPr>
        <w:t>5</w:t>
      </w:r>
      <w:r w:rsidRPr="007D7B42">
        <w:rPr>
          <w:sz w:val="28"/>
          <w:szCs w:val="28"/>
        </w:rPr>
        <w:t xml:space="preserve"> тыс. </w:t>
      </w:r>
      <w:proofErr w:type="spellStart"/>
      <w:r w:rsidRPr="007D7B42">
        <w:rPr>
          <w:sz w:val="28"/>
          <w:szCs w:val="28"/>
        </w:rPr>
        <w:t>кВ</w:t>
      </w:r>
      <w:proofErr w:type="gramStart"/>
      <w:r w:rsidRPr="007D7B42">
        <w:rPr>
          <w:sz w:val="28"/>
          <w:szCs w:val="28"/>
        </w:rPr>
        <w:t>.А</w:t>
      </w:r>
      <w:proofErr w:type="spellEnd"/>
      <w:proofErr w:type="gramEnd"/>
      <w:r w:rsidRPr="007D7B42">
        <w:rPr>
          <w:sz w:val="28"/>
          <w:szCs w:val="28"/>
        </w:rPr>
        <w:t>;</w:t>
      </w:r>
    </w:p>
    <w:p w:rsidR="007B0C0F" w:rsidRPr="007D7B42" w:rsidRDefault="007B0C0F" w:rsidP="007B0C0F">
      <w:pPr>
        <w:spacing w:line="276" w:lineRule="auto"/>
        <w:ind w:firstLine="709"/>
        <w:jc w:val="both"/>
        <w:rPr>
          <w:sz w:val="28"/>
          <w:szCs w:val="28"/>
        </w:rPr>
      </w:pPr>
      <w:r w:rsidRPr="007D7B42">
        <w:rPr>
          <w:sz w:val="28"/>
          <w:szCs w:val="28"/>
        </w:rPr>
        <w:t xml:space="preserve">- распределительные газопроводы к объектам производственного назначения – </w:t>
      </w:r>
      <w:r w:rsidR="003E5661" w:rsidRPr="007D7B42">
        <w:rPr>
          <w:sz w:val="28"/>
          <w:szCs w:val="28"/>
        </w:rPr>
        <w:t>2,6</w:t>
      </w:r>
      <w:r w:rsidRPr="007D7B42">
        <w:rPr>
          <w:sz w:val="28"/>
          <w:szCs w:val="28"/>
        </w:rPr>
        <w:t xml:space="preserve"> км;</w:t>
      </w:r>
    </w:p>
    <w:p w:rsidR="007B0C0F" w:rsidRPr="007D7B42" w:rsidRDefault="007B0C0F" w:rsidP="007B0C0F">
      <w:pPr>
        <w:spacing w:line="276" w:lineRule="auto"/>
        <w:ind w:firstLine="709"/>
        <w:jc w:val="both"/>
        <w:rPr>
          <w:sz w:val="28"/>
          <w:szCs w:val="28"/>
        </w:rPr>
      </w:pPr>
      <w:r w:rsidRPr="007D7B42">
        <w:rPr>
          <w:sz w:val="28"/>
          <w:szCs w:val="28"/>
        </w:rPr>
        <w:t>- тепловые сети к производственным объектам – 0,2 км;</w:t>
      </w:r>
    </w:p>
    <w:p w:rsidR="007B0C0F" w:rsidRPr="007D7B42" w:rsidRDefault="007B0C0F" w:rsidP="007B0C0F">
      <w:pPr>
        <w:spacing w:line="276" w:lineRule="auto"/>
        <w:ind w:firstLine="709"/>
        <w:jc w:val="both"/>
        <w:rPr>
          <w:sz w:val="28"/>
          <w:szCs w:val="28"/>
        </w:rPr>
      </w:pPr>
      <w:r w:rsidRPr="007D7B42">
        <w:rPr>
          <w:sz w:val="28"/>
          <w:szCs w:val="28"/>
        </w:rPr>
        <w:lastRenderedPageBreak/>
        <w:t>- водопроводные сети к производственным объектам – 0,8 км;</w:t>
      </w:r>
    </w:p>
    <w:p w:rsidR="007B0C0F" w:rsidRPr="007D7B42" w:rsidRDefault="007B0C0F" w:rsidP="007B0C0F">
      <w:pPr>
        <w:spacing w:line="276" w:lineRule="auto"/>
        <w:ind w:firstLine="709"/>
        <w:jc w:val="both"/>
        <w:rPr>
          <w:sz w:val="28"/>
          <w:szCs w:val="28"/>
        </w:rPr>
      </w:pPr>
      <w:r w:rsidRPr="007D7B42">
        <w:rPr>
          <w:sz w:val="28"/>
          <w:szCs w:val="28"/>
        </w:rPr>
        <w:t>- канализационные сети к производственным объектам – 2,8 км;</w:t>
      </w:r>
    </w:p>
    <w:p w:rsidR="007B0C0F" w:rsidRPr="007D7B42" w:rsidRDefault="007B0C0F" w:rsidP="007B0C0F">
      <w:pPr>
        <w:spacing w:line="276" w:lineRule="auto"/>
        <w:ind w:firstLine="709"/>
        <w:jc w:val="both"/>
        <w:rPr>
          <w:sz w:val="28"/>
          <w:szCs w:val="28"/>
        </w:rPr>
      </w:pPr>
      <w:r w:rsidRPr="007D7B42">
        <w:rPr>
          <w:sz w:val="28"/>
          <w:szCs w:val="28"/>
        </w:rPr>
        <w:t>-здание технического обслуживания легковых автомобилей по</w:t>
      </w:r>
      <w:r w:rsidR="00644C12">
        <w:rPr>
          <w:sz w:val="28"/>
          <w:szCs w:val="28"/>
        </w:rPr>
        <w:t> </w:t>
      </w:r>
      <w:r w:rsidRPr="007D7B42">
        <w:rPr>
          <w:sz w:val="28"/>
          <w:szCs w:val="28"/>
        </w:rPr>
        <w:t>ул.</w:t>
      </w:r>
      <w:r w:rsidR="00644C12">
        <w:rPr>
          <w:sz w:val="28"/>
          <w:szCs w:val="28"/>
        </w:rPr>
        <w:t> </w:t>
      </w:r>
      <w:r w:rsidRPr="007D7B42">
        <w:rPr>
          <w:sz w:val="28"/>
          <w:szCs w:val="28"/>
        </w:rPr>
        <w:t>Маслакова д.18 -1 ед.;</w:t>
      </w:r>
    </w:p>
    <w:p w:rsidR="007B0C0F" w:rsidRPr="007D7B42" w:rsidRDefault="007B0C0F" w:rsidP="007B0C0F">
      <w:pPr>
        <w:spacing w:line="276" w:lineRule="auto"/>
        <w:ind w:firstLine="709"/>
        <w:jc w:val="both"/>
        <w:rPr>
          <w:sz w:val="28"/>
          <w:szCs w:val="28"/>
        </w:rPr>
      </w:pPr>
      <w:r w:rsidRPr="007D7B42">
        <w:rPr>
          <w:sz w:val="28"/>
          <w:szCs w:val="28"/>
        </w:rPr>
        <w:t xml:space="preserve">- </w:t>
      </w:r>
      <w:proofErr w:type="spellStart"/>
      <w:r w:rsidRPr="007D7B42">
        <w:rPr>
          <w:sz w:val="28"/>
          <w:szCs w:val="28"/>
        </w:rPr>
        <w:t>общетоварные</w:t>
      </w:r>
      <w:proofErr w:type="spellEnd"/>
      <w:r w:rsidRPr="007D7B42">
        <w:rPr>
          <w:sz w:val="28"/>
          <w:szCs w:val="28"/>
        </w:rPr>
        <w:t xml:space="preserve"> склады – 15,4  тыс. м</w:t>
      </w:r>
      <w:proofErr w:type="gramStart"/>
      <w:r w:rsidRPr="00644C12">
        <w:rPr>
          <w:sz w:val="28"/>
          <w:szCs w:val="28"/>
          <w:vertAlign w:val="superscript"/>
        </w:rPr>
        <w:t>2</w:t>
      </w:r>
      <w:proofErr w:type="gramEnd"/>
      <w:r w:rsidRPr="007D7B42">
        <w:rPr>
          <w:sz w:val="28"/>
          <w:szCs w:val="28"/>
        </w:rPr>
        <w:t xml:space="preserve"> общей площади;</w:t>
      </w:r>
    </w:p>
    <w:p w:rsidR="003E5661" w:rsidRPr="00FA5AD5" w:rsidRDefault="003E5661" w:rsidP="007B0C0F">
      <w:pPr>
        <w:spacing w:line="276" w:lineRule="auto"/>
        <w:ind w:firstLine="709"/>
        <w:jc w:val="both"/>
        <w:rPr>
          <w:sz w:val="28"/>
          <w:szCs w:val="28"/>
        </w:rPr>
      </w:pPr>
      <w:r w:rsidRPr="00FA5AD5">
        <w:rPr>
          <w:sz w:val="28"/>
          <w:szCs w:val="28"/>
        </w:rPr>
        <w:t xml:space="preserve">- гостиницы – 2 </w:t>
      </w:r>
      <w:r w:rsidR="0027498C" w:rsidRPr="00FA5AD5">
        <w:rPr>
          <w:sz w:val="28"/>
          <w:szCs w:val="28"/>
        </w:rPr>
        <w:t>ед. на 496 номеров на 920 мест;</w:t>
      </w:r>
    </w:p>
    <w:p w:rsidR="007B0C0F" w:rsidRPr="00FA5AD5" w:rsidRDefault="007B0C0F" w:rsidP="007B0C0F">
      <w:pPr>
        <w:spacing w:line="276" w:lineRule="auto"/>
        <w:ind w:firstLine="709"/>
        <w:jc w:val="both"/>
        <w:rPr>
          <w:sz w:val="28"/>
          <w:szCs w:val="28"/>
        </w:rPr>
      </w:pPr>
      <w:r w:rsidRPr="00FA5AD5">
        <w:rPr>
          <w:sz w:val="28"/>
          <w:szCs w:val="28"/>
        </w:rPr>
        <w:t>- гаражи для хранения транспорта по ул. Приморского Комсомола, д.10 - 1 ед.;</w:t>
      </w:r>
    </w:p>
    <w:p w:rsidR="003E5661" w:rsidRPr="00FA5AD5" w:rsidRDefault="003E5661" w:rsidP="007B0C0F">
      <w:pPr>
        <w:spacing w:line="276" w:lineRule="auto"/>
        <w:ind w:firstLine="709"/>
        <w:jc w:val="both"/>
        <w:rPr>
          <w:sz w:val="28"/>
          <w:szCs w:val="28"/>
        </w:rPr>
      </w:pPr>
      <w:r w:rsidRPr="00FA5AD5">
        <w:rPr>
          <w:sz w:val="28"/>
          <w:szCs w:val="28"/>
        </w:rPr>
        <w:t xml:space="preserve">- капитальные гаражи на 11 </w:t>
      </w:r>
      <w:proofErr w:type="spellStart"/>
      <w:r w:rsidRPr="00FA5AD5">
        <w:rPr>
          <w:sz w:val="28"/>
          <w:szCs w:val="28"/>
        </w:rPr>
        <w:t>машиномест</w:t>
      </w:r>
      <w:proofErr w:type="spellEnd"/>
      <w:r w:rsidRPr="00FA5AD5">
        <w:rPr>
          <w:sz w:val="28"/>
          <w:szCs w:val="28"/>
        </w:rPr>
        <w:t>;</w:t>
      </w:r>
    </w:p>
    <w:p w:rsidR="007B0C0F" w:rsidRPr="00FA5AD5" w:rsidRDefault="007B0C0F" w:rsidP="007B0C0F">
      <w:pPr>
        <w:spacing w:line="276" w:lineRule="auto"/>
        <w:ind w:firstLine="709"/>
        <w:jc w:val="both"/>
        <w:rPr>
          <w:sz w:val="28"/>
          <w:szCs w:val="28"/>
        </w:rPr>
      </w:pPr>
      <w:r w:rsidRPr="00FA5AD5">
        <w:rPr>
          <w:sz w:val="28"/>
          <w:szCs w:val="28"/>
        </w:rPr>
        <w:t>-учебный центр профессиональной подготовки ООО «ССК «Звезда» -   9 013,5 м</w:t>
      </w:r>
      <w:proofErr w:type="gramStart"/>
      <w:r w:rsidRPr="00644C12">
        <w:rPr>
          <w:sz w:val="28"/>
          <w:szCs w:val="28"/>
          <w:vertAlign w:val="superscript"/>
        </w:rPr>
        <w:t>2</w:t>
      </w:r>
      <w:proofErr w:type="gramEnd"/>
      <w:r w:rsidR="003E5661" w:rsidRPr="00FA5AD5">
        <w:rPr>
          <w:sz w:val="28"/>
          <w:szCs w:val="28"/>
        </w:rPr>
        <w:t>;</w:t>
      </w:r>
    </w:p>
    <w:p w:rsidR="003E5661" w:rsidRPr="00FA5AD5" w:rsidRDefault="003E5661" w:rsidP="007B0C0F">
      <w:pPr>
        <w:spacing w:line="276" w:lineRule="auto"/>
        <w:ind w:firstLine="709"/>
        <w:jc w:val="both"/>
        <w:rPr>
          <w:sz w:val="28"/>
          <w:szCs w:val="28"/>
        </w:rPr>
      </w:pPr>
      <w:r w:rsidRPr="00FA5AD5">
        <w:rPr>
          <w:sz w:val="28"/>
          <w:szCs w:val="28"/>
        </w:rPr>
        <w:t>- предприятие общественного питания на 30 посадочных мест.</w:t>
      </w:r>
    </w:p>
    <w:p w:rsidR="007B0C0F" w:rsidRPr="007D7B42" w:rsidRDefault="007B0C0F" w:rsidP="007B0C0F">
      <w:pPr>
        <w:spacing w:line="276" w:lineRule="auto"/>
        <w:ind w:firstLine="720"/>
        <w:jc w:val="both"/>
        <w:rPr>
          <w:b/>
          <w:i/>
          <w:sz w:val="28"/>
          <w:szCs w:val="28"/>
          <w:lang w:eastAsia="ru-RU"/>
        </w:rPr>
      </w:pPr>
      <w:r w:rsidRPr="00FA5AD5">
        <w:rPr>
          <w:b/>
          <w:i/>
          <w:sz w:val="28"/>
          <w:szCs w:val="28"/>
          <w:lang w:eastAsia="ru-RU"/>
        </w:rPr>
        <w:t>Инвестиционное развитие</w:t>
      </w:r>
    </w:p>
    <w:p w:rsidR="002C5523" w:rsidRPr="007D7B42" w:rsidRDefault="007B0C0F" w:rsidP="007B0C0F">
      <w:pPr>
        <w:spacing w:line="276" w:lineRule="auto"/>
        <w:ind w:firstLine="720"/>
        <w:jc w:val="both"/>
        <w:rPr>
          <w:sz w:val="28"/>
          <w:szCs w:val="28"/>
          <w:lang w:eastAsia="ru-RU"/>
        </w:rPr>
      </w:pPr>
      <w:r w:rsidRPr="007D7B42">
        <w:rPr>
          <w:sz w:val="28"/>
          <w:szCs w:val="28"/>
          <w:lang w:eastAsia="ru-RU"/>
        </w:rPr>
        <w:t xml:space="preserve">По данным </w:t>
      </w:r>
      <w:proofErr w:type="spellStart"/>
      <w:r w:rsidRPr="007D7B42">
        <w:rPr>
          <w:sz w:val="28"/>
          <w:szCs w:val="28"/>
          <w:lang w:eastAsia="ru-RU"/>
        </w:rPr>
        <w:t>Приморскстата</w:t>
      </w:r>
      <w:proofErr w:type="spellEnd"/>
      <w:r w:rsidRPr="007D7B42">
        <w:rPr>
          <w:sz w:val="28"/>
          <w:szCs w:val="28"/>
          <w:lang w:eastAsia="ru-RU"/>
        </w:rPr>
        <w:t xml:space="preserve"> объем инвестиций в основной капитал по организациям, не относящимся к субъектам малого предпринимательства, за 2024 год составил </w:t>
      </w:r>
      <w:r w:rsidR="004F598C" w:rsidRPr="007D7B42">
        <w:rPr>
          <w:sz w:val="28"/>
          <w:szCs w:val="28"/>
          <w:lang w:eastAsia="ru-RU"/>
        </w:rPr>
        <w:t>27,5</w:t>
      </w:r>
      <w:r w:rsidRPr="007D7B42">
        <w:rPr>
          <w:sz w:val="28"/>
          <w:szCs w:val="28"/>
          <w:lang w:eastAsia="ru-RU"/>
        </w:rPr>
        <w:t xml:space="preserve"> млрд. руб. (</w:t>
      </w:r>
      <w:r w:rsidR="004F598C" w:rsidRPr="007D7B42">
        <w:rPr>
          <w:sz w:val="28"/>
          <w:szCs w:val="28"/>
          <w:lang w:eastAsia="ru-RU"/>
        </w:rPr>
        <w:t>70,2</w:t>
      </w:r>
      <w:r w:rsidR="0035574A">
        <w:rPr>
          <w:sz w:val="28"/>
          <w:szCs w:val="28"/>
          <w:lang w:eastAsia="ru-RU"/>
        </w:rPr>
        <w:t xml:space="preserve"> </w:t>
      </w:r>
      <w:r w:rsidRPr="007D7B42">
        <w:rPr>
          <w:sz w:val="28"/>
          <w:szCs w:val="28"/>
          <w:lang w:eastAsia="ru-RU"/>
        </w:rPr>
        <w:t>% в сопоставимых ценах к  2023 год</w:t>
      </w:r>
      <w:r w:rsidR="004F598C" w:rsidRPr="007D7B42">
        <w:rPr>
          <w:sz w:val="28"/>
          <w:szCs w:val="28"/>
          <w:lang w:eastAsia="ru-RU"/>
        </w:rPr>
        <w:t>у</w:t>
      </w:r>
      <w:r w:rsidR="002C5523" w:rsidRPr="007D7B42">
        <w:rPr>
          <w:sz w:val="28"/>
          <w:szCs w:val="28"/>
          <w:lang w:eastAsia="ru-RU"/>
        </w:rPr>
        <w:t>). В том числе за счет собственных сре</w:t>
      </w:r>
      <w:proofErr w:type="gramStart"/>
      <w:r w:rsidR="002C5523" w:rsidRPr="007D7B42">
        <w:rPr>
          <w:sz w:val="28"/>
          <w:szCs w:val="28"/>
          <w:lang w:eastAsia="ru-RU"/>
        </w:rPr>
        <w:t>дств пр</w:t>
      </w:r>
      <w:proofErr w:type="gramEnd"/>
      <w:r w:rsidR="002C5523" w:rsidRPr="007D7B42">
        <w:rPr>
          <w:sz w:val="28"/>
          <w:szCs w:val="28"/>
          <w:lang w:eastAsia="ru-RU"/>
        </w:rPr>
        <w:t>едприятий 14,6 млрд. руб.; привлеченны</w:t>
      </w:r>
      <w:r w:rsidR="00644C12">
        <w:rPr>
          <w:sz w:val="28"/>
          <w:szCs w:val="28"/>
          <w:lang w:eastAsia="ru-RU"/>
        </w:rPr>
        <w:t>х</w:t>
      </w:r>
      <w:r w:rsidR="002C5523" w:rsidRPr="007D7B42">
        <w:rPr>
          <w:sz w:val="28"/>
          <w:szCs w:val="28"/>
          <w:lang w:eastAsia="ru-RU"/>
        </w:rPr>
        <w:t xml:space="preserve"> средств – 12,96 млрд. руб.</w:t>
      </w:r>
    </w:p>
    <w:p w:rsidR="007B0C0F" w:rsidRPr="007D7B42" w:rsidRDefault="007B0C0F" w:rsidP="007B0C0F">
      <w:pPr>
        <w:spacing w:line="276" w:lineRule="auto"/>
        <w:ind w:firstLine="720"/>
        <w:jc w:val="both"/>
        <w:rPr>
          <w:sz w:val="28"/>
          <w:szCs w:val="28"/>
          <w:lang w:eastAsia="ru-RU"/>
        </w:rPr>
      </w:pPr>
      <w:r w:rsidRPr="007D7B42">
        <w:rPr>
          <w:sz w:val="28"/>
          <w:szCs w:val="28"/>
          <w:lang w:eastAsia="ru-RU"/>
        </w:rPr>
        <w:t>Снижение показателя обусловлено спецификой деятельности предприятий, осуществляющих деятельность в рамках реализации проектов ТОР «Большой Камень».</w:t>
      </w:r>
    </w:p>
    <w:p w:rsidR="00FD447A" w:rsidRPr="007D7B42" w:rsidRDefault="00FD447A" w:rsidP="00FD447A">
      <w:pPr>
        <w:spacing w:line="276" w:lineRule="auto"/>
        <w:ind w:firstLine="720"/>
        <w:jc w:val="both"/>
        <w:rPr>
          <w:sz w:val="28"/>
          <w:szCs w:val="28"/>
          <w:lang w:eastAsia="ru-RU"/>
        </w:rPr>
      </w:pPr>
      <w:r w:rsidRPr="007D7B42">
        <w:rPr>
          <w:sz w:val="28"/>
          <w:szCs w:val="28"/>
          <w:lang w:eastAsia="ru-RU"/>
        </w:rPr>
        <w:t xml:space="preserve">Доля инвестиций по крупным и средним организациям, в </w:t>
      </w:r>
      <w:proofErr w:type="spellStart"/>
      <w:r w:rsidRPr="007D7B42">
        <w:rPr>
          <w:sz w:val="28"/>
          <w:szCs w:val="28"/>
          <w:lang w:eastAsia="ru-RU"/>
        </w:rPr>
        <w:t>общекраевом</w:t>
      </w:r>
      <w:proofErr w:type="spellEnd"/>
      <w:r w:rsidRPr="007D7B42">
        <w:rPr>
          <w:sz w:val="28"/>
          <w:szCs w:val="28"/>
          <w:lang w:eastAsia="ru-RU"/>
        </w:rPr>
        <w:t xml:space="preserve"> объеме составила 7,7</w:t>
      </w:r>
      <w:r w:rsidR="0035574A">
        <w:rPr>
          <w:sz w:val="28"/>
          <w:szCs w:val="28"/>
          <w:lang w:eastAsia="ru-RU"/>
        </w:rPr>
        <w:t xml:space="preserve"> </w:t>
      </w:r>
      <w:r w:rsidRPr="007D7B42">
        <w:rPr>
          <w:sz w:val="28"/>
          <w:szCs w:val="28"/>
          <w:lang w:eastAsia="ru-RU"/>
        </w:rPr>
        <w:t>%.</w:t>
      </w:r>
    </w:p>
    <w:p w:rsidR="00FD447A" w:rsidRPr="007D7B42" w:rsidRDefault="00FD447A" w:rsidP="00FD447A">
      <w:pPr>
        <w:spacing w:line="276" w:lineRule="auto"/>
        <w:ind w:firstLine="720"/>
        <w:jc w:val="both"/>
        <w:rPr>
          <w:sz w:val="28"/>
          <w:szCs w:val="28"/>
          <w:lang w:eastAsia="ru-RU"/>
        </w:rPr>
      </w:pPr>
      <w:r w:rsidRPr="007D7B42">
        <w:rPr>
          <w:sz w:val="28"/>
          <w:szCs w:val="28"/>
          <w:lang w:eastAsia="ru-RU"/>
        </w:rPr>
        <w:t xml:space="preserve">В рассматриваемом периоде преобладали инвестиции в основной капитал за счет собственных средств организаций, их доля в общем объеме капитальных вложений составила </w:t>
      </w:r>
      <w:r w:rsidR="00EF0DA7" w:rsidRPr="007D7B42">
        <w:rPr>
          <w:sz w:val="28"/>
          <w:szCs w:val="28"/>
          <w:lang w:eastAsia="ru-RU"/>
        </w:rPr>
        <w:t>52,9</w:t>
      </w:r>
      <w:r w:rsidR="0035574A">
        <w:rPr>
          <w:sz w:val="28"/>
          <w:szCs w:val="28"/>
          <w:lang w:eastAsia="ru-RU"/>
        </w:rPr>
        <w:t xml:space="preserve"> </w:t>
      </w:r>
      <w:r w:rsidR="00EF0DA7" w:rsidRPr="007D7B42">
        <w:rPr>
          <w:sz w:val="28"/>
          <w:szCs w:val="28"/>
          <w:lang w:eastAsia="ru-RU"/>
        </w:rPr>
        <w:t>%</w:t>
      </w:r>
      <w:r w:rsidRPr="007D7B42">
        <w:rPr>
          <w:sz w:val="28"/>
          <w:szCs w:val="28"/>
          <w:lang w:eastAsia="ru-RU"/>
        </w:rPr>
        <w:t>.</w:t>
      </w:r>
    </w:p>
    <w:p w:rsidR="007B0C0F" w:rsidRPr="007D7B42" w:rsidRDefault="007B0C0F" w:rsidP="007B0C0F">
      <w:pPr>
        <w:spacing w:line="276" w:lineRule="auto"/>
        <w:ind w:firstLine="709"/>
        <w:jc w:val="both"/>
        <w:rPr>
          <w:sz w:val="28"/>
          <w:szCs w:val="28"/>
          <w:lang w:eastAsia="ru-RU"/>
        </w:rPr>
      </w:pPr>
      <w:r w:rsidRPr="007D7B42">
        <w:rPr>
          <w:sz w:val="28"/>
          <w:szCs w:val="28"/>
          <w:lang w:eastAsia="ru-RU"/>
        </w:rPr>
        <w:t xml:space="preserve">Воспроизводственная структура капитальных вложений представлена следующими данными: </w:t>
      </w:r>
    </w:p>
    <w:p w:rsidR="004A4CCE" w:rsidRPr="007D7B42" w:rsidRDefault="004A4CCE" w:rsidP="004A4CCE">
      <w:pPr>
        <w:spacing w:line="276" w:lineRule="auto"/>
        <w:ind w:firstLine="720"/>
        <w:jc w:val="both"/>
        <w:rPr>
          <w:sz w:val="28"/>
          <w:szCs w:val="28"/>
          <w:lang w:eastAsia="ru-RU"/>
        </w:rPr>
      </w:pPr>
      <w:r w:rsidRPr="007D7B42">
        <w:rPr>
          <w:sz w:val="28"/>
          <w:szCs w:val="28"/>
          <w:lang w:eastAsia="ru-RU"/>
        </w:rPr>
        <w:t>- жилые здания и помещения -</w:t>
      </w:r>
      <w:r w:rsidR="00221C41">
        <w:rPr>
          <w:sz w:val="28"/>
          <w:szCs w:val="28"/>
          <w:lang w:eastAsia="ru-RU"/>
        </w:rPr>
        <w:t xml:space="preserve"> </w:t>
      </w:r>
      <w:r w:rsidRPr="007D7B42">
        <w:rPr>
          <w:sz w:val="28"/>
          <w:szCs w:val="28"/>
          <w:lang w:eastAsia="ru-RU"/>
        </w:rPr>
        <w:t>2,</w:t>
      </w:r>
      <w:r w:rsidR="009E530C" w:rsidRPr="007D7B42">
        <w:rPr>
          <w:sz w:val="28"/>
          <w:szCs w:val="28"/>
          <w:lang w:eastAsia="ru-RU"/>
        </w:rPr>
        <w:t>48</w:t>
      </w:r>
      <w:r w:rsidRPr="007D7B42">
        <w:rPr>
          <w:sz w:val="28"/>
          <w:szCs w:val="28"/>
          <w:lang w:eastAsia="ru-RU"/>
        </w:rPr>
        <w:t xml:space="preserve"> млрд. руб., или </w:t>
      </w:r>
      <w:r w:rsidR="009E530C" w:rsidRPr="007D7B42">
        <w:rPr>
          <w:sz w:val="28"/>
          <w:szCs w:val="28"/>
          <w:lang w:eastAsia="ru-RU"/>
        </w:rPr>
        <w:t>9</w:t>
      </w:r>
      <w:r w:rsidR="0035574A">
        <w:rPr>
          <w:sz w:val="28"/>
          <w:szCs w:val="28"/>
          <w:lang w:eastAsia="ru-RU"/>
        </w:rPr>
        <w:t xml:space="preserve"> </w:t>
      </w:r>
      <w:r w:rsidRPr="007D7B42">
        <w:rPr>
          <w:sz w:val="28"/>
          <w:szCs w:val="28"/>
          <w:lang w:eastAsia="ru-RU"/>
        </w:rPr>
        <w:t>% от общего объема инвестиций в основной капитал;</w:t>
      </w:r>
    </w:p>
    <w:p w:rsidR="007B0C0F" w:rsidRPr="007D7B42" w:rsidRDefault="007B0C0F" w:rsidP="007B0C0F">
      <w:pPr>
        <w:spacing w:line="276" w:lineRule="auto"/>
        <w:ind w:firstLine="720"/>
        <w:jc w:val="both"/>
        <w:rPr>
          <w:sz w:val="28"/>
          <w:szCs w:val="28"/>
          <w:lang w:eastAsia="ru-RU"/>
        </w:rPr>
      </w:pPr>
      <w:r w:rsidRPr="007D7B42">
        <w:rPr>
          <w:sz w:val="28"/>
          <w:szCs w:val="28"/>
          <w:lang w:eastAsia="ru-RU"/>
        </w:rPr>
        <w:t>- здания (кроме жилых)  – 1</w:t>
      </w:r>
      <w:r w:rsidR="008B16B2" w:rsidRPr="007D7B42">
        <w:rPr>
          <w:sz w:val="28"/>
          <w:szCs w:val="28"/>
          <w:lang w:eastAsia="ru-RU"/>
        </w:rPr>
        <w:t>3</w:t>
      </w:r>
      <w:r w:rsidRPr="007D7B42">
        <w:rPr>
          <w:sz w:val="28"/>
          <w:szCs w:val="28"/>
          <w:lang w:eastAsia="ru-RU"/>
        </w:rPr>
        <w:t>,</w:t>
      </w:r>
      <w:r w:rsidR="008B16B2" w:rsidRPr="007D7B42">
        <w:rPr>
          <w:sz w:val="28"/>
          <w:szCs w:val="28"/>
          <w:lang w:eastAsia="ru-RU"/>
        </w:rPr>
        <w:t>2</w:t>
      </w:r>
      <w:r w:rsidRPr="007D7B42">
        <w:rPr>
          <w:sz w:val="28"/>
          <w:szCs w:val="28"/>
          <w:lang w:eastAsia="ru-RU"/>
        </w:rPr>
        <w:t xml:space="preserve"> млрд. руб., или </w:t>
      </w:r>
      <w:r w:rsidR="000A0B57" w:rsidRPr="007D7B42">
        <w:rPr>
          <w:sz w:val="28"/>
          <w:szCs w:val="28"/>
          <w:lang w:eastAsia="ru-RU"/>
        </w:rPr>
        <w:t>47,9</w:t>
      </w:r>
      <w:r w:rsidR="0035574A">
        <w:rPr>
          <w:sz w:val="28"/>
          <w:szCs w:val="28"/>
          <w:lang w:eastAsia="ru-RU"/>
        </w:rPr>
        <w:t xml:space="preserve"> </w:t>
      </w:r>
      <w:r w:rsidRPr="007D7B42">
        <w:rPr>
          <w:sz w:val="28"/>
          <w:szCs w:val="28"/>
          <w:lang w:eastAsia="ru-RU"/>
        </w:rPr>
        <w:t>% от общего объема инвестиций в основной капитал;</w:t>
      </w:r>
    </w:p>
    <w:p w:rsidR="00DF2387" w:rsidRPr="007D7B42" w:rsidRDefault="00DF2387" w:rsidP="00DF2387">
      <w:pPr>
        <w:spacing w:line="276" w:lineRule="auto"/>
        <w:ind w:firstLine="720"/>
        <w:jc w:val="both"/>
        <w:rPr>
          <w:sz w:val="28"/>
          <w:szCs w:val="28"/>
          <w:lang w:eastAsia="ru-RU"/>
        </w:rPr>
      </w:pPr>
      <w:r w:rsidRPr="007D7B42">
        <w:rPr>
          <w:sz w:val="28"/>
          <w:szCs w:val="28"/>
          <w:lang w:eastAsia="ru-RU"/>
        </w:rPr>
        <w:t xml:space="preserve">- сооружения – </w:t>
      </w:r>
      <w:r w:rsidR="008B16B2" w:rsidRPr="007D7B42">
        <w:rPr>
          <w:sz w:val="28"/>
          <w:szCs w:val="28"/>
          <w:lang w:eastAsia="ru-RU"/>
        </w:rPr>
        <w:t xml:space="preserve">8,5 </w:t>
      </w:r>
      <w:r w:rsidRPr="007D7B42">
        <w:rPr>
          <w:sz w:val="28"/>
          <w:szCs w:val="28"/>
          <w:lang w:eastAsia="ru-RU"/>
        </w:rPr>
        <w:t xml:space="preserve"> млрд. руб., или </w:t>
      </w:r>
      <w:r w:rsidR="00BB556D" w:rsidRPr="007D7B42">
        <w:rPr>
          <w:sz w:val="28"/>
          <w:szCs w:val="28"/>
          <w:lang w:eastAsia="ru-RU"/>
        </w:rPr>
        <w:t>30,8</w:t>
      </w:r>
      <w:r w:rsidR="0035574A">
        <w:rPr>
          <w:sz w:val="28"/>
          <w:szCs w:val="28"/>
          <w:lang w:eastAsia="ru-RU"/>
        </w:rPr>
        <w:t xml:space="preserve"> </w:t>
      </w:r>
      <w:r w:rsidRPr="007D7B42">
        <w:rPr>
          <w:sz w:val="28"/>
          <w:szCs w:val="28"/>
          <w:lang w:eastAsia="ru-RU"/>
        </w:rPr>
        <w:t>% от общего объема инвестиций в основной капитал;</w:t>
      </w:r>
    </w:p>
    <w:p w:rsidR="007B0C0F" w:rsidRPr="007D7B42" w:rsidRDefault="007B0C0F" w:rsidP="007B0C0F">
      <w:pPr>
        <w:spacing w:line="276" w:lineRule="auto"/>
        <w:ind w:firstLine="720"/>
        <w:jc w:val="both"/>
        <w:rPr>
          <w:sz w:val="28"/>
          <w:szCs w:val="28"/>
          <w:lang w:eastAsia="ru-RU"/>
        </w:rPr>
      </w:pPr>
      <w:r w:rsidRPr="007D7B42">
        <w:rPr>
          <w:sz w:val="28"/>
          <w:szCs w:val="28"/>
          <w:lang w:eastAsia="ru-RU"/>
        </w:rPr>
        <w:t>-</w:t>
      </w:r>
      <w:r w:rsidRPr="007D7B42">
        <w:t xml:space="preserve"> </w:t>
      </w:r>
      <w:r w:rsidRPr="007D7B42">
        <w:rPr>
          <w:sz w:val="28"/>
          <w:szCs w:val="28"/>
          <w:lang w:eastAsia="ru-RU"/>
        </w:rPr>
        <w:t>машины, оборудование, включая хозяйственный инвентарь, и другие объекты – 2,</w:t>
      </w:r>
      <w:r w:rsidR="005D4FD0" w:rsidRPr="007D7B42">
        <w:rPr>
          <w:sz w:val="28"/>
          <w:szCs w:val="28"/>
          <w:lang w:eastAsia="ru-RU"/>
        </w:rPr>
        <w:t>8</w:t>
      </w:r>
      <w:r w:rsidRPr="007D7B42">
        <w:rPr>
          <w:sz w:val="28"/>
          <w:szCs w:val="28"/>
          <w:lang w:eastAsia="ru-RU"/>
        </w:rPr>
        <w:t xml:space="preserve"> млрд. руб., или 1</w:t>
      </w:r>
      <w:r w:rsidR="00FF07AF" w:rsidRPr="007D7B42">
        <w:rPr>
          <w:sz w:val="28"/>
          <w:szCs w:val="28"/>
          <w:lang w:eastAsia="ru-RU"/>
        </w:rPr>
        <w:t>0</w:t>
      </w:r>
      <w:r w:rsidRPr="007D7B42">
        <w:rPr>
          <w:sz w:val="28"/>
          <w:szCs w:val="28"/>
          <w:lang w:eastAsia="ru-RU"/>
        </w:rPr>
        <w:t>,2</w:t>
      </w:r>
      <w:r w:rsidR="0035574A">
        <w:rPr>
          <w:sz w:val="28"/>
          <w:szCs w:val="28"/>
          <w:lang w:eastAsia="ru-RU"/>
        </w:rPr>
        <w:t xml:space="preserve"> </w:t>
      </w:r>
      <w:r w:rsidRPr="007D7B42">
        <w:rPr>
          <w:sz w:val="28"/>
          <w:szCs w:val="28"/>
          <w:lang w:eastAsia="ru-RU"/>
        </w:rPr>
        <w:t>%  от общего объема инвестиций в основной капитал;</w:t>
      </w:r>
    </w:p>
    <w:p w:rsidR="007B0C0F" w:rsidRPr="007D7B42" w:rsidRDefault="007B0C0F" w:rsidP="007B0C0F">
      <w:pPr>
        <w:spacing w:line="276" w:lineRule="auto"/>
        <w:ind w:firstLine="720"/>
        <w:jc w:val="both"/>
        <w:rPr>
          <w:sz w:val="28"/>
          <w:szCs w:val="28"/>
          <w:lang w:eastAsia="ru-RU"/>
        </w:rPr>
      </w:pPr>
      <w:r w:rsidRPr="007D7B42">
        <w:rPr>
          <w:sz w:val="28"/>
          <w:szCs w:val="28"/>
          <w:lang w:eastAsia="ru-RU"/>
        </w:rPr>
        <w:t>- объекты интеллектуальной собственности –</w:t>
      </w:r>
      <w:r w:rsidR="00221C41">
        <w:rPr>
          <w:sz w:val="28"/>
          <w:szCs w:val="28"/>
          <w:lang w:eastAsia="ru-RU"/>
        </w:rPr>
        <w:t xml:space="preserve"> </w:t>
      </w:r>
      <w:r w:rsidRPr="007D7B42">
        <w:rPr>
          <w:sz w:val="28"/>
          <w:szCs w:val="28"/>
          <w:lang w:eastAsia="ru-RU"/>
        </w:rPr>
        <w:t>0,</w:t>
      </w:r>
      <w:r w:rsidR="00647FEC" w:rsidRPr="007D7B42">
        <w:rPr>
          <w:sz w:val="28"/>
          <w:szCs w:val="28"/>
          <w:lang w:eastAsia="ru-RU"/>
        </w:rPr>
        <w:t>58</w:t>
      </w:r>
      <w:r w:rsidRPr="007D7B42">
        <w:rPr>
          <w:sz w:val="28"/>
          <w:szCs w:val="28"/>
          <w:lang w:eastAsia="ru-RU"/>
        </w:rPr>
        <w:t xml:space="preserve"> млрд. руб., или 2,1</w:t>
      </w:r>
      <w:r w:rsidR="0035574A">
        <w:rPr>
          <w:sz w:val="28"/>
          <w:szCs w:val="28"/>
          <w:lang w:eastAsia="ru-RU"/>
        </w:rPr>
        <w:t xml:space="preserve"> </w:t>
      </w:r>
      <w:r w:rsidRPr="007D7B42">
        <w:rPr>
          <w:sz w:val="28"/>
          <w:szCs w:val="28"/>
          <w:lang w:eastAsia="ru-RU"/>
        </w:rPr>
        <w:t>%  от общего объема инвестиций в основной капитал;</w:t>
      </w:r>
    </w:p>
    <w:p w:rsidR="007B0C0F" w:rsidRPr="007D7B42" w:rsidRDefault="007B0C0F" w:rsidP="007B0C0F">
      <w:pPr>
        <w:spacing w:line="276" w:lineRule="auto"/>
        <w:ind w:firstLine="720"/>
        <w:jc w:val="both"/>
        <w:rPr>
          <w:sz w:val="28"/>
          <w:szCs w:val="28"/>
          <w:lang w:eastAsia="ru-RU"/>
        </w:rPr>
      </w:pPr>
      <w:r w:rsidRPr="007D7B42">
        <w:rPr>
          <w:sz w:val="28"/>
          <w:szCs w:val="28"/>
          <w:lang w:eastAsia="ru-RU"/>
        </w:rPr>
        <w:lastRenderedPageBreak/>
        <w:t>- прочие инвестиции – 0,01 млрд. руб., или 0,1</w:t>
      </w:r>
      <w:r w:rsidR="0035574A">
        <w:rPr>
          <w:sz w:val="28"/>
          <w:szCs w:val="28"/>
          <w:lang w:eastAsia="ru-RU"/>
        </w:rPr>
        <w:t xml:space="preserve"> </w:t>
      </w:r>
      <w:r w:rsidRPr="007D7B42">
        <w:rPr>
          <w:sz w:val="28"/>
          <w:szCs w:val="28"/>
          <w:lang w:eastAsia="ru-RU"/>
        </w:rPr>
        <w:t>%  от общего объема инвестиций в основной капитал.</w:t>
      </w:r>
    </w:p>
    <w:p w:rsidR="00DD1753" w:rsidRPr="007D7B42" w:rsidRDefault="00B73E78" w:rsidP="007B0C0F">
      <w:pPr>
        <w:spacing w:line="276" w:lineRule="auto"/>
        <w:ind w:firstLine="720"/>
        <w:jc w:val="both"/>
        <w:rPr>
          <w:sz w:val="28"/>
          <w:szCs w:val="28"/>
        </w:rPr>
      </w:pPr>
      <w:r w:rsidRPr="007D7B42">
        <w:rPr>
          <w:sz w:val="28"/>
          <w:szCs w:val="28"/>
        </w:rPr>
        <w:t xml:space="preserve">По данным </w:t>
      </w:r>
      <w:proofErr w:type="spellStart"/>
      <w:r w:rsidRPr="007D7B42">
        <w:rPr>
          <w:sz w:val="28"/>
          <w:szCs w:val="28"/>
        </w:rPr>
        <w:t>Приморскстата</w:t>
      </w:r>
      <w:proofErr w:type="spellEnd"/>
      <w:r w:rsidRPr="007D7B42">
        <w:rPr>
          <w:sz w:val="28"/>
          <w:szCs w:val="28"/>
        </w:rPr>
        <w:t xml:space="preserve"> в</w:t>
      </w:r>
      <w:r w:rsidR="007B0C0F" w:rsidRPr="007D7B42">
        <w:rPr>
          <w:sz w:val="28"/>
          <w:szCs w:val="28"/>
        </w:rPr>
        <w:t xml:space="preserve"> </w:t>
      </w:r>
      <w:r w:rsidR="00DD1753" w:rsidRPr="007D7B42">
        <w:rPr>
          <w:sz w:val="28"/>
          <w:szCs w:val="28"/>
        </w:rPr>
        <w:t>2024 году</w:t>
      </w:r>
      <w:r w:rsidR="007B0C0F" w:rsidRPr="007D7B42">
        <w:rPr>
          <w:sz w:val="28"/>
          <w:szCs w:val="28"/>
        </w:rPr>
        <w:t xml:space="preserve"> введено в действие  </w:t>
      </w:r>
      <w:r w:rsidR="007A0452" w:rsidRPr="007D7B42">
        <w:rPr>
          <w:sz w:val="28"/>
          <w:szCs w:val="28"/>
        </w:rPr>
        <w:br/>
      </w:r>
      <w:r w:rsidR="007B0C0F" w:rsidRPr="007D7B42">
        <w:rPr>
          <w:sz w:val="28"/>
          <w:szCs w:val="28"/>
        </w:rPr>
        <w:t>1</w:t>
      </w:r>
      <w:r w:rsidR="00DD1753" w:rsidRPr="007D7B42">
        <w:rPr>
          <w:sz w:val="28"/>
          <w:szCs w:val="28"/>
        </w:rPr>
        <w:t>9</w:t>
      </w:r>
      <w:r w:rsidR="007A0452" w:rsidRPr="007D7B42">
        <w:rPr>
          <w:sz w:val="28"/>
          <w:szCs w:val="28"/>
        </w:rPr>
        <w:t xml:space="preserve"> </w:t>
      </w:r>
      <w:r w:rsidR="00DD1753" w:rsidRPr="007D7B42">
        <w:rPr>
          <w:sz w:val="28"/>
          <w:szCs w:val="28"/>
        </w:rPr>
        <w:t>778</w:t>
      </w:r>
      <w:r w:rsidR="007B0C0F" w:rsidRPr="007D7B42">
        <w:rPr>
          <w:sz w:val="28"/>
          <w:szCs w:val="28"/>
        </w:rPr>
        <w:t xml:space="preserve">  кв. м. общей площади жилых помещений  (</w:t>
      </w:r>
      <w:r w:rsidR="00DD1753" w:rsidRPr="007D7B42">
        <w:rPr>
          <w:sz w:val="28"/>
          <w:szCs w:val="28"/>
        </w:rPr>
        <w:t>45</w:t>
      </w:r>
      <w:r w:rsidR="007B0C0F" w:rsidRPr="007D7B42">
        <w:rPr>
          <w:sz w:val="28"/>
          <w:szCs w:val="28"/>
        </w:rPr>
        <w:t>,8</w:t>
      </w:r>
      <w:r w:rsidR="0035574A">
        <w:rPr>
          <w:sz w:val="28"/>
          <w:szCs w:val="28"/>
        </w:rPr>
        <w:t xml:space="preserve"> </w:t>
      </w:r>
      <w:r w:rsidR="007B0C0F" w:rsidRPr="007D7B42">
        <w:rPr>
          <w:sz w:val="28"/>
          <w:szCs w:val="28"/>
        </w:rPr>
        <w:t>% к 2023 год</w:t>
      </w:r>
      <w:r w:rsidR="00DD1753" w:rsidRPr="007D7B42">
        <w:rPr>
          <w:sz w:val="28"/>
          <w:szCs w:val="28"/>
        </w:rPr>
        <w:t>у</w:t>
      </w:r>
      <w:r w:rsidR="007B0C0F" w:rsidRPr="007D7B42">
        <w:rPr>
          <w:sz w:val="28"/>
          <w:szCs w:val="28"/>
        </w:rPr>
        <w:t xml:space="preserve">), в том числе населением за счет собственных и привлеченных средств – </w:t>
      </w:r>
      <w:r w:rsidR="00DD1753" w:rsidRPr="007D7B42">
        <w:rPr>
          <w:sz w:val="28"/>
          <w:szCs w:val="28"/>
        </w:rPr>
        <w:t>11</w:t>
      </w:r>
      <w:r w:rsidR="007A0452" w:rsidRPr="007D7B42">
        <w:rPr>
          <w:sz w:val="28"/>
          <w:szCs w:val="28"/>
        </w:rPr>
        <w:t xml:space="preserve"> </w:t>
      </w:r>
      <w:r w:rsidR="00DD1753" w:rsidRPr="007D7B42">
        <w:rPr>
          <w:sz w:val="28"/>
          <w:szCs w:val="28"/>
        </w:rPr>
        <w:t>834</w:t>
      </w:r>
      <w:r w:rsidR="007B0C0F" w:rsidRPr="007D7B42">
        <w:rPr>
          <w:sz w:val="28"/>
          <w:szCs w:val="28"/>
        </w:rPr>
        <w:t xml:space="preserve">  кв.м. (</w:t>
      </w:r>
      <w:r w:rsidR="00DD1753" w:rsidRPr="007D7B42">
        <w:rPr>
          <w:sz w:val="28"/>
          <w:szCs w:val="28"/>
        </w:rPr>
        <w:t>83,8</w:t>
      </w:r>
      <w:r w:rsidR="0035574A">
        <w:rPr>
          <w:sz w:val="28"/>
          <w:szCs w:val="28"/>
        </w:rPr>
        <w:t xml:space="preserve"> </w:t>
      </w:r>
      <w:r w:rsidR="007B0C0F" w:rsidRPr="007D7B42">
        <w:rPr>
          <w:sz w:val="28"/>
          <w:szCs w:val="28"/>
        </w:rPr>
        <w:t>%  к 2023 год</w:t>
      </w:r>
      <w:r w:rsidR="00DD1753" w:rsidRPr="007D7B42">
        <w:rPr>
          <w:sz w:val="28"/>
          <w:szCs w:val="28"/>
        </w:rPr>
        <w:t>у</w:t>
      </w:r>
      <w:r w:rsidR="007B0C0F" w:rsidRPr="007D7B42">
        <w:rPr>
          <w:sz w:val="28"/>
          <w:szCs w:val="28"/>
        </w:rPr>
        <w:t>).</w:t>
      </w:r>
    </w:p>
    <w:p w:rsidR="00DD1753" w:rsidRPr="007D7B42" w:rsidRDefault="007B0C0F" w:rsidP="007B0C0F">
      <w:pPr>
        <w:spacing w:line="276" w:lineRule="auto"/>
        <w:ind w:firstLine="720"/>
        <w:jc w:val="both"/>
        <w:rPr>
          <w:sz w:val="28"/>
          <w:szCs w:val="28"/>
          <w:highlight w:val="white"/>
          <w:lang w:eastAsia="ru-RU"/>
        </w:rPr>
      </w:pPr>
      <w:r w:rsidRPr="007D7B42">
        <w:rPr>
          <w:sz w:val="28"/>
          <w:szCs w:val="28"/>
          <w:lang w:eastAsia="ru-RU"/>
        </w:rPr>
        <w:t>Введен</w:t>
      </w:r>
      <w:r w:rsidR="00DD1753" w:rsidRPr="007D7B42">
        <w:rPr>
          <w:sz w:val="28"/>
          <w:szCs w:val="28"/>
          <w:lang w:eastAsia="ru-RU"/>
        </w:rPr>
        <w:t>ы</w:t>
      </w:r>
      <w:r w:rsidRPr="007D7B42">
        <w:rPr>
          <w:sz w:val="28"/>
          <w:szCs w:val="28"/>
          <w:lang w:eastAsia="ru-RU"/>
        </w:rPr>
        <w:t xml:space="preserve"> в эксплуатацию </w:t>
      </w:r>
      <w:r w:rsidR="00DD1753" w:rsidRPr="007D7B42">
        <w:rPr>
          <w:sz w:val="28"/>
          <w:szCs w:val="28"/>
          <w:highlight w:val="white"/>
          <w:lang w:eastAsia="ru-RU"/>
        </w:rPr>
        <w:t>многоквартирные</w:t>
      </w:r>
      <w:r w:rsidR="00A00F99" w:rsidRPr="007D7B42">
        <w:rPr>
          <w:sz w:val="28"/>
          <w:szCs w:val="28"/>
          <w:highlight w:val="white"/>
          <w:lang w:eastAsia="ru-RU"/>
        </w:rPr>
        <w:t xml:space="preserve"> жилые</w:t>
      </w:r>
      <w:r w:rsidRPr="007D7B42">
        <w:rPr>
          <w:sz w:val="28"/>
          <w:szCs w:val="28"/>
          <w:highlight w:val="white"/>
          <w:lang w:eastAsia="ru-RU"/>
        </w:rPr>
        <w:t xml:space="preserve"> дом</w:t>
      </w:r>
      <w:r w:rsidR="00DD1753" w:rsidRPr="007D7B42">
        <w:rPr>
          <w:sz w:val="28"/>
          <w:szCs w:val="28"/>
          <w:highlight w:val="white"/>
          <w:lang w:eastAsia="ru-RU"/>
        </w:rPr>
        <w:t>а:</w:t>
      </w:r>
    </w:p>
    <w:p w:rsidR="007B0C0F" w:rsidRPr="007D7B42" w:rsidRDefault="00DD1753" w:rsidP="007B0C0F">
      <w:pPr>
        <w:spacing w:line="276" w:lineRule="auto"/>
        <w:ind w:firstLine="720"/>
        <w:jc w:val="both"/>
        <w:rPr>
          <w:sz w:val="28"/>
          <w:szCs w:val="28"/>
          <w:lang w:eastAsia="ru-RU"/>
        </w:rPr>
      </w:pPr>
      <w:r w:rsidRPr="007D7B42">
        <w:rPr>
          <w:sz w:val="28"/>
          <w:szCs w:val="28"/>
          <w:lang w:eastAsia="ru-RU"/>
        </w:rPr>
        <w:t>-</w:t>
      </w:r>
      <w:r w:rsidR="007B0C0F" w:rsidRPr="007D7B42">
        <w:rPr>
          <w:sz w:val="28"/>
          <w:szCs w:val="28"/>
          <w:lang w:eastAsia="ru-RU"/>
        </w:rPr>
        <w:t xml:space="preserve">  ул. Академика Курчатова</w:t>
      </w:r>
      <w:r w:rsidR="00A00F99" w:rsidRPr="007D7B42">
        <w:rPr>
          <w:sz w:val="28"/>
          <w:szCs w:val="28"/>
          <w:lang w:eastAsia="ru-RU"/>
        </w:rPr>
        <w:t>, д.</w:t>
      </w:r>
      <w:r w:rsidR="007B0C0F" w:rsidRPr="007D7B42">
        <w:rPr>
          <w:sz w:val="28"/>
          <w:szCs w:val="28"/>
          <w:lang w:eastAsia="ru-RU"/>
        </w:rPr>
        <w:t>21А</w:t>
      </w:r>
      <w:r w:rsidR="00A00F99" w:rsidRPr="007D7B42">
        <w:rPr>
          <w:sz w:val="28"/>
          <w:szCs w:val="28"/>
          <w:lang w:eastAsia="ru-RU"/>
        </w:rPr>
        <w:t xml:space="preserve">: общая площадь жилых помещений- 3 318,2 кв.м., </w:t>
      </w:r>
      <w:r w:rsidRPr="007D7B42">
        <w:rPr>
          <w:sz w:val="28"/>
          <w:szCs w:val="28"/>
          <w:lang w:eastAsia="ru-RU"/>
        </w:rPr>
        <w:t>общее количество квартир – 81;</w:t>
      </w:r>
    </w:p>
    <w:p w:rsidR="00DD1753" w:rsidRPr="007D7B42" w:rsidRDefault="00DD1753" w:rsidP="007B0C0F">
      <w:pPr>
        <w:spacing w:line="276" w:lineRule="auto"/>
        <w:ind w:firstLine="720"/>
        <w:jc w:val="both"/>
      </w:pPr>
      <w:r w:rsidRPr="007D7B42">
        <w:rPr>
          <w:sz w:val="28"/>
          <w:szCs w:val="28"/>
          <w:lang w:eastAsia="ru-RU"/>
        </w:rPr>
        <w:t>-</w:t>
      </w:r>
      <w:r w:rsidR="00A00F99" w:rsidRPr="007D7B42">
        <w:rPr>
          <w:sz w:val="28"/>
          <w:szCs w:val="28"/>
          <w:lang w:eastAsia="ru-RU"/>
        </w:rPr>
        <w:t xml:space="preserve"> </w:t>
      </w:r>
      <w:r w:rsidRPr="007D7B42">
        <w:rPr>
          <w:sz w:val="28"/>
          <w:szCs w:val="28"/>
          <w:lang w:eastAsia="ru-RU"/>
        </w:rPr>
        <w:t>ул. Карла Маркса, д. 45А</w:t>
      </w:r>
      <w:r w:rsidR="00A00F99" w:rsidRPr="007D7B42">
        <w:rPr>
          <w:sz w:val="28"/>
          <w:szCs w:val="28"/>
          <w:lang w:eastAsia="ru-RU"/>
        </w:rPr>
        <w:t>: общая площадь жилых помещений-</w:t>
      </w:r>
      <w:r w:rsidRPr="007D7B42">
        <w:rPr>
          <w:sz w:val="28"/>
          <w:szCs w:val="28"/>
          <w:lang w:eastAsia="ru-RU"/>
        </w:rPr>
        <w:t xml:space="preserve"> </w:t>
      </w:r>
      <w:r w:rsidR="00A00F99" w:rsidRPr="007D7B42">
        <w:rPr>
          <w:sz w:val="28"/>
          <w:szCs w:val="28"/>
          <w:lang w:eastAsia="ru-RU"/>
        </w:rPr>
        <w:br/>
        <w:t xml:space="preserve">4 626,0 </w:t>
      </w:r>
      <w:r w:rsidRPr="007D7B42">
        <w:rPr>
          <w:sz w:val="28"/>
          <w:szCs w:val="28"/>
          <w:lang w:eastAsia="ru-RU"/>
        </w:rPr>
        <w:t>общее количество квартир</w:t>
      </w:r>
      <w:r w:rsidR="00A00F99" w:rsidRPr="007D7B42">
        <w:rPr>
          <w:sz w:val="28"/>
          <w:szCs w:val="28"/>
          <w:lang w:eastAsia="ru-RU"/>
        </w:rPr>
        <w:t xml:space="preserve">  – 88.</w:t>
      </w:r>
    </w:p>
    <w:p w:rsidR="007B0C0F" w:rsidRPr="007D7B42" w:rsidRDefault="007B0C0F" w:rsidP="007B0C0F">
      <w:pPr>
        <w:spacing w:line="276" w:lineRule="auto"/>
        <w:ind w:firstLine="720"/>
        <w:jc w:val="both"/>
        <w:rPr>
          <w:sz w:val="28"/>
          <w:szCs w:val="28"/>
          <w:lang w:eastAsia="ru-RU"/>
        </w:rPr>
      </w:pPr>
      <w:r w:rsidRPr="007D7B42">
        <w:rPr>
          <w:sz w:val="28"/>
          <w:szCs w:val="28"/>
          <w:lang w:eastAsia="ru-RU"/>
        </w:rPr>
        <w:t>В целом уровень обеспеченности населения городского округа жильем, по оценке сложился в 23,</w:t>
      </w:r>
      <w:r w:rsidR="005019A3" w:rsidRPr="007D7B42">
        <w:rPr>
          <w:sz w:val="28"/>
          <w:szCs w:val="28"/>
          <w:lang w:eastAsia="ru-RU"/>
        </w:rPr>
        <w:t>6</w:t>
      </w:r>
      <w:r w:rsidRPr="007D7B42">
        <w:rPr>
          <w:sz w:val="28"/>
          <w:szCs w:val="28"/>
          <w:lang w:eastAsia="ru-RU"/>
        </w:rPr>
        <w:t xml:space="preserve"> кв.м. на душу населения (10</w:t>
      </w:r>
      <w:r w:rsidR="005019A3" w:rsidRPr="007D7B42">
        <w:rPr>
          <w:sz w:val="28"/>
          <w:szCs w:val="28"/>
          <w:lang w:eastAsia="ru-RU"/>
        </w:rPr>
        <w:t>2</w:t>
      </w:r>
      <w:r w:rsidRPr="007D7B42">
        <w:rPr>
          <w:sz w:val="28"/>
          <w:szCs w:val="28"/>
          <w:lang w:eastAsia="ru-RU"/>
        </w:rPr>
        <w:t>,</w:t>
      </w:r>
      <w:r w:rsidR="005019A3" w:rsidRPr="007D7B42">
        <w:rPr>
          <w:sz w:val="28"/>
          <w:szCs w:val="28"/>
          <w:lang w:eastAsia="ru-RU"/>
        </w:rPr>
        <w:t>2</w:t>
      </w:r>
      <w:r w:rsidR="0035574A">
        <w:rPr>
          <w:sz w:val="28"/>
          <w:szCs w:val="28"/>
          <w:lang w:eastAsia="ru-RU"/>
        </w:rPr>
        <w:t xml:space="preserve"> </w:t>
      </w:r>
      <w:r w:rsidRPr="007D7B42">
        <w:rPr>
          <w:sz w:val="28"/>
          <w:szCs w:val="28"/>
          <w:lang w:eastAsia="ru-RU"/>
        </w:rPr>
        <w:t>% к  2023 год</w:t>
      </w:r>
      <w:r w:rsidR="008F0127" w:rsidRPr="007D7B42">
        <w:rPr>
          <w:sz w:val="28"/>
          <w:szCs w:val="28"/>
          <w:lang w:eastAsia="ru-RU"/>
        </w:rPr>
        <w:t>у</w:t>
      </w:r>
      <w:r w:rsidRPr="007D7B42">
        <w:rPr>
          <w:sz w:val="28"/>
          <w:szCs w:val="28"/>
          <w:lang w:eastAsia="ru-RU"/>
        </w:rPr>
        <w:t>).</w:t>
      </w:r>
    </w:p>
    <w:p w:rsidR="007B0C0F" w:rsidRPr="007D7B42" w:rsidRDefault="007B0C0F" w:rsidP="007B0C0F">
      <w:pPr>
        <w:tabs>
          <w:tab w:val="left" w:pos="708"/>
          <w:tab w:val="center" w:pos="4153"/>
          <w:tab w:val="right" w:pos="8306"/>
        </w:tabs>
        <w:spacing w:line="276" w:lineRule="auto"/>
        <w:ind w:firstLine="720"/>
        <w:jc w:val="both"/>
        <w:rPr>
          <w:b/>
          <w:i/>
          <w:sz w:val="28"/>
          <w:szCs w:val="28"/>
          <w:lang w:eastAsia="ru-RU"/>
        </w:rPr>
      </w:pPr>
      <w:r w:rsidRPr="007D7B42">
        <w:rPr>
          <w:b/>
          <w:i/>
          <w:sz w:val="28"/>
          <w:szCs w:val="28"/>
          <w:lang w:eastAsia="ru-RU"/>
        </w:rPr>
        <w:t>Малый бизнес</w:t>
      </w:r>
    </w:p>
    <w:p w:rsidR="007E673E" w:rsidRPr="007D7B42" w:rsidRDefault="007B0C0F"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 xml:space="preserve">В отчетный период  количество малых предприятий  </w:t>
      </w:r>
      <w:r w:rsidR="00D6328D" w:rsidRPr="007D7B42">
        <w:rPr>
          <w:sz w:val="28"/>
          <w:szCs w:val="28"/>
          <w:lang w:eastAsia="ru-RU"/>
        </w:rPr>
        <w:t xml:space="preserve">по сравнению с 2023 годом </w:t>
      </w:r>
      <w:r w:rsidR="005019A3" w:rsidRPr="007D7B42">
        <w:rPr>
          <w:sz w:val="28"/>
          <w:szCs w:val="28"/>
          <w:lang w:eastAsia="ru-RU"/>
        </w:rPr>
        <w:t xml:space="preserve">незначительно снизилось </w:t>
      </w:r>
      <w:r w:rsidR="007C1315">
        <w:rPr>
          <w:sz w:val="28"/>
          <w:szCs w:val="28"/>
          <w:lang w:eastAsia="ru-RU"/>
        </w:rPr>
        <w:t xml:space="preserve">– </w:t>
      </w:r>
      <w:r w:rsidRPr="007D7B42">
        <w:rPr>
          <w:sz w:val="28"/>
          <w:szCs w:val="28"/>
          <w:lang w:eastAsia="ru-RU"/>
        </w:rPr>
        <w:t xml:space="preserve">на </w:t>
      </w:r>
      <w:r w:rsidR="005019A3" w:rsidRPr="007D7B42">
        <w:rPr>
          <w:sz w:val="28"/>
          <w:szCs w:val="28"/>
          <w:lang w:eastAsia="ru-RU"/>
        </w:rPr>
        <w:t>0,7</w:t>
      </w:r>
      <w:r w:rsidR="0035574A">
        <w:rPr>
          <w:sz w:val="28"/>
          <w:szCs w:val="28"/>
          <w:lang w:eastAsia="ru-RU"/>
        </w:rPr>
        <w:t xml:space="preserve"> </w:t>
      </w:r>
      <w:r w:rsidRPr="007D7B42">
        <w:rPr>
          <w:sz w:val="28"/>
          <w:szCs w:val="28"/>
          <w:lang w:eastAsia="ru-RU"/>
        </w:rPr>
        <w:t xml:space="preserve">%. </w:t>
      </w:r>
    </w:p>
    <w:p w:rsidR="007B0C0F" w:rsidRPr="007D7B42" w:rsidRDefault="007B0C0F" w:rsidP="007B0C0F">
      <w:pPr>
        <w:tabs>
          <w:tab w:val="left" w:pos="708"/>
          <w:tab w:val="center" w:pos="4153"/>
          <w:tab w:val="right" w:pos="8306"/>
        </w:tabs>
        <w:spacing w:line="276" w:lineRule="auto"/>
        <w:ind w:firstLine="720"/>
        <w:jc w:val="both"/>
        <w:rPr>
          <w:strike/>
          <w:sz w:val="28"/>
          <w:szCs w:val="28"/>
          <w:lang w:eastAsia="ru-RU"/>
        </w:rPr>
      </w:pPr>
      <w:r w:rsidRPr="007D7B42">
        <w:rPr>
          <w:sz w:val="28"/>
          <w:szCs w:val="28"/>
          <w:lang w:eastAsia="ru-RU"/>
        </w:rPr>
        <w:t xml:space="preserve">Численность занятых в малом бизнесе (без учета индивидуальных предпринимателей) составляет  </w:t>
      </w:r>
      <w:r w:rsidR="00A8042E" w:rsidRPr="007D7B42">
        <w:rPr>
          <w:sz w:val="28"/>
          <w:szCs w:val="28"/>
          <w:lang w:eastAsia="ru-RU"/>
        </w:rPr>
        <w:t>2 245</w:t>
      </w:r>
      <w:r w:rsidRPr="007D7B42">
        <w:rPr>
          <w:sz w:val="28"/>
          <w:szCs w:val="28"/>
          <w:lang w:eastAsia="ru-RU"/>
        </w:rPr>
        <w:t xml:space="preserve"> чел. (1</w:t>
      </w:r>
      <w:r w:rsidR="00A8042E" w:rsidRPr="007D7B42">
        <w:rPr>
          <w:sz w:val="28"/>
          <w:szCs w:val="28"/>
          <w:lang w:eastAsia="ru-RU"/>
        </w:rPr>
        <w:t>09,2</w:t>
      </w:r>
      <w:r w:rsidR="0035574A">
        <w:rPr>
          <w:sz w:val="28"/>
          <w:szCs w:val="28"/>
          <w:lang w:eastAsia="ru-RU"/>
        </w:rPr>
        <w:t xml:space="preserve"> </w:t>
      </w:r>
      <w:r w:rsidRPr="007D7B42">
        <w:rPr>
          <w:sz w:val="28"/>
          <w:szCs w:val="28"/>
          <w:lang w:eastAsia="ru-RU"/>
        </w:rPr>
        <w:t>% к 2023 год</w:t>
      </w:r>
      <w:r w:rsidR="00A8042E" w:rsidRPr="007D7B42">
        <w:rPr>
          <w:sz w:val="28"/>
          <w:szCs w:val="28"/>
          <w:lang w:eastAsia="ru-RU"/>
        </w:rPr>
        <w:t>у</w:t>
      </w:r>
      <w:r w:rsidRPr="007D7B42">
        <w:rPr>
          <w:sz w:val="28"/>
          <w:szCs w:val="28"/>
          <w:lang w:eastAsia="ru-RU"/>
        </w:rPr>
        <w:t xml:space="preserve">). Рост показателя обусловлен </w:t>
      </w:r>
      <w:r w:rsidR="00484094" w:rsidRPr="007D7B42">
        <w:rPr>
          <w:sz w:val="28"/>
          <w:szCs w:val="28"/>
          <w:lang w:eastAsia="ru-RU"/>
        </w:rPr>
        <w:t xml:space="preserve">увеличением объема производства на предприятиях малого бизнеса, в том числе резидентов ТОР «Большой Камень» и как следствие увеличение количества работающих. </w:t>
      </w:r>
    </w:p>
    <w:p w:rsidR="007B0C0F" w:rsidRPr="007D7B42" w:rsidRDefault="007B0C0F" w:rsidP="007B0C0F">
      <w:pPr>
        <w:spacing w:line="276" w:lineRule="auto"/>
        <w:ind w:firstLine="720"/>
        <w:jc w:val="both"/>
        <w:rPr>
          <w:b/>
          <w:i/>
          <w:sz w:val="28"/>
          <w:szCs w:val="28"/>
          <w:lang w:eastAsia="ru-RU"/>
        </w:rPr>
      </w:pPr>
      <w:r w:rsidRPr="007D7B42">
        <w:rPr>
          <w:b/>
          <w:i/>
          <w:sz w:val="28"/>
          <w:szCs w:val="28"/>
          <w:lang w:eastAsia="ru-RU"/>
        </w:rPr>
        <w:t>Рынок труда</w:t>
      </w:r>
    </w:p>
    <w:p w:rsidR="007B0C0F" w:rsidRPr="007D7B42" w:rsidRDefault="007B0C0F"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 xml:space="preserve">Численность занятых в экономике городского округа увеличилась на </w:t>
      </w:r>
      <w:r w:rsidR="005019A3" w:rsidRPr="007D7B42">
        <w:rPr>
          <w:sz w:val="28"/>
          <w:szCs w:val="28"/>
          <w:lang w:eastAsia="ru-RU"/>
        </w:rPr>
        <w:t>1</w:t>
      </w:r>
      <w:r w:rsidR="00A8042E" w:rsidRPr="007D7B42">
        <w:rPr>
          <w:sz w:val="28"/>
          <w:szCs w:val="28"/>
          <w:lang w:eastAsia="ru-RU"/>
        </w:rPr>
        <w:t>,</w:t>
      </w:r>
      <w:r w:rsidR="005019A3" w:rsidRPr="007D7B42">
        <w:rPr>
          <w:sz w:val="28"/>
          <w:szCs w:val="28"/>
          <w:lang w:eastAsia="ru-RU"/>
        </w:rPr>
        <w:t>7</w:t>
      </w:r>
      <w:r w:rsidR="0035574A">
        <w:rPr>
          <w:sz w:val="28"/>
          <w:szCs w:val="28"/>
          <w:lang w:eastAsia="ru-RU"/>
        </w:rPr>
        <w:t xml:space="preserve"> </w:t>
      </w:r>
      <w:r w:rsidRPr="007D7B42">
        <w:rPr>
          <w:sz w:val="28"/>
          <w:szCs w:val="28"/>
          <w:lang w:eastAsia="ru-RU"/>
        </w:rPr>
        <w:t xml:space="preserve">%, что обусловлено ростом количества занятых </w:t>
      </w:r>
      <w:r w:rsidR="00D567F3">
        <w:rPr>
          <w:sz w:val="28"/>
          <w:szCs w:val="28"/>
          <w:lang w:eastAsia="ru-RU"/>
        </w:rPr>
        <w:t>на</w:t>
      </w:r>
      <w:r w:rsidRPr="007D7B42">
        <w:rPr>
          <w:sz w:val="28"/>
          <w:szCs w:val="28"/>
          <w:lang w:eastAsia="ru-RU"/>
        </w:rPr>
        <w:t xml:space="preserve"> мал</w:t>
      </w:r>
      <w:r w:rsidR="00D567F3">
        <w:rPr>
          <w:sz w:val="28"/>
          <w:szCs w:val="28"/>
          <w:lang w:eastAsia="ru-RU"/>
        </w:rPr>
        <w:t>ых предприятиях</w:t>
      </w:r>
      <w:r w:rsidRPr="007D7B42">
        <w:rPr>
          <w:sz w:val="28"/>
          <w:szCs w:val="28"/>
          <w:lang w:eastAsia="ru-RU"/>
        </w:rPr>
        <w:t xml:space="preserve"> </w:t>
      </w:r>
      <w:r w:rsidR="002E029C" w:rsidRPr="007D7B42">
        <w:rPr>
          <w:sz w:val="28"/>
          <w:szCs w:val="28"/>
          <w:lang w:eastAsia="ru-RU"/>
        </w:rPr>
        <w:t xml:space="preserve"> на 9,2</w:t>
      </w:r>
      <w:r w:rsidR="0035574A">
        <w:rPr>
          <w:sz w:val="28"/>
          <w:szCs w:val="28"/>
          <w:lang w:eastAsia="ru-RU"/>
        </w:rPr>
        <w:t xml:space="preserve"> </w:t>
      </w:r>
      <w:r w:rsidR="002E029C" w:rsidRPr="007D7B42">
        <w:rPr>
          <w:sz w:val="28"/>
          <w:szCs w:val="28"/>
          <w:lang w:eastAsia="ru-RU"/>
        </w:rPr>
        <w:t>%</w:t>
      </w:r>
      <w:r w:rsidRPr="007D7B42">
        <w:rPr>
          <w:sz w:val="28"/>
          <w:szCs w:val="28"/>
          <w:lang w:eastAsia="ru-RU"/>
        </w:rPr>
        <w:t xml:space="preserve">, увеличением количества индивидуальных предпринимателей </w:t>
      </w:r>
      <w:r w:rsidR="002E029C" w:rsidRPr="007D7B42">
        <w:rPr>
          <w:sz w:val="28"/>
          <w:szCs w:val="28"/>
          <w:lang w:eastAsia="ru-RU"/>
        </w:rPr>
        <w:t xml:space="preserve">на 4% </w:t>
      </w:r>
      <w:r w:rsidRPr="007D7B42">
        <w:rPr>
          <w:sz w:val="28"/>
          <w:szCs w:val="28"/>
          <w:lang w:eastAsia="ru-RU"/>
        </w:rPr>
        <w:t xml:space="preserve">и </w:t>
      </w:r>
      <w:proofErr w:type="spellStart"/>
      <w:r w:rsidRPr="007D7B42">
        <w:rPr>
          <w:sz w:val="28"/>
          <w:szCs w:val="28"/>
          <w:lang w:eastAsia="ru-RU"/>
        </w:rPr>
        <w:t>самозанятых</w:t>
      </w:r>
      <w:proofErr w:type="spellEnd"/>
      <w:r w:rsidRPr="007D7B42">
        <w:rPr>
          <w:sz w:val="28"/>
          <w:szCs w:val="28"/>
          <w:lang w:eastAsia="ru-RU"/>
        </w:rPr>
        <w:t xml:space="preserve"> граждан</w:t>
      </w:r>
      <w:r w:rsidR="002E029C" w:rsidRPr="007D7B42">
        <w:rPr>
          <w:sz w:val="28"/>
          <w:szCs w:val="28"/>
          <w:lang w:eastAsia="ru-RU"/>
        </w:rPr>
        <w:t xml:space="preserve"> на 35,7</w:t>
      </w:r>
      <w:r w:rsidR="0035574A">
        <w:rPr>
          <w:sz w:val="28"/>
          <w:szCs w:val="28"/>
          <w:lang w:eastAsia="ru-RU"/>
        </w:rPr>
        <w:t xml:space="preserve"> </w:t>
      </w:r>
      <w:r w:rsidR="002E029C" w:rsidRPr="007D7B42">
        <w:rPr>
          <w:sz w:val="28"/>
          <w:szCs w:val="28"/>
          <w:lang w:eastAsia="ru-RU"/>
        </w:rPr>
        <w:t>%</w:t>
      </w:r>
      <w:r w:rsidRPr="007D7B42">
        <w:rPr>
          <w:sz w:val="28"/>
          <w:szCs w:val="28"/>
          <w:lang w:eastAsia="ru-RU"/>
        </w:rPr>
        <w:t>.</w:t>
      </w:r>
    </w:p>
    <w:p w:rsidR="007B0C0F" w:rsidRPr="007D7B42" w:rsidRDefault="007B0C0F" w:rsidP="007B0C0F">
      <w:pPr>
        <w:tabs>
          <w:tab w:val="left" w:pos="708"/>
          <w:tab w:val="center" w:pos="4153"/>
          <w:tab w:val="right" w:pos="8306"/>
        </w:tabs>
        <w:spacing w:line="276" w:lineRule="auto"/>
        <w:ind w:firstLine="720"/>
        <w:jc w:val="both"/>
        <w:rPr>
          <w:sz w:val="28"/>
          <w:szCs w:val="28"/>
          <w:lang w:eastAsia="ru-RU"/>
        </w:rPr>
      </w:pPr>
      <w:r w:rsidRPr="007D7B42">
        <w:rPr>
          <w:sz w:val="28"/>
          <w:szCs w:val="28"/>
          <w:lang w:eastAsia="ru-RU"/>
        </w:rPr>
        <w:t xml:space="preserve"> По данным </w:t>
      </w:r>
      <w:proofErr w:type="spellStart"/>
      <w:r w:rsidRPr="007D7B42">
        <w:rPr>
          <w:sz w:val="28"/>
          <w:szCs w:val="28"/>
          <w:lang w:eastAsia="ru-RU"/>
        </w:rPr>
        <w:t>Приморскстата</w:t>
      </w:r>
      <w:proofErr w:type="spellEnd"/>
      <w:r w:rsidRPr="007D7B42">
        <w:rPr>
          <w:sz w:val="28"/>
          <w:szCs w:val="28"/>
          <w:lang w:eastAsia="ru-RU"/>
        </w:rPr>
        <w:t xml:space="preserve"> среднесписочная численность работников </w:t>
      </w:r>
      <w:r w:rsidRPr="007D7B42">
        <w:rPr>
          <w:sz w:val="28"/>
          <w:szCs w:val="28"/>
          <w:lang w:eastAsia="ru-RU"/>
        </w:rPr>
        <w:br/>
        <w:t xml:space="preserve">в организациях, не относящихся к субъектам малого предпринимательства, за  2024 год  составила 13 </w:t>
      </w:r>
      <w:r w:rsidR="00834C49" w:rsidRPr="007D7B42">
        <w:rPr>
          <w:sz w:val="28"/>
          <w:szCs w:val="28"/>
          <w:lang w:eastAsia="ru-RU"/>
        </w:rPr>
        <w:t>646</w:t>
      </w:r>
      <w:r w:rsidRPr="007D7B42">
        <w:rPr>
          <w:sz w:val="28"/>
          <w:szCs w:val="28"/>
          <w:lang w:eastAsia="ru-RU"/>
        </w:rPr>
        <w:t xml:space="preserve"> человек (</w:t>
      </w:r>
      <w:r w:rsidR="00834C49" w:rsidRPr="007D7B42">
        <w:rPr>
          <w:sz w:val="28"/>
          <w:szCs w:val="28"/>
          <w:lang w:eastAsia="ru-RU"/>
        </w:rPr>
        <w:t>100,6</w:t>
      </w:r>
      <w:r w:rsidR="0035574A">
        <w:rPr>
          <w:sz w:val="28"/>
          <w:szCs w:val="28"/>
          <w:lang w:eastAsia="ru-RU"/>
        </w:rPr>
        <w:t xml:space="preserve"> </w:t>
      </w:r>
      <w:r w:rsidRPr="007D7B42">
        <w:rPr>
          <w:sz w:val="28"/>
          <w:szCs w:val="28"/>
          <w:lang w:eastAsia="ru-RU"/>
        </w:rPr>
        <w:t>% к 2023 год</w:t>
      </w:r>
      <w:r w:rsidR="00834C49" w:rsidRPr="007D7B42">
        <w:rPr>
          <w:sz w:val="28"/>
          <w:szCs w:val="28"/>
          <w:lang w:eastAsia="ru-RU"/>
        </w:rPr>
        <w:t>у</w:t>
      </w:r>
      <w:r w:rsidRPr="007D7B42">
        <w:rPr>
          <w:sz w:val="28"/>
          <w:szCs w:val="28"/>
          <w:lang w:eastAsia="ru-RU"/>
        </w:rPr>
        <w:t>).</w:t>
      </w:r>
    </w:p>
    <w:p w:rsidR="007B0C0F" w:rsidRPr="007D7B42" w:rsidRDefault="007B0C0F" w:rsidP="007B0C0F">
      <w:pPr>
        <w:spacing w:line="276" w:lineRule="auto"/>
        <w:ind w:firstLine="709"/>
        <w:jc w:val="both"/>
        <w:rPr>
          <w:sz w:val="28"/>
          <w:szCs w:val="28"/>
          <w:lang w:eastAsia="ru-RU"/>
        </w:rPr>
      </w:pPr>
      <w:r w:rsidRPr="007D7B42">
        <w:rPr>
          <w:sz w:val="28"/>
          <w:szCs w:val="28"/>
          <w:lang w:eastAsia="ru-RU"/>
        </w:rPr>
        <w:t>Уровень зарегистрированной безработицы остался на уровне  2023 года и составил 0,</w:t>
      </w:r>
      <w:r w:rsidR="003F03A1" w:rsidRPr="007D7B42">
        <w:rPr>
          <w:sz w:val="28"/>
          <w:szCs w:val="28"/>
          <w:lang w:eastAsia="ru-RU"/>
        </w:rPr>
        <w:t>4</w:t>
      </w:r>
      <w:r w:rsidR="0035574A">
        <w:rPr>
          <w:sz w:val="28"/>
          <w:szCs w:val="28"/>
          <w:lang w:eastAsia="ru-RU"/>
        </w:rPr>
        <w:t xml:space="preserve"> </w:t>
      </w:r>
      <w:r w:rsidRPr="007D7B42">
        <w:rPr>
          <w:sz w:val="28"/>
          <w:szCs w:val="28"/>
          <w:lang w:eastAsia="ru-RU"/>
        </w:rPr>
        <w:t>%.</w:t>
      </w:r>
    </w:p>
    <w:p w:rsidR="007B0C0F" w:rsidRPr="007D7B42" w:rsidRDefault="007B0C0F" w:rsidP="007B0C0F">
      <w:pPr>
        <w:spacing w:line="276" w:lineRule="auto"/>
        <w:ind w:firstLine="709"/>
        <w:jc w:val="both"/>
        <w:rPr>
          <w:sz w:val="28"/>
          <w:szCs w:val="28"/>
        </w:rPr>
      </w:pPr>
      <w:r w:rsidRPr="007D7B42">
        <w:rPr>
          <w:sz w:val="28"/>
          <w:szCs w:val="28"/>
        </w:rPr>
        <w:t>По состоянию на 01.</w:t>
      </w:r>
      <w:r w:rsidR="00C562BB" w:rsidRPr="007D7B42">
        <w:rPr>
          <w:sz w:val="28"/>
          <w:szCs w:val="28"/>
        </w:rPr>
        <w:t>01</w:t>
      </w:r>
      <w:r w:rsidRPr="007D7B42">
        <w:rPr>
          <w:sz w:val="28"/>
          <w:szCs w:val="28"/>
        </w:rPr>
        <w:t>.202</w:t>
      </w:r>
      <w:r w:rsidR="00C562BB" w:rsidRPr="007D7B42">
        <w:rPr>
          <w:sz w:val="28"/>
          <w:szCs w:val="28"/>
        </w:rPr>
        <w:t>5</w:t>
      </w:r>
      <w:r w:rsidRPr="007D7B42">
        <w:rPr>
          <w:sz w:val="28"/>
          <w:szCs w:val="28"/>
        </w:rPr>
        <w:t xml:space="preserve"> года нагрузка незанятого населения на 100 заявленных вакансий составила 5,</w:t>
      </w:r>
      <w:r w:rsidR="00C562BB" w:rsidRPr="007D7B42">
        <w:rPr>
          <w:sz w:val="28"/>
          <w:szCs w:val="28"/>
        </w:rPr>
        <w:t>5</w:t>
      </w:r>
      <w:r w:rsidRPr="007D7B42">
        <w:rPr>
          <w:sz w:val="28"/>
          <w:szCs w:val="28"/>
        </w:rPr>
        <w:t xml:space="preserve"> человек (2</w:t>
      </w:r>
      <w:r w:rsidR="00C562BB" w:rsidRPr="007D7B42">
        <w:rPr>
          <w:sz w:val="28"/>
          <w:szCs w:val="28"/>
        </w:rPr>
        <w:t>9</w:t>
      </w:r>
      <w:r w:rsidRPr="007D7B42">
        <w:rPr>
          <w:sz w:val="28"/>
          <w:szCs w:val="28"/>
        </w:rPr>
        <w:t>,</w:t>
      </w:r>
      <w:r w:rsidR="00C562BB" w:rsidRPr="007D7B42">
        <w:rPr>
          <w:sz w:val="28"/>
          <w:szCs w:val="28"/>
        </w:rPr>
        <w:t>6</w:t>
      </w:r>
      <w:r w:rsidR="0035574A">
        <w:rPr>
          <w:sz w:val="28"/>
          <w:szCs w:val="28"/>
        </w:rPr>
        <w:t xml:space="preserve"> </w:t>
      </w:r>
      <w:r w:rsidRPr="007D7B42">
        <w:rPr>
          <w:sz w:val="28"/>
          <w:szCs w:val="28"/>
        </w:rPr>
        <w:t>% к  2023 год</w:t>
      </w:r>
      <w:r w:rsidR="00C562BB" w:rsidRPr="007D7B42">
        <w:rPr>
          <w:sz w:val="28"/>
          <w:szCs w:val="28"/>
        </w:rPr>
        <w:t>у</w:t>
      </w:r>
      <w:r w:rsidRPr="007D7B42">
        <w:rPr>
          <w:sz w:val="28"/>
          <w:szCs w:val="28"/>
        </w:rPr>
        <w:t>)</w:t>
      </w:r>
      <w:r w:rsidR="006E2A8A">
        <w:rPr>
          <w:sz w:val="28"/>
          <w:szCs w:val="28"/>
        </w:rPr>
        <w:t>.</w:t>
      </w:r>
      <w:r w:rsidRPr="007D7B42">
        <w:rPr>
          <w:sz w:val="28"/>
          <w:szCs w:val="28"/>
        </w:rPr>
        <w:t xml:space="preserve"> Заявленная организациями потребность в работниках – 1</w:t>
      </w:r>
      <w:r w:rsidR="00C562BB" w:rsidRPr="007D7B42">
        <w:rPr>
          <w:sz w:val="28"/>
          <w:szCs w:val="28"/>
        </w:rPr>
        <w:t xml:space="preserve"> 758</w:t>
      </w:r>
      <w:r w:rsidRPr="007D7B42">
        <w:rPr>
          <w:sz w:val="28"/>
          <w:szCs w:val="28"/>
        </w:rPr>
        <w:t xml:space="preserve"> чел., что в </w:t>
      </w:r>
      <w:r w:rsidR="00C562BB" w:rsidRPr="007D7B42">
        <w:rPr>
          <w:sz w:val="28"/>
          <w:szCs w:val="28"/>
        </w:rPr>
        <w:t>3</w:t>
      </w:r>
      <w:r w:rsidRPr="007D7B42">
        <w:rPr>
          <w:sz w:val="28"/>
          <w:szCs w:val="28"/>
        </w:rPr>
        <w:t>,</w:t>
      </w:r>
      <w:r w:rsidR="00C562BB" w:rsidRPr="007D7B42">
        <w:rPr>
          <w:sz w:val="28"/>
          <w:szCs w:val="28"/>
        </w:rPr>
        <w:t>6</w:t>
      </w:r>
      <w:r w:rsidRPr="007D7B42">
        <w:rPr>
          <w:sz w:val="28"/>
          <w:szCs w:val="28"/>
        </w:rPr>
        <w:t xml:space="preserve"> раза больше соответствующего периода 2023 года.</w:t>
      </w:r>
    </w:p>
    <w:p w:rsidR="007B0C0F" w:rsidRPr="007D7B42" w:rsidRDefault="007B0C0F" w:rsidP="007B0C0F">
      <w:pPr>
        <w:tabs>
          <w:tab w:val="left" w:pos="708"/>
          <w:tab w:val="center" w:pos="4153"/>
          <w:tab w:val="right" w:pos="8306"/>
        </w:tabs>
        <w:spacing w:line="276" w:lineRule="auto"/>
        <w:ind w:firstLine="720"/>
        <w:jc w:val="both"/>
        <w:rPr>
          <w:b/>
          <w:i/>
          <w:sz w:val="28"/>
          <w:szCs w:val="28"/>
          <w:lang w:eastAsia="ru-RU"/>
        </w:rPr>
      </w:pPr>
      <w:r w:rsidRPr="007D7B42">
        <w:rPr>
          <w:b/>
          <w:i/>
          <w:sz w:val="28"/>
          <w:szCs w:val="28"/>
          <w:lang w:eastAsia="ru-RU"/>
        </w:rPr>
        <w:t>Уровень жизни</w:t>
      </w:r>
    </w:p>
    <w:p w:rsidR="007B0C0F" w:rsidRPr="007D7B42" w:rsidRDefault="007B0C0F" w:rsidP="007B0C0F">
      <w:pPr>
        <w:spacing w:line="276" w:lineRule="auto"/>
        <w:ind w:firstLine="709"/>
        <w:jc w:val="both"/>
        <w:rPr>
          <w:sz w:val="28"/>
          <w:szCs w:val="28"/>
        </w:rPr>
      </w:pPr>
      <w:proofErr w:type="gramStart"/>
      <w:r w:rsidRPr="007D7B42">
        <w:rPr>
          <w:bCs/>
          <w:sz w:val="28"/>
          <w:szCs w:val="28"/>
        </w:rPr>
        <w:t>Среднемесячная</w:t>
      </w:r>
      <w:r w:rsidRPr="007D7B42">
        <w:rPr>
          <w:sz w:val="28"/>
          <w:szCs w:val="28"/>
        </w:rPr>
        <w:t xml:space="preserve"> </w:t>
      </w:r>
      <w:r w:rsidRPr="007D7B42">
        <w:rPr>
          <w:bCs/>
          <w:sz w:val="28"/>
          <w:szCs w:val="28"/>
        </w:rPr>
        <w:t>номинальная</w:t>
      </w:r>
      <w:r w:rsidRPr="007D7B42">
        <w:rPr>
          <w:sz w:val="28"/>
          <w:szCs w:val="28"/>
        </w:rPr>
        <w:t xml:space="preserve"> </w:t>
      </w:r>
      <w:r w:rsidRPr="007D7B42">
        <w:rPr>
          <w:bCs/>
          <w:sz w:val="28"/>
          <w:szCs w:val="28"/>
        </w:rPr>
        <w:t>начисленная</w:t>
      </w:r>
      <w:r w:rsidRPr="007D7B42">
        <w:rPr>
          <w:sz w:val="28"/>
          <w:szCs w:val="28"/>
        </w:rPr>
        <w:t xml:space="preserve"> </w:t>
      </w:r>
      <w:r w:rsidRPr="007D7B42">
        <w:rPr>
          <w:bCs/>
          <w:sz w:val="28"/>
          <w:szCs w:val="28"/>
        </w:rPr>
        <w:t>заработная</w:t>
      </w:r>
      <w:r w:rsidRPr="007D7B42">
        <w:rPr>
          <w:sz w:val="28"/>
          <w:szCs w:val="28"/>
        </w:rPr>
        <w:t xml:space="preserve"> </w:t>
      </w:r>
      <w:r w:rsidRPr="007D7B42">
        <w:rPr>
          <w:bCs/>
          <w:sz w:val="28"/>
          <w:szCs w:val="28"/>
        </w:rPr>
        <w:t>плата</w:t>
      </w:r>
      <w:r w:rsidRPr="007D7B42">
        <w:rPr>
          <w:sz w:val="28"/>
          <w:szCs w:val="28"/>
        </w:rPr>
        <w:t xml:space="preserve"> </w:t>
      </w:r>
      <w:r w:rsidRPr="007D7B42">
        <w:rPr>
          <w:bCs/>
          <w:sz w:val="28"/>
          <w:szCs w:val="28"/>
        </w:rPr>
        <w:t>работающих в организациях, не относящихся к субъектам малого предпринимательства в 2024 год</w:t>
      </w:r>
      <w:r w:rsidR="009E59BA" w:rsidRPr="007D7B42">
        <w:rPr>
          <w:bCs/>
          <w:sz w:val="28"/>
          <w:szCs w:val="28"/>
        </w:rPr>
        <w:t>у</w:t>
      </w:r>
      <w:r w:rsidRPr="007D7B42">
        <w:rPr>
          <w:bCs/>
          <w:sz w:val="28"/>
          <w:szCs w:val="28"/>
        </w:rPr>
        <w:t xml:space="preserve"> составила 1</w:t>
      </w:r>
      <w:r w:rsidR="009E59BA" w:rsidRPr="007D7B42">
        <w:rPr>
          <w:bCs/>
          <w:sz w:val="28"/>
          <w:szCs w:val="28"/>
        </w:rPr>
        <w:t>22</w:t>
      </w:r>
      <w:r w:rsidRPr="007D7B42">
        <w:rPr>
          <w:bCs/>
          <w:sz w:val="28"/>
          <w:szCs w:val="28"/>
        </w:rPr>
        <w:t xml:space="preserve"> </w:t>
      </w:r>
      <w:r w:rsidR="009E59BA" w:rsidRPr="007D7B42">
        <w:rPr>
          <w:bCs/>
          <w:sz w:val="28"/>
          <w:szCs w:val="28"/>
        </w:rPr>
        <w:t>281</w:t>
      </w:r>
      <w:r w:rsidRPr="007D7B42">
        <w:rPr>
          <w:bCs/>
          <w:sz w:val="28"/>
          <w:szCs w:val="28"/>
        </w:rPr>
        <w:t>,</w:t>
      </w:r>
      <w:r w:rsidR="009E59BA" w:rsidRPr="007D7B42">
        <w:rPr>
          <w:bCs/>
          <w:sz w:val="28"/>
          <w:szCs w:val="28"/>
        </w:rPr>
        <w:t>3</w:t>
      </w:r>
      <w:r w:rsidRPr="007D7B42">
        <w:rPr>
          <w:sz w:val="28"/>
          <w:szCs w:val="28"/>
        </w:rPr>
        <w:t> руб. (11</w:t>
      </w:r>
      <w:r w:rsidR="009E59BA" w:rsidRPr="007D7B42">
        <w:rPr>
          <w:sz w:val="28"/>
          <w:szCs w:val="28"/>
        </w:rPr>
        <w:t>6,1</w:t>
      </w:r>
      <w:r w:rsidRPr="007D7B42">
        <w:rPr>
          <w:sz w:val="28"/>
          <w:szCs w:val="28"/>
        </w:rPr>
        <w:t xml:space="preserve"> % к 2023 </w:t>
      </w:r>
      <w:r w:rsidRPr="007D7B42">
        <w:rPr>
          <w:sz w:val="28"/>
          <w:szCs w:val="28"/>
        </w:rPr>
        <w:lastRenderedPageBreak/>
        <w:t>год</w:t>
      </w:r>
      <w:r w:rsidR="009E59BA" w:rsidRPr="007D7B42">
        <w:rPr>
          <w:sz w:val="28"/>
          <w:szCs w:val="28"/>
        </w:rPr>
        <w:t>у</w:t>
      </w:r>
      <w:r w:rsidRPr="007D7B42">
        <w:rPr>
          <w:sz w:val="28"/>
          <w:szCs w:val="28"/>
        </w:rPr>
        <w:t>).</w:t>
      </w:r>
      <w:proofErr w:type="gramEnd"/>
      <w:r w:rsidRPr="007D7B42">
        <w:rPr>
          <w:sz w:val="28"/>
          <w:szCs w:val="28"/>
        </w:rPr>
        <w:t xml:space="preserve"> </w:t>
      </w:r>
      <w:proofErr w:type="gramStart"/>
      <w:r w:rsidR="007D2DDE" w:rsidRPr="007D7B42">
        <w:rPr>
          <w:sz w:val="28"/>
          <w:szCs w:val="28"/>
        </w:rPr>
        <w:t>Р</w:t>
      </w:r>
      <w:r w:rsidR="000A40F8" w:rsidRPr="007D7B42">
        <w:rPr>
          <w:sz w:val="28"/>
          <w:szCs w:val="28"/>
        </w:rPr>
        <w:t>еальная заработная плата, рассчитанная  с учетом индекса потребительских цен по сравнению с 2023 годом увеличилась</w:t>
      </w:r>
      <w:proofErr w:type="gramEnd"/>
      <w:r w:rsidR="000A40F8" w:rsidRPr="007D7B42">
        <w:rPr>
          <w:sz w:val="28"/>
          <w:szCs w:val="28"/>
        </w:rPr>
        <w:t xml:space="preserve"> на 5,8</w:t>
      </w:r>
      <w:r w:rsidR="0035574A">
        <w:rPr>
          <w:sz w:val="28"/>
          <w:szCs w:val="28"/>
        </w:rPr>
        <w:t xml:space="preserve"> </w:t>
      </w:r>
      <w:r w:rsidR="007D2DDE" w:rsidRPr="007D7B42">
        <w:rPr>
          <w:sz w:val="28"/>
          <w:szCs w:val="28"/>
        </w:rPr>
        <w:t>%.</w:t>
      </w:r>
    </w:p>
    <w:p w:rsidR="007B0C0F" w:rsidRDefault="007B0C0F" w:rsidP="007B0C0F">
      <w:pPr>
        <w:spacing w:line="276" w:lineRule="auto"/>
        <w:ind w:firstLine="709"/>
        <w:jc w:val="both"/>
        <w:rPr>
          <w:sz w:val="28"/>
          <w:szCs w:val="28"/>
        </w:rPr>
      </w:pPr>
      <w:r w:rsidRPr="007D7B42">
        <w:rPr>
          <w:sz w:val="28"/>
          <w:szCs w:val="28"/>
        </w:rPr>
        <w:t xml:space="preserve"> По уровню среднемесячной заработной  платы городской округ   занимает первое место среди  муниципалитетов Приморского края. </w:t>
      </w:r>
    </w:p>
    <w:p w:rsidR="0018684E" w:rsidRPr="00877F3F" w:rsidRDefault="0018684E" w:rsidP="003F11BD">
      <w:pPr>
        <w:autoSpaceDE w:val="0"/>
        <w:autoSpaceDN w:val="0"/>
        <w:adjustRightInd w:val="0"/>
        <w:spacing w:line="276" w:lineRule="auto"/>
        <w:ind w:firstLine="567"/>
        <w:jc w:val="both"/>
        <w:rPr>
          <w:sz w:val="28"/>
          <w:szCs w:val="28"/>
          <w:lang w:eastAsia="ru-RU"/>
        </w:rPr>
      </w:pPr>
      <w:proofErr w:type="gramStart"/>
      <w:r w:rsidRPr="005E693A">
        <w:rPr>
          <w:sz w:val="28"/>
          <w:szCs w:val="28"/>
        </w:rPr>
        <w:t>Значительный р</w:t>
      </w:r>
      <w:r w:rsidRPr="005E693A">
        <w:rPr>
          <w:sz w:val="28"/>
          <w:szCs w:val="28"/>
          <w:lang w:eastAsia="ru-RU"/>
        </w:rPr>
        <w:t>ост среднемесячной заработной платы про</w:t>
      </w:r>
      <w:r w:rsidR="00E56466" w:rsidRPr="005E693A">
        <w:rPr>
          <w:sz w:val="28"/>
          <w:szCs w:val="28"/>
          <w:lang w:eastAsia="ru-RU"/>
        </w:rPr>
        <w:t>изошел</w:t>
      </w:r>
      <w:r w:rsidRPr="005E693A">
        <w:rPr>
          <w:sz w:val="28"/>
          <w:szCs w:val="28"/>
          <w:lang w:eastAsia="ru-RU"/>
        </w:rPr>
        <w:t xml:space="preserve"> в секторах экономики: рыболовство и рыбоводство на 18,3</w:t>
      </w:r>
      <w:r w:rsidR="0035574A">
        <w:rPr>
          <w:sz w:val="28"/>
          <w:szCs w:val="28"/>
          <w:lang w:eastAsia="ru-RU"/>
        </w:rPr>
        <w:t xml:space="preserve"> </w:t>
      </w:r>
      <w:r w:rsidRPr="005E693A">
        <w:rPr>
          <w:sz w:val="28"/>
          <w:szCs w:val="28"/>
          <w:lang w:eastAsia="ru-RU"/>
        </w:rPr>
        <w:t>%;</w:t>
      </w:r>
      <w:r w:rsidR="00A95F8C" w:rsidRPr="005E693A">
        <w:rPr>
          <w:sz w:val="28"/>
          <w:szCs w:val="28"/>
          <w:lang w:eastAsia="ru-RU"/>
        </w:rPr>
        <w:t xml:space="preserve"> </w:t>
      </w:r>
      <w:r w:rsidRPr="005E693A">
        <w:rPr>
          <w:sz w:val="28"/>
          <w:szCs w:val="28"/>
          <w:lang w:eastAsia="ru-RU"/>
        </w:rPr>
        <w:t>производств</w:t>
      </w:r>
      <w:r w:rsidR="00E56466" w:rsidRPr="005E693A">
        <w:rPr>
          <w:sz w:val="28"/>
          <w:szCs w:val="28"/>
          <w:lang w:eastAsia="ru-RU"/>
        </w:rPr>
        <w:t>о</w:t>
      </w:r>
      <w:r w:rsidRPr="005E693A">
        <w:rPr>
          <w:sz w:val="28"/>
          <w:szCs w:val="28"/>
          <w:lang w:eastAsia="ru-RU"/>
        </w:rPr>
        <w:t xml:space="preserve"> машин и оборудования, не включенных в другие группировки на 20</w:t>
      </w:r>
      <w:r w:rsidR="0035574A">
        <w:rPr>
          <w:sz w:val="28"/>
          <w:szCs w:val="28"/>
          <w:lang w:eastAsia="ru-RU"/>
        </w:rPr>
        <w:t xml:space="preserve"> </w:t>
      </w:r>
      <w:r w:rsidRPr="005E693A">
        <w:rPr>
          <w:sz w:val="28"/>
          <w:szCs w:val="28"/>
          <w:lang w:eastAsia="ru-RU"/>
        </w:rPr>
        <w:t>%; ремонт и монтаж машин и оборудования на 15,8</w:t>
      </w:r>
      <w:r w:rsidR="0035574A">
        <w:rPr>
          <w:sz w:val="28"/>
          <w:szCs w:val="28"/>
          <w:lang w:eastAsia="ru-RU"/>
        </w:rPr>
        <w:t xml:space="preserve"> </w:t>
      </w:r>
      <w:r w:rsidRPr="005E693A">
        <w:rPr>
          <w:sz w:val="28"/>
          <w:szCs w:val="28"/>
          <w:lang w:eastAsia="ru-RU"/>
        </w:rPr>
        <w:t xml:space="preserve">%; обеспечение электрической энергией, газом и паром; кондиционирование воздуха </w:t>
      </w:r>
      <w:r w:rsidR="0035574A">
        <w:rPr>
          <w:sz w:val="28"/>
          <w:szCs w:val="28"/>
          <w:lang w:eastAsia="ru-RU"/>
        </w:rPr>
        <w:br/>
      </w:r>
      <w:r w:rsidRPr="005E693A">
        <w:rPr>
          <w:sz w:val="28"/>
          <w:szCs w:val="28"/>
          <w:lang w:eastAsia="ru-RU"/>
        </w:rPr>
        <w:t>на 36,3</w:t>
      </w:r>
      <w:r w:rsidR="0035574A">
        <w:rPr>
          <w:sz w:val="28"/>
          <w:szCs w:val="28"/>
          <w:lang w:eastAsia="ru-RU"/>
        </w:rPr>
        <w:t xml:space="preserve"> </w:t>
      </w:r>
      <w:r w:rsidRPr="005E693A">
        <w:rPr>
          <w:sz w:val="28"/>
          <w:szCs w:val="28"/>
          <w:lang w:eastAsia="ru-RU"/>
        </w:rPr>
        <w:t>%; строительство инженерных сооружений на 17,6</w:t>
      </w:r>
      <w:r w:rsidR="0035574A">
        <w:rPr>
          <w:sz w:val="28"/>
          <w:szCs w:val="28"/>
          <w:lang w:eastAsia="ru-RU"/>
        </w:rPr>
        <w:t xml:space="preserve"> </w:t>
      </w:r>
      <w:r w:rsidRPr="005E693A">
        <w:rPr>
          <w:sz w:val="28"/>
          <w:szCs w:val="28"/>
          <w:lang w:eastAsia="ru-RU"/>
        </w:rPr>
        <w:t>%; торговля розничная, кроме торговли автотранспортными средствами и мотоциклами на 20,6</w:t>
      </w:r>
      <w:r w:rsidR="0035574A">
        <w:rPr>
          <w:sz w:val="28"/>
          <w:szCs w:val="28"/>
          <w:lang w:eastAsia="ru-RU"/>
        </w:rPr>
        <w:t xml:space="preserve"> </w:t>
      </w:r>
      <w:r w:rsidRPr="005E693A">
        <w:rPr>
          <w:sz w:val="28"/>
          <w:szCs w:val="28"/>
          <w:lang w:eastAsia="ru-RU"/>
        </w:rPr>
        <w:t>%;</w:t>
      </w:r>
      <w:proofErr w:type="gramEnd"/>
      <w:r w:rsidRPr="005E693A">
        <w:rPr>
          <w:sz w:val="28"/>
          <w:szCs w:val="28"/>
          <w:lang w:eastAsia="ru-RU"/>
        </w:rPr>
        <w:t xml:space="preserve"> </w:t>
      </w:r>
      <w:proofErr w:type="gramStart"/>
      <w:r w:rsidRPr="005E693A">
        <w:rPr>
          <w:sz w:val="28"/>
          <w:szCs w:val="28"/>
          <w:lang w:eastAsia="ru-RU"/>
        </w:rPr>
        <w:t xml:space="preserve">деятельность сухопутного и трубопроводного транспорта </w:t>
      </w:r>
      <w:r w:rsidR="0035574A">
        <w:rPr>
          <w:sz w:val="28"/>
          <w:szCs w:val="28"/>
          <w:lang w:eastAsia="ru-RU"/>
        </w:rPr>
        <w:br/>
      </w:r>
      <w:r w:rsidRPr="005E693A">
        <w:rPr>
          <w:sz w:val="28"/>
          <w:szCs w:val="28"/>
          <w:lang w:eastAsia="ru-RU"/>
        </w:rPr>
        <w:t>на 12,4</w:t>
      </w:r>
      <w:r w:rsidR="0035574A">
        <w:rPr>
          <w:sz w:val="28"/>
          <w:szCs w:val="28"/>
          <w:lang w:eastAsia="ru-RU"/>
        </w:rPr>
        <w:t xml:space="preserve"> </w:t>
      </w:r>
      <w:r w:rsidRPr="005E693A">
        <w:rPr>
          <w:sz w:val="28"/>
          <w:szCs w:val="28"/>
          <w:lang w:eastAsia="ru-RU"/>
        </w:rPr>
        <w:t>%;</w:t>
      </w:r>
      <w:r w:rsidR="005E693A">
        <w:rPr>
          <w:sz w:val="28"/>
          <w:szCs w:val="28"/>
          <w:lang w:eastAsia="ru-RU"/>
        </w:rPr>
        <w:t xml:space="preserve"> </w:t>
      </w:r>
      <w:r w:rsidRPr="005E693A">
        <w:rPr>
          <w:sz w:val="28"/>
          <w:szCs w:val="28"/>
          <w:lang w:eastAsia="ru-RU"/>
        </w:rPr>
        <w:t>деятельность по предоставлению мест для временного проживания на 35,2</w:t>
      </w:r>
      <w:r w:rsidR="0035574A">
        <w:rPr>
          <w:sz w:val="28"/>
          <w:szCs w:val="28"/>
          <w:lang w:eastAsia="ru-RU"/>
        </w:rPr>
        <w:t xml:space="preserve"> </w:t>
      </w:r>
      <w:r w:rsidRPr="005E693A">
        <w:rPr>
          <w:sz w:val="28"/>
          <w:szCs w:val="28"/>
          <w:lang w:eastAsia="ru-RU"/>
        </w:rPr>
        <w:t>%; деятельность издательская на 25,9</w:t>
      </w:r>
      <w:r w:rsidR="0035574A">
        <w:rPr>
          <w:sz w:val="28"/>
          <w:szCs w:val="28"/>
          <w:lang w:eastAsia="ru-RU"/>
        </w:rPr>
        <w:t xml:space="preserve"> </w:t>
      </w:r>
      <w:r w:rsidRPr="005E693A">
        <w:rPr>
          <w:sz w:val="28"/>
          <w:szCs w:val="28"/>
          <w:lang w:eastAsia="ru-RU"/>
        </w:rPr>
        <w:t>%;</w:t>
      </w:r>
      <w:r w:rsidR="005E693A">
        <w:rPr>
          <w:sz w:val="28"/>
          <w:szCs w:val="28"/>
          <w:lang w:eastAsia="ru-RU"/>
        </w:rPr>
        <w:t xml:space="preserve"> </w:t>
      </w:r>
      <w:r w:rsidRPr="005E693A">
        <w:rPr>
          <w:sz w:val="28"/>
          <w:szCs w:val="28"/>
          <w:lang w:eastAsia="ru-RU"/>
        </w:rPr>
        <w:t>деятельность в области информационных технологий на 35,1</w:t>
      </w:r>
      <w:r w:rsidR="0035574A">
        <w:rPr>
          <w:sz w:val="28"/>
          <w:szCs w:val="28"/>
          <w:lang w:eastAsia="ru-RU"/>
        </w:rPr>
        <w:t xml:space="preserve"> </w:t>
      </w:r>
      <w:r w:rsidRPr="005E693A">
        <w:rPr>
          <w:sz w:val="28"/>
          <w:szCs w:val="28"/>
          <w:lang w:eastAsia="ru-RU"/>
        </w:rPr>
        <w:t>%;</w:t>
      </w:r>
      <w:r w:rsidR="005E693A">
        <w:rPr>
          <w:sz w:val="28"/>
          <w:szCs w:val="28"/>
          <w:lang w:eastAsia="ru-RU"/>
        </w:rPr>
        <w:t xml:space="preserve"> </w:t>
      </w:r>
      <w:r w:rsidRPr="00341427">
        <w:rPr>
          <w:sz w:val="28"/>
          <w:szCs w:val="28"/>
          <w:lang w:eastAsia="ru-RU"/>
        </w:rPr>
        <w:t>деятельность по предоставлению финансовых услуг, кроме услуг по страхованию и пенсионному обеспечению на 28,6</w:t>
      </w:r>
      <w:r w:rsidR="0035574A">
        <w:rPr>
          <w:sz w:val="28"/>
          <w:szCs w:val="28"/>
          <w:lang w:eastAsia="ru-RU"/>
        </w:rPr>
        <w:t xml:space="preserve"> </w:t>
      </w:r>
      <w:r w:rsidRPr="00341427">
        <w:rPr>
          <w:sz w:val="28"/>
          <w:szCs w:val="28"/>
          <w:lang w:eastAsia="ru-RU"/>
        </w:rPr>
        <w:t>%;</w:t>
      </w:r>
      <w:r w:rsidR="00341427" w:rsidRPr="00341427">
        <w:rPr>
          <w:sz w:val="28"/>
          <w:szCs w:val="28"/>
          <w:lang w:eastAsia="ru-RU"/>
        </w:rPr>
        <w:t xml:space="preserve"> </w:t>
      </w:r>
      <w:r w:rsidRPr="00877F3F">
        <w:rPr>
          <w:sz w:val="28"/>
          <w:szCs w:val="28"/>
          <w:lang w:eastAsia="ru-RU"/>
        </w:rPr>
        <w:t>операции с недвижимым имуществом на 36,2</w:t>
      </w:r>
      <w:r w:rsidR="0035574A">
        <w:rPr>
          <w:sz w:val="28"/>
          <w:szCs w:val="28"/>
          <w:lang w:eastAsia="ru-RU"/>
        </w:rPr>
        <w:t xml:space="preserve"> </w:t>
      </w:r>
      <w:r w:rsidRPr="00877F3F">
        <w:rPr>
          <w:sz w:val="28"/>
          <w:szCs w:val="28"/>
          <w:lang w:eastAsia="ru-RU"/>
        </w:rPr>
        <w:t>%; деятельность в области права и бухгалтерского учета на 31,1</w:t>
      </w:r>
      <w:r w:rsidR="0035574A">
        <w:rPr>
          <w:sz w:val="28"/>
          <w:szCs w:val="28"/>
          <w:lang w:eastAsia="ru-RU"/>
        </w:rPr>
        <w:t xml:space="preserve"> </w:t>
      </w:r>
      <w:r w:rsidRPr="00877F3F">
        <w:rPr>
          <w:sz w:val="28"/>
          <w:szCs w:val="28"/>
          <w:lang w:eastAsia="ru-RU"/>
        </w:rPr>
        <w:t>%;</w:t>
      </w:r>
      <w:proofErr w:type="gramEnd"/>
      <w:r w:rsidR="00877F3F" w:rsidRPr="00877F3F">
        <w:rPr>
          <w:sz w:val="28"/>
          <w:szCs w:val="28"/>
          <w:lang w:eastAsia="ru-RU"/>
        </w:rPr>
        <w:t xml:space="preserve"> </w:t>
      </w:r>
      <w:r w:rsidRPr="00877F3F">
        <w:rPr>
          <w:sz w:val="28"/>
          <w:szCs w:val="28"/>
          <w:lang w:eastAsia="ru-RU"/>
        </w:rPr>
        <w:t>деятельность по трудоустройству и подбору персонала на 46,2</w:t>
      </w:r>
      <w:r w:rsidR="0035574A">
        <w:rPr>
          <w:sz w:val="28"/>
          <w:szCs w:val="28"/>
          <w:lang w:eastAsia="ru-RU"/>
        </w:rPr>
        <w:t xml:space="preserve"> </w:t>
      </w:r>
      <w:r w:rsidRPr="00877F3F">
        <w:rPr>
          <w:sz w:val="28"/>
          <w:szCs w:val="28"/>
          <w:lang w:eastAsia="ru-RU"/>
        </w:rPr>
        <w:t>%;</w:t>
      </w:r>
      <w:r w:rsidR="00877F3F">
        <w:rPr>
          <w:sz w:val="28"/>
          <w:szCs w:val="28"/>
          <w:lang w:eastAsia="ru-RU"/>
        </w:rPr>
        <w:t xml:space="preserve"> </w:t>
      </w:r>
      <w:r w:rsidRPr="00877F3F">
        <w:rPr>
          <w:sz w:val="28"/>
          <w:szCs w:val="28"/>
          <w:lang w:eastAsia="ru-RU"/>
        </w:rPr>
        <w:t>образование на 22,4</w:t>
      </w:r>
      <w:r w:rsidR="0035574A">
        <w:rPr>
          <w:sz w:val="28"/>
          <w:szCs w:val="28"/>
          <w:lang w:eastAsia="ru-RU"/>
        </w:rPr>
        <w:t xml:space="preserve"> </w:t>
      </w:r>
      <w:r w:rsidRPr="00877F3F">
        <w:rPr>
          <w:sz w:val="28"/>
          <w:szCs w:val="28"/>
          <w:lang w:eastAsia="ru-RU"/>
        </w:rPr>
        <w:t>%; деятельность в области здравоохранения на 31,8</w:t>
      </w:r>
      <w:r w:rsidR="0035574A">
        <w:rPr>
          <w:sz w:val="28"/>
          <w:szCs w:val="28"/>
          <w:lang w:eastAsia="ru-RU"/>
        </w:rPr>
        <w:t xml:space="preserve"> </w:t>
      </w:r>
      <w:r w:rsidRPr="00877F3F">
        <w:rPr>
          <w:sz w:val="28"/>
          <w:szCs w:val="28"/>
          <w:lang w:eastAsia="ru-RU"/>
        </w:rPr>
        <w:t xml:space="preserve">%; предоставление социальных услуг без </w:t>
      </w:r>
      <w:r w:rsidR="00877F3F">
        <w:rPr>
          <w:sz w:val="28"/>
          <w:szCs w:val="28"/>
          <w:lang w:eastAsia="ru-RU"/>
        </w:rPr>
        <w:t>обеспечения проживания на 28,6</w:t>
      </w:r>
      <w:r w:rsidR="0035574A">
        <w:rPr>
          <w:sz w:val="28"/>
          <w:szCs w:val="28"/>
          <w:lang w:eastAsia="ru-RU"/>
        </w:rPr>
        <w:t xml:space="preserve"> </w:t>
      </w:r>
      <w:r w:rsidR="00877F3F">
        <w:rPr>
          <w:sz w:val="28"/>
          <w:szCs w:val="28"/>
          <w:lang w:eastAsia="ru-RU"/>
        </w:rPr>
        <w:t>%.</w:t>
      </w:r>
    </w:p>
    <w:p w:rsidR="0018684E" w:rsidRPr="008270EA" w:rsidRDefault="0018684E" w:rsidP="0018684E">
      <w:pPr>
        <w:autoSpaceDE w:val="0"/>
        <w:autoSpaceDN w:val="0"/>
        <w:adjustRightInd w:val="0"/>
        <w:ind w:firstLine="567"/>
        <w:jc w:val="both"/>
        <w:rPr>
          <w:sz w:val="28"/>
          <w:szCs w:val="28"/>
          <w:lang w:eastAsia="ru-RU"/>
        </w:rPr>
      </w:pPr>
      <w:r w:rsidRPr="00E832DC">
        <w:rPr>
          <w:sz w:val="28"/>
          <w:szCs w:val="28"/>
          <w:lang w:eastAsia="ru-RU"/>
        </w:rPr>
        <w:t xml:space="preserve"> Снижение уровня заработной платы наблюдается в секторах: производство металлургическое на 14,6</w:t>
      </w:r>
      <w:r w:rsidR="0035574A">
        <w:rPr>
          <w:sz w:val="28"/>
          <w:szCs w:val="28"/>
          <w:lang w:eastAsia="ru-RU"/>
        </w:rPr>
        <w:t xml:space="preserve"> </w:t>
      </w:r>
      <w:r w:rsidRPr="00E832DC">
        <w:rPr>
          <w:sz w:val="28"/>
          <w:szCs w:val="28"/>
          <w:lang w:eastAsia="ru-RU"/>
        </w:rPr>
        <w:t xml:space="preserve">%; </w:t>
      </w:r>
      <w:r w:rsidRPr="008270EA">
        <w:rPr>
          <w:sz w:val="28"/>
          <w:szCs w:val="28"/>
          <w:lang w:eastAsia="ru-RU"/>
        </w:rPr>
        <w:t>работы строительные специализированные на 13</w:t>
      </w:r>
      <w:r w:rsidR="0035574A">
        <w:rPr>
          <w:sz w:val="28"/>
          <w:szCs w:val="28"/>
          <w:lang w:eastAsia="ru-RU"/>
        </w:rPr>
        <w:t xml:space="preserve"> </w:t>
      </w:r>
      <w:r w:rsidRPr="008270EA">
        <w:rPr>
          <w:sz w:val="28"/>
          <w:szCs w:val="28"/>
          <w:lang w:eastAsia="ru-RU"/>
        </w:rPr>
        <w:t>%; деятельность общественных и прочих некоммерческих организаций на 20,3</w:t>
      </w:r>
      <w:r w:rsidR="0035574A">
        <w:rPr>
          <w:sz w:val="28"/>
          <w:szCs w:val="28"/>
          <w:lang w:eastAsia="ru-RU"/>
        </w:rPr>
        <w:t xml:space="preserve"> </w:t>
      </w:r>
      <w:r w:rsidRPr="008270EA">
        <w:rPr>
          <w:sz w:val="28"/>
          <w:szCs w:val="28"/>
          <w:lang w:eastAsia="ru-RU"/>
        </w:rPr>
        <w:t>%;</w:t>
      </w:r>
      <w:r w:rsidR="008270EA" w:rsidRPr="008270EA">
        <w:rPr>
          <w:sz w:val="28"/>
          <w:szCs w:val="28"/>
          <w:lang w:eastAsia="ru-RU"/>
        </w:rPr>
        <w:t xml:space="preserve"> </w:t>
      </w:r>
      <w:r w:rsidRPr="008270EA">
        <w:rPr>
          <w:sz w:val="28"/>
          <w:szCs w:val="28"/>
          <w:lang w:eastAsia="ru-RU"/>
        </w:rPr>
        <w:t>деятельность по предоставлению прочих персональных услуг на 11,2</w:t>
      </w:r>
      <w:r w:rsidR="00D446D8">
        <w:rPr>
          <w:sz w:val="28"/>
          <w:szCs w:val="28"/>
          <w:lang w:eastAsia="ru-RU"/>
        </w:rPr>
        <w:t xml:space="preserve"> </w:t>
      </w:r>
      <w:r w:rsidRPr="008270EA">
        <w:rPr>
          <w:sz w:val="28"/>
          <w:szCs w:val="28"/>
          <w:lang w:eastAsia="ru-RU"/>
        </w:rPr>
        <w:t>%.</w:t>
      </w:r>
    </w:p>
    <w:p w:rsidR="007B0C0F" w:rsidRPr="007D7B42" w:rsidRDefault="007B0C0F" w:rsidP="007B0C0F">
      <w:pPr>
        <w:spacing w:line="276" w:lineRule="auto"/>
        <w:ind w:firstLine="720"/>
        <w:jc w:val="both"/>
        <w:rPr>
          <w:sz w:val="28"/>
          <w:szCs w:val="28"/>
          <w:lang w:eastAsia="ru-RU"/>
        </w:rPr>
      </w:pPr>
      <w:proofErr w:type="gramStart"/>
      <w:r w:rsidRPr="007D7B42">
        <w:rPr>
          <w:sz w:val="28"/>
          <w:szCs w:val="28"/>
          <w:lang w:eastAsia="ru-RU"/>
        </w:rPr>
        <w:t xml:space="preserve">Рост показателя среднемесячной заработной платы обусловлен  проведенной индексацией в организациях городского округа, включая бюджетные, в том числе на основании </w:t>
      </w:r>
      <w:r w:rsidRPr="007D7B42">
        <w:rPr>
          <w:sz w:val="28"/>
          <w:szCs w:val="28"/>
        </w:rPr>
        <w:t>внесенного изменения от </w:t>
      </w:r>
      <w:r w:rsidR="002821A7" w:rsidRPr="007D7B42">
        <w:rPr>
          <w:sz w:val="28"/>
          <w:szCs w:val="28"/>
        </w:rPr>
        <w:t>17</w:t>
      </w:r>
      <w:r w:rsidRPr="007D7B42">
        <w:rPr>
          <w:sz w:val="28"/>
          <w:szCs w:val="28"/>
        </w:rPr>
        <w:t>.10.202</w:t>
      </w:r>
      <w:r w:rsidR="002821A7" w:rsidRPr="007D7B42">
        <w:rPr>
          <w:sz w:val="28"/>
          <w:szCs w:val="28"/>
        </w:rPr>
        <w:t>4</w:t>
      </w:r>
      <w:r w:rsidRPr="007D7B42">
        <w:rPr>
          <w:sz w:val="28"/>
          <w:szCs w:val="28"/>
        </w:rPr>
        <w:t xml:space="preserve"> № </w:t>
      </w:r>
      <w:r w:rsidR="002821A7" w:rsidRPr="007D7B42">
        <w:rPr>
          <w:sz w:val="28"/>
          <w:szCs w:val="28"/>
        </w:rPr>
        <w:t>740</w:t>
      </w:r>
      <w:r w:rsidRPr="007D7B42">
        <w:rPr>
          <w:sz w:val="28"/>
          <w:szCs w:val="28"/>
        </w:rPr>
        <w:t>-рп в распоряжение Правительства Приморского края от 28 декабря 2020 года № 623-рп «Об установлении прогнозных значений среднемесячной начисленной заработной платы наемных работников в организациях, у индивидуальных предпринимателей и физических лиц (среднемесячного дохода от трудовой деятельности) в Приморском</w:t>
      </w:r>
      <w:proofErr w:type="gramEnd"/>
      <w:r w:rsidRPr="007D7B42">
        <w:rPr>
          <w:sz w:val="28"/>
          <w:szCs w:val="28"/>
        </w:rPr>
        <w:t xml:space="preserve"> </w:t>
      </w:r>
      <w:proofErr w:type="gramStart"/>
      <w:r w:rsidRPr="007D7B42">
        <w:rPr>
          <w:sz w:val="28"/>
          <w:szCs w:val="28"/>
        </w:rPr>
        <w:t>крае</w:t>
      </w:r>
      <w:proofErr w:type="gramEnd"/>
      <w:r w:rsidRPr="007D7B42">
        <w:rPr>
          <w:sz w:val="28"/>
          <w:szCs w:val="28"/>
        </w:rPr>
        <w:t>».</w:t>
      </w:r>
      <w:r w:rsidRPr="007D7B42">
        <w:rPr>
          <w:sz w:val="28"/>
          <w:szCs w:val="28"/>
          <w:lang w:eastAsia="ru-RU"/>
        </w:rPr>
        <w:t xml:space="preserve"> </w:t>
      </w:r>
    </w:p>
    <w:p w:rsidR="000A40F8" w:rsidRPr="007D7B42" w:rsidRDefault="000A40F8" w:rsidP="007B0C0F">
      <w:pPr>
        <w:spacing w:line="276" w:lineRule="auto"/>
        <w:ind w:firstLine="720"/>
        <w:jc w:val="both"/>
        <w:rPr>
          <w:sz w:val="28"/>
          <w:szCs w:val="28"/>
          <w:lang w:eastAsia="ru-RU"/>
        </w:rPr>
      </w:pPr>
      <w:r w:rsidRPr="007D7B42">
        <w:rPr>
          <w:sz w:val="28"/>
          <w:szCs w:val="28"/>
          <w:lang w:eastAsia="ru-RU"/>
        </w:rPr>
        <w:t xml:space="preserve">Так же значительное увеличение заработной платы  обусловлено высоким уровнем  заработной платы в организациях резидентах ТОР «Большой Камень» и в организациях осуществляющих подрядные работы по строительству объектов для реализации проектов резидентов ТОР </w:t>
      </w:r>
      <w:r w:rsidR="00DB66E3">
        <w:rPr>
          <w:sz w:val="28"/>
          <w:szCs w:val="28"/>
          <w:lang w:eastAsia="ru-RU"/>
        </w:rPr>
        <w:t>«Большой Камень»</w:t>
      </w:r>
      <w:r w:rsidRPr="007D7B42">
        <w:rPr>
          <w:sz w:val="28"/>
          <w:szCs w:val="28"/>
          <w:lang w:eastAsia="ru-RU"/>
        </w:rPr>
        <w:t>.</w:t>
      </w:r>
    </w:p>
    <w:p w:rsidR="007B0C0F" w:rsidRDefault="007B0C0F" w:rsidP="007B0C0F">
      <w:pPr>
        <w:spacing w:line="276" w:lineRule="auto"/>
        <w:ind w:firstLine="709"/>
        <w:jc w:val="both"/>
        <w:rPr>
          <w:sz w:val="28"/>
          <w:szCs w:val="28"/>
        </w:rPr>
      </w:pPr>
      <w:r w:rsidRPr="007D7B42">
        <w:rPr>
          <w:sz w:val="28"/>
          <w:szCs w:val="28"/>
        </w:rPr>
        <w:t>Просроченная задолженность по заработной плате отсутствует.</w:t>
      </w:r>
    </w:p>
    <w:p w:rsidR="00D15CC7" w:rsidRDefault="00D15CC7" w:rsidP="007B0C0F">
      <w:pPr>
        <w:spacing w:line="276" w:lineRule="auto"/>
        <w:ind w:firstLine="709"/>
        <w:jc w:val="both"/>
        <w:rPr>
          <w:sz w:val="28"/>
          <w:szCs w:val="28"/>
        </w:rPr>
      </w:pPr>
    </w:p>
    <w:p w:rsidR="007B0C0F" w:rsidRPr="007D7B42" w:rsidRDefault="007B0C0F" w:rsidP="007B0C0F">
      <w:pPr>
        <w:spacing w:line="276" w:lineRule="auto"/>
        <w:ind w:firstLine="709"/>
        <w:jc w:val="both"/>
        <w:rPr>
          <w:b/>
          <w:i/>
          <w:sz w:val="28"/>
          <w:szCs w:val="28"/>
        </w:rPr>
      </w:pPr>
      <w:r w:rsidRPr="007D7B42">
        <w:rPr>
          <w:b/>
          <w:i/>
          <w:sz w:val="28"/>
          <w:szCs w:val="28"/>
        </w:rPr>
        <w:lastRenderedPageBreak/>
        <w:t>Демография</w:t>
      </w:r>
    </w:p>
    <w:p w:rsidR="007B0C0F" w:rsidRPr="007D7B42" w:rsidRDefault="007B0C0F" w:rsidP="007B0C0F">
      <w:pPr>
        <w:spacing w:line="276" w:lineRule="auto"/>
        <w:ind w:firstLine="720"/>
        <w:jc w:val="both"/>
        <w:rPr>
          <w:sz w:val="28"/>
          <w:szCs w:val="28"/>
          <w:lang w:eastAsia="ru-RU"/>
        </w:rPr>
      </w:pPr>
      <w:r w:rsidRPr="007D7B42">
        <w:rPr>
          <w:sz w:val="28"/>
          <w:szCs w:val="28"/>
          <w:lang w:eastAsia="ru-RU"/>
        </w:rPr>
        <w:t xml:space="preserve">По данным </w:t>
      </w:r>
      <w:proofErr w:type="spellStart"/>
      <w:r w:rsidRPr="007D7B42">
        <w:rPr>
          <w:sz w:val="28"/>
          <w:szCs w:val="28"/>
          <w:lang w:eastAsia="ru-RU"/>
        </w:rPr>
        <w:t>Приморскстата</w:t>
      </w:r>
      <w:proofErr w:type="spellEnd"/>
      <w:r w:rsidRPr="007D7B42">
        <w:rPr>
          <w:sz w:val="28"/>
          <w:szCs w:val="28"/>
          <w:lang w:eastAsia="ru-RU"/>
        </w:rPr>
        <w:t xml:space="preserve"> численность постоянного населения городского округа на 1 января 2024 г</w:t>
      </w:r>
      <w:r w:rsidR="00E529AF" w:rsidRPr="007D7B42">
        <w:rPr>
          <w:sz w:val="28"/>
          <w:szCs w:val="28"/>
          <w:lang w:eastAsia="ru-RU"/>
        </w:rPr>
        <w:t>ода</w:t>
      </w:r>
      <w:r w:rsidRPr="007D7B42">
        <w:rPr>
          <w:sz w:val="28"/>
          <w:szCs w:val="28"/>
          <w:lang w:eastAsia="ru-RU"/>
        </w:rPr>
        <w:t xml:space="preserve"> составила 42 502 человек (</w:t>
      </w:r>
      <w:r w:rsidRPr="007D7B42">
        <w:rPr>
          <w:sz w:val="28"/>
          <w:szCs w:val="28"/>
        </w:rPr>
        <w:t>100,5</w:t>
      </w:r>
      <w:r w:rsidR="00D446D8">
        <w:rPr>
          <w:sz w:val="28"/>
          <w:szCs w:val="28"/>
        </w:rPr>
        <w:t xml:space="preserve"> </w:t>
      </w:r>
      <w:r w:rsidRPr="007D7B42">
        <w:rPr>
          <w:sz w:val="28"/>
          <w:szCs w:val="28"/>
        </w:rPr>
        <w:t>% к январю - декабрю 2023 года</w:t>
      </w:r>
      <w:r w:rsidRPr="007D7B42">
        <w:rPr>
          <w:sz w:val="28"/>
          <w:szCs w:val="28"/>
          <w:lang w:eastAsia="ru-RU"/>
        </w:rPr>
        <w:t>).</w:t>
      </w:r>
      <w:r w:rsidR="00E529AF" w:rsidRPr="007D7B42">
        <w:rPr>
          <w:sz w:val="28"/>
          <w:szCs w:val="28"/>
          <w:lang w:eastAsia="ru-RU"/>
        </w:rPr>
        <w:t xml:space="preserve"> </w:t>
      </w:r>
    </w:p>
    <w:p w:rsidR="00E529AF" w:rsidRPr="007D7B42" w:rsidRDefault="00E529AF" w:rsidP="00E529AF">
      <w:pPr>
        <w:spacing w:line="276" w:lineRule="auto"/>
        <w:ind w:firstLine="720"/>
        <w:jc w:val="both"/>
        <w:rPr>
          <w:sz w:val="28"/>
          <w:szCs w:val="28"/>
          <w:lang w:eastAsia="ru-RU"/>
        </w:rPr>
      </w:pPr>
      <w:r w:rsidRPr="007D7B42">
        <w:rPr>
          <w:sz w:val="28"/>
          <w:szCs w:val="28"/>
          <w:lang w:eastAsia="ru-RU"/>
        </w:rPr>
        <w:t>По оценке численность постоянного населения городского округа на</w:t>
      </w:r>
      <w:r w:rsidR="007C1315">
        <w:rPr>
          <w:sz w:val="28"/>
          <w:szCs w:val="28"/>
          <w:lang w:eastAsia="ru-RU"/>
        </w:rPr>
        <w:t> </w:t>
      </w:r>
      <w:r w:rsidRPr="007D7B42">
        <w:rPr>
          <w:sz w:val="28"/>
          <w:szCs w:val="28"/>
          <w:lang w:eastAsia="ru-RU"/>
        </w:rPr>
        <w:t>1</w:t>
      </w:r>
      <w:r w:rsidR="007C1315">
        <w:rPr>
          <w:sz w:val="28"/>
          <w:szCs w:val="28"/>
          <w:lang w:eastAsia="ru-RU"/>
        </w:rPr>
        <w:t> </w:t>
      </w:r>
      <w:r w:rsidRPr="007D7B42">
        <w:rPr>
          <w:sz w:val="28"/>
          <w:szCs w:val="28"/>
          <w:lang w:eastAsia="ru-RU"/>
        </w:rPr>
        <w:t>января 2025 года составила 42 189 человек (99,3</w:t>
      </w:r>
      <w:r w:rsidR="00D446D8">
        <w:rPr>
          <w:sz w:val="28"/>
          <w:szCs w:val="28"/>
          <w:lang w:eastAsia="ru-RU"/>
        </w:rPr>
        <w:t xml:space="preserve"> </w:t>
      </w:r>
      <w:r w:rsidRPr="007D7B42">
        <w:rPr>
          <w:sz w:val="28"/>
          <w:szCs w:val="28"/>
        </w:rPr>
        <w:t xml:space="preserve">% к </w:t>
      </w:r>
      <w:r w:rsidR="00CE3781" w:rsidRPr="007D7B42">
        <w:rPr>
          <w:sz w:val="28"/>
          <w:szCs w:val="28"/>
        </w:rPr>
        <w:t xml:space="preserve">соответствующему периоду </w:t>
      </w:r>
      <w:r w:rsidRPr="007D7B42">
        <w:rPr>
          <w:sz w:val="28"/>
          <w:szCs w:val="28"/>
        </w:rPr>
        <w:t>2023 года</w:t>
      </w:r>
      <w:r w:rsidRPr="007D7B42">
        <w:rPr>
          <w:sz w:val="28"/>
          <w:szCs w:val="28"/>
          <w:lang w:eastAsia="ru-RU"/>
        </w:rPr>
        <w:t xml:space="preserve">). </w:t>
      </w:r>
    </w:p>
    <w:p w:rsidR="007B0C0F" w:rsidRPr="007D7B42" w:rsidRDefault="007B0C0F" w:rsidP="007B0C0F">
      <w:pPr>
        <w:spacing w:line="276" w:lineRule="auto"/>
        <w:ind w:firstLine="720"/>
        <w:jc w:val="both"/>
        <w:rPr>
          <w:sz w:val="28"/>
          <w:szCs w:val="28"/>
          <w:highlight w:val="cyan"/>
          <w:lang w:eastAsia="ru-RU"/>
        </w:rPr>
      </w:pPr>
      <w:r w:rsidRPr="007D7B42">
        <w:rPr>
          <w:sz w:val="28"/>
          <w:szCs w:val="28"/>
          <w:lang w:eastAsia="ru-RU"/>
        </w:rPr>
        <w:t xml:space="preserve">По данным </w:t>
      </w:r>
      <w:proofErr w:type="spellStart"/>
      <w:r w:rsidRPr="007D7B42">
        <w:rPr>
          <w:sz w:val="28"/>
          <w:szCs w:val="28"/>
          <w:lang w:eastAsia="ru-RU"/>
        </w:rPr>
        <w:t>Приморскстата</w:t>
      </w:r>
      <w:proofErr w:type="spellEnd"/>
      <w:r w:rsidRPr="007D7B42">
        <w:rPr>
          <w:sz w:val="28"/>
          <w:szCs w:val="28"/>
          <w:lang w:eastAsia="ru-RU"/>
        </w:rPr>
        <w:t xml:space="preserve"> </w:t>
      </w:r>
      <w:r w:rsidR="00DD1982" w:rsidRPr="007D7B42">
        <w:rPr>
          <w:sz w:val="28"/>
          <w:szCs w:val="28"/>
          <w:lang w:eastAsia="ru-RU"/>
        </w:rPr>
        <w:t xml:space="preserve">в </w:t>
      </w:r>
      <w:r w:rsidRPr="007D7B42">
        <w:rPr>
          <w:sz w:val="28"/>
          <w:szCs w:val="28"/>
          <w:lang w:eastAsia="ru-RU"/>
        </w:rPr>
        <w:t>2024 г</w:t>
      </w:r>
      <w:r w:rsidR="00DD1982" w:rsidRPr="007D7B42">
        <w:rPr>
          <w:sz w:val="28"/>
          <w:szCs w:val="28"/>
          <w:lang w:eastAsia="ru-RU"/>
        </w:rPr>
        <w:t>оду</w:t>
      </w:r>
      <w:r w:rsidRPr="007D7B42">
        <w:rPr>
          <w:sz w:val="28"/>
          <w:szCs w:val="28"/>
          <w:lang w:eastAsia="ru-RU"/>
        </w:rPr>
        <w:t xml:space="preserve"> естественная убыль населения городского округа составила – </w:t>
      </w:r>
      <w:r w:rsidR="00A22A31" w:rsidRPr="007D7B42">
        <w:rPr>
          <w:sz w:val="28"/>
          <w:szCs w:val="28"/>
          <w:lang w:eastAsia="ru-RU"/>
        </w:rPr>
        <w:t>226</w:t>
      </w:r>
      <w:r w:rsidRPr="007D7B42">
        <w:rPr>
          <w:sz w:val="28"/>
          <w:szCs w:val="28"/>
          <w:lang w:eastAsia="ru-RU"/>
        </w:rPr>
        <w:t xml:space="preserve"> человек, что ниже соответствующего  2023 года на </w:t>
      </w:r>
      <w:r w:rsidR="00A22A31" w:rsidRPr="007D7B42">
        <w:rPr>
          <w:sz w:val="28"/>
          <w:szCs w:val="28"/>
          <w:lang w:eastAsia="ru-RU"/>
        </w:rPr>
        <w:t>13,4</w:t>
      </w:r>
      <w:r w:rsidR="00D446D8">
        <w:rPr>
          <w:sz w:val="28"/>
          <w:szCs w:val="28"/>
          <w:lang w:eastAsia="ru-RU"/>
        </w:rPr>
        <w:t xml:space="preserve"> </w:t>
      </w:r>
      <w:r w:rsidRPr="007D7B42">
        <w:rPr>
          <w:sz w:val="28"/>
          <w:szCs w:val="28"/>
          <w:lang w:eastAsia="ru-RU"/>
        </w:rPr>
        <w:t xml:space="preserve">%. </w:t>
      </w:r>
      <w:r w:rsidR="00A22A31" w:rsidRPr="007D7B42">
        <w:rPr>
          <w:sz w:val="28"/>
          <w:szCs w:val="28"/>
          <w:lang w:eastAsia="ru-RU"/>
        </w:rPr>
        <w:t>В отчетный период наблюдалось снижение родившихся на 3,5</w:t>
      </w:r>
      <w:r w:rsidR="00D446D8">
        <w:rPr>
          <w:sz w:val="28"/>
          <w:szCs w:val="28"/>
          <w:lang w:eastAsia="ru-RU"/>
        </w:rPr>
        <w:t xml:space="preserve"> </w:t>
      </w:r>
      <w:r w:rsidR="00A22A31" w:rsidRPr="007D7B42">
        <w:rPr>
          <w:sz w:val="28"/>
          <w:szCs w:val="28"/>
          <w:lang w:eastAsia="ru-RU"/>
        </w:rPr>
        <w:t>% и уменьшение количества умерших на 8,3</w:t>
      </w:r>
      <w:r w:rsidR="00D446D8">
        <w:rPr>
          <w:sz w:val="28"/>
          <w:szCs w:val="28"/>
          <w:lang w:eastAsia="ru-RU"/>
        </w:rPr>
        <w:t xml:space="preserve"> </w:t>
      </w:r>
      <w:r w:rsidR="00A22A31" w:rsidRPr="007D7B42">
        <w:rPr>
          <w:sz w:val="28"/>
          <w:szCs w:val="28"/>
          <w:lang w:eastAsia="ru-RU"/>
        </w:rPr>
        <w:t>%.</w:t>
      </w:r>
    </w:p>
    <w:p w:rsidR="007B0C0F" w:rsidRPr="007D7B42" w:rsidRDefault="007B0C0F" w:rsidP="007B0C0F">
      <w:pPr>
        <w:spacing w:line="276" w:lineRule="auto"/>
        <w:ind w:firstLine="720"/>
        <w:jc w:val="both"/>
        <w:rPr>
          <w:sz w:val="28"/>
          <w:szCs w:val="28"/>
          <w:lang w:eastAsia="ru-RU"/>
        </w:rPr>
      </w:pPr>
      <w:r w:rsidRPr="007D7B42">
        <w:rPr>
          <w:sz w:val="28"/>
          <w:szCs w:val="28"/>
          <w:lang w:eastAsia="ru-RU"/>
        </w:rPr>
        <w:t>За 2024 год</w:t>
      </w:r>
      <w:r w:rsidR="00AD3090" w:rsidRPr="007D7B42">
        <w:rPr>
          <w:sz w:val="28"/>
          <w:szCs w:val="28"/>
          <w:lang w:eastAsia="ru-RU"/>
        </w:rPr>
        <w:t xml:space="preserve"> </w:t>
      </w:r>
      <w:r w:rsidRPr="007D7B42">
        <w:rPr>
          <w:sz w:val="28"/>
          <w:szCs w:val="28"/>
          <w:lang w:eastAsia="ru-RU"/>
        </w:rPr>
        <w:t xml:space="preserve"> миграционн</w:t>
      </w:r>
      <w:r w:rsidR="00AD3090" w:rsidRPr="007D7B42">
        <w:rPr>
          <w:sz w:val="28"/>
          <w:szCs w:val="28"/>
          <w:lang w:eastAsia="ru-RU"/>
        </w:rPr>
        <w:t>ая убыль населения составила 87 человек (в 2023 году миграционный прирост 492 человека</w:t>
      </w:r>
      <w:r w:rsidR="00CE3781" w:rsidRPr="007D7B42">
        <w:rPr>
          <w:sz w:val="28"/>
          <w:szCs w:val="28"/>
          <w:lang w:eastAsia="ru-RU"/>
        </w:rPr>
        <w:t>)</w:t>
      </w:r>
      <w:r w:rsidR="00AD3090" w:rsidRPr="007D7B42">
        <w:rPr>
          <w:sz w:val="28"/>
          <w:szCs w:val="28"/>
          <w:lang w:eastAsia="ru-RU"/>
        </w:rPr>
        <w:t xml:space="preserve">. </w:t>
      </w:r>
      <w:r w:rsidRPr="007D7B42">
        <w:rPr>
          <w:sz w:val="28"/>
          <w:szCs w:val="28"/>
          <w:lang w:eastAsia="ru-RU"/>
        </w:rPr>
        <w:t>В отчетный период уменьшилось количество прибывшего населения на 1</w:t>
      </w:r>
      <w:r w:rsidR="00AD3090" w:rsidRPr="007D7B42">
        <w:rPr>
          <w:sz w:val="28"/>
          <w:szCs w:val="28"/>
          <w:lang w:eastAsia="ru-RU"/>
        </w:rPr>
        <w:t>4</w:t>
      </w:r>
      <w:r w:rsidRPr="007D7B42">
        <w:rPr>
          <w:sz w:val="28"/>
          <w:szCs w:val="28"/>
          <w:lang w:eastAsia="ru-RU"/>
        </w:rPr>
        <w:t>,</w:t>
      </w:r>
      <w:r w:rsidR="00AD3090" w:rsidRPr="007D7B42">
        <w:rPr>
          <w:sz w:val="28"/>
          <w:szCs w:val="28"/>
          <w:lang w:eastAsia="ru-RU"/>
        </w:rPr>
        <w:t>1</w:t>
      </w:r>
      <w:r w:rsidR="00D446D8">
        <w:rPr>
          <w:sz w:val="28"/>
          <w:szCs w:val="28"/>
          <w:lang w:eastAsia="ru-RU"/>
        </w:rPr>
        <w:t xml:space="preserve"> </w:t>
      </w:r>
      <w:r w:rsidRPr="007D7B42">
        <w:rPr>
          <w:sz w:val="28"/>
          <w:szCs w:val="28"/>
          <w:lang w:eastAsia="ru-RU"/>
        </w:rPr>
        <w:t>% и увеличение числа выбывш</w:t>
      </w:r>
      <w:r w:rsidR="007C1315">
        <w:rPr>
          <w:sz w:val="28"/>
          <w:szCs w:val="28"/>
          <w:lang w:eastAsia="ru-RU"/>
        </w:rPr>
        <w:t>его населения</w:t>
      </w:r>
      <w:r w:rsidRPr="007D7B42">
        <w:rPr>
          <w:sz w:val="28"/>
          <w:szCs w:val="28"/>
          <w:lang w:eastAsia="ru-RU"/>
        </w:rPr>
        <w:t xml:space="preserve"> на 2</w:t>
      </w:r>
      <w:r w:rsidR="00AD3090" w:rsidRPr="007D7B42">
        <w:rPr>
          <w:sz w:val="28"/>
          <w:szCs w:val="28"/>
          <w:lang w:eastAsia="ru-RU"/>
        </w:rPr>
        <w:t>8</w:t>
      </w:r>
      <w:r w:rsidRPr="007D7B42">
        <w:rPr>
          <w:sz w:val="28"/>
          <w:szCs w:val="28"/>
          <w:lang w:eastAsia="ru-RU"/>
        </w:rPr>
        <w:t>,4</w:t>
      </w:r>
      <w:r w:rsidR="00D446D8">
        <w:rPr>
          <w:sz w:val="28"/>
          <w:szCs w:val="28"/>
          <w:lang w:eastAsia="ru-RU"/>
        </w:rPr>
        <w:t xml:space="preserve"> </w:t>
      </w:r>
      <w:r w:rsidRPr="007D7B42">
        <w:rPr>
          <w:sz w:val="28"/>
          <w:szCs w:val="28"/>
          <w:lang w:eastAsia="ru-RU"/>
        </w:rPr>
        <w:t>%.</w:t>
      </w:r>
    </w:p>
    <w:p w:rsidR="008A7DD1" w:rsidRPr="007D7B42" w:rsidRDefault="000C2109" w:rsidP="002C6845">
      <w:pPr>
        <w:spacing w:line="276" w:lineRule="auto"/>
        <w:ind w:firstLine="708"/>
        <w:jc w:val="both"/>
        <w:rPr>
          <w:b/>
          <w:sz w:val="28"/>
          <w:szCs w:val="28"/>
          <w:lang w:eastAsia="ru-RU"/>
        </w:rPr>
      </w:pPr>
      <w:r w:rsidRPr="007D7B42">
        <w:rPr>
          <w:b/>
          <w:sz w:val="28"/>
          <w:szCs w:val="28"/>
          <w:lang w:eastAsia="ru-RU"/>
        </w:rPr>
        <w:t>1.4. Меры поддержки, реализуемые администрацией городского округа</w:t>
      </w:r>
    </w:p>
    <w:p w:rsidR="00112027" w:rsidRPr="007D7B42" w:rsidRDefault="00112027" w:rsidP="00A861B2">
      <w:pPr>
        <w:spacing w:line="276" w:lineRule="auto"/>
        <w:ind w:firstLine="708"/>
        <w:jc w:val="both"/>
        <w:rPr>
          <w:b/>
          <w:sz w:val="28"/>
          <w:szCs w:val="28"/>
          <w:lang w:eastAsia="ru-RU"/>
        </w:rPr>
      </w:pPr>
      <w:r w:rsidRPr="007D7B42">
        <w:rPr>
          <w:bCs/>
          <w:sz w:val="28"/>
          <w:szCs w:val="28"/>
          <w:lang w:eastAsia="ru-RU"/>
        </w:rPr>
        <w:t xml:space="preserve">С целью </w:t>
      </w:r>
      <w:r w:rsidRPr="007D7B42">
        <w:rPr>
          <w:sz w:val="28"/>
          <w:szCs w:val="28"/>
          <w:lang w:eastAsia="ru-RU"/>
        </w:rPr>
        <w:t>создания условий для устойчивого развития и поддержки субъектов малого и среднего предпринимательства (далее – МСП)</w:t>
      </w:r>
      <w:r w:rsidRPr="007D7B42">
        <w:rPr>
          <w:sz w:val="28"/>
          <w:szCs w:val="28"/>
          <w:lang w:eastAsia="ru-RU"/>
        </w:rPr>
        <w:br/>
        <w:t>в городском округе принята и реализуется муниципальная программа «Экономическое развитие городского округа Большой Камень» на 2020-2027 годы.</w:t>
      </w:r>
    </w:p>
    <w:p w:rsidR="0074264B" w:rsidRPr="007D7B42" w:rsidRDefault="0074264B" w:rsidP="00A861B2">
      <w:pPr>
        <w:spacing w:line="276" w:lineRule="auto"/>
        <w:ind w:firstLine="709"/>
        <w:jc w:val="both"/>
        <w:rPr>
          <w:rFonts w:eastAsia="Calibri"/>
          <w:sz w:val="28"/>
          <w:szCs w:val="28"/>
          <w:lang w:eastAsia="en-US"/>
        </w:rPr>
      </w:pPr>
      <w:r w:rsidRPr="007D7B42">
        <w:rPr>
          <w:sz w:val="28"/>
          <w:szCs w:val="28"/>
          <w:lang w:eastAsia="en-US"/>
        </w:rPr>
        <w:t xml:space="preserve">В рамках подпрограммы № 1 «Содействие развитию малого и среднего предпринимательства в городском округе Большой Камень» муниципальной программы «Экономическое развитие городского округа Большой Камень» на 2020-2027 годы осуществлялась реализация основного мероприятия: «Поддержка и развитие субъектов малого и среднего предпринимательства». </w:t>
      </w:r>
    </w:p>
    <w:p w:rsidR="0074264B" w:rsidRPr="007D7B42" w:rsidRDefault="0074264B" w:rsidP="00A861B2">
      <w:pPr>
        <w:spacing w:line="276" w:lineRule="auto"/>
        <w:ind w:firstLine="709"/>
        <w:jc w:val="both"/>
        <w:rPr>
          <w:sz w:val="28"/>
          <w:szCs w:val="28"/>
          <w:lang w:eastAsia="en-US"/>
        </w:rPr>
      </w:pPr>
      <w:r w:rsidRPr="007D7B42">
        <w:rPr>
          <w:sz w:val="28"/>
          <w:szCs w:val="28"/>
          <w:lang w:eastAsia="en-US"/>
        </w:rPr>
        <w:t xml:space="preserve">В 2024 году в рамках программных мероприятий субъектам МСП </w:t>
      </w:r>
      <w:r w:rsidRPr="007D7B42">
        <w:rPr>
          <w:sz w:val="28"/>
          <w:szCs w:val="28"/>
          <w:lang w:eastAsia="en-US"/>
        </w:rPr>
        <w:br/>
        <w:t xml:space="preserve">и </w:t>
      </w:r>
      <w:proofErr w:type="spellStart"/>
      <w:r w:rsidRPr="007D7B42">
        <w:rPr>
          <w:sz w:val="28"/>
          <w:szCs w:val="28"/>
          <w:lang w:eastAsia="en-US"/>
        </w:rPr>
        <w:t>самозанятым</w:t>
      </w:r>
      <w:proofErr w:type="spellEnd"/>
      <w:r w:rsidRPr="007D7B42">
        <w:rPr>
          <w:sz w:val="28"/>
          <w:szCs w:val="28"/>
          <w:lang w:eastAsia="en-US"/>
        </w:rPr>
        <w:t xml:space="preserve"> предоставлялись следующие виды поддержек:</w:t>
      </w:r>
    </w:p>
    <w:p w:rsidR="0074264B" w:rsidRPr="007D7B42" w:rsidRDefault="0074264B" w:rsidP="00A861B2">
      <w:pPr>
        <w:spacing w:line="276" w:lineRule="auto"/>
        <w:ind w:firstLine="709"/>
        <w:jc w:val="both"/>
        <w:rPr>
          <w:sz w:val="28"/>
          <w:szCs w:val="28"/>
          <w:lang w:eastAsia="en-US"/>
        </w:rPr>
      </w:pPr>
      <w:r w:rsidRPr="007D7B42">
        <w:rPr>
          <w:sz w:val="28"/>
          <w:szCs w:val="28"/>
          <w:lang w:eastAsia="en-US"/>
        </w:rPr>
        <w:t>- Информационная и консультационная поддержка.</w:t>
      </w:r>
    </w:p>
    <w:p w:rsidR="0074264B" w:rsidRPr="007D7B42" w:rsidRDefault="0074264B" w:rsidP="00A861B2">
      <w:pPr>
        <w:spacing w:line="276" w:lineRule="auto"/>
        <w:ind w:firstLine="709"/>
        <w:jc w:val="both"/>
        <w:rPr>
          <w:rFonts w:eastAsia="Calibri"/>
          <w:sz w:val="28"/>
          <w:szCs w:val="28"/>
          <w:lang w:eastAsia="en-US"/>
        </w:rPr>
      </w:pPr>
      <w:r w:rsidRPr="007D7B42">
        <w:rPr>
          <w:rFonts w:eastAsia="Calibri"/>
          <w:sz w:val="28"/>
          <w:szCs w:val="28"/>
          <w:lang w:eastAsia="en-US"/>
        </w:rPr>
        <w:t>На постоянной основе осуществлялась информационная поддержка через СМИ: в газете «ЗАТО» и официальный сайт органов местного самоуправления городского округа Большой Камень в сети «Интернет».</w:t>
      </w:r>
    </w:p>
    <w:p w:rsidR="0074264B" w:rsidRPr="007D7B42" w:rsidRDefault="0074264B" w:rsidP="00A861B2">
      <w:pPr>
        <w:spacing w:line="276" w:lineRule="auto"/>
        <w:ind w:firstLine="709"/>
        <w:jc w:val="both"/>
        <w:rPr>
          <w:sz w:val="28"/>
          <w:szCs w:val="28"/>
        </w:rPr>
      </w:pPr>
      <w:r w:rsidRPr="007D7B42">
        <w:rPr>
          <w:sz w:val="28"/>
          <w:szCs w:val="28"/>
        </w:rPr>
        <w:t>До субъектов предпринимательской деятельности доводилась информация о реализации муниципальной программы, об условиях</w:t>
      </w:r>
      <w:r w:rsidRPr="007D7B42">
        <w:rPr>
          <w:sz w:val="28"/>
          <w:szCs w:val="28"/>
        </w:rPr>
        <w:br/>
        <w:t>и порядке предоставления финансовой поддержки субъектам малого</w:t>
      </w:r>
      <w:r w:rsidRPr="007D7B42">
        <w:rPr>
          <w:sz w:val="28"/>
          <w:szCs w:val="28"/>
        </w:rPr>
        <w:br/>
        <w:t xml:space="preserve">и среднего бизнеса, об обороте товаров (работ, услуг), производимых субъектами МСП, экономическая, правовая, статистическая, производственно-технологическая информация. </w:t>
      </w:r>
    </w:p>
    <w:p w:rsidR="0074264B" w:rsidRPr="007D7B42" w:rsidRDefault="0074264B" w:rsidP="00A861B2">
      <w:pPr>
        <w:spacing w:line="276" w:lineRule="auto"/>
        <w:ind w:firstLine="709"/>
        <w:jc w:val="both"/>
        <w:rPr>
          <w:rFonts w:eastAsia="Calibri"/>
          <w:sz w:val="28"/>
          <w:szCs w:val="28"/>
          <w:lang w:eastAsia="en-US"/>
        </w:rPr>
      </w:pPr>
      <w:r w:rsidRPr="007D7B42">
        <w:rPr>
          <w:rFonts w:eastAsia="Calibri"/>
          <w:sz w:val="28"/>
          <w:szCs w:val="28"/>
          <w:lang w:eastAsia="en-US"/>
        </w:rPr>
        <w:lastRenderedPageBreak/>
        <w:t>Организовано информационное взаимодействие с центром поддержки предпринимательства «Мой бизнес» в г. Большой Камень.</w:t>
      </w:r>
    </w:p>
    <w:p w:rsidR="0074264B" w:rsidRPr="007D7B42" w:rsidRDefault="0074264B" w:rsidP="00A861B2">
      <w:pPr>
        <w:spacing w:line="276" w:lineRule="auto"/>
        <w:ind w:firstLine="709"/>
        <w:jc w:val="both"/>
        <w:rPr>
          <w:rFonts w:eastAsia="Calibri"/>
          <w:sz w:val="28"/>
          <w:szCs w:val="28"/>
          <w:lang w:eastAsia="en-US"/>
        </w:rPr>
      </w:pPr>
      <w:r w:rsidRPr="007D7B42">
        <w:rPr>
          <w:rFonts w:eastAsia="Calibri"/>
          <w:sz w:val="28"/>
          <w:szCs w:val="28"/>
          <w:lang w:eastAsia="en-US"/>
        </w:rPr>
        <w:t>В рамках информационного взаимодействия поступающая от центра информация о проводимых обучающих мероприятиях на территории Приморского края, другая актуальная информация, предоставляемая центром, адресно, посредством электронной почты, социальных сетей, рабочих встреч доводилась до субъектов предпринимательской деятельности городского округа.</w:t>
      </w:r>
    </w:p>
    <w:p w:rsidR="0074264B" w:rsidRPr="007D7B42" w:rsidRDefault="0074264B" w:rsidP="00A861B2">
      <w:pPr>
        <w:spacing w:line="276" w:lineRule="auto"/>
        <w:ind w:firstLine="709"/>
        <w:jc w:val="both"/>
        <w:rPr>
          <w:sz w:val="28"/>
          <w:szCs w:val="28"/>
        </w:rPr>
      </w:pPr>
      <w:r w:rsidRPr="007D7B42">
        <w:rPr>
          <w:sz w:val="28"/>
          <w:szCs w:val="28"/>
        </w:rPr>
        <w:t xml:space="preserve">В рамках консультационной поддержки осуществлялось консультирование предпринимателей по вопросам действующего законодательства в сфере предпринимательской деятельности, о мерах государственной поддержки. </w:t>
      </w:r>
      <w:proofErr w:type="gramStart"/>
      <w:r w:rsidRPr="007D7B42">
        <w:rPr>
          <w:sz w:val="28"/>
          <w:szCs w:val="28"/>
        </w:rPr>
        <w:t>В электронном формате до субъектов МСП адресно доводилась актуальная информация по вопросам предпринимательской деятельности, проводилась работа по вовлечению</w:t>
      </w:r>
      <w:r w:rsidRPr="007D7B42">
        <w:rPr>
          <w:sz w:val="28"/>
          <w:szCs w:val="28"/>
        </w:rPr>
        <w:br/>
        <w:t>и сопровождению предпринимателей для получения мер поддержки, реализуемых на федеральном, региональном и муниципальном уровнях.</w:t>
      </w:r>
      <w:proofErr w:type="gramEnd"/>
    </w:p>
    <w:p w:rsidR="0074264B" w:rsidRPr="007D7B42" w:rsidRDefault="0074264B" w:rsidP="00A861B2">
      <w:pPr>
        <w:spacing w:line="276" w:lineRule="auto"/>
        <w:ind w:firstLine="708"/>
        <w:jc w:val="both"/>
      </w:pPr>
      <w:r w:rsidRPr="007D7B42">
        <w:rPr>
          <w:sz w:val="28"/>
          <w:szCs w:val="28"/>
        </w:rPr>
        <w:t xml:space="preserve">Проведено более </w:t>
      </w:r>
      <w:r w:rsidR="005351B5" w:rsidRPr="007D7B42">
        <w:rPr>
          <w:sz w:val="28"/>
          <w:szCs w:val="28"/>
        </w:rPr>
        <w:t>5</w:t>
      </w:r>
      <w:r w:rsidRPr="007D7B42">
        <w:rPr>
          <w:sz w:val="28"/>
          <w:szCs w:val="28"/>
        </w:rPr>
        <w:t>0 консультаций субъектов  МСП по вопросам: финансовой и имущественной  поддержки.</w:t>
      </w:r>
    </w:p>
    <w:p w:rsidR="0074264B" w:rsidRPr="007D7B42" w:rsidRDefault="0074264B" w:rsidP="00A861B2">
      <w:pPr>
        <w:spacing w:line="276" w:lineRule="auto"/>
        <w:ind w:firstLine="709"/>
        <w:jc w:val="both"/>
        <w:rPr>
          <w:sz w:val="28"/>
          <w:szCs w:val="28"/>
        </w:rPr>
      </w:pPr>
      <w:r w:rsidRPr="007D7B42">
        <w:rPr>
          <w:sz w:val="28"/>
          <w:szCs w:val="28"/>
        </w:rPr>
        <w:t>Также в течение отчетного периода проводились рабочие совещания, встречи с участием специалистов администрации городского округа Большой Камень по вопросам благоустройства на территории городского округа Большой Камень.</w:t>
      </w:r>
    </w:p>
    <w:p w:rsidR="0074264B" w:rsidRPr="007D7B42" w:rsidRDefault="0074264B" w:rsidP="00A861B2">
      <w:pPr>
        <w:spacing w:line="276" w:lineRule="auto"/>
        <w:ind w:firstLine="709"/>
        <w:jc w:val="both"/>
        <w:rPr>
          <w:sz w:val="28"/>
          <w:szCs w:val="28"/>
          <w:lang w:eastAsia="en-US"/>
        </w:rPr>
      </w:pPr>
      <w:r w:rsidRPr="007D7B42">
        <w:rPr>
          <w:sz w:val="28"/>
          <w:szCs w:val="28"/>
          <w:lang w:eastAsia="en-US"/>
        </w:rPr>
        <w:t xml:space="preserve">- Образовательная поддержка. </w:t>
      </w:r>
    </w:p>
    <w:p w:rsidR="001C15F3" w:rsidRPr="007D7B42" w:rsidRDefault="001C15F3" w:rsidP="00A861B2">
      <w:pPr>
        <w:spacing w:line="276" w:lineRule="auto"/>
        <w:ind w:firstLine="709"/>
        <w:jc w:val="both"/>
        <w:rPr>
          <w:sz w:val="28"/>
          <w:szCs w:val="28"/>
          <w:lang w:eastAsia="en-US"/>
        </w:rPr>
      </w:pPr>
      <w:r w:rsidRPr="007D7B42">
        <w:rPr>
          <w:sz w:val="28"/>
          <w:szCs w:val="28"/>
          <w:lang w:eastAsia="en-US"/>
        </w:rPr>
        <w:t xml:space="preserve">В 2024  году при содействии администрации городского округа центром поддержки предпринимателей «Мой бизнес» для субъектов МСП проведены </w:t>
      </w:r>
      <w:r w:rsidR="00E36524" w:rsidRPr="007D7B42">
        <w:rPr>
          <w:sz w:val="28"/>
          <w:szCs w:val="28"/>
          <w:lang w:eastAsia="en-US"/>
        </w:rPr>
        <w:t xml:space="preserve">88 обучающих мероприятий, в том числе: семинары, мастер-классы,  тренинги, </w:t>
      </w:r>
      <w:proofErr w:type="spellStart"/>
      <w:r w:rsidR="00E36524" w:rsidRPr="007D7B42">
        <w:rPr>
          <w:sz w:val="28"/>
          <w:szCs w:val="28"/>
          <w:lang w:eastAsia="en-US"/>
        </w:rPr>
        <w:t>вебинары</w:t>
      </w:r>
      <w:proofErr w:type="spellEnd"/>
      <w:r w:rsidR="00E36524" w:rsidRPr="007D7B42">
        <w:rPr>
          <w:sz w:val="28"/>
          <w:szCs w:val="28"/>
          <w:lang w:eastAsia="en-US"/>
        </w:rPr>
        <w:t>, онлайн встречи</w:t>
      </w:r>
      <w:r w:rsidR="00E36524" w:rsidRPr="00EF3739">
        <w:rPr>
          <w:sz w:val="28"/>
          <w:szCs w:val="28"/>
          <w:lang w:eastAsia="en-US"/>
        </w:rPr>
        <w:t xml:space="preserve">,  </w:t>
      </w:r>
      <w:proofErr w:type="gramStart"/>
      <w:r w:rsidR="00E36524" w:rsidRPr="00EF3739">
        <w:rPr>
          <w:sz w:val="28"/>
          <w:szCs w:val="28"/>
          <w:lang w:eastAsia="en-US"/>
        </w:rPr>
        <w:t>бизнес-конференци</w:t>
      </w:r>
      <w:r w:rsidR="00EF3739" w:rsidRPr="00EF3739">
        <w:rPr>
          <w:sz w:val="28"/>
          <w:szCs w:val="28"/>
          <w:lang w:eastAsia="en-US"/>
        </w:rPr>
        <w:t>и</w:t>
      </w:r>
      <w:proofErr w:type="gramEnd"/>
      <w:r w:rsidR="00EF3739" w:rsidRPr="00EF3739">
        <w:rPr>
          <w:sz w:val="28"/>
          <w:szCs w:val="28"/>
          <w:lang w:eastAsia="en-US"/>
        </w:rPr>
        <w:t>.</w:t>
      </w:r>
    </w:p>
    <w:p w:rsidR="0074264B" w:rsidRPr="007D7B42" w:rsidRDefault="0074264B" w:rsidP="00A861B2">
      <w:pPr>
        <w:spacing w:line="276" w:lineRule="auto"/>
        <w:ind w:firstLine="709"/>
        <w:jc w:val="both"/>
        <w:rPr>
          <w:sz w:val="28"/>
          <w:szCs w:val="28"/>
          <w:lang w:eastAsia="en-US"/>
        </w:rPr>
      </w:pPr>
      <w:r w:rsidRPr="007D7B42">
        <w:rPr>
          <w:sz w:val="28"/>
          <w:szCs w:val="28"/>
          <w:lang w:eastAsia="en-US"/>
        </w:rPr>
        <w:t>- Имущественная поддержка.</w:t>
      </w:r>
    </w:p>
    <w:p w:rsidR="0074264B" w:rsidRPr="007D7B42" w:rsidRDefault="0074264B" w:rsidP="00A861B2">
      <w:pPr>
        <w:spacing w:line="276" w:lineRule="auto"/>
        <w:ind w:firstLine="709"/>
        <w:jc w:val="both"/>
        <w:rPr>
          <w:sz w:val="28"/>
          <w:szCs w:val="28"/>
          <w:lang w:eastAsia="en-US"/>
        </w:rPr>
      </w:pPr>
      <w:r w:rsidRPr="00602C2A">
        <w:rPr>
          <w:sz w:val="28"/>
          <w:szCs w:val="28"/>
          <w:lang w:eastAsia="en-US"/>
        </w:rPr>
        <w:t xml:space="preserve">Решением Думы городского округа Большой Камень от 07.11.2024 года № 215 внесены </w:t>
      </w:r>
      <w:r w:rsidRPr="007D7B42">
        <w:rPr>
          <w:sz w:val="28"/>
          <w:szCs w:val="28"/>
          <w:lang w:eastAsia="en-US"/>
        </w:rPr>
        <w:t xml:space="preserve">изменения в Перечень  муниципального имущества городского округа Большой Камень,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решением Думы городского </w:t>
      </w:r>
      <w:proofErr w:type="gramStart"/>
      <w:r w:rsidRPr="007D7B42">
        <w:rPr>
          <w:sz w:val="28"/>
          <w:szCs w:val="28"/>
          <w:lang w:eastAsia="en-US"/>
        </w:rPr>
        <w:t>округа</w:t>
      </w:r>
      <w:proofErr w:type="gramEnd"/>
      <w:r w:rsidRPr="007D7B42">
        <w:rPr>
          <w:sz w:val="28"/>
          <w:szCs w:val="28"/>
          <w:lang w:eastAsia="en-US"/>
        </w:rPr>
        <w:t xml:space="preserve"> ЗАТО Большой Камень от 05.04.2012 №9.</w:t>
      </w:r>
    </w:p>
    <w:p w:rsidR="0074264B" w:rsidRPr="007D7B42" w:rsidRDefault="0074264B" w:rsidP="00A861B2">
      <w:pPr>
        <w:spacing w:line="276" w:lineRule="auto"/>
        <w:ind w:firstLine="709"/>
        <w:jc w:val="both"/>
        <w:rPr>
          <w:sz w:val="28"/>
          <w:szCs w:val="28"/>
          <w:lang w:eastAsia="en-US"/>
        </w:rPr>
      </w:pPr>
      <w:r w:rsidRPr="007D7B42">
        <w:rPr>
          <w:sz w:val="28"/>
          <w:szCs w:val="28"/>
          <w:lang w:eastAsia="en-US"/>
        </w:rPr>
        <w:t xml:space="preserve">В Перечень муниципального имущества городского округа, предназначенного для предоставления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 включено 37 объектов, из них 22 объекта предоставлены в аренду </w:t>
      </w:r>
      <w:r w:rsidRPr="007D7B42">
        <w:rPr>
          <w:sz w:val="28"/>
          <w:szCs w:val="28"/>
          <w:lang w:eastAsia="en-US"/>
        </w:rPr>
        <w:lastRenderedPageBreak/>
        <w:t xml:space="preserve">субъектам малого и среднего предпринимательства. </w:t>
      </w:r>
      <w:r w:rsidRPr="00FA5AD5">
        <w:rPr>
          <w:sz w:val="28"/>
          <w:szCs w:val="28"/>
          <w:lang w:eastAsia="en-US"/>
        </w:rPr>
        <w:t>В 2024 году в Перечень были добавлены 4 объекта, но исключены в связи с выкупом 5 объектов.</w:t>
      </w:r>
    </w:p>
    <w:p w:rsidR="0074264B" w:rsidRPr="007D7B42" w:rsidRDefault="0074264B" w:rsidP="004B3BF4">
      <w:pPr>
        <w:spacing w:line="276" w:lineRule="auto"/>
        <w:ind w:firstLine="709"/>
        <w:jc w:val="both"/>
        <w:rPr>
          <w:sz w:val="28"/>
          <w:szCs w:val="28"/>
          <w:lang w:eastAsia="en-US"/>
        </w:rPr>
      </w:pPr>
      <w:r w:rsidRPr="007D7B42">
        <w:rPr>
          <w:sz w:val="28"/>
          <w:szCs w:val="28"/>
          <w:lang w:eastAsia="en-US"/>
        </w:rPr>
        <w:t xml:space="preserve">В 2024 году оказана имущественная поддержка трем предпринимателям, в части предоставления в аренду нежилых помещений (заключен </w:t>
      </w:r>
      <w:r w:rsidR="00A861B2" w:rsidRPr="007D7B42">
        <w:rPr>
          <w:sz w:val="28"/>
          <w:szCs w:val="28"/>
          <w:lang w:eastAsia="en-US"/>
        </w:rPr>
        <w:t xml:space="preserve">1 </w:t>
      </w:r>
      <w:r w:rsidRPr="007D7B42">
        <w:rPr>
          <w:sz w:val="28"/>
          <w:szCs w:val="28"/>
          <w:lang w:eastAsia="en-US"/>
        </w:rPr>
        <w:t>новый договор</w:t>
      </w:r>
      <w:r w:rsidR="00A861B2" w:rsidRPr="007D7B42">
        <w:rPr>
          <w:sz w:val="28"/>
          <w:szCs w:val="28"/>
          <w:lang w:eastAsia="en-US"/>
        </w:rPr>
        <w:t xml:space="preserve"> с индивидуальным предпринимателем</w:t>
      </w:r>
      <w:r w:rsidRPr="007D7B42">
        <w:rPr>
          <w:sz w:val="28"/>
          <w:szCs w:val="28"/>
          <w:lang w:eastAsia="en-US"/>
        </w:rPr>
        <w:t xml:space="preserve">, продлены договоры, т.е. заключены договоры на новый срок с </w:t>
      </w:r>
      <w:r w:rsidR="00A861B2" w:rsidRPr="007D7B42">
        <w:rPr>
          <w:sz w:val="28"/>
          <w:szCs w:val="28"/>
          <w:lang w:eastAsia="en-US"/>
        </w:rPr>
        <w:t>двумя СМП</w:t>
      </w:r>
      <w:r w:rsidRPr="007D7B42">
        <w:rPr>
          <w:sz w:val="28"/>
          <w:szCs w:val="28"/>
          <w:lang w:eastAsia="en-US"/>
        </w:rPr>
        <w:t>).</w:t>
      </w:r>
    </w:p>
    <w:p w:rsidR="0074264B" w:rsidRPr="007D7B42" w:rsidRDefault="0074264B" w:rsidP="004B3BF4">
      <w:pPr>
        <w:tabs>
          <w:tab w:val="left" w:pos="739"/>
        </w:tabs>
        <w:spacing w:line="276" w:lineRule="auto"/>
        <w:ind w:firstLine="709"/>
        <w:jc w:val="both"/>
        <w:rPr>
          <w:bCs/>
          <w:iCs/>
          <w:sz w:val="28"/>
          <w:szCs w:val="28"/>
          <w:lang w:eastAsia="en-US"/>
        </w:rPr>
      </w:pPr>
      <w:r w:rsidRPr="007D7B42">
        <w:rPr>
          <w:sz w:val="28"/>
          <w:szCs w:val="28"/>
          <w:lang w:eastAsia="en-US"/>
        </w:rPr>
        <w:t xml:space="preserve">В целях взаимодействия бизнеса и власти, на территории городского округа создан Координационный Совет по малому и среднему предпринимательству при главе городского округа Большой Камень </w:t>
      </w:r>
      <w:r w:rsidRPr="007D7B42">
        <w:rPr>
          <w:bCs/>
          <w:iCs/>
          <w:sz w:val="28"/>
          <w:szCs w:val="28"/>
          <w:lang w:eastAsia="en-US"/>
        </w:rPr>
        <w:t>(далее – Совет).</w:t>
      </w:r>
    </w:p>
    <w:p w:rsidR="0074264B" w:rsidRPr="007D7B42" w:rsidRDefault="0074264B" w:rsidP="004B3BF4">
      <w:pPr>
        <w:tabs>
          <w:tab w:val="left" w:pos="739"/>
        </w:tabs>
        <w:spacing w:line="276" w:lineRule="auto"/>
        <w:ind w:firstLine="709"/>
        <w:jc w:val="both"/>
        <w:rPr>
          <w:sz w:val="28"/>
          <w:szCs w:val="28"/>
          <w:lang w:eastAsia="en-US"/>
        </w:rPr>
      </w:pPr>
      <w:r w:rsidRPr="007D7B42">
        <w:rPr>
          <w:sz w:val="28"/>
          <w:szCs w:val="28"/>
          <w:lang w:eastAsia="en-US"/>
        </w:rPr>
        <w:t xml:space="preserve">В 2024 году проведено </w:t>
      </w:r>
      <w:r w:rsidR="005351B5" w:rsidRPr="007D7B42">
        <w:rPr>
          <w:sz w:val="28"/>
          <w:szCs w:val="28"/>
          <w:lang w:eastAsia="en-US"/>
        </w:rPr>
        <w:t>5</w:t>
      </w:r>
      <w:r w:rsidRPr="007D7B42">
        <w:rPr>
          <w:sz w:val="28"/>
          <w:szCs w:val="28"/>
          <w:lang w:eastAsia="en-US"/>
        </w:rPr>
        <w:t xml:space="preserve"> очных заседания Совета с участием хозяйствующих субъектов городского округа Большой Камень по актуальным вопросам предпринимательской, инвестиционной деятельности, развитию конкуренции на территории городского округа, вопросам налогового законодательства, контрольно-надзорной деятельности, финансовой доступности для субъектов малого и среднего предпринимательства, правил благоустройства.</w:t>
      </w:r>
    </w:p>
    <w:p w:rsidR="008A7DD1" w:rsidRDefault="000C2109" w:rsidP="002C6845">
      <w:pPr>
        <w:widowControl w:val="0"/>
        <w:spacing w:line="276" w:lineRule="auto"/>
        <w:ind w:firstLine="708"/>
        <w:jc w:val="both"/>
      </w:pPr>
      <w:r>
        <w:rPr>
          <w:b/>
          <w:sz w:val="28"/>
          <w:szCs w:val="28"/>
          <w:lang w:eastAsia="ru-RU"/>
        </w:rPr>
        <w:t>1.5. Перспективы развития городского округа</w:t>
      </w:r>
    </w:p>
    <w:p w:rsidR="008A7DD1" w:rsidRDefault="000C2109" w:rsidP="002C6845">
      <w:pPr>
        <w:spacing w:line="276" w:lineRule="auto"/>
        <w:ind w:firstLine="720"/>
        <w:jc w:val="both"/>
      </w:pPr>
      <w:r>
        <w:rPr>
          <w:sz w:val="28"/>
          <w:szCs w:val="28"/>
        </w:rPr>
        <w:t>Основные направления развития городского округа Большой Камень:</w:t>
      </w:r>
    </w:p>
    <w:p w:rsidR="004417FE" w:rsidRPr="007F2BDD" w:rsidRDefault="000C2109" w:rsidP="00FF6F03">
      <w:pPr>
        <w:spacing w:line="276" w:lineRule="auto"/>
        <w:ind w:firstLine="720"/>
        <w:jc w:val="both"/>
        <w:rPr>
          <w:b/>
          <w:sz w:val="28"/>
          <w:szCs w:val="28"/>
        </w:rPr>
      </w:pPr>
      <w:r w:rsidRPr="007F2BDD">
        <w:rPr>
          <w:b/>
          <w:sz w:val="28"/>
          <w:szCs w:val="28"/>
        </w:rPr>
        <w:t xml:space="preserve">1) </w:t>
      </w:r>
      <w:r w:rsidR="004417FE" w:rsidRPr="007F2BDD">
        <w:rPr>
          <w:b/>
          <w:i/>
          <w:sz w:val="28"/>
          <w:szCs w:val="28"/>
        </w:rPr>
        <w:t>Развитие социальной инфраструктуры</w:t>
      </w:r>
    </w:p>
    <w:p w:rsidR="00DB66E3" w:rsidRDefault="00FF6F03" w:rsidP="00FF6F03">
      <w:pPr>
        <w:spacing w:line="276" w:lineRule="auto"/>
        <w:ind w:firstLine="720"/>
        <w:jc w:val="both"/>
        <w:rPr>
          <w:sz w:val="28"/>
          <w:szCs w:val="28"/>
        </w:rPr>
      </w:pPr>
      <w:r w:rsidRPr="00BB7801">
        <w:rPr>
          <w:sz w:val="28"/>
          <w:szCs w:val="28"/>
        </w:rPr>
        <w:t xml:space="preserve">В 2024 году </w:t>
      </w:r>
      <w:r w:rsidR="00CF4E1C" w:rsidRPr="00BB7801">
        <w:rPr>
          <w:sz w:val="28"/>
          <w:szCs w:val="28"/>
        </w:rPr>
        <w:t xml:space="preserve">осуществлялась </w:t>
      </w:r>
      <w:r w:rsidRPr="00BB7801">
        <w:rPr>
          <w:sz w:val="28"/>
          <w:szCs w:val="28"/>
        </w:rPr>
        <w:t xml:space="preserve"> реализация </w:t>
      </w:r>
      <w:r w:rsidR="00CF4E1C" w:rsidRPr="00BB7801">
        <w:rPr>
          <w:sz w:val="28"/>
          <w:szCs w:val="28"/>
        </w:rPr>
        <w:t xml:space="preserve">следующих </w:t>
      </w:r>
      <w:r w:rsidRPr="00BB7801">
        <w:rPr>
          <w:sz w:val="28"/>
          <w:szCs w:val="28"/>
        </w:rPr>
        <w:t>мероприятий</w:t>
      </w:r>
      <w:r w:rsidRPr="00FF6F03">
        <w:rPr>
          <w:sz w:val="28"/>
          <w:szCs w:val="28"/>
        </w:rPr>
        <w:t>:</w:t>
      </w:r>
    </w:p>
    <w:p w:rsidR="00DB66E3" w:rsidRPr="00FA5AD5" w:rsidRDefault="00DB66E3" w:rsidP="00FF6F03">
      <w:pPr>
        <w:spacing w:line="276" w:lineRule="auto"/>
        <w:ind w:firstLine="720"/>
        <w:jc w:val="both"/>
        <w:rPr>
          <w:sz w:val="28"/>
          <w:szCs w:val="28"/>
        </w:rPr>
      </w:pPr>
      <w:r w:rsidRPr="00FA5AD5">
        <w:rPr>
          <w:sz w:val="28"/>
          <w:szCs w:val="28"/>
        </w:rPr>
        <w:t>-</w:t>
      </w:r>
      <w:r w:rsidR="00FF6F03" w:rsidRPr="00FA5AD5">
        <w:rPr>
          <w:sz w:val="28"/>
          <w:szCs w:val="28"/>
        </w:rPr>
        <w:t xml:space="preserve"> </w:t>
      </w:r>
      <w:r w:rsidR="00CF4E1C" w:rsidRPr="00FA5AD5">
        <w:rPr>
          <w:sz w:val="28"/>
          <w:szCs w:val="28"/>
        </w:rPr>
        <w:t>«К</w:t>
      </w:r>
      <w:r w:rsidR="00FF6F03" w:rsidRPr="00FA5AD5">
        <w:rPr>
          <w:sz w:val="28"/>
          <w:szCs w:val="28"/>
        </w:rPr>
        <w:t>апитальный ремонт здания МАУ Дворец Культуры «Звезда»</w:t>
      </w:r>
      <w:r w:rsidR="00CF4E1C" w:rsidRPr="00FA5AD5">
        <w:rPr>
          <w:sz w:val="28"/>
          <w:szCs w:val="28"/>
        </w:rPr>
        <w:t xml:space="preserve"> (мероприятие завершено)</w:t>
      </w:r>
      <w:r w:rsidRPr="00FA5AD5">
        <w:rPr>
          <w:sz w:val="28"/>
          <w:szCs w:val="28"/>
        </w:rPr>
        <w:t xml:space="preserve">; </w:t>
      </w:r>
    </w:p>
    <w:p w:rsidR="00DB66E3" w:rsidRPr="00FA5AD5" w:rsidRDefault="00DB66E3" w:rsidP="00FF6F03">
      <w:pPr>
        <w:spacing w:line="276" w:lineRule="auto"/>
        <w:ind w:firstLine="720"/>
        <w:jc w:val="both"/>
        <w:rPr>
          <w:sz w:val="28"/>
          <w:szCs w:val="28"/>
        </w:rPr>
      </w:pPr>
      <w:r w:rsidRPr="00FA5AD5">
        <w:rPr>
          <w:sz w:val="28"/>
          <w:szCs w:val="28"/>
        </w:rPr>
        <w:t>-</w:t>
      </w:r>
      <w:r w:rsidR="00FF6F03" w:rsidRPr="00FA5AD5">
        <w:rPr>
          <w:sz w:val="28"/>
          <w:szCs w:val="28"/>
        </w:rPr>
        <w:t xml:space="preserve"> </w:t>
      </w:r>
      <w:r w:rsidR="00CF4E1C" w:rsidRPr="00FA5AD5">
        <w:rPr>
          <w:sz w:val="28"/>
          <w:szCs w:val="28"/>
        </w:rPr>
        <w:t>«Р</w:t>
      </w:r>
      <w:r w:rsidR="00FF6F03" w:rsidRPr="00FA5AD5">
        <w:rPr>
          <w:sz w:val="28"/>
          <w:szCs w:val="28"/>
        </w:rPr>
        <w:t xml:space="preserve">еконструкция стадиона «Южный» в микрорайоне Южная Лифляндия г. Большой Камень; </w:t>
      </w:r>
    </w:p>
    <w:p w:rsidR="008A628E" w:rsidRPr="00FA5AD5" w:rsidRDefault="00DB66E3" w:rsidP="00FF6F03">
      <w:pPr>
        <w:spacing w:line="276" w:lineRule="auto"/>
        <w:ind w:firstLine="720"/>
        <w:jc w:val="both"/>
        <w:rPr>
          <w:sz w:val="28"/>
          <w:szCs w:val="28"/>
        </w:rPr>
      </w:pPr>
      <w:r w:rsidRPr="00FA5AD5">
        <w:rPr>
          <w:sz w:val="28"/>
          <w:szCs w:val="28"/>
        </w:rPr>
        <w:t xml:space="preserve">- </w:t>
      </w:r>
      <w:r w:rsidR="00353BDF" w:rsidRPr="00FA5AD5">
        <w:rPr>
          <w:sz w:val="28"/>
          <w:szCs w:val="28"/>
        </w:rPr>
        <w:t>«С</w:t>
      </w:r>
      <w:r w:rsidR="00FF6F03" w:rsidRPr="00FA5AD5">
        <w:rPr>
          <w:sz w:val="28"/>
          <w:szCs w:val="28"/>
        </w:rPr>
        <w:t>троительство объекта капительного строительства «Строительство Центра культурного развития в г. Большой Камень</w:t>
      </w:r>
      <w:r w:rsidR="008A628E" w:rsidRPr="00FA5AD5">
        <w:rPr>
          <w:sz w:val="28"/>
          <w:szCs w:val="28"/>
        </w:rPr>
        <w:t>»</w:t>
      </w:r>
      <w:r w:rsidR="00CF4E1C" w:rsidRPr="00FA5AD5">
        <w:rPr>
          <w:sz w:val="28"/>
          <w:szCs w:val="28"/>
        </w:rPr>
        <w:t xml:space="preserve"> (мероприятие завершено)</w:t>
      </w:r>
      <w:r w:rsidRPr="00FA5AD5">
        <w:rPr>
          <w:sz w:val="28"/>
          <w:szCs w:val="28"/>
        </w:rPr>
        <w:t>;</w:t>
      </w:r>
    </w:p>
    <w:p w:rsidR="008A628E" w:rsidRPr="00FA5AD5" w:rsidRDefault="00DB66E3" w:rsidP="00FF6F03">
      <w:pPr>
        <w:spacing w:line="276" w:lineRule="auto"/>
        <w:ind w:firstLine="720"/>
        <w:jc w:val="both"/>
        <w:rPr>
          <w:sz w:val="28"/>
          <w:szCs w:val="28"/>
        </w:rPr>
      </w:pPr>
      <w:r w:rsidRPr="00FA5AD5">
        <w:rPr>
          <w:sz w:val="28"/>
          <w:szCs w:val="28"/>
        </w:rPr>
        <w:t>-</w:t>
      </w:r>
      <w:r w:rsidR="008C7A07" w:rsidRPr="00FA5AD5">
        <w:rPr>
          <w:sz w:val="28"/>
          <w:szCs w:val="28"/>
        </w:rPr>
        <w:t xml:space="preserve"> «Строительств</w:t>
      </w:r>
      <w:r w:rsidRPr="00FA5AD5">
        <w:rPr>
          <w:sz w:val="28"/>
          <w:szCs w:val="28"/>
        </w:rPr>
        <w:t>о</w:t>
      </w:r>
      <w:r w:rsidR="008C7A07" w:rsidRPr="00FA5AD5">
        <w:rPr>
          <w:sz w:val="28"/>
          <w:szCs w:val="28"/>
        </w:rPr>
        <w:t xml:space="preserve"> «Детского сада на 120 мест в микрорайоне «Садовый» в г. Большой Камень»</w:t>
      </w:r>
      <w:r w:rsidRPr="00FA5AD5">
        <w:rPr>
          <w:sz w:val="28"/>
          <w:szCs w:val="28"/>
        </w:rPr>
        <w:t xml:space="preserve"> (г</w:t>
      </w:r>
      <w:r w:rsidR="008C7A07" w:rsidRPr="00FA5AD5">
        <w:rPr>
          <w:sz w:val="28"/>
          <w:szCs w:val="28"/>
        </w:rPr>
        <w:t>отовность объекта составляет 79%. Ввод объекта в эксплуатацию запланирован на 2025 год</w:t>
      </w:r>
      <w:r w:rsidRPr="00FA5AD5">
        <w:rPr>
          <w:sz w:val="28"/>
          <w:szCs w:val="28"/>
        </w:rPr>
        <w:t>);</w:t>
      </w:r>
    </w:p>
    <w:p w:rsidR="00DB66E3" w:rsidRPr="00FA5AD5" w:rsidRDefault="00DB66E3" w:rsidP="00DB66E3">
      <w:pPr>
        <w:spacing w:line="276" w:lineRule="auto"/>
        <w:ind w:firstLine="720"/>
        <w:jc w:val="both"/>
        <w:rPr>
          <w:sz w:val="28"/>
          <w:szCs w:val="28"/>
        </w:rPr>
      </w:pPr>
      <w:r w:rsidRPr="00FA5AD5">
        <w:rPr>
          <w:sz w:val="28"/>
          <w:szCs w:val="28"/>
        </w:rPr>
        <w:t xml:space="preserve">- «Благоустройство парка культуры и отдыха по улице Андреевская», г. Большой Камень (техническая готовность объекта составляет около 85 %); </w:t>
      </w:r>
    </w:p>
    <w:p w:rsidR="008A628E" w:rsidRPr="00FA5AD5" w:rsidRDefault="008C7A07" w:rsidP="008A628E">
      <w:pPr>
        <w:spacing w:line="276" w:lineRule="auto"/>
        <w:ind w:firstLine="720"/>
        <w:jc w:val="both"/>
        <w:rPr>
          <w:sz w:val="28"/>
          <w:szCs w:val="28"/>
        </w:rPr>
      </w:pPr>
      <w:r w:rsidRPr="00FA5AD5">
        <w:rPr>
          <w:sz w:val="28"/>
          <w:szCs w:val="28"/>
        </w:rPr>
        <w:t xml:space="preserve"> </w:t>
      </w:r>
      <w:r w:rsidR="00CF4E1C" w:rsidRPr="00FA5AD5">
        <w:rPr>
          <w:sz w:val="28"/>
          <w:szCs w:val="28"/>
        </w:rPr>
        <w:t>-</w:t>
      </w:r>
      <w:r w:rsidR="008A628E" w:rsidRPr="00FA5AD5">
        <w:rPr>
          <w:sz w:val="28"/>
          <w:szCs w:val="28"/>
        </w:rPr>
        <w:t xml:space="preserve"> «Строительство физкультурно-оздоровительного комп</w:t>
      </w:r>
      <w:r w:rsidR="00353BDF" w:rsidRPr="00FA5AD5">
        <w:rPr>
          <w:sz w:val="28"/>
          <w:szCs w:val="28"/>
        </w:rPr>
        <w:t>лекса с плавательным бассейном»;</w:t>
      </w:r>
    </w:p>
    <w:p w:rsidR="00DB66E3" w:rsidRPr="00FA5AD5" w:rsidRDefault="00DB66E3" w:rsidP="00DB66E3">
      <w:pPr>
        <w:spacing w:line="276" w:lineRule="auto"/>
        <w:ind w:firstLine="720"/>
        <w:jc w:val="both"/>
        <w:rPr>
          <w:sz w:val="28"/>
          <w:szCs w:val="28"/>
        </w:rPr>
      </w:pPr>
      <w:r w:rsidRPr="00FA5AD5">
        <w:rPr>
          <w:sz w:val="28"/>
          <w:szCs w:val="28"/>
        </w:rPr>
        <w:t xml:space="preserve">- </w:t>
      </w:r>
      <w:r w:rsidR="00CF4E1C" w:rsidRPr="00FA5AD5">
        <w:rPr>
          <w:sz w:val="28"/>
          <w:szCs w:val="28"/>
        </w:rPr>
        <w:t>«</w:t>
      </w:r>
      <w:r w:rsidRPr="00FA5AD5">
        <w:rPr>
          <w:sz w:val="28"/>
          <w:szCs w:val="28"/>
        </w:rPr>
        <w:t>Благоустройство общественной территории: сквер в районе «Юность» по ул. П</w:t>
      </w:r>
      <w:r w:rsidR="00CF4E1C" w:rsidRPr="00FA5AD5">
        <w:rPr>
          <w:sz w:val="28"/>
          <w:szCs w:val="28"/>
        </w:rPr>
        <w:t>риморского Комсомола, д.7, д.9» (мероприятие завершено);</w:t>
      </w:r>
    </w:p>
    <w:p w:rsidR="00DB66E3" w:rsidRPr="00FA5AD5" w:rsidRDefault="00DB66E3" w:rsidP="00DB66E3">
      <w:pPr>
        <w:spacing w:line="276" w:lineRule="auto"/>
        <w:ind w:firstLine="720"/>
        <w:jc w:val="both"/>
        <w:rPr>
          <w:sz w:val="28"/>
          <w:szCs w:val="28"/>
        </w:rPr>
      </w:pPr>
      <w:r w:rsidRPr="00FA5AD5">
        <w:rPr>
          <w:sz w:val="28"/>
          <w:szCs w:val="28"/>
        </w:rPr>
        <w:t>-</w:t>
      </w:r>
      <w:r w:rsidRPr="00FA5AD5">
        <w:t xml:space="preserve"> </w:t>
      </w:r>
      <w:r w:rsidR="00CF4E1C" w:rsidRPr="00FA5AD5">
        <w:t>«</w:t>
      </w:r>
      <w:r w:rsidRPr="00FA5AD5">
        <w:t>Б</w:t>
      </w:r>
      <w:r w:rsidRPr="00FA5AD5">
        <w:rPr>
          <w:sz w:val="28"/>
          <w:szCs w:val="28"/>
        </w:rPr>
        <w:t xml:space="preserve">лагоустройство парковой зоны, расположенной юго-западнее здания N 49 по ул. Карла Маркса (проведены работы по установке качелей и </w:t>
      </w:r>
      <w:r w:rsidRPr="00FA5AD5">
        <w:rPr>
          <w:sz w:val="28"/>
          <w:szCs w:val="28"/>
        </w:rPr>
        <w:lastRenderedPageBreak/>
        <w:t xml:space="preserve">игрового оборудования, ремонт ограждения, устройство площадки для занятий скейтбордом, озеленение территории; установка подвесных качелей и скамьи с навесом, устройство ограждения </w:t>
      </w:r>
      <w:proofErr w:type="spellStart"/>
      <w:r w:rsidRPr="00FA5AD5">
        <w:rPr>
          <w:sz w:val="28"/>
          <w:szCs w:val="28"/>
        </w:rPr>
        <w:t>скейтплощадки</w:t>
      </w:r>
      <w:proofErr w:type="spellEnd"/>
      <w:r w:rsidRPr="00FA5AD5">
        <w:rPr>
          <w:sz w:val="28"/>
          <w:szCs w:val="28"/>
        </w:rPr>
        <w:t>)</w:t>
      </w:r>
      <w:r w:rsidR="00CF4E1C" w:rsidRPr="00FA5AD5">
        <w:rPr>
          <w:sz w:val="28"/>
          <w:szCs w:val="28"/>
        </w:rPr>
        <w:t>» (мероприятие завершено)</w:t>
      </w:r>
      <w:r w:rsidRPr="00FA5AD5">
        <w:rPr>
          <w:sz w:val="28"/>
          <w:szCs w:val="28"/>
        </w:rPr>
        <w:t>;</w:t>
      </w:r>
    </w:p>
    <w:p w:rsidR="00DB66E3" w:rsidRPr="00FA5AD5" w:rsidRDefault="00DB66E3" w:rsidP="00DB66E3">
      <w:pPr>
        <w:spacing w:line="276" w:lineRule="auto"/>
        <w:ind w:firstLine="720"/>
        <w:jc w:val="both"/>
        <w:rPr>
          <w:sz w:val="28"/>
          <w:szCs w:val="28"/>
        </w:rPr>
      </w:pPr>
      <w:r w:rsidRPr="00FA5AD5">
        <w:rPr>
          <w:sz w:val="28"/>
          <w:szCs w:val="28"/>
        </w:rPr>
        <w:t>- в рамках реализации проекта инициативного бюджетирования по направлению «Твой проект»: «Пусть светиться ярко родное село», «Благоустройство пешеходной дорожки», «Благоустройство нашего микрорайона»</w:t>
      </w:r>
      <w:r w:rsidR="00CF4E1C" w:rsidRPr="00FA5AD5">
        <w:rPr>
          <w:sz w:val="28"/>
          <w:szCs w:val="28"/>
        </w:rPr>
        <w:t xml:space="preserve"> (мероприятия завершены)</w:t>
      </w:r>
      <w:r w:rsidRPr="00FA5AD5">
        <w:rPr>
          <w:sz w:val="28"/>
          <w:szCs w:val="28"/>
        </w:rPr>
        <w:t>;</w:t>
      </w:r>
    </w:p>
    <w:p w:rsidR="00DB66E3" w:rsidRPr="00FA5AD5" w:rsidRDefault="0097302C" w:rsidP="00DB66E3">
      <w:pPr>
        <w:spacing w:line="276" w:lineRule="auto"/>
        <w:ind w:firstLine="720"/>
        <w:jc w:val="both"/>
        <w:rPr>
          <w:sz w:val="28"/>
          <w:szCs w:val="28"/>
        </w:rPr>
      </w:pPr>
      <w:r w:rsidRPr="00FA5AD5">
        <w:rPr>
          <w:sz w:val="28"/>
          <w:szCs w:val="28"/>
        </w:rPr>
        <w:t xml:space="preserve">- в рамках проекта инициативного бюджетирования по направлению «Молодежный бюджет» </w:t>
      </w:r>
      <w:r w:rsidR="00CF4E1C" w:rsidRPr="00FA5AD5">
        <w:rPr>
          <w:sz w:val="28"/>
          <w:szCs w:val="28"/>
        </w:rPr>
        <w:t>«Б</w:t>
      </w:r>
      <w:r w:rsidRPr="00FA5AD5">
        <w:rPr>
          <w:sz w:val="28"/>
          <w:szCs w:val="28"/>
        </w:rPr>
        <w:t xml:space="preserve">лагоустройство </w:t>
      </w:r>
      <w:proofErr w:type="spellStart"/>
      <w:r w:rsidRPr="00FA5AD5">
        <w:rPr>
          <w:sz w:val="28"/>
          <w:szCs w:val="28"/>
        </w:rPr>
        <w:t>коворкинг</w:t>
      </w:r>
      <w:proofErr w:type="spellEnd"/>
      <w:r w:rsidRPr="00FA5AD5">
        <w:rPr>
          <w:sz w:val="28"/>
          <w:szCs w:val="28"/>
        </w:rPr>
        <w:t xml:space="preserve"> зоны с установкой малых архитектурных форм, расположенной между нежилым зданием по ул. </w:t>
      </w:r>
      <w:proofErr w:type="spellStart"/>
      <w:r w:rsidRPr="00FA5AD5">
        <w:rPr>
          <w:sz w:val="28"/>
          <w:szCs w:val="28"/>
        </w:rPr>
        <w:t>К.Маркса</w:t>
      </w:r>
      <w:proofErr w:type="spellEnd"/>
      <w:r w:rsidRPr="00FA5AD5">
        <w:rPr>
          <w:sz w:val="28"/>
          <w:szCs w:val="28"/>
        </w:rPr>
        <w:t xml:space="preserve"> 2В и зданием МБОУ СОШ №2 и благоустройство спортивной площадки МБОУ СОШ №1</w:t>
      </w:r>
      <w:r w:rsidR="00CF4E1C" w:rsidRPr="00FA5AD5">
        <w:rPr>
          <w:sz w:val="28"/>
          <w:szCs w:val="28"/>
        </w:rPr>
        <w:t>» (мероприятие завершено)</w:t>
      </w:r>
      <w:r w:rsidRPr="00FA5AD5">
        <w:rPr>
          <w:sz w:val="28"/>
          <w:szCs w:val="28"/>
        </w:rPr>
        <w:t xml:space="preserve">.  </w:t>
      </w:r>
    </w:p>
    <w:p w:rsidR="00A13D8E" w:rsidRPr="00BB7801" w:rsidRDefault="00A13D8E" w:rsidP="00FF6F03">
      <w:pPr>
        <w:spacing w:line="276" w:lineRule="auto"/>
        <w:ind w:firstLine="720"/>
        <w:jc w:val="both"/>
        <w:rPr>
          <w:sz w:val="28"/>
          <w:szCs w:val="28"/>
        </w:rPr>
      </w:pPr>
      <w:r w:rsidRPr="00BB7801">
        <w:rPr>
          <w:sz w:val="28"/>
          <w:szCs w:val="28"/>
        </w:rPr>
        <w:t xml:space="preserve">В 2025 году </w:t>
      </w:r>
      <w:r w:rsidR="008C7A07" w:rsidRPr="00BB7801">
        <w:rPr>
          <w:sz w:val="28"/>
          <w:szCs w:val="28"/>
        </w:rPr>
        <w:t xml:space="preserve">запланированы к реализации </w:t>
      </w:r>
      <w:r w:rsidR="00EC22E8" w:rsidRPr="00BB7801">
        <w:rPr>
          <w:sz w:val="28"/>
          <w:szCs w:val="28"/>
        </w:rPr>
        <w:t xml:space="preserve"> следующие мероприятия:</w:t>
      </w:r>
    </w:p>
    <w:p w:rsidR="00A13D8E" w:rsidRPr="00FA5AD5" w:rsidRDefault="0097302C" w:rsidP="00A13D8E">
      <w:pPr>
        <w:spacing w:line="276" w:lineRule="auto"/>
        <w:ind w:firstLine="720"/>
        <w:jc w:val="both"/>
        <w:rPr>
          <w:sz w:val="28"/>
          <w:szCs w:val="28"/>
        </w:rPr>
      </w:pPr>
      <w:r w:rsidRPr="00FA5AD5">
        <w:rPr>
          <w:sz w:val="28"/>
          <w:szCs w:val="28"/>
        </w:rPr>
        <w:t xml:space="preserve">- </w:t>
      </w:r>
      <w:r w:rsidR="004417FE" w:rsidRPr="00FA5AD5">
        <w:rPr>
          <w:sz w:val="28"/>
          <w:szCs w:val="28"/>
        </w:rPr>
        <w:t xml:space="preserve"> </w:t>
      </w:r>
      <w:r w:rsidR="00CF4E1C" w:rsidRPr="00FA5AD5">
        <w:rPr>
          <w:sz w:val="28"/>
          <w:szCs w:val="28"/>
        </w:rPr>
        <w:t>«Б</w:t>
      </w:r>
      <w:r w:rsidR="00A13D8E" w:rsidRPr="00FA5AD5">
        <w:rPr>
          <w:sz w:val="28"/>
          <w:szCs w:val="28"/>
        </w:rPr>
        <w:t>лагоустройство сквера «По</w:t>
      </w:r>
      <w:r w:rsidRPr="00FA5AD5">
        <w:rPr>
          <w:sz w:val="28"/>
          <w:szCs w:val="28"/>
        </w:rPr>
        <w:t>беда» по ул. Карла Маркса, д.4а</w:t>
      </w:r>
      <w:r w:rsidR="00CF4E1C" w:rsidRPr="00FA5AD5">
        <w:rPr>
          <w:sz w:val="28"/>
          <w:szCs w:val="28"/>
        </w:rPr>
        <w:t>»</w:t>
      </w:r>
      <w:r w:rsidRPr="00FA5AD5">
        <w:rPr>
          <w:sz w:val="28"/>
          <w:szCs w:val="28"/>
        </w:rPr>
        <w:t>;</w:t>
      </w:r>
    </w:p>
    <w:p w:rsidR="00EC22E8" w:rsidRPr="00FA5AD5" w:rsidRDefault="0097302C" w:rsidP="00EC22E8">
      <w:pPr>
        <w:spacing w:line="276" w:lineRule="auto"/>
        <w:ind w:firstLine="720"/>
        <w:jc w:val="both"/>
        <w:rPr>
          <w:sz w:val="28"/>
          <w:szCs w:val="28"/>
        </w:rPr>
      </w:pPr>
      <w:r w:rsidRPr="00FA5AD5">
        <w:rPr>
          <w:sz w:val="28"/>
          <w:szCs w:val="28"/>
        </w:rPr>
        <w:t xml:space="preserve">- </w:t>
      </w:r>
      <w:r w:rsidR="004417FE" w:rsidRPr="00FA5AD5">
        <w:rPr>
          <w:sz w:val="28"/>
          <w:szCs w:val="28"/>
        </w:rPr>
        <w:t xml:space="preserve"> </w:t>
      </w:r>
      <w:r w:rsidRPr="00FA5AD5">
        <w:rPr>
          <w:sz w:val="28"/>
          <w:szCs w:val="28"/>
        </w:rPr>
        <w:t>в</w:t>
      </w:r>
      <w:r w:rsidR="00EC22E8" w:rsidRPr="00FA5AD5">
        <w:rPr>
          <w:sz w:val="28"/>
          <w:szCs w:val="28"/>
        </w:rPr>
        <w:t xml:space="preserve"> рамках проекта инициативного бюджетирования по направлению «Твой проект»  «Благоустройство пешеходной дорожки, соединяющей улицу Ганслеп и МБОУ СОШ № 8», «Подъездная дорога по улице Гагарина 20», «</w:t>
      </w:r>
      <w:r w:rsidRPr="00FA5AD5">
        <w:rPr>
          <w:sz w:val="28"/>
          <w:szCs w:val="28"/>
        </w:rPr>
        <w:t>Пешеходная дорожка к школе № 2»;</w:t>
      </w:r>
    </w:p>
    <w:p w:rsidR="00EC22E8" w:rsidRPr="00FA5AD5" w:rsidRDefault="0097302C" w:rsidP="00EC22E8">
      <w:pPr>
        <w:spacing w:line="276" w:lineRule="auto"/>
        <w:ind w:firstLine="720"/>
        <w:jc w:val="both"/>
        <w:rPr>
          <w:sz w:val="28"/>
          <w:szCs w:val="28"/>
        </w:rPr>
      </w:pPr>
      <w:r w:rsidRPr="00FA5AD5">
        <w:rPr>
          <w:sz w:val="28"/>
          <w:szCs w:val="28"/>
        </w:rPr>
        <w:t>-</w:t>
      </w:r>
      <w:r w:rsidR="004417FE" w:rsidRPr="00FA5AD5">
        <w:rPr>
          <w:sz w:val="28"/>
          <w:szCs w:val="28"/>
        </w:rPr>
        <w:t xml:space="preserve"> </w:t>
      </w:r>
      <w:r w:rsidRPr="00FA5AD5">
        <w:rPr>
          <w:sz w:val="28"/>
          <w:szCs w:val="28"/>
        </w:rPr>
        <w:t>в</w:t>
      </w:r>
      <w:r w:rsidR="00EC22E8" w:rsidRPr="00FA5AD5">
        <w:rPr>
          <w:sz w:val="28"/>
          <w:szCs w:val="28"/>
        </w:rPr>
        <w:t xml:space="preserve"> рамках проекта инициативного бюджетирования по направлению «Молодежный бюджет»  «Благоустройство внутреннего двора школы МБОУ СОШ №2</w:t>
      </w:r>
      <w:r w:rsidRPr="00FA5AD5">
        <w:rPr>
          <w:sz w:val="28"/>
          <w:szCs w:val="28"/>
        </w:rPr>
        <w:t>»;</w:t>
      </w:r>
    </w:p>
    <w:p w:rsidR="004417FE" w:rsidRPr="00FA5AD5" w:rsidRDefault="0097302C" w:rsidP="00EC22E8">
      <w:pPr>
        <w:spacing w:line="276" w:lineRule="auto"/>
        <w:ind w:firstLine="720"/>
        <w:jc w:val="both"/>
        <w:rPr>
          <w:sz w:val="28"/>
          <w:szCs w:val="28"/>
        </w:rPr>
      </w:pPr>
      <w:r w:rsidRPr="00FA5AD5">
        <w:rPr>
          <w:sz w:val="28"/>
          <w:szCs w:val="28"/>
        </w:rPr>
        <w:t>-</w:t>
      </w:r>
      <w:r w:rsidR="008A628E" w:rsidRPr="00FA5AD5">
        <w:rPr>
          <w:sz w:val="28"/>
          <w:szCs w:val="28"/>
        </w:rPr>
        <w:t xml:space="preserve"> </w:t>
      </w:r>
      <w:r w:rsidRPr="00FA5AD5">
        <w:rPr>
          <w:sz w:val="28"/>
          <w:szCs w:val="28"/>
        </w:rPr>
        <w:t>з</w:t>
      </w:r>
      <w:r w:rsidR="008A628E" w:rsidRPr="00FA5AD5">
        <w:rPr>
          <w:sz w:val="28"/>
          <w:szCs w:val="28"/>
        </w:rPr>
        <w:t>авершение мероприятия «Строительства Детского сада на 120 мест в микрорайоне «Садовый» в г. Большой Камень</w:t>
      </w:r>
      <w:r w:rsidRPr="00FA5AD5">
        <w:rPr>
          <w:sz w:val="28"/>
          <w:szCs w:val="28"/>
        </w:rPr>
        <w:t>»;</w:t>
      </w:r>
    </w:p>
    <w:p w:rsidR="00510B6A" w:rsidRPr="00FA5AD5" w:rsidRDefault="0097302C" w:rsidP="00EC22E8">
      <w:pPr>
        <w:spacing w:line="276" w:lineRule="auto"/>
        <w:ind w:firstLine="720"/>
        <w:jc w:val="both"/>
        <w:rPr>
          <w:sz w:val="28"/>
          <w:szCs w:val="28"/>
        </w:rPr>
      </w:pPr>
      <w:r w:rsidRPr="00FA5AD5">
        <w:rPr>
          <w:sz w:val="28"/>
          <w:szCs w:val="28"/>
        </w:rPr>
        <w:t>- з</w:t>
      </w:r>
      <w:r w:rsidR="008A628E" w:rsidRPr="00FA5AD5">
        <w:rPr>
          <w:sz w:val="28"/>
          <w:szCs w:val="28"/>
        </w:rPr>
        <w:t>авершение мероприятия «Благоустройство парка культуры и отдыха по улице Андреевская», г. Большой Камень</w:t>
      </w:r>
      <w:r w:rsidR="00510B6A" w:rsidRPr="00FA5AD5">
        <w:rPr>
          <w:sz w:val="28"/>
          <w:szCs w:val="28"/>
        </w:rPr>
        <w:t>»;</w:t>
      </w:r>
    </w:p>
    <w:p w:rsidR="003A083B" w:rsidRPr="00FA5AD5" w:rsidRDefault="00510B6A" w:rsidP="00EC22E8">
      <w:pPr>
        <w:spacing w:line="276" w:lineRule="auto"/>
        <w:ind w:firstLine="720"/>
        <w:jc w:val="both"/>
        <w:rPr>
          <w:sz w:val="28"/>
          <w:szCs w:val="28"/>
        </w:rPr>
      </w:pPr>
      <w:r w:rsidRPr="00FA5AD5">
        <w:rPr>
          <w:sz w:val="28"/>
          <w:szCs w:val="28"/>
        </w:rPr>
        <w:t xml:space="preserve"> </w:t>
      </w:r>
      <w:r w:rsidR="0097302C" w:rsidRPr="00FA5AD5">
        <w:rPr>
          <w:sz w:val="28"/>
          <w:szCs w:val="28"/>
        </w:rPr>
        <w:t>-</w:t>
      </w:r>
      <w:r w:rsidR="003A083B" w:rsidRPr="00FA5AD5">
        <w:rPr>
          <w:sz w:val="28"/>
          <w:szCs w:val="28"/>
        </w:rPr>
        <w:t xml:space="preserve"> </w:t>
      </w:r>
      <w:r w:rsidR="0097302C" w:rsidRPr="00FA5AD5">
        <w:rPr>
          <w:sz w:val="28"/>
          <w:szCs w:val="28"/>
        </w:rPr>
        <w:t>п</w:t>
      </w:r>
      <w:r w:rsidR="003A083B" w:rsidRPr="00FA5AD5">
        <w:rPr>
          <w:sz w:val="28"/>
          <w:szCs w:val="28"/>
        </w:rPr>
        <w:t>родолжение реализации мероприяти</w:t>
      </w:r>
      <w:r w:rsidR="006076AD" w:rsidRPr="00FA5AD5">
        <w:rPr>
          <w:sz w:val="28"/>
          <w:szCs w:val="28"/>
        </w:rPr>
        <w:t>я</w:t>
      </w:r>
      <w:r w:rsidR="003A083B" w:rsidRPr="00FA5AD5">
        <w:rPr>
          <w:sz w:val="28"/>
          <w:szCs w:val="28"/>
        </w:rPr>
        <w:t>:</w:t>
      </w:r>
      <w:r w:rsidR="0097302C" w:rsidRPr="00FA5AD5">
        <w:rPr>
          <w:sz w:val="28"/>
          <w:szCs w:val="28"/>
        </w:rPr>
        <w:t xml:space="preserve"> </w:t>
      </w:r>
      <w:r w:rsidR="003A083B" w:rsidRPr="00FA5AD5">
        <w:rPr>
          <w:sz w:val="28"/>
          <w:szCs w:val="28"/>
        </w:rPr>
        <w:t>«Строительство физкультурно-оздоровительного комплекса с плавательным бассейном»;</w:t>
      </w:r>
    </w:p>
    <w:p w:rsidR="003A083B" w:rsidRPr="00FA5AD5" w:rsidRDefault="00BF0031" w:rsidP="00BF0031">
      <w:pPr>
        <w:spacing w:line="276" w:lineRule="auto"/>
        <w:ind w:firstLine="709"/>
        <w:jc w:val="both"/>
        <w:rPr>
          <w:sz w:val="28"/>
          <w:szCs w:val="28"/>
        </w:rPr>
      </w:pPr>
      <w:r w:rsidRPr="00FA5AD5">
        <w:rPr>
          <w:sz w:val="28"/>
          <w:szCs w:val="28"/>
        </w:rPr>
        <w:t xml:space="preserve">- завершение мероприятия </w:t>
      </w:r>
      <w:r w:rsidR="0097302C" w:rsidRPr="00FA5AD5">
        <w:rPr>
          <w:sz w:val="28"/>
          <w:szCs w:val="28"/>
        </w:rPr>
        <w:t>«</w:t>
      </w:r>
      <w:r w:rsidR="003A083B" w:rsidRPr="00FA5AD5">
        <w:rPr>
          <w:sz w:val="28"/>
          <w:szCs w:val="28"/>
        </w:rPr>
        <w:t>Реконструкция стадиона «Южный» в микрорайоне Южн</w:t>
      </w:r>
      <w:r w:rsidR="006076AD" w:rsidRPr="00FA5AD5">
        <w:rPr>
          <w:sz w:val="28"/>
          <w:szCs w:val="28"/>
        </w:rPr>
        <w:t>ая Лифляндия г. Большой Камень»;</w:t>
      </w:r>
    </w:p>
    <w:p w:rsidR="006076AD" w:rsidRPr="00FA5AD5" w:rsidRDefault="006076AD" w:rsidP="00BF0031">
      <w:pPr>
        <w:spacing w:line="276" w:lineRule="auto"/>
        <w:ind w:firstLine="709"/>
        <w:jc w:val="both"/>
        <w:rPr>
          <w:sz w:val="28"/>
          <w:szCs w:val="28"/>
        </w:rPr>
      </w:pPr>
      <w:r w:rsidRPr="00FA5AD5">
        <w:rPr>
          <w:sz w:val="28"/>
          <w:szCs w:val="28"/>
        </w:rPr>
        <w:t>- «Строительство школы на 550 мест в микрорайоне «Парковый» в городском округе Большой Камень»</w:t>
      </w:r>
      <w:r w:rsidR="00071D75" w:rsidRPr="00FA5AD5">
        <w:rPr>
          <w:sz w:val="28"/>
          <w:szCs w:val="28"/>
        </w:rPr>
        <w:t>.</w:t>
      </w:r>
    </w:p>
    <w:p w:rsidR="008A7DD1" w:rsidRPr="007F2BDD" w:rsidRDefault="000C2109" w:rsidP="002C6845">
      <w:pPr>
        <w:spacing w:line="276" w:lineRule="auto"/>
        <w:ind w:firstLine="720"/>
        <w:jc w:val="both"/>
        <w:rPr>
          <w:b/>
          <w:sz w:val="28"/>
          <w:szCs w:val="28"/>
        </w:rPr>
      </w:pPr>
      <w:r w:rsidRPr="007F2BDD">
        <w:rPr>
          <w:b/>
          <w:sz w:val="28"/>
          <w:szCs w:val="28"/>
        </w:rPr>
        <w:t xml:space="preserve">2) </w:t>
      </w:r>
      <w:r w:rsidRPr="007F2BDD">
        <w:rPr>
          <w:b/>
          <w:i/>
          <w:sz w:val="28"/>
          <w:szCs w:val="28"/>
        </w:rPr>
        <w:t>Развитие коммунальной инфраструктуры</w:t>
      </w:r>
    </w:p>
    <w:p w:rsidR="00FF6F03" w:rsidRPr="00BB7801" w:rsidRDefault="00FF6F03" w:rsidP="00FF6F03">
      <w:pPr>
        <w:spacing w:line="273" w:lineRule="auto"/>
        <w:ind w:firstLine="720"/>
        <w:jc w:val="both"/>
        <w:rPr>
          <w:lang w:eastAsia="ru-RU"/>
        </w:rPr>
      </w:pPr>
      <w:r w:rsidRPr="00BB7801">
        <w:rPr>
          <w:sz w:val="28"/>
          <w:szCs w:val="28"/>
          <w:lang w:eastAsia="ru-RU"/>
        </w:rPr>
        <w:t>В 2024 году</w:t>
      </w:r>
      <w:r w:rsidRPr="00BB7801">
        <w:rPr>
          <w:sz w:val="28"/>
          <w:szCs w:val="28"/>
          <w:shd w:val="clear" w:color="auto" w:fill="FFFFFF"/>
          <w:lang w:eastAsia="ru-RU"/>
        </w:rPr>
        <w:t> </w:t>
      </w:r>
      <w:r w:rsidRPr="00BB7801">
        <w:rPr>
          <w:sz w:val="28"/>
          <w:szCs w:val="28"/>
          <w:lang w:eastAsia="ru-RU"/>
        </w:rPr>
        <w:t>выполнен</w:t>
      </w:r>
      <w:r w:rsidR="008C7A07" w:rsidRPr="00BB7801">
        <w:rPr>
          <w:sz w:val="28"/>
          <w:szCs w:val="28"/>
          <w:lang w:eastAsia="ru-RU"/>
        </w:rPr>
        <w:t>ы следующие мероприятия</w:t>
      </w:r>
      <w:r w:rsidRPr="00BB7801">
        <w:rPr>
          <w:color w:val="000000"/>
          <w:sz w:val="28"/>
          <w:szCs w:val="28"/>
          <w:lang w:eastAsia="ru-RU"/>
        </w:rPr>
        <w:t>:</w:t>
      </w:r>
    </w:p>
    <w:p w:rsidR="00FF6F03" w:rsidRPr="00FF6F03" w:rsidRDefault="00FF6F03" w:rsidP="00FF6F03">
      <w:pPr>
        <w:spacing w:line="273" w:lineRule="auto"/>
        <w:ind w:firstLine="720"/>
        <w:jc w:val="both"/>
        <w:rPr>
          <w:lang w:eastAsia="ru-RU"/>
        </w:rPr>
      </w:pPr>
      <w:r w:rsidRPr="00FF6F03">
        <w:rPr>
          <w:color w:val="000000"/>
          <w:sz w:val="28"/>
          <w:szCs w:val="28"/>
          <w:lang w:eastAsia="ru-RU"/>
        </w:rPr>
        <w:t xml:space="preserve">- </w:t>
      </w:r>
      <w:r w:rsidR="00391BE9">
        <w:rPr>
          <w:color w:val="000000"/>
          <w:sz w:val="28"/>
          <w:szCs w:val="28"/>
          <w:lang w:eastAsia="ru-RU"/>
        </w:rPr>
        <w:t>«С</w:t>
      </w:r>
      <w:r w:rsidRPr="00FF6F03">
        <w:rPr>
          <w:color w:val="000000"/>
          <w:sz w:val="28"/>
          <w:szCs w:val="28"/>
          <w:lang w:eastAsia="ru-RU"/>
        </w:rPr>
        <w:t>троительство 3 этапа ливневой канализации г. Большой Камень</w:t>
      </w:r>
      <w:r w:rsidR="00391BE9">
        <w:rPr>
          <w:color w:val="000000"/>
          <w:sz w:val="28"/>
          <w:szCs w:val="28"/>
          <w:lang w:eastAsia="ru-RU"/>
        </w:rPr>
        <w:t>»</w:t>
      </w:r>
      <w:r w:rsidRPr="00FF6F03">
        <w:rPr>
          <w:color w:val="000000"/>
          <w:sz w:val="28"/>
          <w:szCs w:val="28"/>
          <w:lang w:eastAsia="ru-RU"/>
        </w:rPr>
        <w:t>;</w:t>
      </w:r>
    </w:p>
    <w:p w:rsidR="00FF6F03" w:rsidRPr="00FF6F03" w:rsidRDefault="008C7A07" w:rsidP="00FF6F03">
      <w:pPr>
        <w:spacing w:line="273" w:lineRule="auto"/>
        <w:ind w:firstLine="720"/>
        <w:jc w:val="both"/>
        <w:rPr>
          <w:lang w:eastAsia="ru-RU"/>
        </w:rPr>
      </w:pPr>
      <w:r>
        <w:rPr>
          <w:color w:val="000000"/>
          <w:sz w:val="28"/>
          <w:szCs w:val="28"/>
          <w:lang w:eastAsia="ru-RU"/>
        </w:rPr>
        <w:t xml:space="preserve">- </w:t>
      </w:r>
      <w:r w:rsidR="0097302C">
        <w:rPr>
          <w:color w:val="000000"/>
          <w:sz w:val="28"/>
          <w:szCs w:val="28"/>
          <w:lang w:eastAsia="ru-RU"/>
        </w:rPr>
        <w:t>з</w:t>
      </w:r>
      <w:r w:rsidR="00FF6F03" w:rsidRPr="00FF6F03">
        <w:rPr>
          <w:color w:val="000000"/>
          <w:sz w:val="28"/>
          <w:szCs w:val="28"/>
          <w:lang w:eastAsia="ru-RU"/>
        </w:rPr>
        <w:t>авершен капитальный ремонт 2-х участков тепловых сетей в рамках развития коммунальной инф</w:t>
      </w:r>
      <w:r w:rsidR="0097302C">
        <w:rPr>
          <w:color w:val="000000"/>
          <w:sz w:val="28"/>
          <w:szCs w:val="28"/>
          <w:lang w:eastAsia="ru-RU"/>
        </w:rPr>
        <w:t>раструктуры 2024 года;</w:t>
      </w:r>
    </w:p>
    <w:p w:rsidR="00FF6F03" w:rsidRPr="003B2BEE" w:rsidRDefault="008C7A07" w:rsidP="00FF6F03">
      <w:pPr>
        <w:spacing w:line="273" w:lineRule="auto"/>
        <w:ind w:firstLine="720"/>
        <w:jc w:val="both"/>
        <w:rPr>
          <w:lang w:eastAsia="ru-RU"/>
        </w:rPr>
      </w:pPr>
      <w:r>
        <w:rPr>
          <w:sz w:val="28"/>
          <w:szCs w:val="28"/>
          <w:lang w:eastAsia="ru-RU"/>
        </w:rPr>
        <w:t xml:space="preserve">- </w:t>
      </w:r>
      <w:r w:rsidR="0097302C">
        <w:rPr>
          <w:sz w:val="28"/>
          <w:szCs w:val="28"/>
          <w:lang w:eastAsia="ru-RU"/>
        </w:rPr>
        <w:t>в</w:t>
      </w:r>
      <w:r w:rsidR="00FF6F03" w:rsidRPr="003B2BEE">
        <w:rPr>
          <w:sz w:val="28"/>
          <w:szCs w:val="28"/>
          <w:lang w:eastAsia="ru-RU"/>
        </w:rPr>
        <w:t>ыполнена актуализация схем теплоснабжения и газоснабжения городского округа Большой Камень.</w:t>
      </w:r>
    </w:p>
    <w:p w:rsidR="00FF6F03" w:rsidRPr="00BB7801" w:rsidRDefault="003B2BEE" w:rsidP="00FF6F03">
      <w:pPr>
        <w:spacing w:line="273" w:lineRule="auto"/>
        <w:ind w:firstLine="720"/>
        <w:jc w:val="both"/>
        <w:rPr>
          <w:lang w:eastAsia="ru-RU"/>
        </w:rPr>
      </w:pPr>
      <w:r w:rsidRPr="00BB7801">
        <w:rPr>
          <w:sz w:val="28"/>
          <w:szCs w:val="28"/>
          <w:lang w:eastAsia="ru-RU"/>
        </w:rPr>
        <w:t>На 2025 год запланированы к реализации следующие мероприятия</w:t>
      </w:r>
      <w:r w:rsidRPr="00BB7801">
        <w:rPr>
          <w:color w:val="00B050"/>
          <w:sz w:val="28"/>
          <w:szCs w:val="28"/>
          <w:lang w:eastAsia="ru-RU"/>
        </w:rPr>
        <w:t>:</w:t>
      </w:r>
    </w:p>
    <w:p w:rsidR="00FF6F03" w:rsidRPr="008C7A07" w:rsidRDefault="00FF6F03" w:rsidP="003B2BEE">
      <w:pPr>
        <w:spacing w:line="273" w:lineRule="auto"/>
        <w:ind w:firstLine="709"/>
        <w:jc w:val="both"/>
        <w:rPr>
          <w:lang w:eastAsia="ru-RU"/>
        </w:rPr>
      </w:pPr>
      <w:r w:rsidRPr="008C7A07">
        <w:rPr>
          <w:sz w:val="28"/>
          <w:szCs w:val="28"/>
          <w:lang w:eastAsia="ru-RU"/>
        </w:rPr>
        <w:lastRenderedPageBreak/>
        <w:t xml:space="preserve">- </w:t>
      </w:r>
      <w:r w:rsidR="0097302C">
        <w:rPr>
          <w:sz w:val="28"/>
          <w:szCs w:val="28"/>
          <w:lang w:eastAsia="ru-RU"/>
        </w:rPr>
        <w:t>р</w:t>
      </w:r>
      <w:r w:rsidRPr="008C7A07">
        <w:rPr>
          <w:sz w:val="28"/>
          <w:szCs w:val="28"/>
          <w:lang w:eastAsia="ru-RU"/>
        </w:rPr>
        <w:t xml:space="preserve">азработка </w:t>
      </w:r>
      <w:proofErr w:type="gramStart"/>
      <w:r w:rsidRPr="008C7A07">
        <w:rPr>
          <w:sz w:val="28"/>
          <w:szCs w:val="28"/>
          <w:lang w:eastAsia="ru-RU"/>
        </w:rPr>
        <w:t>проектно-сметой</w:t>
      </w:r>
      <w:proofErr w:type="gramEnd"/>
      <w:r w:rsidRPr="008C7A07">
        <w:rPr>
          <w:sz w:val="28"/>
          <w:szCs w:val="28"/>
          <w:lang w:eastAsia="ru-RU"/>
        </w:rPr>
        <w:t xml:space="preserve"> документации по объекту «Реконструкция канализационных очистных сооружений в микрорайоне Южная Лифляндия»;</w:t>
      </w:r>
    </w:p>
    <w:p w:rsidR="00FF6F03" w:rsidRPr="008C7A07" w:rsidRDefault="003B2BEE" w:rsidP="002C6845">
      <w:pPr>
        <w:spacing w:line="276" w:lineRule="auto"/>
        <w:ind w:firstLine="720"/>
        <w:jc w:val="both"/>
        <w:rPr>
          <w:sz w:val="28"/>
          <w:szCs w:val="28"/>
        </w:rPr>
      </w:pPr>
      <w:r w:rsidRPr="008C7A07">
        <w:rPr>
          <w:rStyle w:val="docdata"/>
          <w:sz w:val="28"/>
          <w:szCs w:val="28"/>
        </w:rPr>
        <w:t xml:space="preserve">- </w:t>
      </w:r>
      <w:r w:rsidR="0097302C">
        <w:rPr>
          <w:rStyle w:val="docdata"/>
          <w:sz w:val="28"/>
          <w:szCs w:val="28"/>
        </w:rPr>
        <w:t>у</w:t>
      </w:r>
      <w:r w:rsidR="00FF6F03" w:rsidRPr="008C7A07">
        <w:rPr>
          <w:rStyle w:val="docdata"/>
          <w:sz w:val="28"/>
          <w:szCs w:val="28"/>
        </w:rPr>
        <w:t xml:space="preserve">становка </w:t>
      </w:r>
      <w:proofErr w:type="spellStart"/>
      <w:r w:rsidR="00FF6F03" w:rsidRPr="008C7A07">
        <w:rPr>
          <w:rStyle w:val="docdata"/>
          <w:sz w:val="28"/>
          <w:szCs w:val="28"/>
        </w:rPr>
        <w:t>блочно</w:t>
      </w:r>
      <w:proofErr w:type="spellEnd"/>
      <w:r w:rsidR="00FF6F03" w:rsidRPr="008C7A07">
        <w:rPr>
          <w:rStyle w:val="docdata"/>
          <w:sz w:val="28"/>
          <w:szCs w:val="28"/>
        </w:rPr>
        <w:t>-модульной котельной Ольховая.</w:t>
      </w:r>
    </w:p>
    <w:p w:rsidR="008A7DD1" w:rsidRDefault="000C2109" w:rsidP="002C6845">
      <w:pPr>
        <w:spacing w:line="276" w:lineRule="auto"/>
        <w:ind w:firstLine="720"/>
        <w:jc w:val="both"/>
        <w:rPr>
          <w:sz w:val="28"/>
          <w:szCs w:val="28"/>
        </w:rPr>
      </w:pPr>
      <w:r w:rsidRPr="007F2BDD">
        <w:rPr>
          <w:b/>
          <w:sz w:val="28"/>
          <w:szCs w:val="28"/>
        </w:rPr>
        <w:t>3) Комплексное жилищное строительство</w:t>
      </w:r>
      <w:r w:rsidRPr="00BB1DEF">
        <w:rPr>
          <w:sz w:val="28"/>
          <w:szCs w:val="28"/>
        </w:rPr>
        <w:t xml:space="preserve"> (застройка микрорайонов для сотрудников ООО </w:t>
      </w:r>
      <w:r w:rsidR="00741F46" w:rsidRPr="00BB1DEF">
        <w:rPr>
          <w:sz w:val="28"/>
          <w:szCs w:val="28"/>
        </w:rPr>
        <w:t>«</w:t>
      </w:r>
      <w:r w:rsidRPr="00BB1DEF">
        <w:rPr>
          <w:sz w:val="28"/>
          <w:szCs w:val="28"/>
        </w:rPr>
        <w:t xml:space="preserve">ССК </w:t>
      </w:r>
      <w:r w:rsidR="00741F46" w:rsidRPr="00BB1DEF">
        <w:rPr>
          <w:sz w:val="28"/>
          <w:szCs w:val="28"/>
        </w:rPr>
        <w:t>«</w:t>
      </w:r>
      <w:r w:rsidRPr="00BB1DEF">
        <w:rPr>
          <w:sz w:val="28"/>
          <w:szCs w:val="28"/>
        </w:rPr>
        <w:t>Звезда</w:t>
      </w:r>
      <w:r w:rsidR="00741F46" w:rsidRPr="00BB1DEF">
        <w:rPr>
          <w:sz w:val="28"/>
          <w:szCs w:val="28"/>
        </w:rPr>
        <w:t>»</w:t>
      </w:r>
      <w:r w:rsidRPr="00BB1DEF">
        <w:rPr>
          <w:sz w:val="28"/>
          <w:szCs w:val="28"/>
        </w:rPr>
        <w:t xml:space="preserve">) </w:t>
      </w:r>
    </w:p>
    <w:p w:rsidR="00354559" w:rsidRDefault="00354559" w:rsidP="00BB1DEF">
      <w:pPr>
        <w:spacing w:line="276" w:lineRule="auto"/>
        <w:ind w:firstLine="709"/>
        <w:jc w:val="both"/>
        <w:rPr>
          <w:rFonts w:eastAsia="Calibri"/>
          <w:sz w:val="28"/>
          <w:szCs w:val="28"/>
          <w:lang w:eastAsia="ru-RU"/>
        </w:rPr>
      </w:pPr>
      <w:r>
        <w:rPr>
          <w:rFonts w:eastAsia="Calibri"/>
          <w:sz w:val="28"/>
          <w:szCs w:val="28"/>
          <w:lang w:eastAsia="ru-RU"/>
        </w:rPr>
        <w:t>В 2024 году</w:t>
      </w:r>
      <w:r w:rsidR="00BB1DEF">
        <w:rPr>
          <w:rFonts w:eastAsia="Calibri"/>
          <w:sz w:val="28"/>
          <w:szCs w:val="28"/>
          <w:lang w:eastAsia="ru-RU"/>
        </w:rPr>
        <w:t xml:space="preserve">  </w:t>
      </w:r>
      <w:r>
        <w:rPr>
          <w:rFonts w:eastAsia="Calibri"/>
          <w:sz w:val="28"/>
          <w:szCs w:val="28"/>
          <w:lang w:eastAsia="ru-RU"/>
        </w:rPr>
        <w:t xml:space="preserve"> </w:t>
      </w:r>
      <w:r w:rsidR="00BB1DEF">
        <w:rPr>
          <w:rFonts w:eastAsia="Calibri"/>
          <w:sz w:val="28"/>
          <w:szCs w:val="28"/>
          <w:lang w:eastAsia="ru-RU"/>
        </w:rPr>
        <w:t>ввод в эксплуатацию жилых домов для сотрудников ООО «ССК «Звезда» не производился. С</w:t>
      </w:r>
      <w:r w:rsidRPr="00E34DEA">
        <w:rPr>
          <w:rFonts w:eastAsia="Calibri"/>
          <w:sz w:val="28"/>
          <w:szCs w:val="28"/>
          <w:lang w:eastAsia="ru-RU"/>
        </w:rPr>
        <w:t>рок</w:t>
      </w:r>
      <w:r w:rsidR="00BB1DEF">
        <w:rPr>
          <w:rFonts w:eastAsia="Calibri"/>
          <w:sz w:val="28"/>
          <w:szCs w:val="28"/>
          <w:lang w:eastAsia="ru-RU"/>
        </w:rPr>
        <w:t>и</w:t>
      </w:r>
      <w:r w:rsidRPr="00E34DEA">
        <w:rPr>
          <w:rFonts w:eastAsia="Calibri"/>
          <w:sz w:val="28"/>
          <w:szCs w:val="28"/>
          <w:lang w:eastAsia="ru-RU"/>
        </w:rPr>
        <w:t xml:space="preserve">  завершения  строительства жилья  в микрорайонах «Садовый», «Пятый» </w:t>
      </w:r>
      <w:r>
        <w:rPr>
          <w:rFonts w:eastAsia="Calibri"/>
          <w:sz w:val="28"/>
          <w:szCs w:val="28"/>
          <w:lang w:eastAsia="ru-RU"/>
        </w:rPr>
        <w:t xml:space="preserve">перенесены </w:t>
      </w:r>
      <w:r w:rsidRPr="00E34DEA">
        <w:rPr>
          <w:rFonts w:eastAsia="Calibri"/>
          <w:sz w:val="28"/>
          <w:szCs w:val="28"/>
          <w:lang w:eastAsia="ru-RU"/>
        </w:rPr>
        <w:t>с 2024 года на 2025-2026 годы.</w:t>
      </w:r>
    </w:p>
    <w:p w:rsidR="00354559" w:rsidRDefault="00F27ED1" w:rsidP="00F27ED1">
      <w:pPr>
        <w:spacing w:line="276" w:lineRule="auto"/>
        <w:ind w:firstLine="709"/>
        <w:jc w:val="both"/>
      </w:pPr>
      <w:r>
        <w:rPr>
          <w:rFonts w:eastAsia="Calibri"/>
          <w:sz w:val="28"/>
          <w:szCs w:val="28"/>
          <w:lang w:eastAsia="ru-RU"/>
        </w:rPr>
        <w:t xml:space="preserve">ООО «ССК «Звезда» ведется строительство 20 домов на 1 224 квартиры (в микрорайонах «Садовый»; «Шестой» 1 очередь; Пятый </w:t>
      </w:r>
      <w:r>
        <w:rPr>
          <w:rFonts w:eastAsia="Calibri"/>
          <w:sz w:val="28"/>
          <w:szCs w:val="28"/>
          <w:lang w:val="en-US" w:eastAsia="ru-RU"/>
        </w:rPr>
        <w:t>II</w:t>
      </w:r>
      <w:r w:rsidRPr="00F27ED1">
        <w:rPr>
          <w:rFonts w:eastAsia="Calibri"/>
          <w:sz w:val="28"/>
          <w:szCs w:val="28"/>
          <w:lang w:eastAsia="ru-RU"/>
        </w:rPr>
        <w:t xml:space="preserve"> </w:t>
      </w:r>
      <w:r>
        <w:rPr>
          <w:rFonts w:eastAsia="Calibri"/>
          <w:sz w:val="28"/>
          <w:szCs w:val="28"/>
          <w:lang w:eastAsia="ru-RU"/>
        </w:rPr>
        <w:t>очередь).</w:t>
      </w:r>
      <w:r w:rsidR="00D90EB0">
        <w:rPr>
          <w:rFonts w:eastAsia="Calibri"/>
          <w:sz w:val="28"/>
          <w:szCs w:val="28"/>
          <w:lang w:eastAsia="ru-RU"/>
        </w:rPr>
        <w:t xml:space="preserve"> </w:t>
      </w:r>
      <w:r>
        <w:rPr>
          <w:rFonts w:eastAsia="Calibri"/>
          <w:sz w:val="28"/>
          <w:szCs w:val="28"/>
          <w:lang w:eastAsia="ru-RU"/>
        </w:rPr>
        <w:t xml:space="preserve">В 2025 году планируется завершить строительство 3-х домов на 240 квартир в микрорайоне «Пятый» </w:t>
      </w:r>
      <w:r>
        <w:rPr>
          <w:rFonts w:eastAsia="Calibri"/>
          <w:sz w:val="28"/>
          <w:szCs w:val="28"/>
          <w:lang w:val="en-US" w:eastAsia="ru-RU"/>
        </w:rPr>
        <w:t>II</w:t>
      </w:r>
      <w:r w:rsidRPr="00F27ED1">
        <w:rPr>
          <w:rFonts w:eastAsia="Calibri"/>
          <w:sz w:val="28"/>
          <w:szCs w:val="28"/>
          <w:lang w:eastAsia="ru-RU"/>
        </w:rPr>
        <w:t xml:space="preserve"> </w:t>
      </w:r>
      <w:r>
        <w:rPr>
          <w:rFonts w:eastAsia="Calibri"/>
          <w:sz w:val="28"/>
          <w:szCs w:val="28"/>
          <w:lang w:eastAsia="ru-RU"/>
        </w:rPr>
        <w:t>очередь и поэтапно ввести в эксплуатацию 8 домов на 600 квартир в микрорайоне «Садовый».</w:t>
      </w:r>
    </w:p>
    <w:p w:rsidR="005852A4" w:rsidRPr="004417FE" w:rsidRDefault="000C2109" w:rsidP="002C6845">
      <w:pPr>
        <w:spacing w:line="276" w:lineRule="auto"/>
        <w:ind w:firstLine="720"/>
        <w:jc w:val="both"/>
        <w:rPr>
          <w:b/>
          <w:sz w:val="28"/>
          <w:szCs w:val="28"/>
        </w:rPr>
      </w:pPr>
      <w:r w:rsidRPr="007F2BDD">
        <w:rPr>
          <w:b/>
          <w:sz w:val="28"/>
          <w:szCs w:val="28"/>
        </w:rPr>
        <w:t>4) Развитие</w:t>
      </w:r>
      <w:r w:rsidRPr="004417FE">
        <w:rPr>
          <w:b/>
          <w:sz w:val="28"/>
          <w:szCs w:val="28"/>
        </w:rPr>
        <w:t xml:space="preserve"> транспортной инфраструктуры. </w:t>
      </w:r>
    </w:p>
    <w:p w:rsidR="00721C50" w:rsidRPr="00FF6F03" w:rsidRDefault="00721C50" w:rsidP="00721C50">
      <w:pPr>
        <w:spacing w:line="276" w:lineRule="auto"/>
        <w:ind w:firstLine="720"/>
        <w:jc w:val="both"/>
        <w:rPr>
          <w:sz w:val="28"/>
          <w:szCs w:val="28"/>
        </w:rPr>
      </w:pPr>
      <w:r>
        <w:rPr>
          <w:sz w:val="28"/>
          <w:szCs w:val="28"/>
        </w:rPr>
        <w:t>В 2024 году продолжена работа по заключенным в</w:t>
      </w:r>
      <w:r w:rsidRPr="00FF6F03">
        <w:rPr>
          <w:sz w:val="28"/>
          <w:szCs w:val="28"/>
        </w:rPr>
        <w:t xml:space="preserve"> 202</w:t>
      </w:r>
      <w:r>
        <w:rPr>
          <w:sz w:val="28"/>
          <w:szCs w:val="28"/>
        </w:rPr>
        <w:t>3</w:t>
      </w:r>
      <w:r w:rsidRPr="00FF6F03">
        <w:rPr>
          <w:sz w:val="28"/>
          <w:szCs w:val="28"/>
        </w:rPr>
        <w:t xml:space="preserve"> году  двухгодичны</w:t>
      </w:r>
      <w:r>
        <w:rPr>
          <w:sz w:val="28"/>
          <w:szCs w:val="28"/>
        </w:rPr>
        <w:t>м</w:t>
      </w:r>
      <w:r w:rsidRPr="00FF6F03">
        <w:rPr>
          <w:sz w:val="28"/>
          <w:szCs w:val="28"/>
        </w:rPr>
        <w:t xml:space="preserve"> контракт</w:t>
      </w:r>
      <w:r>
        <w:rPr>
          <w:sz w:val="28"/>
          <w:szCs w:val="28"/>
        </w:rPr>
        <w:t>ам</w:t>
      </w:r>
      <w:r w:rsidRPr="00FF6F03">
        <w:rPr>
          <w:sz w:val="28"/>
          <w:szCs w:val="28"/>
        </w:rPr>
        <w:t xml:space="preserve"> на разработку проектно-сметной документации по объектам: «Реконструкция автомобильной дороги от ул. Маслакова вдоль </w:t>
      </w:r>
      <w:r w:rsidRPr="0043232F">
        <w:rPr>
          <w:rFonts w:eastAsia="Calibri"/>
          <w:bCs/>
          <w:iCs/>
          <w:sz w:val="28"/>
          <w:szCs w:val="28"/>
          <w:lang w:eastAsia="x-none"/>
        </w:rPr>
        <w:t>Судостроительного комплекса «Звезда» до территории Приморского металлургического завода»</w:t>
      </w:r>
      <w:r w:rsidRPr="00FF6F03">
        <w:rPr>
          <w:sz w:val="28"/>
          <w:szCs w:val="28"/>
        </w:rPr>
        <w:t>; «Реконструкция автомобильной дороги местного значения от </w:t>
      </w:r>
      <w:proofErr w:type="gramStart"/>
      <w:r w:rsidRPr="00FF6F03">
        <w:rPr>
          <w:sz w:val="28"/>
          <w:szCs w:val="28"/>
        </w:rPr>
        <w:t>с</w:t>
      </w:r>
      <w:proofErr w:type="gramEnd"/>
      <w:r w:rsidRPr="00FF6F03">
        <w:rPr>
          <w:sz w:val="28"/>
          <w:szCs w:val="28"/>
        </w:rPr>
        <w:t>. </w:t>
      </w:r>
      <w:proofErr w:type="gramStart"/>
      <w:r w:rsidRPr="00FF6F03">
        <w:rPr>
          <w:sz w:val="28"/>
          <w:szCs w:val="28"/>
        </w:rPr>
        <w:t>Петровка</w:t>
      </w:r>
      <w:proofErr w:type="gramEnd"/>
      <w:r w:rsidRPr="00FF6F03">
        <w:rPr>
          <w:sz w:val="28"/>
          <w:szCs w:val="28"/>
        </w:rPr>
        <w:t xml:space="preserve"> до территории </w:t>
      </w:r>
      <w:r>
        <w:rPr>
          <w:sz w:val="28"/>
          <w:szCs w:val="28"/>
        </w:rPr>
        <w:t xml:space="preserve"> </w:t>
      </w:r>
      <w:r w:rsidRPr="0043232F">
        <w:rPr>
          <w:rFonts w:eastAsia="Calibri"/>
          <w:bCs/>
          <w:iCs/>
          <w:sz w:val="28"/>
          <w:szCs w:val="28"/>
          <w:lang w:eastAsia="x-none"/>
        </w:rPr>
        <w:t>Приморского металлургического завода»</w:t>
      </w:r>
      <w:r w:rsidRPr="00FF6F03">
        <w:rPr>
          <w:sz w:val="28"/>
          <w:szCs w:val="28"/>
        </w:rPr>
        <w:t>.</w:t>
      </w:r>
    </w:p>
    <w:p w:rsidR="00FF6F03" w:rsidRPr="00FF6F03" w:rsidRDefault="00721C50" w:rsidP="00FF6F03">
      <w:pPr>
        <w:spacing w:line="276" w:lineRule="auto"/>
        <w:ind w:firstLine="720"/>
        <w:jc w:val="both"/>
        <w:rPr>
          <w:sz w:val="28"/>
          <w:szCs w:val="28"/>
        </w:rPr>
      </w:pPr>
      <w:r>
        <w:rPr>
          <w:sz w:val="28"/>
          <w:szCs w:val="28"/>
        </w:rPr>
        <w:t>В 2024 году з</w:t>
      </w:r>
      <w:r w:rsidR="00FF6F03" w:rsidRPr="00FF6F03">
        <w:rPr>
          <w:sz w:val="28"/>
          <w:szCs w:val="28"/>
        </w:rPr>
        <w:t xml:space="preserve">аключен муниципальный контракт на разработку проектно-сметной документации по объекту: «Строительство автомобильной дороги </w:t>
      </w:r>
      <w:proofErr w:type="gramStart"/>
      <w:r w:rsidR="00FF6F03" w:rsidRPr="00FF6F03">
        <w:rPr>
          <w:sz w:val="28"/>
          <w:szCs w:val="28"/>
        </w:rPr>
        <w:t>Зеленая</w:t>
      </w:r>
      <w:proofErr w:type="gramEnd"/>
      <w:r w:rsidR="00FF6F03" w:rsidRPr="00FF6F03">
        <w:rPr>
          <w:sz w:val="28"/>
          <w:szCs w:val="28"/>
        </w:rPr>
        <w:t xml:space="preserve"> (от ул. Пригородная до микрорайона «Зеленый»)</w:t>
      </w:r>
      <w:r w:rsidR="003F5476">
        <w:rPr>
          <w:sz w:val="28"/>
          <w:szCs w:val="28"/>
        </w:rPr>
        <w:t>»</w:t>
      </w:r>
      <w:r w:rsidR="00FF6F03" w:rsidRPr="00FF6F03">
        <w:rPr>
          <w:sz w:val="28"/>
          <w:szCs w:val="28"/>
        </w:rPr>
        <w:t>.</w:t>
      </w:r>
    </w:p>
    <w:p w:rsidR="00FF6F03" w:rsidRPr="00FF6F03" w:rsidRDefault="00FF6F03" w:rsidP="00FF6F03">
      <w:pPr>
        <w:spacing w:line="276" w:lineRule="auto"/>
        <w:ind w:firstLine="720"/>
        <w:jc w:val="both"/>
        <w:rPr>
          <w:sz w:val="28"/>
          <w:szCs w:val="28"/>
        </w:rPr>
      </w:pPr>
      <w:r w:rsidRPr="00FF6F03">
        <w:rPr>
          <w:sz w:val="28"/>
          <w:szCs w:val="28"/>
        </w:rPr>
        <w:t>Завершено строительство автомобильной дороги от автомобильной дороги «Объездная» до Приморского Комсомола (через Шестой микрорайон), 0,48 км.</w:t>
      </w:r>
    </w:p>
    <w:p w:rsidR="00721C50" w:rsidRPr="00FA5AD5" w:rsidRDefault="00FF6F03" w:rsidP="00FF6F03">
      <w:pPr>
        <w:spacing w:line="276" w:lineRule="auto"/>
        <w:ind w:firstLine="720"/>
        <w:jc w:val="both"/>
        <w:rPr>
          <w:sz w:val="28"/>
          <w:szCs w:val="28"/>
        </w:rPr>
      </w:pPr>
      <w:r w:rsidRPr="00FA5AD5">
        <w:rPr>
          <w:sz w:val="28"/>
          <w:szCs w:val="28"/>
        </w:rPr>
        <w:t>В 2025 году планируется продолжить исполнение муниципальн</w:t>
      </w:r>
      <w:r w:rsidR="00721C50" w:rsidRPr="00FA5AD5">
        <w:rPr>
          <w:sz w:val="28"/>
          <w:szCs w:val="28"/>
        </w:rPr>
        <w:t>ых</w:t>
      </w:r>
      <w:r w:rsidRPr="00FA5AD5">
        <w:rPr>
          <w:sz w:val="28"/>
          <w:szCs w:val="28"/>
        </w:rPr>
        <w:t xml:space="preserve"> контракт</w:t>
      </w:r>
      <w:r w:rsidR="00721C50" w:rsidRPr="00FA5AD5">
        <w:rPr>
          <w:sz w:val="28"/>
          <w:szCs w:val="28"/>
        </w:rPr>
        <w:t>ов</w:t>
      </w:r>
      <w:r w:rsidRPr="00FA5AD5">
        <w:rPr>
          <w:sz w:val="28"/>
          <w:szCs w:val="28"/>
        </w:rPr>
        <w:t xml:space="preserve"> на разработку проектно-сметной документации по объект</w:t>
      </w:r>
      <w:r w:rsidR="00721C50" w:rsidRPr="00FA5AD5">
        <w:rPr>
          <w:sz w:val="28"/>
          <w:szCs w:val="28"/>
        </w:rPr>
        <w:t>ам</w:t>
      </w:r>
      <w:r w:rsidRPr="00FA5AD5">
        <w:rPr>
          <w:sz w:val="28"/>
          <w:szCs w:val="28"/>
        </w:rPr>
        <w:t>:</w:t>
      </w:r>
    </w:p>
    <w:p w:rsidR="00FF6F03" w:rsidRPr="00FA5AD5" w:rsidRDefault="00721C50" w:rsidP="00FF6F03">
      <w:pPr>
        <w:spacing w:line="276" w:lineRule="auto"/>
        <w:ind w:firstLine="720"/>
        <w:jc w:val="both"/>
        <w:rPr>
          <w:sz w:val="28"/>
          <w:szCs w:val="28"/>
        </w:rPr>
      </w:pPr>
      <w:r w:rsidRPr="00FA5AD5">
        <w:rPr>
          <w:sz w:val="28"/>
          <w:szCs w:val="28"/>
        </w:rPr>
        <w:t xml:space="preserve">- </w:t>
      </w:r>
      <w:r w:rsidR="00FF6F03" w:rsidRPr="00FA5AD5">
        <w:rPr>
          <w:sz w:val="28"/>
          <w:szCs w:val="28"/>
        </w:rPr>
        <w:t xml:space="preserve"> «Строительство автомобильной дороги </w:t>
      </w:r>
      <w:proofErr w:type="gramStart"/>
      <w:r w:rsidR="00FF6F03" w:rsidRPr="00FA5AD5">
        <w:rPr>
          <w:sz w:val="28"/>
          <w:szCs w:val="28"/>
        </w:rPr>
        <w:t>Зеленая</w:t>
      </w:r>
      <w:proofErr w:type="gramEnd"/>
      <w:r w:rsidR="00FF6F03" w:rsidRPr="00FA5AD5">
        <w:rPr>
          <w:sz w:val="28"/>
          <w:szCs w:val="28"/>
        </w:rPr>
        <w:t xml:space="preserve"> (от ул. Пригор</w:t>
      </w:r>
      <w:r w:rsidRPr="00FA5AD5">
        <w:rPr>
          <w:sz w:val="28"/>
          <w:szCs w:val="28"/>
        </w:rPr>
        <w:t>одная до микрорайона «Зеленый»);</w:t>
      </w:r>
    </w:p>
    <w:p w:rsidR="00721C50" w:rsidRDefault="00721C50" w:rsidP="00FF6F03">
      <w:pPr>
        <w:spacing w:line="276" w:lineRule="auto"/>
        <w:ind w:firstLine="720"/>
        <w:jc w:val="both"/>
        <w:rPr>
          <w:sz w:val="28"/>
          <w:szCs w:val="28"/>
        </w:rPr>
      </w:pPr>
      <w:r w:rsidRPr="00FA5AD5">
        <w:rPr>
          <w:sz w:val="28"/>
          <w:szCs w:val="28"/>
        </w:rPr>
        <w:t xml:space="preserve">- «Реконструкция автомобильной </w:t>
      </w:r>
      <w:r w:rsidRPr="00FF6F03">
        <w:rPr>
          <w:sz w:val="28"/>
          <w:szCs w:val="28"/>
        </w:rPr>
        <w:t xml:space="preserve">дороги от ул. Маслакова вдоль </w:t>
      </w:r>
      <w:r w:rsidRPr="0043232F">
        <w:rPr>
          <w:rFonts w:eastAsia="Calibri"/>
          <w:bCs/>
          <w:iCs/>
          <w:sz w:val="28"/>
          <w:szCs w:val="28"/>
          <w:lang w:eastAsia="x-none"/>
        </w:rPr>
        <w:t>Судостроительного комплекса «Звезда» до территории Приморского металлургического завода»</w:t>
      </w:r>
      <w:r w:rsidRPr="00FF6F03">
        <w:rPr>
          <w:sz w:val="28"/>
          <w:szCs w:val="28"/>
        </w:rPr>
        <w:t>;</w:t>
      </w:r>
    </w:p>
    <w:p w:rsidR="00721C50" w:rsidRDefault="00721C50" w:rsidP="00FF6F03">
      <w:pPr>
        <w:spacing w:line="276" w:lineRule="auto"/>
        <w:ind w:firstLine="720"/>
        <w:jc w:val="both"/>
        <w:rPr>
          <w:sz w:val="28"/>
          <w:szCs w:val="28"/>
        </w:rPr>
      </w:pPr>
      <w:r>
        <w:rPr>
          <w:sz w:val="28"/>
          <w:szCs w:val="28"/>
        </w:rPr>
        <w:t xml:space="preserve">- </w:t>
      </w:r>
      <w:r w:rsidRPr="00721C50">
        <w:rPr>
          <w:sz w:val="28"/>
          <w:szCs w:val="28"/>
        </w:rPr>
        <w:t xml:space="preserve">Реконструкция автомобильной дороги местного значения от </w:t>
      </w:r>
      <w:proofErr w:type="gramStart"/>
      <w:r w:rsidRPr="00721C50">
        <w:rPr>
          <w:sz w:val="28"/>
          <w:szCs w:val="28"/>
        </w:rPr>
        <w:t>с</w:t>
      </w:r>
      <w:proofErr w:type="gramEnd"/>
      <w:r w:rsidRPr="00721C50">
        <w:rPr>
          <w:sz w:val="28"/>
          <w:szCs w:val="28"/>
        </w:rPr>
        <w:t xml:space="preserve">. </w:t>
      </w:r>
      <w:proofErr w:type="gramStart"/>
      <w:r w:rsidRPr="00721C50">
        <w:rPr>
          <w:sz w:val="28"/>
          <w:szCs w:val="28"/>
        </w:rPr>
        <w:t>Петровка</w:t>
      </w:r>
      <w:proofErr w:type="gramEnd"/>
      <w:r w:rsidRPr="00721C50">
        <w:rPr>
          <w:sz w:val="28"/>
          <w:szCs w:val="28"/>
        </w:rPr>
        <w:t xml:space="preserve"> до территории  Приморского металлургического завода».</w:t>
      </w:r>
    </w:p>
    <w:p w:rsidR="007F2BDD" w:rsidRDefault="007F2BDD" w:rsidP="00FF6F03">
      <w:pPr>
        <w:spacing w:line="276" w:lineRule="auto"/>
        <w:ind w:firstLine="720"/>
        <w:jc w:val="both"/>
        <w:rPr>
          <w:color w:val="FF0000"/>
          <w:sz w:val="28"/>
          <w:szCs w:val="28"/>
        </w:rPr>
      </w:pPr>
    </w:p>
    <w:p w:rsidR="00492289" w:rsidRPr="007C4818" w:rsidRDefault="00492289" w:rsidP="00FF6F03">
      <w:pPr>
        <w:spacing w:line="276" w:lineRule="auto"/>
        <w:ind w:firstLine="720"/>
        <w:jc w:val="both"/>
        <w:rPr>
          <w:color w:val="FF0000"/>
          <w:sz w:val="28"/>
          <w:szCs w:val="28"/>
        </w:rPr>
      </w:pPr>
    </w:p>
    <w:p w:rsidR="008A7DD1" w:rsidRDefault="000C2109" w:rsidP="002C6845">
      <w:pPr>
        <w:spacing w:line="276" w:lineRule="auto"/>
        <w:ind w:firstLine="720"/>
        <w:jc w:val="both"/>
      </w:pPr>
      <w:r>
        <w:rPr>
          <w:b/>
          <w:sz w:val="28"/>
          <w:szCs w:val="28"/>
          <w:lang w:eastAsia="ru-RU"/>
        </w:rPr>
        <w:lastRenderedPageBreak/>
        <w:t>1.6. Проблемные вопросы</w:t>
      </w:r>
    </w:p>
    <w:p w:rsidR="008D4227" w:rsidRDefault="000C2109" w:rsidP="00FF6F03">
      <w:pPr>
        <w:pStyle w:val="5675"/>
        <w:spacing w:before="0" w:beforeAutospacing="0" w:after="0" w:afterAutospacing="0" w:line="273" w:lineRule="auto"/>
        <w:ind w:firstLine="709"/>
        <w:jc w:val="both"/>
        <w:rPr>
          <w:bCs/>
          <w:sz w:val="28"/>
          <w:szCs w:val="28"/>
        </w:rPr>
      </w:pPr>
      <w:proofErr w:type="gramStart"/>
      <w:r>
        <w:rPr>
          <w:bCs/>
          <w:sz w:val="28"/>
          <w:szCs w:val="28"/>
        </w:rPr>
        <w:t xml:space="preserve">1) </w:t>
      </w:r>
      <w:r w:rsidR="008D4227" w:rsidRPr="008D4227">
        <w:rPr>
          <w:bCs/>
          <w:sz w:val="28"/>
          <w:szCs w:val="28"/>
        </w:rPr>
        <w:t>Законом Приморского края от 22.12.2023 № 495-КЗ «О краевом бюджете на 2024 год и плановый период 2025 и 2026 годов» (ред. от 18.12.2024) городскому округу Большой Камень не предусмотрены дополнительные нормативы отчислений НДФЛ в бюджет городского округа, что значительно снижает доходную базу местного бюджета и негативно влия</w:t>
      </w:r>
      <w:r w:rsidR="00AA5BDA">
        <w:rPr>
          <w:bCs/>
          <w:sz w:val="28"/>
          <w:szCs w:val="28"/>
        </w:rPr>
        <w:t>ет</w:t>
      </w:r>
      <w:r w:rsidR="008D4227" w:rsidRPr="008D4227">
        <w:rPr>
          <w:bCs/>
          <w:sz w:val="28"/>
          <w:szCs w:val="28"/>
        </w:rPr>
        <w:t xml:space="preserve"> на решение вопросов местного значения, на социально-экономическое развитие городского округа.</w:t>
      </w:r>
      <w:proofErr w:type="gramEnd"/>
      <w:r w:rsidR="008D4227" w:rsidRPr="008D4227">
        <w:rPr>
          <w:bCs/>
          <w:sz w:val="28"/>
          <w:szCs w:val="28"/>
        </w:rPr>
        <w:t xml:space="preserve"> В сложившейся ситуации, необходимо принимать меры, по росту доходного потенциала и оптимизации расходов, совершенствованию бюджетной политики городского округа Большой Камень</w:t>
      </w:r>
      <w:r w:rsidR="008D4227">
        <w:rPr>
          <w:bCs/>
          <w:sz w:val="28"/>
          <w:szCs w:val="28"/>
        </w:rPr>
        <w:t>.</w:t>
      </w:r>
    </w:p>
    <w:p w:rsidR="008A7DD1" w:rsidRPr="00FA5AD5" w:rsidRDefault="000C2109" w:rsidP="002C6845">
      <w:pPr>
        <w:spacing w:line="276" w:lineRule="auto"/>
        <w:ind w:firstLine="709"/>
        <w:jc w:val="both"/>
        <w:rPr>
          <w:bCs/>
          <w:sz w:val="28"/>
          <w:szCs w:val="28"/>
        </w:rPr>
      </w:pPr>
      <w:r>
        <w:rPr>
          <w:bCs/>
          <w:sz w:val="28"/>
          <w:szCs w:val="28"/>
        </w:rPr>
        <w:t xml:space="preserve">2) </w:t>
      </w:r>
      <w:r w:rsidRPr="00FA5AD5">
        <w:rPr>
          <w:bCs/>
          <w:sz w:val="28"/>
          <w:szCs w:val="28"/>
        </w:rPr>
        <w:t>Сохраняется проблема обеспечения жилыми помещениями граждан, нуждающихся в улучшении жилищных условий и граждан социальной категории.</w:t>
      </w:r>
    </w:p>
    <w:p w:rsidR="007A60FC" w:rsidRPr="00FA5AD5" w:rsidRDefault="007A60FC" w:rsidP="007A60FC">
      <w:pPr>
        <w:spacing w:line="276" w:lineRule="auto"/>
        <w:ind w:firstLine="708"/>
        <w:jc w:val="both"/>
        <w:rPr>
          <w:sz w:val="28"/>
          <w:szCs w:val="28"/>
          <w:lang w:eastAsia="ru-RU"/>
        </w:rPr>
      </w:pPr>
      <w:r w:rsidRPr="00FA5AD5">
        <w:rPr>
          <w:sz w:val="28"/>
          <w:szCs w:val="28"/>
          <w:lang w:eastAsia="ru-RU"/>
        </w:rPr>
        <w:t>В городском округе Большой Камень на учёте граждан в качестве нуждающихся в жилых помещениях, предоставляемых по договорам социального найма, по состоянию на 31</w:t>
      </w:r>
      <w:r w:rsidR="00FC09FE" w:rsidRPr="00FA5AD5">
        <w:rPr>
          <w:sz w:val="28"/>
          <w:szCs w:val="28"/>
          <w:lang w:eastAsia="ru-RU"/>
        </w:rPr>
        <w:t>.12.</w:t>
      </w:r>
      <w:r w:rsidRPr="00FA5AD5">
        <w:rPr>
          <w:sz w:val="28"/>
          <w:szCs w:val="28"/>
          <w:lang w:eastAsia="ru-RU"/>
        </w:rPr>
        <w:t>2024 года состоит 346 семьи (1 169 человек), из них:</w:t>
      </w:r>
    </w:p>
    <w:p w:rsidR="007A60FC" w:rsidRPr="00FA5AD5" w:rsidRDefault="007A60FC" w:rsidP="007A60FC">
      <w:pPr>
        <w:tabs>
          <w:tab w:val="left" w:pos="709"/>
        </w:tabs>
        <w:spacing w:line="276" w:lineRule="auto"/>
        <w:contextualSpacing/>
        <w:jc w:val="both"/>
        <w:rPr>
          <w:sz w:val="28"/>
          <w:szCs w:val="28"/>
          <w:lang w:eastAsia="ru-RU"/>
        </w:rPr>
      </w:pPr>
      <w:r w:rsidRPr="00FA5AD5">
        <w:rPr>
          <w:sz w:val="28"/>
          <w:szCs w:val="28"/>
          <w:lang w:eastAsia="ru-RU"/>
        </w:rPr>
        <w:tab/>
        <w:t>- по категории «малоимущие граждане» – 297 семей (979 человек);</w:t>
      </w:r>
    </w:p>
    <w:p w:rsidR="007A60FC" w:rsidRPr="00FA5AD5" w:rsidRDefault="007A60FC" w:rsidP="007A60FC">
      <w:pPr>
        <w:tabs>
          <w:tab w:val="left" w:pos="709"/>
        </w:tabs>
        <w:spacing w:line="276" w:lineRule="auto"/>
        <w:contextualSpacing/>
        <w:jc w:val="both"/>
        <w:rPr>
          <w:sz w:val="28"/>
          <w:szCs w:val="28"/>
          <w:lang w:eastAsia="ru-RU"/>
        </w:rPr>
      </w:pPr>
      <w:r w:rsidRPr="00FA5AD5">
        <w:rPr>
          <w:sz w:val="28"/>
          <w:szCs w:val="28"/>
          <w:lang w:eastAsia="ru-RU"/>
        </w:rPr>
        <w:tab/>
        <w:t xml:space="preserve">- общая очередь граждан, вставших на учет до 01.03.2005 – 43 семей (154 человека); </w:t>
      </w:r>
    </w:p>
    <w:p w:rsidR="007A60FC" w:rsidRPr="00FA5AD5" w:rsidRDefault="007A60FC" w:rsidP="007A60FC">
      <w:pPr>
        <w:spacing w:line="276" w:lineRule="auto"/>
        <w:contextualSpacing/>
        <w:jc w:val="both"/>
        <w:rPr>
          <w:rFonts w:eastAsia="Calibri"/>
          <w:sz w:val="28"/>
          <w:szCs w:val="28"/>
        </w:rPr>
      </w:pPr>
      <w:r w:rsidRPr="00FA5AD5">
        <w:rPr>
          <w:rFonts w:eastAsia="Calibri"/>
          <w:sz w:val="28"/>
          <w:szCs w:val="28"/>
        </w:rPr>
        <w:tab/>
        <w:t xml:space="preserve">- граждане, принятые на учет </w:t>
      </w:r>
      <w:r w:rsidRPr="00FA5AD5">
        <w:rPr>
          <w:rFonts w:ascii="Calibri" w:eastAsia="Calibri" w:hAnsi="Calibri"/>
          <w:sz w:val="28"/>
          <w:szCs w:val="28"/>
          <w:lang w:eastAsia="ru-RU"/>
        </w:rPr>
        <w:t xml:space="preserve">в </w:t>
      </w:r>
      <w:r w:rsidRPr="00FA5AD5">
        <w:rPr>
          <w:rFonts w:eastAsia="Calibri"/>
          <w:sz w:val="28"/>
          <w:szCs w:val="28"/>
          <w:lang w:eastAsia="ru-RU"/>
        </w:rPr>
        <w:t xml:space="preserve">соответствии с </w:t>
      </w:r>
      <w:r w:rsidRPr="00FA5AD5">
        <w:rPr>
          <w:rFonts w:eastAsia="Calibri"/>
          <w:sz w:val="28"/>
          <w:szCs w:val="28"/>
        </w:rPr>
        <w:t xml:space="preserve">№ 426-КЗ – 6 семей </w:t>
      </w:r>
      <w:r w:rsidRPr="00FA5AD5">
        <w:rPr>
          <w:rFonts w:eastAsia="Calibri"/>
          <w:sz w:val="28"/>
          <w:szCs w:val="28"/>
        </w:rPr>
        <w:br/>
        <w:t>(36 человека).</w:t>
      </w:r>
    </w:p>
    <w:p w:rsidR="00432FB0" w:rsidRPr="00FA5AD5" w:rsidRDefault="00432FB0" w:rsidP="00432FB0">
      <w:pPr>
        <w:pBdr>
          <w:top w:val="none" w:sz="4" w:space="0" w:color="000000"/>
          <w:left w:val="none" w:sz="4" w:space="0" w:color="000000"/>
          <w:bottom w:val="none" w:sz="4" w:space="0" w:color="000000"/>
          <w:right w:val="none" w:sz="4" w:space="0" w:color="000000"/>
        </w:pBdr>
        <w:spacing w:line="276" w:lineRule="auto"/>
        <w:ind w:firstLine="708"/>
        <w:jc w:val="both"/>
        <w:rPr>
          <w:rFonts w:eastAsia="Calibri"/>
          <w:sz w:val="22"/>
          <w:szCs w:val="22"/>
          <w:lang w:eastAsia="en-US"/>
        </w:rPr>
      </w:pPr>
      <w:r w:rsidRPr="00FA5AD5">
        <w:rPr>
          <w:sz w:val="28"/>
          <w:szCs w:val="22"/>
          <w:lang w:eastAsia="en-US"/>
        </w:rPr>
        <w:t xml:space="preserve">Незначительные объемы ввода жилищного фонда приводят к тому, </w:t>
      </w:r>
      <w:r w:rsidRPr="00FA5AD5">
        <w:rPr>
          <w:sz w:val="28"/>
          <w:szCs w:val="22"/>
          <w:lang w:eastAsia="en-US"/>
        </w:rPr>
        <w:br/>
        <w:t xml:space="preserve"> что время ожидания жилого помещения для </w:t>
      </w:r>
      <w:proofErr w:type="gramStart"/>
      <w:r w:rsidRPr="00FA5AD5">
        <w:rPr>
          <w:sz w:val="28"/>
          <w:szCs w:val="22"/>
          <w:lang w:eastAsia="en-US"/>
        </w:rPr>
        <w:t xml:space="preserve">очередников, вставших </w:t>
      </w:r>
      <w:r w:rsidRPr="00FA5AD5">
        <w:rPr>
          <w:sz w:val="28"/>
          <w:szCs w:val="22"/>
          <w:lang w:eastAsia="en-US"/>
        </w:rPr>
        <w:br/>
        <w:t xml:space="preserve"> до 1 марта 2005 года на учёт нуждающихся в улучшении жилищных </w:t>
      </w:r>
      <w:r w:rsidRPr="00FA5AD5">
        <w:rPr>
          <w:sz w:val="28"/>
          <w:szCs w:val="22"/>
          <w:lang w:eastAsia="en-US"/>
        </w:rPr>
        <w:br/>
        <w:t xml:space="preserve"> условий составляет</w:t>
      </w:r>
      <w:proofErr w:type="gramEnd"/>
      <w:r w:rsidRPr="00FA5AD5">
        <w:rPr>
          <w:sz w:val="28"/>
          <w:szCs w:val="22"/>
          <w:lang w:eastAsia="en-US"/>
        </w:rPr>
        <w:t xml:space="preserve"> 27 лет (с 1997 года), для категории «малоимущие граждане» – 17 лет</w:t>
      </w:r>
      <w:r w:rsidRPr="00FA5AD5">
        <w:rPr>
          <w:b/>
          <w:sz w:val="28"/>
          <w:szCs w:val="22"/>
          <w:lang w:eastAsia="en-US"/>
        </w:rPr>
        <w:t xml:space="preserve"> </w:t>
      </w:r>
      <w:r w:rsidRPr="00FA5AD5">
        <w:rPr>
          <w:sz w:val="28"/>
          <w:szCs w:val="22"/>
          <w:lang w:eastAsia="en-US"/>
        </w:rPr>
        <w:t>(с 2007</w:t>
      </w:r>
      <w:r w:rsidRPr="00FA5AD5">
        <w:rPr>
          <w:b/>
          <w:sz w:val="28"/>
          <w:szCs w:val="22"/>
          <w:lang w:eastAsia="en-US"/>
        </w:rPr>
        <w:t xml:space="preserve"> </w:t>
      </w:r>
      <w:r w:rsidRPr="00FA5AD5">
        <w:rPr>
          <w:sz w:val="28"/>
          <w:szCs w:val="22"/>
          <w:lang w:eastAsia="en-US"/>
        </w:rPr>
        <w:t>года)</w:t>
      </w:r>
      <w:r w:rsidRPr="00FA5AD5">
        <w:rPr>
          <w:b/>
          <w:sz w:val="28"/>
          <w:szCs w:val="22"/>
          <w:lang w:eastAsia="en-US"/>
        </w:rPr>
        <w:t>.</w:t>
      </w:r>
    </w:p>
    <w:p w:rsidR="00FA2B98" w:rsidRPr="00FA5AD5" w:rsidRDefault="00FA2B98" w:rsidP="00764F84">
      <w:pPr>
        <w:spacing w:line="276" w:lineRule="auto"/>
        <w:ind w:firstLine="709"/>
        <w:jc w:val="both"/>
        <w:rPr>
          <w:bCs/>
          <w:sz w:val="28"/>
          <w:szCs w:val="28"/>
        </w:rPr>
      </w:pPr>
      <w:r w:rsidRPr="00FA5AD5">
        <w:rPr>
          <w:bCs/>
          <w:sz w:val="28"/>
          <w:szCs w:val="28"/>
        </w:rPr>
        <w:t xml:space="preserve">Кроме граждан, состоящих на учете в качестве нуждающихся в жилых помещениях, необходимо обеспечить благоустроенными жилыми помещениями граждан, проживающих в многоквартирных жилых домах, признанных в установленном законом порядке ветхими, аварийными, подлежащими сносу. Решение вопросов переселения жителей из таких жилых домов возложено на органы местного самоуправления. </w:t>
      </w:r>
    </w:p>
    <w:p w:rsidR="008A7DD1" w:rsidRPr="00FA5AD5" w:rsidRDefault="000C2109" w:rsidP="002C6845">
      <w:pPr>
        <w:spacing w:line="276" w:lineRule="auto"/>
        <w:ind w:firstLine="709"/>
        <w:jc w:val="both"/>
      </w:pPr>
      <w:r w:rsidRPr="00FA5AD5">
        <w:rPr>
          <w:bCs/>
          <w:sz w:val="28"/>
          <w:szCs w:val="28"/>
        </w:rPr>
        <w:t xml:space="preserve">Кроме этого, учитывая развитие территории и реализацию масштабных проектов, стоит проблема </w:t>
      </w:r>
      <w:r w:rsidR="00764F84" w:rsidRPr="00FA5AD5">
        <w:rPr>
          <w:bCs/>
          <w:sz w:val="28"/>
          <w:szCs w:val="28"/>
        </w:rPr>
        <w:t>с</w:t>
      </w:r>
      <w:r w:rsidRPr="00FA5AD5">
        <w:rPr>
          <w:bCs/>
          <w:sz w:val="28"/>
          <w:szCs w:val="28"/>
        </w:rPr>
        <w:t>оздани</w:t>
      </w:r>
      <w:r w:rsidR="00764F84" w:rsidRPr="00FA5AD5">
        <w:rPr>
          <w:bCs/>
          <w:sz w:val="28"/>
          <w:szCs w:val="28"/>
        </w:rPr>
        <w:t>я</w:t>
      </w:r>
      <w:r w:rsidRPr="00FA5AD5">
        <w:rPr>
          <w:bCs/>
          <w:sz w:val="28"/>
          <w:szCs w:val="28"/>
        </w:rPr>
        <w:t xml:space="preserve"> социальных объектов на территории города (строительство школ, д/садов, объектов спорта, объектов здравоохранения), в среднесрочной перспективе потребуют привлечения 160 специалистов основного персонала для работы в соответствующих сферах деятельности. </w:t>
      </w:r>
    </w:p>
    <w:p w:rsidR="008A7DD1" w:rsidRPr="00FA5AD5" w:rsidRDefault="000C2109" w:rsidP="002C6845">
      <w:pPr>
        <w:spacing w:line="276" w:lineRule="auto"/>
        <w:ind w:firstLine="709"/>
        <w:jc w:val="both"/>
        <w:rPr>
          <w:bCs/>
          <w:sz w:val="28"/>
          <w:szCs w:val="28"/>
        </w:rPr>
      </w:pPr>
      <w:r w:rsidRPr="00FA5AD5">
        <w:rPr>
          <w:bCs/>
          <w:sz w:val="28"/>
          <w:szCs w:val="28"/>
        </w:rPr>
        <w:lastRenderedPageBreak/>
        <w:t>Имеющийся муниципальный жилищный фонд городского округа не располагает жилищными ресурсами для удовлетворения потребности в жилье граждан, проживающих на территории города, состоящих на учете в качестве нуждающихся в жилье и граждан социальной категории.</w:t>
      </w:r>
      <w:r w:rsidR="00B26C59" w:rsidRPr="00FA5AD5">
        <w:rPr>
          <w:bCs/>
          <w:sz w:val="28"/>
          <w:szCs w:val="28"/>
        </w:rPr>
        <w:t xml:space="preserve"> Исходя из установленной нормы </w:t>
      </w:r>
      <w:r w:rsidR="00B26C59" w:rsidRPr="00FA5AD5">
        <w:rPr>
          <w:sz w:val="28"/>
          <w:szCs w:val="28"/>
        </w:rPr>
        <w:t>предоставления площади жилого помещения по договору социального найма (13,5 кв. м), общая потребность в жилье граждан</w:t>
      </w:r>
      <w:r w:rsidRPr="00FA5AD5">
        <w:rPr>
          <w:bCs/>
          <w:sz w:val="28"/>
          <w:szCs w:val="28"/>
        </w:rPr>
        <w:t xml:space="preserve"> </w:t>
      </w:r>
      <w:r w:rsidR="00B26C59" w:rsidRPr="00FA5AD5">
        <w:rPr>
          <w:sz w:val="28"/>
          <w:szCs w:val="28"/>
        </w:rPr>
        <w:t xml:space="preserve">составляет </w:t>
      </w:r>
      <w:r w:rsidR="00432FB0" w:rsidRPr="00FA5AD5">
        <w:rPr>
          <w:sz w:val="28"/>
          <w:szCs w:val="28"/>
        </w:rPr>
        <w:t>более</w:t>
      </w:r>
      <w:r w:rsidR="00B26C59" w:rsidRPr="00FA5AD5">
        <w:rPr>
          <w:sz w:val="28"/>
          <w:szCs w:val="28"/>
        </w:rPr>
        <w:t xml:space="preserve"> 22 000 кв.м. жилья.</w:t>
      </w:r>
    </w:p>
    <w:p w:rsidR="008A7DD1" w:rsidRPr="00FA5AD5" w:rsidRDefault="000C2109" w:rsidP="002C6845">
      <w:pPr>
        <w:spacing w:line="276" w:lineRule="auto"/>
        <w:ind w:firstLine="709"/>
        <w:jc w:val="both"/>
      </w:pPr>
      <w:r w:rsidRPr="00FA5AD5">
        <w:rPr>
          <w:bCs/>
          <w:sz w:val="28"/>
          <w:szCs w:val="28"/>
        </w:rPr>
        <w:t>Учитывая, что государственными программами Приморского края на среднесрочный период не предусмотрены средства для реализации соответствующих мероприятий, проблема остается актуальной и требует проработки на более высоком уровне.</w:t>
      </w:r>
    </w:p>
    <w:p w:rsidR="008A7DD1" w:rsidRPr="00FA5AD5" w:rsidRDefault="000C2109" w:rsidP="002C6845">
      <w:pPr>
        <w:spacing w:line="276" w:lineRule="auto"/>
        <w:ind w:firstLine="709"/>
        <w:jc w:val="both"/>
        <w:rPr>
          <w:bCs/>
          <w:sz w:val="28"/>
          <w:szCs w:val="28"/>
        </w:rPr>
      </w:pPr>
      <w:r w:rsidRPr="00FA5AD5">
        <w:rPr>
          <w:bCs/>
          <w:sz w:val="28"/>
          <w:szCs w:val="28"/>
        </w:rPr>
        <w:t>3) Проблемы, препятствующие развитию коммунального хозяйства.</w:t>
      </w:r>
    </w:p>
    <w:p w:rsidR="00FF6F03" w:rsidRPr="00FA5AD5" w:rsidRDefault="00FF6F03" w:rsidP="00FF6F03">
      <w:pPr>
        <w:tabs>
          <w:tab w:val="left" w:pos="993"/>
        </w:tabs>
        <w:spacing w:line="273" w:lineRule="auto"/>
        <w:ind w:firstLine="709"/>
        <w:jc w:val="both"/>
        <w:rPr>
          <w:lang w:eastAsia="ru-RU"/>
        </w:rPr>
      </w:pPr>
      <w:r w:rsidRPr="00FA5AD5">
        <w:rPr>
          <w:sz w:val="28"/>
          <w:szCs w:val="28"/>
          <w:lang w:eastAsia="ru-RU"/>
        </w:rPr>
        <w:t>- Системы водоснабжения и водоотведения городского округа в настоящее время требуют реконструкции, модернизации и капитального ремонта, а также строительства новых объектов. Уровень износа водопроводных и канализационных сетей в среднем по городскому округу составляет более 80%.</w:t>
      </w:r>
    </w:p>
    <w:p w:rsidR="00FF6F03" w:rsidRPr="00FA5AD5" w:rsidRDefault="00FF6F03" w:rsidP="00EF3739">
      <w:pPr>
        <w:tabs>
          <w:tab w:val="left" w:pos="993"/>
        </w:tabs>
        <w:spacing w:line="273" w:lineRule="auto"/>
        <w:ind w:firstLine="709"/>
        <w:jc w:val="both"/>
        <w:rPr>
          <w:lang w:eastAsia="ru-RU"/>
        </w:rPr>
      </w:pPr>
      <w:r w:rsidRPr="00FA5AD5">
        <w:rPr>
          <w:sz w:val="28"/>
          <w:szCs w:val="28"/>
          <w:lang w:eastAsia="ru-RU"/>
        </w:rPr>
        <w:t>- Состояние существующей ливневой канализации на территории городского округа не удовлетворяет требованиям по надлежащему санитарно-техническому состоянию объектов благоустройства и содержанию городской территории в целом.</w:t>
      </w:r>
    </w:p>
    <w:p w:rsidR="00FF6F03" w:rsidRPr="00FA5AD5" w:rsidRDefault="00FF6F03" w:rsidP="00FF6F03">
      <w:pPr>
        <w:spacing w:line="273" w:lineRule="auto"/>
        <w:ind w:firstLine="708"/>
        <w:jc w:val="both"/>
        <w:rPr>
          <w:lang w:eastAsia="ru-RU"/>
        </w:rPr>
      </w:pPr>
      <w:r w:rsidRPr="00FA5AD5">
        <w:rPr>
          <w:sz w:val="28"/>
          <w:szCs w:val="28"/>
          <w:lang w:eastAsia="ru-RU"/>
        </w:rPr>
        <w:t xml:space="preserve">При производстве строительных работ в рамках развития ТОР «Большой Камень» выявляются выпуски трубопроводов ливневой канализации в овраги,  в результате </w:t>
      </w:r>
      <w:proofErr w:type="spellStart"/>
      <w:r w:rsidRPr="00FA5AD5">
        <w:rPr>
          <w:sz w:val="28"/>
          <w:szCs w:val="28"/>
          <w:lang w:eastAsia="ru-RU"/>
        </w:rPr>
        <w:t>незарегулирования</w:t>
      </w:r>
      <w:proofErr w:type="spellEnd"/>
      <w:r w:rsidRPr="00FA5AD5">
        <w:rPr>
          <w:sz w:val="28"/>
          <w:szCs w:val="28"/>
          <w:lang w:eastAsia="ru-RU"/>
        </w:rPr>
        <w:t xml:space="preserve"> ливневых сточных вод в единую систему городской ливневой канализации происходит подтопление строящихся объектов ТОР и территории городского округа.</w:t>
      </w:r>
    </w:p>
    <w:p w:rsidR="00FF6F03" w:rsidRPr="00FF6F03" w:rsidRDefault="00FF6F03" w:rsidP="00FF6F03">
      <w:pPr>
        <w:tabs>
          <w:tab w:val="left" w:pos="993"/>
        </w:tabs>
        <w:spacing w:line="273" w:lineRule="auto"/>
        <w:ind w:firstLine="851"/>
        <w:jc w:val="both"/>
        <w:rPr>
          <w:lang w:eastAsia="ru-RU"/>
        </w:rPr>
      </w:pPr>
      <w:r w:rsidRPr="00FA5AD5">
        <w:rPr>
          <w:sz w:val="28"/>
          <w:szCs w:val="28"/>
          <w:lang w:eastAsia="ru-RU"/>
        </w:rPr>
        <w:t>- Объекты теплоснабжения также требуют реконструкции и модернизации</w:t>
      </w:r>
      <w:proofErr w:type="gramStart"/>
      <w:r w:rsidRPr="00FA5AD5">
        <w:rPr>
          <w:sz w:val="28"/>
          <w:szCs w:val="28"/>
          <w:lang w:eastAsia="ru-RU"/>
        </w:rPr>
        <w:t>.</w:t>
      </w:r>
      <w:proofErr w:type="gramEnd"/>
      <w:r w:rsidRPr="00FA5AD5">
        <w:rPr>
          <w:sz w:val="28"/>
          <w:szCs w:val="28"/>
          <w:lang w:eastAsia="ru-RU"/>
        </w:rPr>
        <w:t> </w:t>
      </w:r>
      <w:proofErr w:type="gramStart"/>
      <w:r w:rsidRPr="00FA5AD5">
        <w:rPr>
          <w:sz w:val="28"/>
          <w:szCs w:val="28"/>
          <w:lang w:eastAsia="ru-RU"/>
        </w:rPr>
        <w:t>в</w:t>
      </w:r>
      <w:proofErr w:type="gramEnd"/>
      <w:r w:rsidRPr="00FA5AD5">
        <w:rPr>
          <w:sz w:val="28"/>
          <w:szCs w:val="28"/>
          <w:lang w:eastAsia="ru-RU"/>
        </w:rPr>
        <w:t xml:space="preserve"> связи с увеличением количества потребителей тепловой </w:t>
      </w:r>
      <w:r w:rsidRPr="00FF6F03">
        <w:rPr>
          <w:color w:val="000000"/>
          <w:sz w:val="28"/>
          <w:szCs w:val="28"/>
          <w:lang w:eastAsia="ru-RU"/>
        </w:rPr>
        <w:t>энергии при строительстве объектов ТОР «Большой Камень» и выводом из эксплуатации и демонтажем мазутной котельной «Центральная», которая являлась резервным источником теплоснабжения, на территории городского округа Большой Камень сложился дефицит тепловой энергии, вырабатываемой тепловыми источниками.</w:t>
      </w:r>
    </w:p>
    <w:p w:rsidR="00FF6F03" w:rsidRPr="00FF6F03" w:rsidRDefault="00FF6F03" w:rsidP="00FF6F03">
      <w:pPr>
        <w:spacing w:line="273" w:lineRule="auto"/>
        <w:ind w:firstLine="709"/>
        <w:jc w:val="both"/>
        <w:rPr>
          <w:lang w:eastAsia="ru-RU"/>
        </w:rPr>
      </w:pPr>
      <w:r w:rsidRPr="00FF6F03">
        <w:rPr>
          <w:color w:val="000000"/>
          <w:sz w:val="28"/>
          <w:szCs w:val="28"/>
          <w:lang w:eastAsia="ru-RU"/>
        </w:rPr>
        <w:t>Документами стратегического планирования на среднесрочный период (муниципальные программы, планы развития) предусмотрен ряд мероприятий, направленных на сохранение и создание коммунальной инфраструктуры. Бюджет городского округа не обеспечит реализацию соответствующих мероприятий в полном объеме. Требуется существенная поддержка вышестоящих бюджетов бюджетной системы Российской Федерации.</w:t>
      </w:r>
    </w:p>
    <w:p w:rsidR="008A7DD1" w:rsidRDefault="000C2109" w:rsidP="002C6845">
      <w:pPr>
        <w:spacing w:line="276" w:lineRule="auto"/>
        <w:ind w:firstLine="709"/>
        <w:jc w:val="both"/>
      </w:pPr>
      <w:r>
        <w:rPr>
          <w:bCs/>
          <w:sz w:val="28"/>
          <w:szCs w:val="28"/>
        </w:rPr>
        <w:lastRenderedPageBreak/>
        <w:t>4) В рамках развития транспортной инфраструктуры актуальной остается проблема разрушения асфальтобетонных дорог общего пользования городского округа.</w:t>
      </w:r>
    </w:p>
    <w:p w:rsidR="008A7DD1" w:rsidRDefault="000C2109" w:rsidP="002C6845">
      <w:pPr>
        <w:spacing w:line="276" w:lineRule="auto"/>
        <w:ind w:firstLine="709"/>
        <w:jc w:val="both"/>
      </w:pPr>
      <w:r>
        <w:rPr>
          <w:bCs/>
          <w:sz w:val="28"/>
          <w:szCs w:val="28"/>
        </w:rPr>
        <w:t xml:space="preserve">В настоящее время значительная часть автомобильных дорог местного значения имеет высокую степень износа и практически исчерпала пропускную способность. Создание ТОР </w:t>
      </w:r>
      <w:r w:rsidR="00741F46">
        <w:rPr>
          <w:bCs/>
          <w:sz w:val="28"/>
          <w:szCs w:val="28"/>
        </w:rPr>
        <w:t>«</w:t>
      </w:r>
      <w:r>
        <w:rPr>
          <w:bCs/>
          <w:sz w:val="28"/>
          <w:szCs w:val="28"/>
        </w:rPr>
        <w:t>Большой Камень</w:t>
      </w:r>
      <w:r w:rsidR="00741F46">
        <w:rPr>
          <w:bCs/>
          <w:sz w:val="28"/>
          <w:szCs w:val="28"/>
        </w:rPr>
        <w:t>»</w:t>
      </w:r>
      <w:r>
        <w:rPr>
          <w:bCs/>
          <w:sz w:val="28"/>
          <w:szCs w:val="28"/>
        </w:rPr>
        <w:t xml:space="preserve"> усугубило эту проблему. Повышение доли транспортных средств, осуществляющих перевозки тяжеловесных грузов по автомобильным дорогам в границах городского округа и несоответствие несущей способности этих дорог современным требованиям к нагрузкам является одной из основных причин разрушения дорожного покрытия. </w:t>
      </w:r>
    </w:p>
    <w:p w:rsidR="008A7DD1" w:rsidRDefault="000C2109" w:rsidP="002C6845">
      <w:pPr>
        <w:spacing w:line="276" w:lineRule="auto"/>
        <w:ind w:firstLine="709"/>
        <w:jc w:val="both"/>
      </w:pPr>
      <w:r>
        <w:rPr>
          <w:bCs/>
          <w:sz w:val="28"/>
          <w:szCs w:val="28"/>
        </w:rPr>
        <w:t>Для выполнения комплекса мер, направленных на повышение эксплуатационных и иных характеристик дорожного полотна, включая пропускную способность, согласно нормам действующего законодательства Российской Федерации необходимо выполнить капитальный ремонт либо реконструкцию автомобильных дорог. При подготовке документации, обосновывающей капитальный ремонт и реконструкцию автомобильных дорог, выполняется разработка документов территориального планирования и проектно-сметная документация.</w:t>
      </w:r>
    </w:p>
    <w:p w:rsidR="008A7DD1" w:rsidRDefault="000C2109" w:rsidP="002C6845">
      <w:pPr>
        <w:spacing w:line="276" w:lineRule="auto"/>
        <w:ind w:firstLine="709"/>
        <w:jc w:val="both"/>
      </w:pPr>
      <w:r>
        <w:rPr>
          <w:bCs/>
          <w:sz w:val="28"/>
          <w:szCs w:val="28"/>
        </w:rPr>
        <w:t>В рамках своих полномочий органы местного самоуправления городского округа решают вопросы, связанные с дорожной деятельностью в отношении автомобильных дорог в границах города. Однако средств дорожного фонда бюджета городского округа недостаточно, для решения проблемы в целом, требуется принятие решений на уровне вышестоящих органов исполнительной власти.</w:t>
      </w:r>
    </w:p>
    <w:p w:rsidR="008A7DD1" w:rsidRDefault="000C2109" w:rsidP="002C6845">
      <w:pPr>
        <w:spacing w:line="276" w:lineRule="auto"/>
        <w:ind w:firstLine="709"/>
        <w:jc w:val="both"/>
      </w:pPr>
      <w:r>
        <w:rPr>
          <w:bCs/>
          <w:sz w:val="28"/>
          <w:szCs w:val="28"/>
        </w:rPr>
        <w:t>5) Сохраняется проблема обеспечения квалифицированными кадрами учреждений образования, здравоохранения.</w:t>
      </w:r>
    </w:p>
    <w:p w:rsidR="008A7DD1" w:rsidRDefault="000C2109" w:rsidP="002C6845">
      <w:pPr>
        <w:spacing w:line="276" w:lineRule="auto"/>
        <w:ind w:firstLine="709"/>
        <w:jc w:val="both"/>
      </w:pPr>
      <w:r>
        <w:rPr>
          <w:bCs/>
          <w:sz w:val="28"/>
          <w:szCs w:val="28"/>
        </w:rPr>
        <w:t>В настоящее время существует острая проблема нехватки квалифицированных кадров в учреждениях общего и дошкольного образования, н</w:t>
      </w:r>
      <w:r>
        <w:rPr>
          <w:sz w:val="28"/>
          <w:szCs w:val="28"/>
        </w:rPr>
        <w:t xml:space="preserve">едостаточная укомплектованность врачебными </w:t>
      </w:r>
      <w:r>
        <w:rPr>
          <w:bCs/>
          <w:sz w:val="28"/>
          <w:szCs w:val="28"/>
        </w:rPr>
        <w:t>кадрами в учреждениях здравоохранения. С созданием новых социальных объектов,  потребности в кадрах основного персонала значительно увеличатся.</w:t>
      </w:r>
    </w:p>
    <w:p w:rsidR="008A7DD1" w:rsidRDefault="000C2109" w:rsidP="002C6845">
      <w:pPr>
        <w:spacing w:line="276" w:lineRule="auto"/>
        <w:ind w:firstLine="709"/>
        <w:jc w:val="both"/>
        <w:rPr>
          <w:bCs/>
          <w:sz w:val="28"/>
          <w:szCs w:val="28"/>
        </w:rPr>
      </w:pPr>
      <w:r>
        <w:rPr>
          <w:bCs/>
          <w:sz w:val="28"/>
          <w:szCs w:val="28"/>
        </w:rPr>
        <w:t xml:space="preserve">С целью привлечения квалифицированных кадров соответствующей категории на территорию городского округа Большой Камень необходимо рассмотреть вопросы создания комфортных условий, в том числе и решение вопроса по обеспечению привлеченных граждан жилыми помещениями. </w:t>
      </w:r>
    </w:p>
    <w:p w:rsidR="007F2BDD" w:rsidRDefault="007F2BDD" w:rsidP="002C6845">
      <w:pPr>
        <w:spacing w:line="276" w:lineRule="auto"/>
        <w:ind w:firstLine="709"/>
        <w:jc w:val="both"/>
        <w:rPr>
          <w:bCs/>
          <w:sz w:val="28"/>
          <w:szCs w:val="28"/>
        </w:rPr>
      </w:pPr>
    </w:p>
    <w:p w:rsidR="007F2BDD" w:rsidRDefault="007F2BDD" w:rsidP="002C6845">
      <w:pPr>
        <w:spacing w:line="276" w:lineRule="auto"/>
        <w:ind w:firstLine="709"/>
        <w:jc w:val="both"/>
        <w:rPr>
          <w:bCs/>
          <w:sz w:val="28"/>
          <w:szCs w:val="28"/>
        </w:rPr>
      </w:pPr>
    </w:p>
    <w:p w:rsidR="007F2BDD" w:rsidRDefault="007F2BDD" w:rsidP="002C6845">
      <w:pPr>
        <w:spacing w:line="276" w:lineRule="auto"/>
        <w:ind w:firstLine="709"/>
        <w:jc w:val="both"/>
      </w:pPr>
    </w:p>
    <w:p w:rsidR="008A7DD1" w:rsidRDefault="000C2109" w:rsidP="002C6845">
      <w:pPr>
        <w:spacing w:line="276" w:lineRule="auto"/>
        <w:ind w:firstLine="720"/>
        <w:jc w:val="both"/>
      </w:pPr>
      <w:r>
        <w:rPr>
          <w:b/>
          <w:sz w:val="28"/>
          <w:szCs w:val="28"/>
          <w:lang w:eastAsia="ru-RU"/>
        </w:rPr>
        <w:lastRenderedPageBreak/>
        <w:t>2.</w:t>
      </w:r>
      <w:r>
        <w:rPr>
          <w:sz w:val="28"/>
          <w:szCs w:val="28"/>
          <w:lang w:eastAsia="ru-RU"/>
        </w:rPr>
        <w:t xml:space="preserve"> </w:t>
      </w:r>
      <w:r>
        <w:rPr>
          <w:b/>
          <w:sz w:val="28"/>
          <w:szCs w:val="28"/>
          <w:lang w:eastAsia="ru-RU"/>
        </w:rPr>
        <w:t>Документы стратегического  планирования городского округа Большой Камень</w:t>
      </w:r>
    </w:p>
    <w:p w:rsidR="008A7DD1" w:rsidRPr="00FA5AD5" w:rsidRDefault="00CD08AE" w:rsidP="00237545">
      <w:pPr>
        <w:tabs>
          <w:tab w:val="left" w:pos="993"/>
        </w:tabs>
        <w:spacing w:line="276" w:lineRule="auto"/>
        <w:ind w:firstLine="720"/>
        <w:jc w:val="both"/>
      </w:pPr>
      <w:r w:rsidRPr="00FA5AD5">
        <w:rPr>
          <w:sz w:val="28"/>
          <w:szCs w:val="28"/>
          <w:lang w:eastAsia="ru-RU"/>
        </w:rPr>
        <w:t>-</w:t>
      </w:r>
      <w:r w:rsidRPr="00FA5AD5">
        <w:rPr>
          <w:sz w:val="28"/>
          <w:szCs w:val="28"/>
          <w:lang w:eastAsia="ru-RU"/>
        </w:rPr>
        <w:tab/>
      </w:r>
      <w:r w:rsidR="000C2109" w:rsidRPr="00FA5AD5">
        <w:rPr>
          <w:sz w:val="28"/>
          <w:szCs w:val="28"/>
          <w:lang w:eastAsia="ru-RU"/>
        </w:rPr>
        <w:t>Стратегия  социально-экономического развития городского округа Большой Камень до 2030 года (утверждена решением Думы городского округа Большой Камень  от 28.03.2019  № 173);</w:t>
      </w:r>
    </w:p>
    <w:p w:rsidR="008A7DD1" w:rsidRPr="00FA5AD5" w:rsidRDefault="00CD08AE" w:rsidP="00237545">
      <w:pPr>
        <w:tabs>
          <w:tab w:val="left" w:pos="993"/>
        </w:tabs>
        <w:spacing w:line="276" w:lineRule="auto"/>
        <w:ind w:firstLine="720"/>
        <w:jc w:val="both"/>
      </w:pPr>
      <w:r w:rsidRPr="00FA5AD5">
        <w:rPr>
          <w:sz w:val="28"/>
          <w:szCs w:val="28"/>
          <w:lang w:eastAsia="ru-RU"/>
        </w:rPr>
        <w:t>-</w:t>
      </w:r>
      <w:r w:rsidRPr="00FA5AD5">
        <w:rPr>
          <w:sz w:val="28"/>
          <w:szCs w:val="28"/>
          <w:lang w:eastAsia="ru-RU"/>
        </w:rPr>
        <w:tab/>
      </w:r>
      <w:r w:rsidR="000C2109" w:rsidRPr="00FA5AD5">
        <w:rPr>
          <w:sz w:val="28"/>
          <w:szCs w:val="28"/>
          <w:lang w:eastAsia="ru-RU"/>
        </w:rPr>
        <w:t>План мероприятий по реализации Стратеги</w:t>
      </w:r>
      <w:r w:rsidR="00FF6F03" w:rsidRPr="00FA5AD5">
        <w:rPr>
          <w:sz w:val="28"/>
          <w:szCs w:val="28"/>
          <w:lang w:eastAsia="ru-RU"/>
        </w:rPr>
        <w:t>и</w:t>
      </w:r>
      <w:r w:rsidR="000C2109" w:rsidRPr="00FA5AD5">
        <w:rPr>
          <w:sz w:val="28"/>
          <w:szCs w:val="28"/>
          <w:lang w:eastAsia="ru-RU"/>
        </w:rPr>
        <w:t xml:space="preserve">  социально-экономического развития городского округа Большой Камень до 2030 года (утвержден постановлением администрации городского округа Большой Камень от 27</w:t>
      </w:r>
      <w:r w:rsidR="003762CB">
        <w:rPr>
          <w:sz w:val="28"/>
          <w:szCs w:val="28"/>
          <w:lang w:eastAsia="ru-RU"/>
        </w:rPr>
        <w:t>.05.</w:t>
      </w:r>
      <w:r w:rsidR="000C2109" w:rsidRPr="00FA5AD5">
        <w:rPr>
          <w:sz w:val="28"/>
          <w:szCs w:val="28"/>
          <w:lang w:eastAsia="ru-RU"/>
        </w:rPr>
        <w:t xml:space="preserve">2020  №  789); </w:t>
      </w:r>
    </w:p>
    <w:p w:rsidR="008A7DD1" w:rsidRPr="00FA5AD5" w:rsidRDefault="00CD08AE" w:rsidP="00237545">
      <w:pPr>
        <w:tabs>
          <w:tab w:val="left" w:pos="993"/>
        </w:tabs>
        <w:spacing w:line="276" w:lineRule="auto"/>
        <w:ind w:firstLine="720"/>
        <w:jc w:val="both"/>
        <w:rPr>
          <w:sz w:val="28"/>
          <w:szCs w:val="28"/>
          <w:lang w:eastAsia="ru-RU"/>
        </w:rPr>
      </w:pPr>
      <w:r w:rsidRPr="00FA5AD5">
        <w:rPr>
          <w:sz w:val="28"/>
          <w:szCs w:val="28"/>
          <w:lang w:eastAsia="ru-RU"/>
        </w:rPr>
        <w:t>-</w:t>
      </w:r>
      <w:r w:rsidRPr="00FA5AD5">
        <w:rPr>
          <w:sz w:val="28"/>
          <w:szCs w:val="28"/>
          <w:lang w:eastAsia="ru-RU"/>
        </w:rPr>
        <w:tab/>
      </w:r>
      <w:r w:rsidR="000C2109" w:rsidRPr="00FA5AD5">
        <w:rPr>
          <w:sz w:val="28"/>
          <w:szCs w:val="28"/>
          <w:lang w:eastAsia="ru-RU"/>
        </w:rPr>
        <w:t>13 муниципальных программ различной направленности;</w:t>
      </w:r>
    </w:p>
    <w:p w:rsidR="0094063B" w:rsidRPr="00FA5AD5" w:rsidRDefault="0094063B" w:rsidP="0094063B">
      <w:pPr>
        <w:tabs>
          <w:tab w:val="left" w:pos="993"/>
        </w:tabs>
        <w:spacing w:line="276" w:lineRule="auto"/>
        <w:ind w:firstLine="720"/>
        <w:jc w:val="both"/>
      </w:pPr>
      <w:r w:rsidRPr="00FA5AD5">
        <w:rPr>
          <w:sz w:val="28"/>
          <w:szCs w:val="28"/>
          <w:lang w:eastAsia="ru-RU"/>
        </w:rPr>
        <w:t>-</w:t>
      </w:r>
      <w:r w:rsidRPr="00FA5AD5">
        <w:rPr>
          <w:sz w:val="28"/>
          <w:szCs w:val="28"/>
          <w:lang w:eastAsia="ru-RU"/>
        </w:rPr>
        <w:tab/>
        <w:t>Д</w:t>
      </w:r>
      <w:r w:rsidRPr="00FA5AD5">
        <w:rPr>
          <w:sz w:val="28"/>
          <w:szCs w:val="28"/>
        </w:rPr>
        <w:t>олгосрочный план комплексного социально-экономического развития городского округа Большой Камень Приморского края на период до 2030 года согласно приложению № 20</w:t>
      </w:r>
      <w:r w:rsidRPr="00FA5AD5">
        <w:rPr>
          <w:sz w:val="28"/>
          <w:szCs w:val="28"/>
          <w:lang w:eastAsia="ru-RU"/>
        </w:rPr>
        <w:t xml:space="preserve"> (утвержден распоряжением Правительства Российской Федерации от 31</w:t>
      </w:r>
      <w:r w:rsidR="003762CB">
        <w:rPr>
          <w:sz w:val="28"/>
          <w:szCs w:val="28"/>
          <w:lang w:eastAsia="ru-RU"/>
        </w:rPr>
        <w:t>.07.</w:t>
      </w:r>
      <w:r w:rsidRPr="00FA5AD5">
        <w:rPr>
          <w:sz w:val="28"/>
          <w:szCs w:val="28"/>
          <w:lang w:eastAsia="ru-RU"/>
        </w:rPr>
        <w:t>2023 № 2058-р (</w:t>
      </w:r>
      <w:r w:rsidRPr="00FA5AD5">
        <w:rPr>
          <w:sz w:val="28"/>
          <w:szCs w:val="28"/>
          <w:lang w:eastAsia="zh-CN"/>
        </w:rPr>
        <w:t xml:space="preserve">в ред. </w:t>
      </w:r>
      <w:hyperlink r:id="rId9" w:tooltip="https://login.consultant.ru/link/?req=doc&amp;base=EXP&amp;n=839745&amp;dst=100003" w:history="1">
        <w:r w:rsidRPr="00FA5AD5">
          <w:rPr>
            <w:sz w:val="28"/>
            <w:szCs w:val="28"/>
            <w:lang w:eastAsia="zh-CN"/>
          </w:rPr>
          <w:t>распоряжения</w:t>
        </w:r>
      </w:hyperlink>
      <w:r w:rsidRPr="00FA5AD5">
        <w:rPr>
          <w:sz w:val="28"/>
          <w:szCs w:val="28"/>
          <w:lang w:eastAsia="zh-CN"/>
        </w:rPr>
        <w:t xml:space="preserve"> Правительства РФ от 29.12.2023 N 4073-р)</w:t>
      </w:r>
      <w:r w:rsidRPr="00FA5AD5">
        <w:rPr>
          <w:sz w:val="28"/>
          <w:szCs w:val="28"/>
          <w:lang w:eastAsia="ru-RU"/>
        </w:rPr>
        <w:t>;</w:t>
      </w:r>
    </w:p>
    <w:p w:rsidR="0094063B" w:rsidRPr="00FA5AD5" w:rsidRDefault="0094063B" w:rsidP="0094063B">
      <w:pPr>
        <w:tabs>
          <w:tab w:val="left" w:pos="993"/>
        </w:tabs>
        <w:spacing w:line="276" w:lineRule="auto"/>
        <w:ind w:firstLine="720"/>
        <w:jc w:val="both"/>
      </w:pPr>
      <w:r w:rsidRPr="00FA5AD5">
        <w:rPr>
          <w:sz w:val="28"/>
          <w:szCs w:val="28"/>
          <w:lang w:eastAsia="ru-RU"/>
        </w:rPr>
        <w:t>-</w:t>
      </w:r>
      <w:r w:rsidRPr="00FA5AD5">
        <w:rPr>
          <w:sz w:val="28"/>
          <w:szCs w:val="28"/>
          <w:lang w:eastAsia="ru-RU"/>
        </w:rPr>
        <w:tab/>
        <w:t>Прогноз социально-экономического развития городского округа Большой Камень на 2025 год и на плановый период 2026 и 2027 годов (утвержден постановлением администрации городского округа Большой Камень от 16</w:t>
      </w:r>
      <w:r w:rsidR="003762CB">
        <w:rPr>
          <w:sz w:val="28"/>
          <w:szCs w:val="28"/>
          <w:lang w:eastAsia="ru-RU"/>
        </w:rPr>
        <w:t>.10.</w:t>
      </w:r>
      <w:r w:rsidRPr="00FA5AD5">
        <w:rPr>
          <w:sz w:val="28"/>
          <w:szCs w:val="28"/>
          <w:lang w:eastAsia="ru-RU"/>
        </w:rPr>
        <w:t>2024 № 3134).</w:t>
      </w:r>
    </w:p>
    <w:p w:rsidR="008A7DD1" w:rsidRPr="008E04F9" w:rsidRDefault="000C2109" w:rsidP="002C6845">
      <w:pPr>
        <w:spacing w:line="276" w:lineRule="auto"/>
        <w:ind w:firstLine="720"/>
        <w:jc w:val="both"/>
      </w:pPr>
      <w:r w:rsidRPr="00FA5AD5">
        <w:rPr>
          <w:b/>
          <w:sz w:val="28"/>
          <w:szCs w:val="28"/>
          <w:lang w:eastAsia="ru-RU"/>
        </w:rPr>
        <w:t xml:space="preserve">Участие городского округа Большой Камень в государственных </w:t>
      </w:r>
      <w:r w:rsidRPr="008E04F9">
        <w:rPr>
          <w:b/>
          <w:sz w:val="28"/>
          <w:szCs w:val="28"/>
          <w:lang w:eastAsia="ru-RU"/>
        </w:rPr>
        <w:t>программах Приморского края:</w:t>
      </w:r>
    </w:p>
    <w:p w:rsidR="008A7DD1" w:rsidRPr="008E04F9" w:rsidRDefault="000C2109" w:rsidP="00CD08AE">
      <w:pPr>
        <w:pStyle w:val="aff4"/>
        <w:numPr>
          <w:ilvl w:val="0"/>
          <w:numId w:val="15"/>
        </w:numPr>
        <w:tabs>
          <w:tab w:val="left" w:pos="993"/>
        </w:tabs>
        <w:ind w:left="0" w:firstLine="709"/>
        <w:jc w:val="both"/>
        <w:rPr>
          <w:rFonts w:ascii="Times New Roman" w:hAnsi="Times New Roman"/>
          <w:sz w:val="28"/>
          <w:szCs w:val="28"/>
          <w:lang w:eastAsia="ru-RU"/>
        </w:rPr>
      </w:pPr>
      <w:r w:rsidRPr="008E04F9">
        <w:rPr>
          <w:rFonts w:ascii="Times New Roman" w:hAnsi="Times New Roman"/>
          <w:sz w:val="28"/>
          <w:szCs w:val="28"/>
          <w:lang w:eastAsia="ru-RU"/>
        </w:rPr>
        <w:t xml:space="preserve">Государственная программа Приморского края </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Развитие образования Приморского края</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 xml:space="preserve"> на 2020 – 2027 годы.</w:t>
      </w:r>
    </w:p>
    <w:p w:rsidR="008A7DD1" w:rsidRPr="008E04F9" w:rsidRDefault="000C2109" w:rsidP="00CD08AE">
      <w:pPr>
        <w:pStyle w:val="aff4"/>
        <w:numPr>
          <w:ilvl w:val="0"/>
          <w:numId w:val="15"/>
        </w:numPr>
        <w:tabs>
          <w:tab w:val="left" w:pos="993"/>
        </w:tabs>
        <w:ind w:left="0" w:firstLine="709"/>
        <w:jc w:val="both"/>
        <w:rPr>
          <w:rFonts w:ascii="Times New Roman" w:hAnsi="Times New Roman"/>
          <w:sz w:val="28"/>
          <w:szCs w:val="28"/>
          <w:lang w:eastAsia="ru-RU"/>
        </w:rPr>
      </w:pPr>
      <w:r w:rsidRPr="008E04F9">
        <w:rPr>
          <w:rFonts w:ascii="Times New Roman" w:hAnsi="Times New Roman"/>
          <w:sz w:val="28"/>
          <w:szCs w:val="28"/>
          <w:lang w:eastAsia="ru-RU"/>
        </w:rPr>
        <w:t xml:space="preserve">Государственная программа Приморского края </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Развитие культуры Приморского края на 2020 – 2027 годы</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w:t>
      </w:r>
    </w:p>
    <w:p w:rsidR="008A7DD1" w:rsidRPr="008E04F9" w:rsidRDefault="000C2109" w:rsidP="00CD08AE">
      <w:pPr>
        <w:pStyle w:val="aff4"/>
        <w:numPr>
          <w:ilvl w:val="0"/>
          <w:numId w:val="15"/>
        </w:numPr>
        <w:tabs>
          <w:tab w:val="left" w:pos="993"/>
        </w:tabs>
        <w:ind w:left="0" w:firstLine="709"/>
        <w:jc w:val="both"/>
        <w:rPr>
          <w:rFonts w:ascii="Times New Roman" w:hAnsi="Times New Roman"/>
          <w:sz w:val="28"/>
          <w:szCs w:val="28"/>
          <w:lang w:eastAsia="ru-RU"/>
        </w:rPr>
      </w:pPr>
      <w:r w:rsidRPr="008E04F9">
        <w:rPr>
          <w:rFonts w:ascii="Times New Roman" w:hAnsi="Times New Roman"/>
          <w:sz w:val="28"/>
          <w:szCs w:val="28"/>
          <w:lang w:eastAsia="ru-RU"/>
        </w:rPr>
        <w:t xml:space="preserve">Государственная программа Приморского края </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Развитие физической культуры и спорта Приморского края</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 xml:space="preserve"> на 2020 – 2027 годы.</w:t>
      </w:r>
    </w:p>
    <w:p w:rsidR="008A7DD1" w:rsidRPr="008E04F9" w:rsidRDefault="000C2109" w:rsidP="00CD08AE">
      <w:pPr>
        <w:pStyle w:val="aff4"/>
        <w:numPr>
          <w:ilvl w:val="0"/>
          <w:numId w:val="15"/>
        </w:numPr>
        <w:tabs>
          <w:tab w:val="left" w:pos="993"/>
        </w:tabs>
        <w:ind w:left="0" w:firstLine="709"/>
        <w:jc w:val="both"/>
        <w:rPr>
          <w:rFonts w:ascii="Times New Roman" w:hAnsi="Times New Roman"/>
          <w:sz w:val="28"/>
          <w:szCs w:val="28"/>
          <w:lang w:eastAsia="ru-RU"/>
        </w:rPr>
      </w:pPr>
      <w:r w:rsidRPr="008E04F9">
        <w:rPr>
          <w:rFonts w:ascii="Times New Roman" w:hAnsi="Times New Roman"/>
          <w:sz w:val="28"/>
          <w:szCs w:val="28"/>
          <w:lang w:eastAsia="ru-RU"/>
        </w:rPr>
        <w:t xml:space="preserve">Государственная программа Приморского края </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Развитие транспортного комплекса Приморского края</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 xml:space="preserve"> на 2020 – 2027 годы.</w:t>
      </w:r>
    </w:p>
    <w:p w:rsidR="008A7DD1" w:rsidRPr="008E04F9" w:rsidRDefault="000C2109" w:rsidP="00CD08AE">
      <w:pPr>
        <w:pStyle w:val="aff4"/>
        <w:numPr>
          <w:ilvl w:val="0"/>
          <w:numId w:val="15"/>
        </w:numPr>
        <w:tabs>
          <w:tab w:val="left" w:pos="993"/>
        </w:tabs>
        <w:ind w:left="0" w:firstLine="709"/>
        <w:jc w:val="both"/>
        <w:rPr>
          <w:rFonts w:ascii="Times New Roman" w:hAnsi="Times New Roman"/>
          <w:sz w:val="28"/>
          <w:szCs w:val="28"/>
          <w:lang w:eastAsia="ru-RU"/>
        </w:rPr>
      </w:pPr>
      <w:r w:rsidRPr="008E04F9">
        <w:rPr>
          <w:rFonts w:ascii="Times New Roman" w:hAnsi="Times New Roman"/>
          <w:sz w:val="28"/>
          <w:szCs w:val="28"/>
          <w:lang w:eastAsia="ru-RU"/>
        </w:rPr>
        <w:t xml:space="preserve">Государственная программа Приморского края </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Формирование современной городской среды муниципальных образований Приморского края</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 xml:space="preserve"> на 2020 – 2027 годы.</w:t>
      </w:r>
    </w:p>
    <w:p w:rsidR="008A7DD1" w:rsidRPr="008E04F9" w:rsidRDefault="000C2109" w:rsidP="00CD08AE">
      <w:pPr>
        <w:pStyle w:val="aff4"/>
        <w:numPr>
          <w:ilvl w:val="0"/>
          <w:numId w:val="15"/>
        </w:numPr>
        <w:tabs>
          <w:tab w:val="left" w:pos="993"/>
        </w:tabs>
        <w:ind w:left="0" w:firstLine="709"/>
        <w:jc w:val="both"/>
        <w:rPr>
          <w:rFonts w:ascii="Times New Roman" w:hAnsi="Times New Roman"/>
          <w:sz w:val="28"/>
          <w:szCs w:val="28"/>
          <w:lang w:eastAsia="ru-RU"/>
        </w:rPr>
      </w:pPr>
      <w:r w:rsidRPr="008E04F9">
        <w:rPr>
          <w:rFonts w:ascii="Times New Roman" w:hAnsi="Times New Roman"/>
          <w:sz w:val="28"/>
          <w:szCs w:val="28"/>
          <w:lang w:eastAsia="ru-RU"/>
        </w:rPr>
        <w:t xml:space="preserve">Адресная государственная программа </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Переселение из аварийного жилищного фонда в Приморском крае</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 xml:space="preserve"> на 2019–2025 годы.</w:t>
      </w:r>
    </w:p>
    <w:p w:rsidR="008A7DD1" w:rsidRDefault="000C2109" w:rsidP="00CD08AE">
      <w:pPr>
        <w:pStyle w:val="aff4"/>
        <w:numPr>
          <w:ilvl w:val="0"/>
          <w:numId w:val="15"/>
        </w:numPr>
        <w:tabs>
          <w:tab w:val="left" w:pos="993"/>
        </w:tabs>
        <w:ind w:left="0" w:firstLine="709"/>
        <w:jc w:val="both"/>
        <w:rPr>
          <w:rFonts w:ascii="Times New Roman" w:hAnsi="Times New Roman"/>
          <w:sz w:val="28"/>
          <w:szCs w:val="28"/>
          <w:lang w:eastAsia="ru-RU"/>
        </w:rPr>
      </w:pPr>
      <w:r w:rsidRPr="008E04F9">
        <w:rPr>
          <w:rFonts w:ascii="Times New Roman" w:hAnsi="Times New Roman"/>
          <w:sz w:val="28"/>
          <w:szCs w:val="28"/>
          <w:lang w:eastAsia="ru-RU"/>
        </w:rPr>
        <w:t xml:space="preserve">Государственная программа Приморского края </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 xml:space="preserve">Обеспечение доступным жильем и качественными услугами </w:t>
      </w:r>
      <w:proofErr w:type="spellStart"/>
      <w:r w:rsidRPr="008E04F9">
        <w:rPr>
          <w:rFonts w:ascii="Times New Roman" w:hAnsi="Times New Roman"/>
          <w:sz w:val="28"/>
          <w:szCs w:val="28"/>
          <w:lang w:eastAsia="ru-RU"/>
        </w:rPr>
        <w:t>жилищно</w:t>
      </w:r>
      <w:proofErr w:type="spellEnd"/>
      <w:r w:rsidRPr="008E04F9">
        <w:rPr>
          <w:rFonts w:ascii="Times New Roman" w:hAnsi="Times New Roman"/>
          <w:sz w:val="28"/>
          <w:szCs w:val="28"/>
          <w:lang w:eastAsia="ru-RU"/>
        </w:rPr>
        <w:t>–коммунального хозяйства населения Приморского края</w:t>
      </w:r>
      <w:r w:rsidR="00741F46" w:rsidRPr="008E04F9">
        <w:rPr>
          <w:rFonts w:ascii="Times New Roman" w:hAnsi="Times New Roman"/>
          <w:sz w:val="28"/>
          <w:szCs w:val="28"/>
          <w:lang w:eastAsia="ru-RU"/>
        </w:rPr>
        <w:t>»</w:t>
      </w:r>
      <w:r w:rsidRPr="008E04F9">
        <w:rPr>
          <w:rFonts w:ascii="Times New Roman" w:hAnsi="Times New Roman"/>
          <w:sz w:val="28"/>
          <w:szCs w:val="28"/>
          <w:lang w:eastAsia="ru-RU"/>
        </w:rPr>
        <w:t xml:space="preserve"> на 2020 – 2027 годы.</w:t>
      </w:r>
    </w:p>
    <w:p w:rsidR="007F2BDD" w:rsidRDefault="007F2BDD" w:rsidP="007F2BDD">
      <w:pPr>
        <w:tabs>
          <w:tab w:val="left" w:pos="993"/>
        </w:tabs>
        <w:jc w:val="both"/>
        <w:rPr>
          <w:sz w:val="28"/>
          <w:szCs w:val="28"/>
          <w:lang w:eastAsia="ru-RU"/>
        </w:rPr>
      </w:pPr>
    </w:p>
    <w:p w:rsidR="007F2BDD" w:rsidRDefault="007F2BDD" w:rsidP="007F2BDD">
      <w:pPr>
        <w:tabs>
          <w:tab w:val="left" w:pos="993"/>
        </w:tabs>
        <w:jc w:val="both"/>
        <w:rPr>
          <w:sz w:val="28"/>
          <w:szCs w:val="28"/>
          <w:lang w:eastAsia="ru-RU"/>
        </w:rPr>
      </w:pPr>
    </w:p>
    <w:p w:rsidR="007F2BDD" w:rsidRPr="007F2BDD" w:rsidRDefault="007F2BDD" w:rsidP="007F2BDD">
      <w:pPr>
        <w:tabs>
          <w:tab w:val="left" w:pos="993"/>
        </w:tabs>
        <w:jc w:val="both"/>
        <w:rPr>
          <w:sz w:val="28"/>
          <w:szCs w:val="28"/>
          <w:lang w:eastAsia="ru-RU"/>
        </w:rPr>
      </w:pPr>
    </w:p>
    <w:p w:rsidR="008A7DD1" w:rsidRPr="008E04F9" w:rsidRDefault="000C2109" w:rsidP="002C6845">
      <w:pPr>
        <w:spacing w:line="276" w:lineRule="auto"/>
        <w:ind w:firstLine="720"/>
        <w:jc w:val="both"/>
      </w:pPr>
      <w:r w:rsidRPr="008E04F9">
        <w:rPr>
          <w:b/>
          <w:sz w:val="28"/>
          <w:szCs w:val="28"/>
          <w:lang w:eastAsia="ru-RU"/>
        </w:rPr>
        <w:lastRenderedPageBreak/>
        <w:t>Утвержденные документы территориального развития:</w:t>
      </w:r>
    </w:p>
    <w:p w:rsidR="008A7DD1" w:rsidRPr="00FA5AD5" w:rsidRDefault="000C2109" w:rsidP="00CD08AE">
      <w:pPr>
        <w:tabs>
          <w:tab w:val="center" w:pos="-2268"/>
          <w:tab w:val="left" w:pos="993"/>
        </w:tabs>
        <w:spacing w:line="276" w:lineRule="auto"/>
        <w:ind w:firstLine="720"/>
        <w:jc w:val="both"/>
      </w:pPr>
      <w:r w:rsidRPr="008E04F9">
        <w:rPr>
          <w:sz w:val="28"/>
          <w:szCs w:val="28"/>
          <w:lang w:eastAsia="ru-RU"/>
        </w:rPr>
        <w:t>1.</w:t>
      </w:r>
      <w:r w:rsidRPr="008E04F9">
        <w:rPr>
          <w:sz w:val="28"/>
          <w:szCs w:val="28"/>
          <w:lang w:eastAsia="ru-RU"/>
        </w:rPr>
        <w:tab/>
        <w:t xml:space="preserve">Генеральный план городского округа Большой Камень </w:t>
      </w:r>
      <w:r w:rsidRPr="00FA5AD5">
        <w:rPr>
          <w:sz w:val="28"/>
          <w:szCs w:val="28"/>
          <w:lang w:eastAsia="ru-RU"/>
        </w:rPr>
        <w:t xml:space="preserve">(в новой редакции) </w:t>
      </w:r>
      <w:r w:rsidRPr="00FA5AD5">
        <w:rPr>
          <w:sz w:val="28"/>
          <w:szCs w:val="28"/>
          <w:lang w:eastAsia="en-US"/>
        </w:rPr>
        <w:t>(утвержден  решением Думы городского округа Большой Камень № 497 от 02.12.2021 года);</w:t>
      </w:r>
    </w:p>
    <w:p w:rsidR="009C42C5" w:rsidRPr="00FA5AD5" w:rsidRDefault="000C2109" w:rsidP="009C42C5">
      <w:pPr>
        <w:tabs>
          <w:tab w:val="center" w:pos="-2268"/>
          <w:tab w:val="left" w:pos="993"/>
        </w:tabs>
        <w:spacing w:line="276" w:lineRule="auto"/>
        <w:ind w:firstLine="720"/>
        <w:jc w:val="both"/>
        <w:rPr>
          <w:sz w:val="28"/>
          <w:szCs w:val="28"/>
          <w:lang w:eastAsia="ru-RU"/>
        </w:rPr>
      </w:pPr>
      <w:r w:rsidRPr="00FA5AD5">
        <w:rPr>
          <w:sz w:val="28"/>
          <w:szCs w:val="28"/>
          <w:lang w:eastAsia="ru-RU"/>
        </w:rPr>
        <w:t>2.</w:t>
      </w:r>
      <w:r w:rsidRPr="00FA5AD5">
        <w:rPr>
          <w:sz w:val="28"/>
          <w:szCs w:val="28"/>
          <w:lang w:eastAsia="ru-RU"/>
        </w:rPr>
        <w:tab/>
      </w:r>
      <w:r w:rsidR="009C42C5" w:rsidRPr="00FA5AD5">
        <w:rPr>
          <w:sz w:val="28"/>
          <w:szCs w:val="28"/>
          <w:lang w:eastAsia="ru-RU"/>
        </w:rPr>
        <w:t>Правила землепользования и застройки городского округа Большой Камень (в новой редакции) (утверждены постановлением администрации городского округа Большой Камень от 22.12.2021 года № 3269).</w:t>
      </w:r>
    </w:p>
    <w:p w:rsidR="008A7DD1" w:rsidRDefault="000C2109" w:rsidP="002C6845">
      <w:pPr>
        <w:spacing w:line="276" w:lineRule="auto"/>
        <w:ind w:firstLine="720"/>
        <w:jc w:val="both"/>
      </w:pPr>
      <w:r>
        <w:rPr>
          <w:b/>
          <w:sz w:val="28"/>
          <w:szCs w:val="28"/>
          <w:lang w:eastAsia="ru-RU"/>
        </w:rPr>
        <w:t>3. Инвестиционные проекты городского округа Большой Камень</w:t>
      </w:r>
    </w:p>
    <w:p w:rsidR="00833FC2" w:rsidRDefault="000C2109" w:rsidP="00EC4978">
      <w:pPr>
        <w:spacing w:line="276" w:lineRule="auto"/>
        <w:ind w:firstLine="720"/>
        <w:jc w:val="both"/>
      </w:pPr>
      <w:r>
        <w:rPr>
          <w:sz w:val="28"/>
          <w:szCs w:val="28"/>
          <w:lang w:eastAsia="ru-RU"/>
        </w:rPr>
        <w:t>Перечень инвестиционных проектов, реализуемых в 202</w:t>
      </w:r>
      <w:r w:rsidR="009C42C5">
        <w:rPr>
          <w:sz w:val="28"/>
          <w:szCs w:val="28"/>
          <w:lang w:eastAsia="ru-RU"/>
        </w:rPr>
        <w:t>4</w:t>
      </w:r>
      <w:r>
        <w:rPr>
          <w:sz w:val="28"/>
          <w:szCs w:val="28"/>
          <w:lang w:eastAsia="ru-RU"/>
        </w:rPr>
        <w:t xml:space="preserve"> году</w:t>
      </w:r>
      <w:r w:rsidR="00D477BD">
        <w:rPr>
          <w:sz w:val="28"/>
          <w:szCs w:val="28"/>
          <w:lang w:eastAsia="ru-RU"/>
        </w:rPr>
        <w:t xml:space="preserve"> и в 202</w:t>
      </w:r>
      <w:r w:rsidR="009C42C5">
        <w:rPr>
          <w:sz w:val="28"/>
          <w:szCs w:val="28"/>
          <w:lang w:eastAsia="ru-RU"/>
        </w:rPr>
        <w:t>5</w:t>
      </w:r>
      <w:r w:rsidR="00D477BD">
        <w:rPr>
          <w:sz w:val="28"/>
          <w:szCs w:val="28"/>
          <w:lang w:eastAsia="ru-RU"/>
        </w:rPr>
        <w:t xml:space="preserve"> году</w:t>
      </w:r>
      <w:r>
        <w:rPr>
          <w:sz w:val="28"/>
          <w:szCs w:val="28"/>
          <w:lang w:eastAsia="ru-RU"/>
        </w:rPr>
        <w:t xml:space="preserve"> на территории городского округа, сформирован в табличной форме по проектам резидентов ТОР </w:t>
      </w:r>
      <w:r w:rsidR="00741F46">
        <w:rPr>
          <w:sz w:val="28"/>
          <w:szCs w:val="28"/>
          <w:lang w:eastAsia="ru-RU"/>
        </w:rPr>
        <w:t>«</w:t>
      </w:r>
      <w:r>
        <w:rPr>
          <w:sz w:val="28"/>
          <w:szCs w:val="28"/>
          <w:lang w:eastAsia="ru-RU"/>
        </w:rPr>
        <w:t>Большой Камень</w:t>
      </w:r>
      <w:r w:rsidR="00741F46">
        <w:rPr>
          <w:sz w:val="28"/>
          <w:szCs w:val="28"/>
          <w:lang w:eastAsia="ru-RU"/>
        </w:rPr>
        <w:t>»</w:t>
      </w:r>
      <w:r>
        <w:rPr>
          <w:sz w:val="28"/>
          <w:szCs w:val="28"/>
          <w:lang w:eastAsia="ru-RU"/>
        </w:rPr>
        <w:t xml:space="preserve"> и проектам, осуществляемым за счет бюджетных инвестиций (приложения №1</w:t>
      </w:r>
      <w:r w:rsidR="00D477BD">
        <w:rPr>
          <w:sz w:val="28"/>
          <w:szCs w:val="28"/>
          <w:lang w:eastAsia="ru-RU"/>
        </w:rPr>
        <w:t>, № 2</w:t>
      </w:r>
      <w:r>
        <w:rPr>
          <w:sz w:val="28"/>
          <w:szCs w:val="28"/>
          <w:lang w:eastAsia="ru-RU"/>
        </w:rPr>
        <w:t>).</w:t>
      </w:r>
    </w:p>
    <w:p w:rsidR="00833FC2" w:rsidRDefault="00833FC2">
      <w:pPr>
        <w:spacing w:line="360" w:lineRule="auto"/>
        <w:ind w:firstLine="720"/>
        <w:jc w:val="both"/>
        <w:sectPr w:rsidR="00833FC2" w:rsidSect="00167505">
          <w:pgSz w:w="11906" w:h="16838"/>
          <w:pgMar w:top="993" w:right="851" w:bottom="851" w:left="1701" w:header="0" w:footer="0" w:gutter="0"/>
          <w:cols w:space="1701"/>
          <w:docGrid w:linePitch="360"/>
        </w:sectPr>
      </w:pPr>
    </w:p>
    <w:p w:rsidR="00327ECC" w:rsidRDefault="00327ECC" w:rsidP="00327ECC">
      <w:pPr>
        <w:jc w:val="right"/>
        <w:rPr>
          <w:sz w:val="28"/>
          <w:szCs w:val="28"/>
        </w:rPr>
      </w:pPr>
      <w:r>
        <w:rPr>
          <w:sz w:val="28"/>
          <w:szCs w:val="28"/>
        </w:rPr>
        <w:lastRenderedPageBreak/>
        <w:t>Приложение № 1</w:t>
      </w:r>
    </w:p>
    <w:p w:rsidR="00327ECC" w:rsidRDefault="00327ECC" w:rsidP="00327ECC">
      <w:pPr>
        <w:jc w:val="center"/>
        <w:rPr>
          <w:sz w:val="28"/>
          <w:szCs w:val="28"/>
        </w:rPr>
      </w:pPr>
      <w:r>
        <w:rPr>
          <w:sz w:val="28"/>
          <w:szCs w:val="28"/>
        </w:rPr>
        <w:t xml:space="preserve">Перечень </w:t>
      </w:r>
    </w:p>
    <w:p w:rsidR="00327ECC" w:rsidRDefault="00327ECC" w:rsidP="00327ECC">
      <w:pPr>
        <w:jc w:val="center"/>
        <w:rPr>
          <w:sz w:val="28"/>
          <w:szCs w:val="28"/>
        </w:rPr>
      </w:pPr>
      <w:r>
        <w:rPr>
          <w:sz w:val="28"/>
          <w:szCs w:val="28"/>
        </w:rPr>
        <w:t xml:space="preserve">инвестиционных проектов, </w:t>
      </w:r>
    </w:p>
    <w:p w:rsidR="00327ECC" w:rsidRDefault="00327ECC" w:rsidP="00327ECC">
      <w:pPr>
        <w:jc w:val="center"/>
        <w:rPr>
          <w:sz w:val="28"/>
          <w:szCs w:val="28"/>
        </w:rPr>
      </w:pPr>
      <w:proofErr w:type="gramStart"/>
      <w:r>
        <w:rPr>
          <w:sz w:val="28"/>
          <w:szCs w:val="28"/>
        </w:rPr>
        <w:t>реализуемых</w:t>
      </w:r>
      <w:proofErr w:type="gramEnd"/>
      <w:r>
        <w:rPr>
          <w:sz w:val="28"/>
          <w:szCs w:val="28"/>
        </w:rPr>
        <w:t xml:space="preserve"> на территории городского округа Большой Камень </w:t>
      </w:r>
    </w:p>
    <w:p w:rsidR="00327ECC" w:rsidRDefault="00327ECC" w:rsidP="00327ECC">
      <w:pPr>
        <w:jc w:val="center"/>
        <w:rPr>
          <w:sz w:val="28"/>
          <w:szCs w:val="28"/>
        </w:rPr>
      </w:pPr>
      <w:r>
        <w:rPr>
          <w:sz w:val="28"/>
          <w:szCs w:val="28"/>
        </w:rPr>
        <w:t>в 2024 году</w:t>
      </w:r>
    </w:p>
    <w:p w:rsidR="00327ECC" w:rsidRDefault="00327ECC" w:rsidP="00327ECC">
      <w:pPr>
        <w:jc w:val="center"/>
        <w:rPr>
          <w:sz w:val="28"/>
          <w:szCs w:val="28"/>
        </w:rPr>
      </w:pPr>
    </w:p>
    <w:tbl>
      <w:tblPr>
        <w:tblStyle w:val="ac"/>
        <w:tblW w:w="15134" w:type="dxa"/>
        <w:tblLayout w:type="fixed"/>
        <w:tblLook w:val="04A0" w:firstRow="1" w:lastRow="0" w:firstColumn="1" w:lastColumn="0" w:noHBand="0" w:noVBand="1"/>
      </w:tblPr>
      <w:tblGrid>
        <w:gridCol w:w="675"/>
        <w:gridCol w:w="3686"/>
        <w:gridCol w:w="1559"/>
        <w:gridCol w:w="978"/>
        <w:gridCol w:w="14"/>
        <w:gridCol w:w="1418"/>
        <w:gridCol w:w="1984"/>
        <w:gridCol w:w="4820"/>
      </w:tblGrid>
      <w:tr w:rsidR="00327ECC" w:rsidRPr="00F1599C" w:rsidTr="003C22C9">
        <w:trPr>
          <w:tblHeader/>
        </w:trPr>
        <w:tc>
          <w:tcPr>
            <w:tcW w:w="675" w:type="dxa"/>
            <w:vMerge w:val="restart"/>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 </w:t>
            </w:r>
            <w:proofErr w:type="gramStart"/>
            <w:r w:rsidRPr="00F1599C">
              <w:rPr>
                <w:rFonts w:cs="Times New Roman"/>
                <w:lang w:bidi="ar-SA"/>
              </w:rPr>
              <w:t>п</w:t>
            </w:r>
            <w:proofErr w:type="gramEnd"/>
            <w:r w:rsidRPr="00F1599C">
              <w:rPr>
                <w:rFonts w:cs="Times New Roman"/>
                <w:lang w:bidi="ar-SA"/>
              </w:rPr>
              <w:t>/п</w:t>
            </w:r>
          </w:p>
        </w:tc>
        <w:tc>
          <w:tcPr>
            <w:tcW w:w="3686" w:type="dxa"/>
            <w:vMerge w:val="restart"/>
            <w:shd w:val="clear" w:color="auto" w:fill="auto"/>
          </w:tcPr>
          <w:p w:rsidR="00327ECC" w:rsidRPr="00F1599C" w:rsidRDefault="00327ECC" w:rsidP="003C22C9">
            <w:pPr>
              <w:jc w:val="center"/>
              <w:rPr>
                <w:rFonts w:cs="Times New Roman"/>
                <w:lang w:bidi="ar-SA"/>
              </w:rPr>
            </w:pPr>
            <w:r w:rsidRPr="00F1599C">
              <w:rPr>
                <w:rFonts w:cs="Times New Roman"/>
                <w:lang w:bidi="ar-SA"/>
              </w:rPr>
              <w:t>Наименование инвестиционного проекта</w:t>
            </w:r>
          </w:p>
        </w:tc>
        <w:tc>
          <w:tcPr>
            <w:tcW w:w="1559" w:type="dxa"/>
            <w:vMerge w:val="restart"/>
            <w:shd w:val="clear" w:color="auto" w:fill="auto"/>
          </w:tcPr>
          <w:p w:rsidR="00327ECC" w:rsidRPr="00F1599C" w:rsidRDefault="00327ECC" w:rsidP="003C22C9">
            <w:pPr>
              <w:jc w:val="center"/>
              <w:rPr>
                <w:rFonts w:cs="Times New Roman"/>
                <w:lang w:bidi="ar-SA"/>
              </w:rPr>
            </w:pPr>
            <w:r w:rsidRPr="00F1599C">
              <w:rPr>
                <w:rFonts w:cs="Times New Roman"/>
                <w:lang w:bidi="ar-SA"/>
              </w:rPr>
              <w:t>Параметра проекта (при наличии)</w:t>
            </w:r>
          </w:p>
        </w:tc>
        <w:tc>
          <w:tcPr>
            <w:tcW w:w="992" w:type="dxa"/>
            <w:gridSpan w:val="2"/>
            <w:vMerge w:val="restart"/>
            <w:shd w:val="clear" w:color="auto" w:fill="auto"/>
          </w:tcPr>
          <w:p w:rsidR="00327ECC" w:rsidRPr="00F1599C" w:rsidRDefault="00327ECC" w:rsidP="003C22C9">
            <w:pPr>
              <w:jc w:val="center"/>
              <w:rPr>
                <w:rFonts w:cs="Times New Roman"/>
                <w:lang w:bidi="ar-SA"/>
              </w:rPr>
            </w:pPr>
            <w:r w:rsidRPr="00F1599C">
              <w:rPr>
                <w:rFonts w:cs="Times New Roman"/>
                <w:lang w:bidi="ar-SA"/>
              </w:rPr>
              <w:t>Срок реализации, годы</w:t>
            </w:r>
          </w:p>
        </w:tc>
        <w:tc>
          <w:tcPr>
            <w:tcW w:w="340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Объем финансирования проекта, млн. руб.</w:t>
            </w:r>
          </w:p>
        </w:tc>
        <w:tc>
          <w:tcPr>
            <w:tcW w:w="4820" w:type="dxa"/>
            <w:vMerge w:val="restart"/>
            <w:shd w:val="clear" w:color="auto" w:fill="auto"/>
          </w:tcPr>
          <w:p w:rsidR="00327ECC" w:rsidRPr="00F1599C" w:rsidRDefault="00327ECC" w:rsidP="003C22C9">
            <w:pPr>
              <w:jc w:val="center"/>
              <w:rPr>
                <w:rFonts w:cs="Times New Roman"/>
                <w:lang w:bidi="ar-SA"/>
              </w:rPr>
            </w:pPr>
            <w:r w:rsidRPr="00F1599C">
              <w:rPr>
                <w:rFonts w:cs="Times New Roman"/>
                <w:lang w:bidi="ar-SA"/>
              </w:rPr>
              <w:t>Примечание</w:t>
            </w:r>
          </w:p>
        </w:tc>
      </w:tr>
      <w:tr w:rsidR="00327ECC" w:rsidRPr="00F1599C" w:rsidTr="003C22C9">
        <w:trPr>
          <w:tblHeader/>
        </w:trPr>
        <w:tc>
          <w:tcPr>
            <w:tcW w:w="675" w:type="dxa"/>
            <w:vMerge/>
            <w:shd w:val="clear" w:color="auto" w:fill="auto"/>
          </w:tcPr>
          <w:p w:rsidR="00327ECC" w:rsidRPr="00F1599C" w:rsidRDefault="00327ECC" w:rsidP="003C22C9">
            <w:pPr>
              <w:jc w:val="center"/>
              <w:rPr>
                <w:rFonts w:cs="Times New Roman"/>
                <w:lang w:bidi="ar-SA"/>
              </w:rPr>
            </w:pPr>
          </w:p>
        </w:tc>
        <w:tc>
          <w:tcPr>
            <w:tcW w:w="3686" w:type="dxa"/>
            <w:vMerge/>
            <w:shd w:val="clear" w:color="auto" w:fill="auto"/>
          </w:tcPr>
          <w:p w:rsidR="00327ECC" w:rsidRPr="00F1599C" w:rsidRDefault="00327ECC" w:rsidP="003C22C9">
            <w:pPr>
              <w:jc w:val="center"/>
              <w:rPr>
                <w:rFonts w:cs="Times New Roman"/>
                <w:lang w:bidi="ar-SA"/>
              </w:rPr>
            </w:pPr>
          </w:p>
        </w:tc>
        <w:tc>
          <w:tcPr>
            <w:tcW w:w="1559" w:type="dxa"/>
            <w:vMerge/>
            <w:shd w:val="clear" w:color="auto" w:fill="auto"/>
          </w:tcPr>
          <w:p w:rsidR="00327ECC" w:rsidRPr="00F1599C" w:rsidRDefault="00327ECC" w:rsidP="003C22C9">
            <w:pPr>
              <w:jc w:val="center"/>
              <w:rPr>
                <w:rFonts w:cs="Times New Roman"/>
                <w:lang w:bidi="ar-SA"/>
              </w:rPr>
            </w:pPr>
          </w:p>
        </w:tc>
        <w:tc>
          <w:tcPr>
            <w:tcW w:w="992" w:type="dxa"/>
            <w:gridSpan w:val="2"/>
            <w:vMerge/>
            <w:shd w:val="clear" w:color="auto" w:fill="auto"/>
          </w:tcPr>
          <w:p w:rsidR="00327ECC" w:rsidRPr="00F1599C" w:rsidRDefault="00327ECC" w:rsidP="003C22C9">
            <w:pPr>
              <w:jc w:val="center"/>
              <w:rPr>
                <w:rFonts w:cs="Times New Roman"/>
                <w:lang w:bidi="ar-SA"/>
              </w:rPr>
            </w:pPr>
          </w:p>
        </w:tc>
        <w:tc>
          <w:tcPr>
            <w:tcW w:w="1418" w:type="dxa"/>
            <w:shd w:val="clear" w:color="auto" w:fill="auto"/>
          </w:tcPr>
          <w:p w:rsidR="00327ECC" w:rsidRPr="00F1599C" w:rsidRDefault="00327ECC" w:rsidP="003C22C9">
            <w:pPr>
              <w:jc w:val="center"/>
              <w:rPr>
                <w:rFonts w:cs="Times New Roman"/>
                <w:lang w:bidi="ar-SA"/>
              </w:rPr>
            </w:pPr>
            <w:r w:rsidRPr="00F1599C">
              <w:rPr>
                <w:rFonts w:cs="Times New Roman"/>
                <w:lang w:bidi="ar-SA"/>
              </w:rPr>
              <w:t>Всего</w:t>
            </w:r>
          </w:p>
          <w:p w:rsidR="00327ECC" w:rsidRPr="00F1599C" w:rsidRDefault="00327ECC" w:rsidP="003C22C9">
            <w:pPr>
              <w:jc w:val="center"/>
              <w:rPr>
                <w:rFonts w:cs="Times New Roman"/>
                <w:lang w:bidi="ar-SA"/>
              </w:rPr>
            </w:pPr>
          </w:p>
        </w:tc>
        <w:tc>
          <w:tcPr>
            <w:tcW w:w="1984" w:type="dxa"/>
            <w:shd w:val="clear" w:color="auto" w:fill="auto"/>
          </w:tcPr>
          <w:p w:rsidR="00327ECC" w:rsidRDefault="00327ECC" w:rsidP="003C22C9">
            <w:pPr>
              <w:jc w:val="center"/>
              <w:rPr>
                <w:rFonts w:cs="Times New Roman"/>
                <w:lang w:bidi="ar-SA"/>
              </w:rPr>
            </w:pPr>
            <w:r w:rsidRPr="00F1599C">
              <w:rPr>
                <w:rFonts w:cs="Times New Roman"/>
                <w:lang w:bidi="ar-SA"/>
              </w:rPr>
              <w:t>Освоено</w:t>
            </w:r>
          </w:p>
          <w:p w:rsidR="00327ECC" w:rsidRPr="00F1599C" w:rsidRDefault="00327ECC" w:rsidP="003C22C9">
            <w:pPr>
              <w:jc w:val="center"/>
              <w:rPr>
                <w:rFonts w:cs="Times New Roman"/>
                <w:lang w:bidi="ar-SA"/>
              </w:rPr>
            </w:pPr>
            <w:r>
              <w:rPr>
                <w:rFonts w:cs="Times New Roman"/>
                <w:lang w:bidi="ar-SA"/>
              </w:rPr>
              <w:t>на 01.01.2025 г.</w:t>
            </w:r>
          </w:p>
        </w:tc>
        <w:tc>
          <w:tcPr>
            <w:tcW w:w="4820" w:type="dxa"/>
            <w:vMerge/>
            <w:shd w:val="clear" w:color="auto" w:fill="auto"/>
          </w:tcPr>
          <w:p w:rsidR="00327ECC" w:rsidRPr="00F1599C" w:rsidRDefault="00327ECC" w:rsidP="003C22C9">
            <w:pPr>
              <w:jc w:val="center"/>
              <w:rPr>
                <w:rFonts w:cs="Times New Roman"/>
                <w:lang w:bidi="ar-SA"/>
              </w:rPr>
            </w:pPr>
          </w:p>
        </w:tc>
      </w:tr>
      <w:tr w:rsidR="00327ECC" w:rsidRPr="00F1599C" w:rsidTr="003C22C9">
        <w:trPr>
          <w:tblHeader/>
        </w:trPr>
        <w:tc>
          <w:tcPr>
            <w:tcW w:w="675" w:type="dxa"/>
            <w:shd w:val="clear" w:color="auto" w:fill="auto"/>
          </w:tcPr>
          <w:p w:rsidR="00327ECC" w:rsidRPr="00F1599C" w:rsidRDefault="00327ECC" w:rsidP="003C22C9">
            <w:pPr>
              <w:jc w:val="center"/>
              <w:rPr>
                <w:rFonts w:cs="Times New Roman"/>
                <w:lang w:bidi="ar-SA"/>
              </w:rPr>
            </w:pPr>
            <w:r w:rsidRPr="00F1599C">
              <w:rPr>
                <w:rFonts w:cs="Times New Roman"/>
                <w:lang w:bidi="ar-SA"/>
              </w:rPr>
              <w:t>1</w:t>
            </w:r>
          </w:p>
        </w:tc>
        <w:tc>
          <w:tcPr>
            <w:tcW w:w="3686" w:type="dxa"/>
            <w:shd w:val="clear" w:color="auto" w:fill="auto"/>
          </w:tcPr>
          <w:p w:rsidR="00327ECC" w:rsidRPr="00F1599C" w:rsidRDefault="00327ECC" w:rsidP="003C22C9">
            <w:pPr>
              <w:jc w:val="center"/>
              <w:rPr>
                <w:rFonts w:cs="Times New Roman"/>
                <w:lang w:bidi="ar-SA"/>
              </w:rPr>
            </w:pPr>
            <w:r w:rsidRPr="00F1599C">
              <w:rPr>
                <w:rFonts w:cs="Times New Roman"/>
                <w:lang w:bidi="ar-SA"/>
              </w:rPr>
              <w:t>2</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3</w:t>
            </w:r>
          </w:p>
        </w:tc>
        <w:tc>
          <w:tcPr>
            <w:tcW w:w="99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4</w:t>
            </w:r>
          </w:p>
        </w:tc>
        <w:tc>
          <w:tcPr>
            <w:tcW w:w="1418" w:type="dxa"/>
            <w:shd w:val="clear" w:color="auto" w:fill="auto"/>
          </w:tcPr>
          <w:p w:rsidR="00327ECC" w:rsidRPr="00F1599C" w:rsidRDefault="00327ECC" w:rsidP="003C22C9">
            <w:pPr>
              <w:jc w:val="center"/>
              <w:rPr>
                <w:rFonts w:cs="Times New Roman"/>
                <w:lang w:bidi="ar-SA"/>
              </w:rPr>
            </w:pPr>
            <w:r w:rsidRPr="00F1599C">
              <w:rPr>
                <w:rFonts w:cs="Times New Roman"/>
                <w:lang w:bidi="ar-SA"/>
              </w:rPr>
              <w:t>5</w:t>
            </w:r>
          </w:p>
        </w:tc>
        <w:tc>
          <w:tcPr>
            <w:tcW w:w="1984" w:type="dxa"/>
            <w:shd w:val="clear" w:color="auto" w:fill="auto"/>
          </w:tcPr>
          <w:p w:rsidR="00327ECC" w:rsidRPr="00F1599C" w:rsidRDefault="00327ECC" w:rsidP="003C22C9">
            <w:pPr>
              <w:jc w:val="center"/>
              <w:rPr>
                <w:rFonts w:cs="Times New Roman"/>
                <w:lang w:eastAsia="ru-RU" w:bidi="ar-SA"/>
              </w:rPr>
            </w:pPr>
            <w:r w:rsidRPr="00F1599C">
              <w:rPr>
                <w:rFonts w:cs="Times New Roman"/>
                <w:lang w:eastAsia="ru-RU" w:bidi="ar-SA"/>
              </w:rPr>
              <w:t>6</w:t>
            </w:r>
          </w:p>
        </w:tc>
        <w:tc>
          <w:tcPr>
            <w:tcW w:w="4820" w:type="dxa"/>
            <w:shd w:val="clear" w:color="auto" w:fill="auto"/>
          </w:tcPr>
          <w:p w:rsidR="00327ECC" w:rsidRPr="00F1599C" w:rsidRDefault="00327ECC" w:rsidP="003C22C9">
            <w:pPr>
              <w:jc w:val="center"/>
              <w:rPr>
                <w:rFonts w:cs="Times New Roman"/>
                <w:lang w:bidi="ar-SA"/>
              </w:rPr>
            </w:pPr>
            <w:r w:rsidRPr="00F1599C">
              <w:rPr>
                <w:rFonts w:cs="Times New Roman"/>
                <w:lang w:bidi="ar-SA"/>
              </w:rPr>
              <w:t>7</w:t>
            </w:r>
          </w:p>
        </w:tc>
      </w:tr>
      <w:tr w:rsidR="00327ECC" w:rsidRPr="00F1599C" w:rsidTr="003C22C9">
        <w:trPr>
          <w:trHeight w:val="906"/>
        </w:trPr>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811A70" w:rsidRDefault="00811A70" w:rsidP="00AE4DCD">
            <w:pPr>
              <w:pStyle w:val="1693"/>
              <w:spacing w:before="0" w:beforeAutospacing="0" w:after="0" w:afterAutospacing="0"/>
              <w:rPr>
                <w:rFonts w:cs="Times New Roman"/>
                <w:lang w:bidi="ar-SA"/>
              </w:rPr>
            </w:pPr>
            <w:r w:rsidRPr="00811A70">
              <w:rPr>
                <w:rFonts w:ascii="Liberation Serif" w:hAnsi="Liberation Serif"/>
              </w:rPr>
              <w:t>Строительство школы на 550 мест в микрорайоне «Парковый»</w:t>
            </w:r>
            <w:r w:rsidRPr="00811A70">
              <w:t xml:space="preserve"> в городском округе Большой Камень</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550 мест</w:t>
            </w:r>
          </w:p>
        </w:tc>
        <w:tc>
          <w:tcPr>
            <w:tcW w:w="978" w:type="dxa"/>
            <w:shd w:val="clear" w:color="auto" w:fill="auto"/>
          </w:tcPr>
          <w:p w:rsidR="00327ECC" w:rsidRPr="00F1599C" w:rsidRDefault="00327ECC" w:rsidP="00811A70">
            <w:pPr>
              <w:jc w:val="center"/>
              <w:rPr>
                <w:rFonts w:cs="Times New Roman"/>
                <w:lang w:bidi="ar-SA"/>
              </w:rPr>
            </w:pPr>
            <w:r w:rsidRPr="00F1599C">
              <w:rPr>
                <w:rFonts w:cs="Times New Roman"/>
                <w:lang w:bidi="ar-SA"/>
              </w:rPr>
              <w:t>2021-202</w:t>
            </w:r>
            <w:r w:rsidR="00811A70">
              <w:rPr>
                <w:rFonts w:cs="Times New Roman"/>
                <w:lang w:bidi="ar-SA"/>
              </w:rPr>
              <w:t>7</w:t>
            </w:r>
            <w:r w:rsidRPr="00F1599C">
              <w:rPr>
                <w:rFonts w:cs="Times New Roman"/>
                <w:lang w:bidi="ar-SA"/>
              </w:rPr>
              <w:t xml:space="preserve"> </w:t>
            </w:r>
          </w:p>
        </w:tc>
        <w:tc>
          <w:tcPr>
            <w:tcW w:w="1432" w:type="dxa"/>
            <w:gridSpan w:val="2"/>
            <w:shd w:val="clear" w:color="auto" w:fill="auto"/>
          </w:tcPr>
          <w:p w:rsidR="00327ECC" w:rsidRPr="00F1599C" w:rsidRDefault="00327ECC" w:rsidP="005540D4">
            <w:pPr>
              <w:jc w:val="center"/>
              <w:rPr>
                <w:rFonts w:cs="Times New Roman"/>
                <w:lang w:bidi="ar-SA"/>
              </w:rPr>
            </w:pPr>
            <w:r w:rsidRPr="00F1599C">
              <w:rPr>
                <w:rFonts w:cs="Times New Roman"/>
                <w:lang w:bidi="ar-SA"/>
              </w:rPr>
              <w:t>1 3</w:t>
            </w:r>
            <w:r w:rsidR="00811A70">
              <w:rPr>
                <w:rFonts w:cs="Times New Roman"/>
                <w:lang w:bidi="ar-SA"/>
              </w:rPr>
              <w:t>27</w:t>
            </w:r>
            <w:r w:rsidRPr="00F1599C">
              <w:rPr>
                <w:rFonts w:cs="Times New Roman"/>
                <w:lang w:bidi="ar-SA"/>
              </w:rPr>
              <w:t>,</w:t>
            </w:r>
            <w:r w:rsidR="005540D4">
              <w:rPr>
                <w:rFonts w:cs="Times New Roman"/>
                <w:lang w:bidi="ar-SA"/>
              </w:rPr>
              <w:t>9</w:t>
            </w:r>
          </w:p>
        </w:tc>
        <w:tc>
          <w:tcPr>
            <w:tcW w:w="1984" w:type="dxa"/>
            <w:shd w:val="clear" w:color="auto" w:fill="auto"/>
          </w:tcPr>
          <w:p w:rsidR="00811A70" w:rsidRPr="00811A70" w:rsidRDefault="00811A70" w:rsidP="00F903A1">
            <w:pPr>
              <w:jc w:val="center"/>
              <w:rPr>
                <w:rFonts w:cs="Times New Roman"/>
                <w:lang w:bidi="ar-SA"/>
              </w:rPr>
            </w:pPr>
            <w:r w:rsidRPr="00EC3365">
              <w:rPr>
                <w:rFonts w:cs="Times New Roman"/>
                <w:lang w:bidi="ar-SA"/>
              </w:rPr>
              <w:t>5,</w:t>
            </w:r>
            <w:r w:rsidR="00F903A1" w:rsidRPr="00EC3365">
              <w:rPr>
                <w:rFonts w:cs="Times New Roman"/>
                <w:lang w:bidi="ar-SA"/>
              </w:rPr>
              <w:t>7</w:t>
            </w:r>
            <w:r w:rsidRPr="00EC3365">
              <w:rPr>
                <w:rFonts w:cs="Times New Roman"/>
                <w:lang w:bidi="ar-SA"/>
              </w:rPr>
              <w:t>4</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2021 – 2022 гг. проектные работы,</w:t>
            </w:r>
          </w:p>
          <w:p w:rsidR="00327ECC" w:rsidRPr="00F1599C" w:rsidRDefault="00327ECC" w:rsidP="003C22C9">
            <w:pPr>
              <w:rPr>
                <w:rFonts w:cs="Times New Roman"/>
                <w:lang w:bidi="ar-SA"/>
              </w:rPr>
            </w:pPr>
            <w:r w:rsidRPr="00F1599C">
              <w:rPr>
                <w:rFonts w:cs="Times New Roman"/>
                <w:lang w:bidi="ar-SA"/>
              </w:rPr>
              <w:t>2025-202</w:t>
            </w:r>
            <w:r w:rsidR="00811A70">
              <w:rPr>
                <w:rFonts w:cs="Times New Roman"/>
                <w:lang w:bidi="ar-SA"/>
              </w:rPr>
              <w:t>7</w:t>
            </w:r>
            <w:r w:rsidRPr="00F1599C">
              <w:rPr>
                <w:rFonts w:cs="Times New Roman"/>
                <w:lang w:bidi="ar-SA"/>
              </w:rPr>
              <w:t xml:space="preserve"> гг. - строительные работы.</w:t>
            </w:r>
          </w:p>
          <w:p w:rsidR="00327ECC" w:rsidRPr="00F1599C" w:rsidRDefault="00327ECC" w:rsidP="00811A70">
            <w:pPr>
              <w:rPr>
                <w:rFonts w:cs="Times New Roman"/>
                <w:lang w:bidi="ar-SA"/>
              </w:rPr>
            </w:pPr>
            <w:r w:rsidRPr="00F1599C">
              <w:rPr>
                <w:rFonts w:cs="Times New Roman"/>
                <w:lang w:bidi="ar-SA"/>
              </w:rPr>
              <w:t>Ввод в эксплуатацию планируется в 202</w:t>
            </w:r>
            <w:r w:rsidR="00811A70">
              <w:rPr>
                <w:rFonts w:cs="Times New Roman"/>
                <w:lang w:bidi="ar-SA"/>
              </w:rPr>
              <w:t>7</w:t>
            </w:r>
            <w:r w:rsidRPr="00F1599C">
              <w:rPr>
                <w:rFonts w:cs="Times New Roman"/>
                <w:lang w:bidi="ar-SA"/>
              </w:rPr>
              <w:t xml:space="preserve">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vAlign w:val="center"/>
          </w:tcPr>
          <w:p w:rsidR="00327ECC" w:rsidRPr="00F1599C" w:rsidRDefault="00327ECC" w:rsidP="003C22C9">
            <w:pPr>
              <w:rPr>
                <w:rFonts w:cs="Times New Roman"/>
                <w:lang w:eastAsia="ru-RU" w:bidi="ar-SA"/>
              </w:rPr>
            </w:pPr>
            <w:r w:rsidRPr="00F1599C">
              <w:rPr>
                <w:rFonts w:cs="Times New Roman"/>
                <w:lang w:eastAsia="ru-RU" w:bidi="ar-SA"/>
              </w:rPr>
              <w:t>Строительство детского сада на 120 мест в микрорайоне «Садовый»  в г. Большой Камень, в том числе проектно-изыскательские работы</w:t>
            </w:r>
          </w:p>
        </w:tc>
        <w:tc>
          <w:tcPr>
            <w:tcW w:w="1559" w:type="dxa"/>
            <w:shd w:val="clear" w:color="auto" w:fill="auto"/>
          </w:tcPr>
          <w:p w:rsidR="00327ECC" w:rsidRPr="00F1599C" w:rsidRDefault="00327ECC" w:rsidP="003C22C9">
            <w:pPr>
              <w:jc w:val="center"/>
              <w:rPr>
                <w:rFonts w:cs="Times New Roman"/>
                <w:lang w:val="en-US" w:bidi="ar-SA"/>
              </w:rPr>
            </w:pPr>
            <w:r w:rsidRPr="00F1599C">
              <w:rPr>
                <w:rFonts w:cs="Times New Roman"/>
                <w:lang w:val="en-US" w:bidi="ar-SA"/>
              </w:rPr>
              <w:t xml:space="preserve">120 </w:t>
            </w:r>
            <w:proofErr w:type="spellStart"/>
            <w:r w:rsidRPr="00F1599C">
              <w:rPr>
                <w:rFonts w:cs="Times New Roman"/>
                <w:lang w:bidi="ar-SA"/>
              </w:rPr>
              <w:t>мес</w:t>
            </w:r>
            <w:proofErr w:type="spellEnd"/>
            <w:r w:rsidRPr="00F1599C">
              <w:rPr>
                <w:rFonts w:cs="Times New Roman"/>
                <w:lang w:val="en-US" w:bidi="ar-SA"/>
              </w:rPr>
              <w:t>т</w:t>
            </w:r>
          </w:p>
        </w:tc>
        <w:tc>
          <w:tcPr>
            <w:tcW w:w="978" w:type="dxa"/>
            <w:shd w:val="clear" w:color="auto" w:fill="auto"/>
          </w:tcPr>
          <w:p w:rsidR="00327ECC" w:rsidRPr="00811A70" w:rsidRDefault="00327ECC" w:rsidP="00811A70">
            <w:pPr>
              <w:jc w:val="center"/>
              <w:rPr>
                <w:rFonts w:cs="Times New Roman"/>
                <w:lang w:bidi="ar-SA"/>
              </w:rPr>
            </w:pPr>
            <w:r w:rsidRPr="00F1599C">
              <w:rPr>
                <w:rFonts w:cs="Times New Roman"/>
                <w:lang w:val="en-US" w:bidi="ar-SA"/>
              </w:rPr>
              <w:t>202</w:t>
            </w:r>
            <w:r w:rsidRPr="00F1599C">
              <w:rPr>
                <w:rFonts w:cs="Times New Roman"/>
                <w:lang w:bidi="ar-SA"/>
              </w:rPr>
              <w:t>2</w:t>
            </w:r>
            <w:r w:rsidRPr="00F1599C">
              <w:rPr>
                <w:rFonts w:cs="Times New Roman"/>
                <w:lang w:val="en-US" w:bidi="ar-SA"/>
              </w:rPr>
              <w:t>-202</w:t>
            </w:r>
            <w:r w:rsidR="00811A70">
              <w:rPr>
                <w:rFonts w:cs="Times New Roman"/>
                <w:lang w:bidi="ar-SA"/>
              </w:rPr>
              <w:t>5</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362,4</w:t>
            </w:r>
          </w:p>
        </w:tc>
        <w:tc>
          <w:tcPr>
            <w:tcW w:w="1984" w:type="dxa"/>
            <w:shd w:val="clear" w:color="auto" w:fill="auto"/>
          </w:tcPr>
          <w:p w:rsidR="00327ECC" w:rsidRPr="00F1599C" w:rsidRDefault="00811A70" w:rsidP="003C22C9">
            <w:pPr>
              <w:jc w:val="center"/>
              <w:rPr>
                <w:rFonts w:cs="Times New Roman"/>
                <w:lang w:bidi="ar-SA"/>
              </w:rPr>
            </w:pPr>
            <w:r>
              <w:rPr>
                <w:rFonts w:cs="Times New Roman"/>
                <w:lang w:bidi="ar-SA"/>
              </w:rPr>
              <w:t>302,8</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2022-2023 гг. проектные работы,</w:t>
            </w:r>
          </w:p>
          <w:p w:rsidR="00327ECC" w:rsidRPr="00F1599C" w:rsidRDefault="00327ECC" w:rsidP="003C22C9">
            <w:pPr>
              <w:rPr>
                <w:rFonts w:cs="Times New Roman"/>
                <w:lang w:bidi="ar-SA"/>
              </w:rPr>
            </w:pPr>
            <w:r w:rsidRPr="00F1599C">
              <w:rPr>
                <w:rFonts w:cs="Times New Roman"/>
                <w:lang w:bidi="ar-SA"/>
              </w:rPr>
              <w:t>2023-202</w:t>
            </w:r>
            <w:r w:rsidR="00811A70">
              <w:rPr>
                <w:rFonts w:cs="Times New Roman"/>
                <w:lang w:bidi="ar-SA"/>
              </w:rPr>
              <w:t>5</w:t>
            </w:r>
            <w:r w:rsidRPr="00F1599C">
              <w:rPr>
                <w:rFonts w:cs="Times New Roman"/>
                <w:lang w:bidi="ar-SA"/>
              </w:rPr>
              <w:t xml:space="preserve"> гг. Строительные работы.</w:t>
            </w:r>
          </w:p>
          <w:p w:rsidR="00327ECC" w:rsidRPr="00F1599C" w:rsidRDefault="00327ECC" w:rsidP="00811A70">
            <w:pPr>
              <w:rPr>
                <w:rFonts w:cs="Times New Roman"/>
                <w:lang w:bidi="ar-SA"/>
              </w:rPr>
            </w:pPr>
            <w:r w:rsidRPr="00F1599C">
              <w:rPr>
                <w:rFonts w:cs="Times New Roman"/>
                <w:lang w:bidi="ar-SA"/>
              </w:rPr>
              <w:t>Ввод в эксплуатацию планируется в 202</w:t>
            </w:r>
            <w:r w:rsidR="00811A70">
              <w:rPr>
                <w:rFonts w:cs="Times New Roman"/>
                <w:lang w:bidi="ar-SA"/>
              </w:rPr>
              <w:t>5</w:t>
            </w:r>
            <w:r w:rsidRPr="00F1599C">
              <w:rPr>
                <w:rFonts w:cs="Times New Roman"/>
                <w:lang w:bidi="ar-SA"/>
              </w:rPr>
              <w:t xml:space="preserve">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Строительство физкультурно-оздоровительного комплекса с бассейном</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200 мест</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2021-2025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426,5</w:t>
            </w:r>
          </w:p>
        </w:tc>
        <w:tc>
          <w:tcPr>
            <w:tcW w:w="1984" w:type="dxa"/>
            <w:shd w:val="clear" w:color="auto" w:fill="auto"/>
          </w:tcPr>
          <w:p w:rsidR="00327ECC" w:rsidRPr="00F1599C" w:rsidRDefault="00327ECC" w:rsidP="007B0E0D">
            <w:pPr>
              <w:jc w:val="center"/>
              <w:rPr>
                <w:rFonts w:cs="Times New Roman"/>
                <w:lang w:bidi="ar-SA"/>
              </w:rPr>
            </w:pPr>
            <w:r w:rsidRPr="00F1599C">
              <w:rPr>
                <w:rFonts w:cs="Times New Roman"/>
                <w:lang w:bidi="ar-SA"/>
              </w:rPr>
              <w:t>2</w:t>
            </w:r>
            <w:r w:rsidR="007B0E0D">
              <w:rPr>
                <w:rFonts w:cs="Times New Roman"/>
                <w:lang w:bidi="ar-SA"/>
              </w:rPr>
              <w:t>7</w:t>
            </w:r>
            <w:r w:rsidRPr="00F1599C">
              <w:rPr>
                <w:rFonts w:cs="Times New Roman"/>
                <w:lang w:bidi="ar-SA"/>
              </w:rPr>
              <w:t>,</w:t>
            </w:r>
            <w:r w:rsidR="007B0E0D">
              <w:rPr>
                <w:rFonts w:cs="Times New Roman"/>
                <w:lang w:bidi="ar-SA"/>
              </w:rPr>
              <w:t>33</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2021 г. – проектные работы,</w:t>
            </w:r>
          </w:p>
          <w:p w:rsidR="00327ECC" w:rsidRPr="00F1599C" w:rsidRDefault="00327ECC" w:rsidP="003C22C9">
            <w:pPr>
              <w:rPr>
                <w:rFonts w:cs="Times New Roman"/>
                <w:lang w:bidi="ar-SA"/>
              </w:rPr>
            </w:pPr>
            <w:r w:rsidRPr="00F1599C">
              <w:rPr>
                <w:rFonts w:cs="Times New Roman"/>
                <w:lang w:bidi="ar-SA"/>
              </w:rPr>
              <w:t>2024-2025гг. - строительные работы.</w:t>
            </w:r>
          </w:p>
          <w:p w:rsidR="00327ECC" w:rsidRPr="00F1599C" w:rsidRDefault="00327ECC" w:rsidP="003C22C9">
            <w:pPr>
              <w:rPr>
                <w:rFonts w:cs="Times New Roman"/>
                <w:lang w:bidi="ar-SA"/>
              </w:rPr>
            </w:pPr>
            <w:r w:rsidRPr="00F1599C">
              <w:rPr>
                <w:rFonts w:cs="Times New Roman"/>
                <w:lang w:bidi="ar-SA"/>
              </w:rPr>
              <w:t xml:space="preserve">Ввод в эксплуатацию планируется </w:t>
            </w:r>
          </w:p>
          <w:p w:rsidR="00327ECC" w:rsidRPr="00F1599C" w:rsidRDefault="00327ECC" w:rsidP="003C22C9">
            <w:pPr>
              <w:rPr>
                <w:rFonts w:cs="Times New Roman"/>
                <w:lang w:bidi="ar-SA"/>
              </w:rPr>
            </w:pPr>
            <w:r w:rsidRPr="00F1599C">
              <w:rPr>
                <w:rFonts w:cs="Times New Roman"/>
                <w:lang w:bidi="ar-SA"/>
              </w:rPr>
              <w:t>в 2025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Реконструкция стадиона «Южный» в микрорайоне Южная Лифляндия г. Большой Камень</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ЕПС 64 чел</w:t>
            </w:r>
          </w:p>
        </w:tc>
        <w:tc>
          <w:tcPr>
            <w:tcW w:w="978" w:type="dxa"/>
            <w:shd w:val="clear" w:color="auto" w:fill="auto"/>
          </w:tcPr>
          <w:p w:rsidR="00327ECC" w:rsidRPr="00F1599C" w:rsidRDefault="00327ECC" w:rsidP="006E4B2D">
            <w:pPr>
              <w:jc w:val="center"/>
              <w:rPr>
                <w:rFonts w:cs="Times New Roman"/>
                <w:lang w:bidi="ar-SA"/>
              </w:rPr>
            </w:pPr>
            <w:r w:rsidRPr="00F1599C">
              <w:rPr>
                <w:rFonts w:cs="Times New Roman"/>
                <w:lang w:bidi="ar-SA"/>
              </w:rPr>
              <w:t>2020-202</w:t>
            </w:r>
            <w:r w:rsidR="006E4B2D">
              <w:rPr>
                <w:rFonts w:cs="Times New Roman"/>
                <w:lang w:bidi="ar-SA"/>
              </w:rPr>
              <w:t>5</w:t>
            </w:r>
            <w:r w:rsidRPr="00F1599C">
              <w:rPr>
                <w:rFonts w:cs="Times New Roman"/>
                <w:lang w:bidi="ar-SA"/>
              </w:rPr>
              <w:t xml:space="preserve"> </w:t>
            </w:r>
          </w:p>
        </w:tc>
        <w:tc>
          <w:tcPr>
            <w:tcW w:w="1432" w:type="dxa"/>
            <w:gridSpan w:val="2"/>
            <w:shd w:val="clear" w:color="auto" w:fill="auto"/>
          </w:tcPr>
          <w:p w:rsidR="00327ECC" w:rsidRPr="00F1599C" w:rsidRDefault="00327ECC" w:rsidP="006E4B2D">
            <w:pPr>
              <w:jc w:val="center"/>
              <w:rPr>
                <w:rFonts w:cs="Times New Roman"/>
                <w:lang w:bidi="ar-SA"/>
              </w:rPr>
            </w:pPr>
            <w:r w:rsidRPr="00F1599C">
              <w:rPr>
                <w:rFonts w:cs="Times New Roman"/>
                <w:lang w:bidi="ar-SA"/>
              </w:rPr>
              <w:t>315,</w:t>
            </w:r>
            <w:r w:rsidR="006E4B2D">
              <w:rPr>
                <w:rFonts w:cs="Times New Roman"/>
                <w:lang w:bidi="ar-SA"/>
              </w:rPr>
              <w:t>23</w:t>
            </w:r>
          </w:p>
        </w:tc>
        <w:tc>
          <w:tcPr>
            <w:tcW w:w="1984" w:type="dxa"/>
            <w:shd w:val="clear" w:color="auto" w:fill="auto"/>
          </w:tcPr>
          <w:p w:rsidR="00327ECC" w:rsidRPr="00F1599C" w:rsidRDefault="00327ECC" w:rsidP="006E4B2D">
            <w:pPr>
              <w:jc w:val="center"/>
              <w:rPr>
                <w:rFonts w:cs="Times New Roman"/>
                <w:lang w:bidi="ar-SA"/>
              </w:rPr>
            </w:pPr>
            <w:r w:rsidRPr="00F1599C">
              <w:rPr>
                <w:rFonts w:cs="Times New Roman"/>
                <w:lang w:bidi="ar-SA"/>
              </w:rPr>
              <w:t>2</w:t>
            </w:r>
            <w:r w:rsidR="006E4B2D">
              <w:rPr>
                <w:rFonts w:cs="Times New Roman"/>
                <w:lang w:bidi="ar-SA"/>
              </w:rPr>
              <w:t>35,23</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2020-2021 гг. – проектные работы,</w:t>
            </w:r>
          </w:p>
          <w:p w:rsidR="00327ECC" w:rsidRPr="00F1599C" w:rsidRDefault="00327ECC" w:rsidP="003C22C9">
            <w:pPr>
              <w:rPr>
                <w:rFonts w:cs="Times New Roman"/>
                <w:lang w:bidi="ar-SA"/>
              </w:rPr>
            </w:pPr>
            <w:r w:rsidRPr="00F1599C">
              <w:rPr>
                <w:rFonts w:cs="Times New Roman"/>
                <w:lang w:bidi="ar-SA"/>
              </w:rPr>
              <w:t>2023-202</w:t>
            </w:r>
            <w:r w:rsidR="00A36D9E">
              <w:rPr>
                <w:rFonts w:cs="Times New Roman"/>
                <w:lang w:bidi="ar-SA"/>
              </w:rPr>
              <w:t>5</w:t>
            </w:r>
            <w:r w:rsidRPr="00F1599C">
              <w:rPr>
                <w:rFonts w:cs="Times New Roman"/>
                <w:lang w:bidi="ar-SA"/>
              </w:rPr>
              <w:t>гг. - строительные работы.</w:t>
            </w:r>
          </w:p>
          <w:p w:rsidR="00327ECC" w:rsidRPr="00F1599C" w:rsidRDefault="00327ECC" w:rsidP="00A36D9E">
            <w:pPr>
              <w:rPr>
                <w:rFonts w:cs="Times New Roman"/>
                <w:lang w:bidi="ar-SA"/>
              </w:rPr>
            </w:pPr>
            <w:r w:rsidRPr="00F1599C">
              <w:rPr>
                <w:rFonts w:cs="Times New Roman"/>
                <w:lang w:bidi="ar-SA"/>
              </w:rPr>
              <w:t>Ввод в эксплуатацию планируется в 202</w:t>
            </w:r>
            <w:r w:rsidR="00A36D9E">
              <w:rPr>
                <w:rFonts w:cs="Times New Roman"/>
                <w:lang w:bidi="ar-SA"/>
              </w:rPr>
              <w:t>5</w:t>
            </w:r>
            <w:r w:rsidRPr="00F1599C">
              <w:rPr>
                <w:rFonts w:cs="Times New Roman"/>
                <w:lang w:bidi="ar-SA"/>
              </w:rPr>
              <w:t xml:space="preserve">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Реконструкция здания МАУ «Спортивный комплекс» г. Большой Камень</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ЕПС </w:t>
            </w:r>
          </w:p>
          <w:p w:rsidR="00327ECC" w:rsidRPr="00F1599C" w:rsidRDefault="00327ECC" w:rsidP="003C22C9">
            <w:pPr>
              <w:jc w:val="center"/>
              <w:rPr>
                <w:rFonts w:cs="Times New Roman"/>
                <w:lang w:bidi="ar-SA"/>
              </w:rPr>
            </w:pPr>
            <w:r w:rsidRPr="00F1599C">
              <w:rPr>
                <w:rFonts w:cs="Times New Roman"/>
                <w:lang w:bidi="ar-SA"/>
              </w:rPr>
              <w:t>225 чел.</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2021-2027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405,5</w:t>
            </w: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5,52</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2021-2022 гг. - проектные работы,</w:t>
            </w:r>
          </w:p>
          <w:p w:rsidR="00327ECC" w:rsidRPr="00F1599C" w:rsidRDefault="00327ECC" w:rsidP="003C22C9">
            <w:pPr>
              <w:rPr>
                <w:rFonts w:cs="Times New Roman"/>
                <w:lang w:bidi="ar-SA"/>
              </w:rPr>
            </w:pPr>
            <w:r w:rsidRPr="00F1599C">
              <w:rPr>
                <w:rFonts w:cs="Times New Roman"/>
                <w:lang w:bidi="ar-SA"/>
              </w:rPr>
              <w:t xml:space="preserve">2026-2027 гг. – строительные работы </w:t>
            </w:r>
          </w:p>
          <w:p w:rsidR="00327ECC" w:rsidRPr="00F1599C" w:rsidRDefault="00327ECC" w:rsidP="003C22C9">
            <w:pPr>
              <w:rPr>
                <w:rFonts w:cs="Times New Roman"/>
                <w:lang w:bidi="ar-SA"/>
              </w:rPr>
            </w:pPr>
            <w:r w:rsidRPr="00F1599C">
              <w:rPr>
                <w:rFonts w:cs="Times New Roman"/>
                <w:lang w:bidi="ar-SA"/>
              </w:rPr>
              <w:t>Ввод в эксплуатацию – 2027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 xml:space="preserve">Перевод муниципальных котельных на использование газа </w:t>
            </w:r>
            <w:r w:rsidRPr="00F1599C">
              <w:rPr>
                <w:rFonts w:cs="Times New Roman"/>
                <w:lang w:bidi="ar-SA"/>
              </w:rPr>
              <w:lastRenderedPageBreak/>
              <w:t xml:space="preserve">(Котельная № 4 по ул. Ольховая) </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lastRenderedPageBreak/>
              <w:t>проект</w:t>
            </w:r>
          </w:p>
        </w:tc>
        <w:tc>
          <w:tcPr>
            <w:tcW w:w="978" w:type="dxa"/>
            <w:shd w:val="clear" w:color="auto" w:fill="auto"/>
          </w:tcPr>
          <w:p w:rsidR="00327ECC" w:rsidRPr="00F1599C" w:rsidRDefault="00327ECC" w:rsidP="003C22C9">
            <w:pPr>
              <w:jc w:val="center"/>
              <w:rPr>
                <w:rFonts w:cs="Times New Roman"/>
                <w:lang w:val="en-US" w:bidi="ar-SA"/>
              </w:rPr>
            </w:pPr>
            <w:r w:rsidRPr="00F1599C">
              <w:rPr>
                <w:rFonts w:cs="Times New Roman"/>
                <w:lang w:bidi="ar-SA"/>
              </w:rPr>
              <w:t xml:space="preserve">2020-2025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57,6</w:t>
            </w: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3,25</w:t>
            </w:r>
          </w:p>
          <w:p w:rsidR="00327ECC" w:rsidRPr="00F1599C" w:rsidRDefault="00327ECC" w:rsidP="003C22C9">
            <w:pPr>
              <w:jc w:val="center"/>
              <w:rPr>
                <w:rFonts w:cs="Times New Roman"/>
                <w:lang w:bidi="ar-SA"/>
              </w:rPr>
            </w:pP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2020-2021 гг. – проектные работы;</w:t>
            </w:r>
          </w:p>
          <w:p w:rsidR="00327ECC" w:rsidRPr="00F1599C" w:rsidRDefault="00327ECC" w:rsidP="003C22C9">
            <w:pPr>
              <w:rPr>
                <w:rFonts w:cs="Times New Roman"/>
                <w:lang w:bidi="ar-SA"/>
              </w:rPr>
            </w:pPr>
            <w:r w:rsidRPr="00F1599C">
              <w:rPr>
                <w:rFonts w:cs="Times New Roman"/>
                <w:lang w:bidi="ar-SA"/>
              </w:rPr>
              <w:t>2025 г. – строительно-монтажные работы.</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Строительство сетей ливневой канализации</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Объём стоков 1 468,25 м3</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2021-2027</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3 741,8</w:t>
            </w:r>
          </w:p>
        </w:tc>
        <w:tc>
          <w:tcPr>
            <w:tcW w:w="1984" w:type="dxa"/>
            <w:shd w:val="clear" w:color="auto" w:fill="auto"/>
          </w:tcPr>
          <w:p w:rsidR="00327ECC" w:rsidRPr="00F1599C" w:rsidRDefault="00811A70" w:rsidP="003C22C9">
            <w:pPr>
              <w:jc w:val="center"/>
              <w:rPr>
                <w:rFonts w:cs="Times New Roman"/>
                <w:lang w:bidi="ar-SA"/>
              </w:rPr>
            </w:pPr>
            <w:r>
              <w:rPr>
                <w:rFonts w:cs="Times New Roman"/>
                <w:lang w:bidi="ar-SA"/>
              </w:rPr>
              <w:t>144,97</w:t>
            </w:r>
          </w:p>
          <w:p w:rsidR="00327ECC" w:rsidRPr="00F1599C" w:rsidRDefault="00327ECC" w:rsidP="003C22C9">
            <w:pPr>
              <w:jc w:val="center"/>
              <w:rPr>
                <w:rFonts w:cs="Times New Roman"/>
                <w:lang w:bidi="ar-SA"/>
              </w:rPr>
            </w:pP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2024-2027 гг. –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2027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Реконструкция водоводов (с учетом замены запорной арматуры)</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16,18 км</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2021-2028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5269,8</w:t>
            </w: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27,72</w:t>
            </w:r>
          </w:p>
          <w:p w:rsidR="00327ECC" w:rsidRPr="00F1599C" w:rsidRDefault="00327ECC" w:rsidP="003C22C9">
            <w:pPr>
              <w:jc w:val="center"/>
              <w:rPr>
                <w:rFonts w:cs="Times New Roman"/>
                <w:lang w:bidi="ar-SA"/>
              </w:rPr>
            </w:pP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2021-2023 гг. – проектные работы</w:t>
            </w:r>
          </w:p>
          <w:p w:rsidR="00327ECC" w:rsidRPr="00F1599C" w:rsidRDefault="00327ECC" w:rsidP="003C22C9">
            <w:pPr>
              <w:rPr>
                <w:rFonts w:cs="Times New Roman"/>
                <w:lang w:bidi="ar-SA"/>
              </w:rPr>
            </w:pPr>
            <w:r w:rsidRPr="00F1599C">
              <w:rPr>
                <w:rFonts w:cs="Times New Roman"/>
                <w:lang w:bidi="ar-SA"/>
              </w:rPr>
              <w:t>2025-2028 гг.-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2028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rPr>
            </w:pPr>
          </w:p>
        </w:tc>
        <w:tc>
          <w:tcPr>
            <w:tcW w:w="3686" w:type="dxa"/>
            <w:shd w:val="clear" w:color="auto" w:fill="auto"/>
          </w:tcPr>
          <w:p w:rsidR="00327ECC" w:rsidRPr="00F1599C" w:rsidRDefault="00327ECC" w:rsidP="003C22C9">
            <w:r w:rsidRPr="00F1599C">
              <w:t>Реконструкция очистных сооружений водоснабжения</w:t>
            </w:r>
          </w:p>
        </w:tc>
        <w:tc>
          <w:tcPr>
            <w:tcW w:w="1559" w:type="dxa"/>
            <w:shd w:val="clear" w:color="auto" w:fill="auto"/>
          </w:tcPr>
          <w:p w:rsidR="00327ECC" w:rsidRPr="00F1599C" w:rsidRDefault="00327ECC" w:rsidP="003C22C9">
            <w:pPr>
              <w:jc w:val="center"/>
            </w:pPr>
            <w:r w:rsidRPr="00F1599C">
              <w:t>36,40 тыс. куб. м/сутки</w:t>
            </w:r>
          </w:p>
        </w:tc>
        <w:tc>
          <w:tcPr>
            <w:tcW w:w="978" w:type="dxa"/>
            <w:shd w:val="clear" w:color="auto" w:fill="auto"/>
          </w:tcPr>
          <w:p w:rsidR="00327ECC" w:rsidRPr="00F1599C" w:rsidRDefault="00327ECC" w:rsidP="003C22C9">
            <w:pPr>
              <w:jc w:val="center"/>
            </w:pPr>
            <w:r w:rsidRPr="00F1599C">
              <w:t>2020-2027</w:t>
            </w:r>
          </w:p>
        </w:tc>
        <w:tc>
          <w:tcPr>
            <w:tcW w:w="1432" w:type="dxa"/>
            <w:gridSpan w:val="2"/>
            <w:shd w:val="clear" w:color="auto" w:fill="auto"/>
          </w:tcPr>
          <w:p w:rsidR="00327ECC" w:rsidRPr="00F1599C" w:rsidRDefault="00327ECC" w:rsidP="003C22C9">
            <w:pPr>
              <w:jc w:val="center"/>
            </w:pPr>
            <w:r w:rsidRPr="00F1599C">
              <w:t>1 403,8</w:t>
            </w:r>
          </w:p>
        </w:tc>
        <w:tc>
          <w:tcPr>
            <w:tcW w:w="1984" w:type="dxa"/>
            <w:shd w:val="clear" w:color="auto" w:fill="auto"/>
          </w:tcPr>
          <w:p w:rsidR="00327ECC" w:rsidRPr="00F1599C" w:rsidRDefault="00327ECC" w:rsidP="003C22C9">
            <w:pPr>
              <w:jc w:val="center"/>
            </w:pPr>
            <w:r w:rsidRPr="00F1599C">
              <w:t>83,18</w:t>
            </w:r>
          </w:p>
        </w:tc>
        <w:tc>
          <w:tcPr>
            <w:tcW w:w="4820" w:type="dxa"/>
            <w:shd w:val="clear" w:color="auto" w:fill="auto"/>
          </w:tcPr>
          <w:p w:rsidR="00327ECC" w:rsidRPr="00F1599C" w:rsidRDefault="00327ECC" w:rsidP="003C22C9">
            <w:r w:rsidRPr="00F1599C">
              <w:t>2020-2021</w:t>
            </w:r>
            <w:r w:rsidR="00F63DBB">
              <w:t xml:space="preserve"> гг.</w:t>
            </w:r>
            <w:r w:rsidRPr="00F1599C">
              <w:t xml:space="preserve"> </w:t>
            </w:r>
            <w:r w:rsidRPr="00F1599C">
              <w:rPr>
                <w:rFonts w:cs="Times New Roman"/>
                <w:lang w:bidi="ar-SA"/>
              </w:rPr>
              <w:t>– проектные работы</w:t>
            </w:r>
          </w:p>
          <w:p w:rsidR="00327ECC" w:rsidRPr="00F1599C" w:rsidRDefault="00327ECC" w:rsidP="003C22C9">
            <w:r w:rsidRPr="00F1599C">
              <w:t xml:space="preserve">2024-2027 </w:t>
            </w:r>
            <w:r w:rsidR="00F63DBB">
              <w:t>гг.</w:t>
            </w:r>
            <w:r w:rsidRPr="00F1599C">
              <w:t>– строительные работы</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rPr>
            </w:pPr>
          </w:p>
        </w:tc>
        <w:tc>
          <w:tcPr>
            <w:tcW w:w="3686" w:type="dxa"/>
            <w:shd w:val="clear" w:color="auto" w:fill="auto"/>
          </w:tcPr>
          <w:p w:rsidR="00327ECC" w:rsidRPr="00F1599C" w:rsidRDefault="00327ECC" w:rsidP="003C22C9">
            <w:r w:rsidRPr="00F1599C">
              <w:t>Реконструкция очистных сооружений водоотведения</w:t>
            </w:r>
          </w:p>
        </w:tc>
        <w:tc>
          <w:tcPr>
            <w:tcW w:w="1559" w:type="dxa"/>
            <w:shd w:val="clear" w:color="auto" w:fill="auto"/>
          </w:tcPr>
          <w:p w:rsidR="00327ECC" w:rsidRPr="00F1599C" w:rsidRDefault="00327ECC" w:rsidP="003C22C9">
            <w:pPr>
              <w:jc w:val="center"/>
            </w:pPr>
            <w:r w:rsidRPr="00F1599C">
              <w:t>51 тыс. м</w:t>
            </w:r>
            <w:r w:rsidRPr="00F1599C">
              <w:rPr>
                <w:vertAlign w:val="superscript"/>
              </w:rPr>
              <w:t>3</w:t>
            </w:r>
            <w:r w:rsidRPr="00F1599C">
              <w:t>/</w:t>
            </w:r>
            <w:proofErr w:type="spellStart"/>
            <w:r w:rsidRPr="00F1599C">
              <w:t>сут</w:t>
            </w:r>
            <w:proofErr w:type="spellEnd"/>
          </w:p>
        </w:tc>
        <w:tc>
          <w:tcPr>
            <w:tcW w:w="978" w:type="dxa"/>
            <w:shd w:val="clear" w:color="auto" w:fill="auto"/>
          </w:tcPr>
          <w:p w:rsidR="00327ECC" w:rsidRPr="00F1599C" w:rsidRDefault="00327ECC" w:rsidP="003C22C9">
            <w:pPr>
              <w:jc w:val="center"/>
            </w:pPr>
            <w:r w:rsidRPr="00F1599C">
              <w:t>2020-2028</w:t>
            </w:r>
          </w:p>
        </w:tc>
        <w:tc>
          <w:tcPr>
            <w:tcW w:w="1432" w:type="dxa"/>
            <w:gridSpan w:val="2"/>
            <w:shd w:val="clear" w:color="auto" w:fill="auto"/>
          </w:tcPr>
          <w:p w:rsidR="00327ECC" w:rsidRPr="00F1599C" w:rsidRDefault="00327ECC" w:rsidP="003C22C9">
            <w:pPr>
              <w:jc w:val="center"/>
            </w:pPr>
            <w:r w:rsidRPr="00F1599C">
              <w:t>3 164,5</w:t>
            </w:r>
          </w:p>
        </w:tc>
        <w:tc>
          <w:tcPr>
            <w:tcW w:w="1984" w:type="dxa"/>
            <w:shd w:val="clear" w:color="auto" w:fill="auto"/>
          </w:tcPr>
          <w:p w:rsidR="00327ECC" w:rsidRPr="00F1599C" w:rsidRDefault="00327ECC" w:rsidP="003C22C9">
            <w:pPr>
              <w:jc w:val="center"/>
            </w:pPr>
            <w:r w:rsidRPr="00F1599C">
              <w:t>9,11</w:t>
            </w:r>
          </w:p>
        </w:tc>
        <w:tc>
          <w:tcPr>
            <w:tcW w:w="4820" w:type="dxa"/>
            <w:shd w:val="clear" w:color="auto" w:fill="auto"/>
          </w:tcPr>
          <w:p w:rsidR="00327ECC" w:rsidRPr="00F1599C" w:rsidRDefault="00327ECC" w:rsidP="003C22C9">
            <w:r w:rsidRPr="00F1599C">
              <w:t xml:space="preserve">2020-2024 </w:t>
            </w:r>
            <w:r w:rsidR="00F63DBB">
              <w:t>гг.</w:t>
            </w:r>
            <w:r w:rsidRPr="00F1599C">
              <w:rPr>
                <w:rFonts w:cs="Times New Roman"/>
                <w:lang w:bidi="ar-SA"/>
              </w:rPr>
              <w:t>– проектные работы</w:t>
            </w:r>
          </w:p>
          <w:p w:rsidR="00327ECC" w:rsidRPr="00F1599C" w:rsidRDefault="00327ECC" w:rsidP="003C22C9">
            <w:r w:rsidRPr="00F1599C">
              <w:t xml:space="preserve">2025-2028 </w:t>
            </w:r>
            <w:r w:rsidR="00F63DBB">
              <w:t>гг.</w:t>
            </w:r>
            <w:r w:rsidRPr="00F1599C">
              <w:t>– строительные работы</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 xml:space="preserve">Реконструкция автомобильной дороги общего назначения «Пригородная» (1 этап – Мост № 2 (имеется проектная документация);  2 этап – строительство дороги 4 км) </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Мост №2,</w:t>
            </w:r>
          </w:p>
          <w:p w:rsidR="00327ECC" w:rsidRPr="00F1599C" w:rsidRDefault="00327ECC" w:rsidP="003C22C9">
            <w:pPr>
              <w:jc w:val="center"/>
              <w:rPr>
                <w:rFonts w:cs="Times New Roman"/>
                <w:lang w:bidi="ar-SA"/>
              </w:rPr>
            </w:pPr>
            <w:r w:rsidRPr="00F1599C">
              <w:rPr>
                <w:rFonts w:cs="Times New Roman"/>
                <w:lang w:bidi="ar-SA"/>
              </w:rPr>
              <w:t xml:space="preserve">4 км </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2020-2026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1 938,4</w:t>
            </w: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129,42</w:t>
            </w:r>
          </w:p>
        </w:tc>
        <w:tc>
          <w:tcPr>
            <w:tcW w:w="4820" w:type="dxa"/>
            <w:shd w:val="clear" w:color="auto" w:fill="auto"/>
          </w:tcPr>
          <w:p w:rsidR="00327ECC" w:rsidRPr="00F1599C" w:rsidRDefault="00327ECC" w:rsidP="003C22C9">
            <w:pPr>
              <w:rPr>
                <w:lang w:eastAsia="ru-RU"/>
              </w:rPr>
            </w:pPr>
            <w:r w:rsidRPr="00F1599C">
              <w:rPr>
                <w:lang w:eastAsia="ru-RU"/>
              </w:rPr>
              <w:t>2020-2021 гг. – строительство моста № 2 (1 этап),</w:t>
            </w:r>
          </w:p>
          <w:p w:rsidR="00327ECC" w:rsidRPr="00F1599C" w:rsidRDefault="00327ECC" w:rsidP="003C22C9">
            <w:pPr>
              <w:rPr>
                <w:lang w:eastAsia="ru-RU"/>
              </w:rPr>
            </w:pPr>
            <w:r w:rsidRPr="00F1599C">
              <w:rPr>
                <w:lang w:eastAsia="ru-RU"/>
              </w:rPr>
              <w:t>2024 -2025 гг. – строительство моста № 2 (2 этап)</w:t>
            </w:r>
          </w:p>
          <w:p w:rsidR="00327ECC" w:rsidRPr="00F1599C" w:rsidRDefault="00327ECC" w:rsidP="003C22C9">
            <w:pPr>
              <w:rPr>
                <w:lang w:eastAsia="ru-RU"/>
              </w:rPr>
            </w:pPr>
            <w:r w:rsidRPr="00F1599C">
              <w:rPr>
                <w:lang w:eastAsia="ru-RU"/>
              </w:rPr>
              <w:t xml:space="preserve">2021 -2022 </w:t>
            </w:r>
            <w:proofErr w:type="spellStart"/>
            <w:proofErr w:type="gramStart"/>
            <w:r w:rsidRPr="00F1599C">
              <w:rPr>
                <w:lang w:eastAsia="ru-RU"/>
              </w:rPr>
              <w:t>гг</w:t>
            </w:r>
            <w:proofErr w:type="spellEnd"/>
            <w:proofErr w:type="gramEnd"/>
            <w:r w:rsidRPr="00F1599C">
              <w:rPr>
                <w:lang w:eastAsia="ru-RU"/>
              </w:rPr>
              <w:t xml:space="preserve"> - проектные работы по реконструкции а/д Пригородная (2 этап),</w:t>
            </w:r>
          </w:p>
          <w:p w:rsidR="00327ECC" w:rsidRPr="00F1599C" w:rsidRDefault="00327ECC" w:rsidP="003C22C9">
            <w:pPr>
              <w:rPr>
                <w:lang w:eastAsia="ru-RU"/>
              </w:rPr>
            </w:pPr>
            <w:r w:rsidRPr="00F1599C">
              <w:rPr>
                <w:lang w:eastAsia="ru-RU"/>
              </w:rPr>
              <w:t>2026 </w:t>
            </w:r>
            <w:r w:rsidR="00F63DBB">
              <w:rPr>
                <w:lang w:eastAsia="ru-RU"/>
              </w:rPr>
              <w:t>г.</w:t>
            </w:r>
            <w:r w:rsidRPr="00F1599C">
              <w:rPr>
                <w:lang w:eastAsia="ru-RU"/>
              </w:rPr>
              <w:t xml:space="preserve"> – строительные работы 2 этапа.</w:t>
            </w:r>
          </w:p>
          <w:p w:rsidR="00327ECC" w:rsidRPr="00F1599C" w:rsidRDefault="00327ECC" w:rsidP="003C22C9">
            <w:pPr>
              <w:rPr>
                <w:rFonts w:cs="Times New Roman"/>
                <w:lang w:bidi="ar-SA"/>
              </w:rPr>
            </w:pPr>
            <w:r w:rsidRPr="00F1599C">
              <w:rPr>
                <w:rStyle w:val="docdata"/>
                <w:rFonts w:eastAsia="Arial"/>
              </w:rPr>
              <w:t xml:space="preserve">Ввод в эксплуатацию – </w:t>
            </w:r>
            <w:r w:rsidRPr="00F1599C">
              <w:t>2026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Реконструкция автомобильной дороги «Первомайская - Новомировская»</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4,1 км</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2021-2027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782,7</w:t>
            </w: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6,32</w:t>
            </w:r>
          </w:p>
        </w:tc>
        <w:tc>
          <w:tcPr>
            <w:tcW w:w="4820" w:type="dxa"/>
            <w:tcBorders>
              <w:bottom w:val="single" w:sz="4" w:space="0" w:color="auto"/>
            </w:tcBorders>
            <w:shd w:val="clear" w:color="auto" w:fill="auto"/>
          </w:tcPr>
          <w:p w:rsidR="00327ECC" w:rsidRPr="00F1599C" w:rsidRDefault="00327ECC" w:rsidP="003C22C9">
            <w:pPr>
              <w:rPr>
                <w:rFonts w:cs="Times New Roman"/>
                <w:lang w:bidi="ar-SA"/>
              </w:rPr>
            </w:pPr>
            <w:r w:rsidRPr="00F1599C">
              <w:rPr>
                <w:rFonts w:cs="Times New Roman"/>
                <w:lang w:bidi="ar-SA"/>
              </w:rPr>
              <w:t>2021-2022 гг. – проектные работы,</w:t>
            </w:r>
          </w:p>
          <w:p w:rsidR="00327ECC" w:rsidRPr="00F1599C" w:rsidRDefault="00327ECC" w:rsidP="003C22C9">
            <w:pPr>
              <w:rPr>
                <w:rFonts w:cs="Times New Roman"/>
                <w:lang w:bidi="ar-SA"/>
              </w:rPr>
            </w:pPr>
            <w:r w:rsidRPr="00F1599C">
              <w:rPr>
                <w:rFonts w:cs="Times New Roman"/>
                <w:lang w:bidi="ar-SA"/>
              </w:rPr>
              <w:t>2025-2027 гг. –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2027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Реконструкция автомобильной дороги  (от автомобильной дороги «Объездная»  вдоль микрорайона «Садовый» до строящейся модульно-блочной котельной), 1,5 км.</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1,5 км</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2021-2025</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176,6</w:t>
            </w: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4,09</w:t>
            </w:r>
          </w:p>
        </w:tc>
        <w:tc>
          <w:tcPr>
            <w:tcW w:w="4820" w:type="dxa"/>
            <w:tcBorders>
              <w:bottom w:val="single" w:sz="4" w:space="0" w:color="auto"/>
            </w:tcBorders>
            <w:shd w:val="clear" w:color="auto" w:fill="auto"/>
          </w:tcPr>
          <w:p w:rsidR="00327ECC" w:rsidRPr="00F1599C" w:rsidRDefault="00327ECC" w:rsidP="003C22C9">
            <w:pPr>
              <w:rPr>
                <w:rFonts w:cs="Times New Roman"/>
                <w:lang w:bidi="ar-SA"/>
              </w:rPr>
            </w:pPr>
            <w:r w:rsidRPr="00F1599C">
              <w:rPr>
                <w:rFonts w:cs="Times New Roman"/>
                <w:lang w:bidi="ar-SA"/>
              </w:rPr>
              <w:t xml:space="preserve">2020-2022 </w:t>
            </w:r>
            <w:r w:rsidR="00F63DBB">
              <w:rPr>
                <w:rFonts w:cs="Times New Roman"/>
                <w:lang w:bidi="ar-SA"/>
              </w:rPr>
              <w:t>г</w:t>
            </w:r>
            <w:r w:rsidRPr="00F1599C">
              <w:rPr>
                <w:rFonts w:cs="Times New Roman"/>
                <w:lang w:bidi="ar-SA"/>
              </w:rPr>
              <w:t>г. – проектные работы,</w:t>
            </w:r>
          </w:p>
          <w:p w:rsidR="00327ECC" w:rsidRPr="00F1599C" w:rsidRDefault="00327ECC" w:rsidP="003C22C9">
            <w:pPr>
              <w:rPr>
                <w:rFonts w:cs="Times New Roman"/>
                <w:lang w:bidi="ar-SA"/>
              </w:rPr>
            </w:pPr>
            <w:r w:rsidRPr="00F1599C">
              <w:rPr>
                <w:rFonts w:cs="Times New Roman"/>
                <w:lang w:bidi="ar-SA"/>
              </w:rPr>
              <w:t>2025г. –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2025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rPr>
            </w:pPr>
          </w:p>
        </w:tc>
        <w:tc>
          <w:tcPr>
            <w:tcW w:w="3686" w:type="dxa"/>
            <w:shd w:val="clear" w:color="auto" w:fill="auto"/>
          </w:tcPr>
          <w:p w:rsidR="00327ECC" w:rsidRPr="00F1599C" w:rsidRDefault="00327ECC" w:rsidP="003C22C9">
            <w:r w:rsidRPr="00F1599C">
              <w:t>Реконструкция автомобильной дороги ул. Маслакова, 1,089 км.</w:t>
            </w:r>
          </w:p>
        </w:tc>
        <w:tc>
          <w:tcPr>
            <w:tcW w:w="1559" w:type="dxa"/>
            <w:shd w:val="clear" w:color="auto" w:fill="auto"/>
          </w:tcPr>
          <w:p w:rsidR="00327ECC" w:rsidRPr="00F1599C" w:rsidRDefault="00327ECC" w:rsidP="003C22C9">
            <w:pPr>
              <w:jc w:val="center"/>
            </w:pPr>
            <w:r w:rsidRPr="00F1599C">
              <w:t>1,089 км.</w:t>
            </w:r>
          </w:p>
        </w:tc>
        <w:tc>
          <w:tcPr>
            <w:tcW w:w="978" w:type="dxa"/>
            <w:shd w:val="clear" w:color="auto" w:fill="auto"/>
          </w:tcPr>
          <w:p w:rsidR="00327ECC" w:rsidRPr="00F1599C" w:rsidRDefault="00327ECC" w:rsidP="003C22C9">
            <w:pPr>
              <w:jc w:val="center"/>
            </w:pPr>
            <w:r w:rsidRPr="00F1599C">
              <w:t>2020-2026</w:t>
            </w:r>
          </w:p>
        </w:tc>
        <w:tc>
          <w:tcPr>
            <w:tcW w:w="1432" w:type="dxa"/>
            <w:gridSpan w:val="2"/>
            <w:shd w:val="clear" w:color="auto" w:fill="auto"/>
          </w:tcPr>
          <w:p w:rsidR="00327ECC" w:rsidRPr="00F1599C" w:rsidRDefault="00327ECC" w:rsidP="003C22C9">
            <w:pPr>
              <w:jc w:val="center"/>
            </w:pPr>
            <w:r w:rsidRPr="00F1599C">
              <w:t>197,9</w:t>
            </w:r>
          </w:p>
        </w:tc>
        <w:tc>
          <w:tcPr>
            <w:tcW w:w="1984" w:type="dxa"/>
            <w:shd w:val="clear" w:color="auto" w:fill="auto"/>
          </w:tcPr>
          <w:p w:rsidR="00327ECC" w:rsidRPr="00F1599C" w:rsidRDefault="00327ECC" w:rsidP="003C22C9">
            <w:pPr>
              <w:jc w:val="center"/>
            </w:pPr>
            <w:r w:rsidRPr="00F1599C">
              <w:t>5,7</w:t>
            </w:r>
          </w:p>
        </w:tc>
        <w:tc>
          <w:tcPr>
            <w:tcW w:w="4820" w:type="dxa"/>
            <w:tcBorders>
              <w:bottom w:val="single" w:sz="4" w:space="0" w:color="auto"/>
            </w:tcBorders>
            <w:shd w:val="clear" w:color="auto" w:fill="auto"/>
          </w:tcPr>
          <w:p w:rsidR="00327ECC" w:rsidRPr="00F1599C" w:rsidRDefault="00327ECC" w:rsidP="003C22C9">
            <w:pPr>
              <w:rPr>
                <w:rFonts w:cs="Times New Roman"/>
                <w:lang w:bidi="ar-SA"/>
              </w:rPr>
            </w:pPr>
            <w:r w:rsidRPr="00F1599C">
              <w:rPr>
                <w:rFonts w:cs="Times New Roman"/>
                <w:lang w:bidi="ar-SA"/>
              </w:rPr>
              <w:t>2020-2023</w:t>
            </w:r>
            <w:r w:rsidR="00F63DBB">
              <w:rPr>
                <w:rFonts w:cs="Times New Roman"/>
                <w:lang w:bidi="ar-SA"/>
              </w:rPr>
              <w:t xml:space="preserve"> г</w:t>
            </w:r>
            <w:r w:rsidRPr="00F1599C">
              <w:rPr>
                <w:rFonts w:cs="Times New Roman"/>
                <w:lang w:bidi="ar-SA"/>
              </w:rPr>
              <w:t>г. – проектные работы,</w:t>
            </w:r>
          </w:p>
          <w:p w:rsidR="00327ECC" w:rsidRPr="00F1599C" w:rsidRDefault="00327ECC" w:rsidP="003C22C9">
            <w:pPr>
              <w:rPr>
                <w:rFonts w:cs="Times New Roman"/>
                <w:lang w:bidi="ar-SA"/>
              </w:rPr>
            </w:pPr>
            <w:r w:rsidRPr="00F1599C">
              <w:rPr>
                <w:rFonts w:cs="Times New Roman"/>
                <w:lang w:bidi="ar-SA"/>
              </w:rPr>
              <w:t>2025-2026</w:t>
            </w:r>
            <w:r w:rsidR="00F63DBB">
              <w:rPr>
                <w:rFonts w:cs="Times New Roman"/>
                <w:lang w:bidi="ar-SA"/>
              </w:rPr>
              <w:t xml:space="preserve"> г</w:t>
            </w:r>
            <w:r w:rsidRPr="00F1599C">
              <w:rPr>
                <w:rFonts w:cs="Times New Roman"/>
                <w:lang w:bidi="ar-SA"/>
              </w:rPr>
              <w:t>г. – строительные работы.</w:t>
            </w:r>
          </w:p>
          <w:p w:rsidR="00327ECC" w:rsidRPr="00F1599C" w:rsidRDefault="00327ECC" w:rsidP="003C22C9">
            <w:r w:rsidRPr="00F1599C">
              <w:rPr>
                <w:rFonts w:cs="Times New Roman"/>
                <w:lang w:bidi="ar-SA"/>
              </w:rPr>
              <w:t>Ввод в эксплуатацию – 2026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Реконструкция автомобильной дороги ул. Садовая, 0,5 км</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0,5 км</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2021-2025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116,95</w:t>
            </w:r>
          </w:p>
        </w:tc>
        <w:tc>
          <w:tcPr>
            <w:tcW w:w="1984" w:type="dxa"/>
            <w:shd w:val="clear" w:color="auto" w:fill="auto"/>
          </w:tcPr>
          <w:p w:rsidR="00327ECC" w:rsidRPr="00F1599C" w:rsidRDefault="00327ECC" w:rsidP="00811A70">
            <w:pPr>
              <w:jc w:val="center"/>
              <w:rPr>
                <w:rFonts w:cs="Times New Roman"/>
                <w:lang w:bidi="ar-SA"/>
              </w:rPr>
            </w:pPr>
            <w:r w:rsidRPr="00F1599C">
              <w:rPr>
                <w:rFonts w:cs="Times New Roman"/>
                <w:lang w:bidi="ar-SA"/>
              </w:rPr>
              <w:t>2,</w:t>
            </w:r>
            <w:r w:rsidR="00811A70">
              <w:rPr>
                <w:rFonts w:cs="Times New Roman"/>
                <w:lang w:bidi="ar-SA"/>
              </w:rPr>
              <w:t>53</w:t>
            </w:r>
          </w:p>
        </w:tc>
        <w:tc>
          <w:tcPr>
            <w:tcW w:w="4820" w:type="dxa"/>
            <w:tcBorders>
              <w:top w:val="single" w:sz="4" w:space="0" w:color="auto"/>
            </w:tcBorders>
            <w:shd w:val="clear" w:color="auto" w:fill="auto"/>
          </w:tcPr>
          <w:p w:rsidR="00327ECC" w:rsidRPr="00F1599C" w:rsidRDefault="00327ECC" w:rsidP="003C22C9">
            <w:pPr>
              <w:rPr>
                <w:rFonts w:cs="Times New Roman"/>
                <w:lang w:bidi="ar-SA"/>
              </w:rPr>
            </w:pPr>
            <w:r w:rsidRPr="00F1599C">
              <w:rPr>
                <w:rFonts w:cs="Times New Roman"/>
                <w:lang w:bidi="ar-SA"/>
              </w:rPr>
              <w:t xml:space="preserve">2021-2022 </w:t>
            </w:r>
            <w:r w:rsidR="00F63DBB">
              <w:rPr>
                <w:rFonts w:cs="Times New Roman"/>
                <w:lang w:bidi="ar-SA"/>
              </w:rPr>
              <w:t>г</w:t>
            </w:r>
            <w:r w:rsidRPr="00F1599C">
              <w:rPr>
                <w:rFonts w:cs="Times New Roman"/>
                <w:lang w:bidi="ar-SA"/>
              </w:rPr>
              <w:t>г. – проектные работы,</w:t>
            </w:r>
          </w:p>
          <w:p w:rsidR="00327ECC" w:rsidRPr="00F1599C" w:rsidRDefault="00327ECC" w:rsidP="003C22C9">
            <w:pPr>
              <w:rPr>
                <w:rFonts w:cs="Times New Roman"/>
                <w:lang w:bidi="ar-SA"/>
              </w:rPr>
            </w:pPr>
            <w:r w:rsidRPr="00F1599C">
              <w:rPr>
                <w:rFonts w:cs="Times New Roman"/>
                <w:lang w:bidi="ar-SA"/>
              </w:rPr>
              <w:t>2025 г. –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2025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Строительство автомобильной дороги от автомобильной дороги «Объездная» до Приморского Комсомола (через Шестой микрорайон), 0,48 км</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0,48 км</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2021-2024</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68,2</w:t>
            </w:r>
          </w:p>
        </w:tc>
        <w:tc>
          <w:tcPr>
            <w:tcW w:w="1984" w:type="dxa"/>
            <w:shd w:val="clear" w:color="auto" w:fill="auto"/>
          </w:tcPr>
          <w:p w:rsidR="00811A70" w:rsidRPr="00811A70" w:rsidRDefault="00811A70" w:rsidP="003C22C9">
            <w:pPr>
              <w:jc w:val="center"/>
              <w:rPr>
                <w:rFonts w:cs="Times New Roman"/>
                <w:lang w:bidi="ar-SA"/>
              </w:rPr>
            </w:pPr>
            <w:r w:rsidRPr="00EC3365">
              <w:rPr>
                <w:rFonts w:cs="Times New Roman"/>
                <w:lang w:bidi="ar-SA"/>
              </w:rPr>
              <w:t>58,02</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2021 г. – проектные работы,</w:t>
            </w:r>
          </w:p>
          <w:p w:rsidR="00327ECC" w:rsidRPr="00F1599C" w:rsidRDefault="00327ECC" w:rsidP="003C22C9">
            <w:pPr>
              <w:rPr>
                <w:rFonts w:cs="Times New Roman"/>
                <w:lang w:bidi="ar-SA"/>
              </w:rPr>
            </w:pPr>
            <w:r w:rsidRPr="00F1599C">
              <w:rPr>
                <w:rFonts w:cs="Times New Roman"/>
                <w:lang w:bidi="ar-SA"/>
              </w:rPr>
              <w:t>2024 г. –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2024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Строительство автомобильной дороги к микрорайону «Нагорный» № 1, (0,31 км)</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0,31 км</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2021-2026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32,9</w:t>
            </w:r>
          </w:p>
          <w:p w:rsidR="00327ECC" w:rsidRPr="00F1599C" w:rsidRDefault="00327ECC" w:rsidP="003C22C9">
            <w:pPr>
              <w:jc w:val="center"/>
              <w:rPr>
                <w:rFonts w:cs="Times New Roman"/>
                <w:lang w:bidi="ar-SA"/>
              </w:rPr>
            </w:pP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0,99</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 xml:space="preserve">2021-2023 </w:t>
            </w:r>
            <w:r w:rsidR="00F63DBB">
              <w:rPr>
                <w:rFonts w:cs="Times New Roman"/>
                <w:lang w:bidi="ar-SA"/>
              </w:rPr>
              <w:t>г</w:t>
            </w:r>
            <w:r w:rsidRPr="00F1599C">
              <w:rPr>
                <w:rFonts w:cs="Times New Roman"/>
                <w:lang w:bidi="ar-SA"/>
              </w:rPr>
              <w:t>г. – проектные работы,</w:t>
            </w:r>
          </w:p>
          <w:p w:rsidR="00327ECC" w:rsidRPr="00F1599C" w:rsidRDefault="00327ECC" w:rsidP="003C22C9">
            <w:pPr>
              <w:rPr>
                <w:rFonts w:cs="Times New Roman"/>
                <w:lang w:bidi="ar-SA"/>
              </w:rPr>
            </w:pPr>
            <w:r w:rsidRPr="00F1599C">
              <w:rPr>
                <w:rFonts w:cs="Times New Roman"/>
                <w:lang w:bidi="ar-SA"/>
              </w:rPr>
              <w:t>2026 г. –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2026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 xml:space="preserve">Строительство автомобильной дороги к микрорайону «Нагорный»  № 2, (0,4 км),  </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0,4 км</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2021-2026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30,6</w:t>
            </w: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1,38</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 xml:space="preserve">2021-2022 </w:t>
            </w:r>
            <w:r w:rsidR="00F63DBB">
              <w:rPr>
                <w:rFonts w:cs="Times New Roman"/>
                <w:lang w:bidi="ar-SA"/>
              </w:rPr>
              <w:t>г</w:t>
            </w:r>
            <w:r w:rsidRPr="00F1599C">
              <w:rPr>
                <w:rFonts w:cs="Times New Roman"/>
                <w:lang w:bidi="ar-SA"/>
              </w:rPr>
              <w:t>г. – проектные работы,</w:t>
            </w:r>
          </w:p>
          <w:p w:rsidR="00327ECC" w:rsidRPr="00F1599C" w:rsidRDefault="00327ECC" w:rsidP="003C22C9">
            <w:pPr>
              <w:rPr>
                <w:rFonts w:cs="Times New Roman"/>
                <w:lang w:bidi="ar-SA"/>
              </w:rPr>
            </w:pPr>
            <w:r w:rsidRPr="00F1599C">
              <w:rPr>
                <w:rFonts w:cs="Times New Roman"/>
                <w:lang w:bidi="ar-SA"/>
              </w:rPr>
              <w:t>2026 г. –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2026 г.</w:t>
            </w:r>
          </w:p>
        </w:tc>
      </w:tr>
      <w:tr w:rsidR="00327ECC" w:rsidRPr="00F1599C" w:rsidTr="009B6BEB">
        <w:trPr>
          <w:trHeight w:val="1202"/>
        </w:trPr>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lang w:bidi="ar-SA"/>
              </w:rPr>
            </w:pPr>
            <w:r w:rsidRPr="00F1599C">
              <w:rPr>
                <w:rFonts w:cs="Times New Roman"/>
                <w:lang w:bidi="ar-SA"/>
              </w:rPr>
              <w:t>Реконструкция автомобильной дороги (от микрорайона «Садовый» до пассажирского пирса), 0,68 км</w:t>
            </w:r>
          </w:p>
        </w:tc>
        <w:tc>
          <w:tcPr>
            <w:tcW w:w="1559" w:type="dxa"/>
            <w:shd w:val="clear" w:color="auto" w:fill="auto"/>
          </w:tcPr>
          <w:p w:rsidR="00327ECC" w:rsidRPr="00F1599C" w:rsidRDefault="00327ECC" w:rsidP="003C22C9">
            <w:pPr>
              <w:jc w:val="center"/>
              <w:rPr>
                <w:rFonts w:cs="Times New Roman"/>
                <w:lang w:bidi="ar-SA"/>
              </w:rPr>
            </w:pPr>
            <w:r w:rsidRPr="00F1599C">
              <w:rPr>
                <w:rFonts w:cs="Times New Roman"/>
                <w:lang w:bidi="ar-SA"/>
              </w:rPr>
              <w:t>0,68 км</w:t>
            </w:r>
          </w:p>
        </w:tc>
        <w:tc>
          <w:tcPr>
            <w:tcW w:w="978" w:type="dxa"/>
            <w:shd w:val="clear" w:color="auto" w:fill="auto"/>
          </w:tcPr>
          <w:p w:rsidR="00327ECC" w:rsidRPr="00F1599C" w:rsidRDefault="00327ECC" w:rsidP="003C22C9">
            <w:pPr>
              <w:jc w:val="center"/>
              <w:rPr>
                <w:rFonts w:cs="Times New Roman"/>
                <w:lang w:bidi="ar-SA"/>
              </w:rPr>
            </w:pPr>
            <w:r w:rsidRPr="00F1599C">
              <w:rPr>
                <w:rFonts w:cs="Times New Roman"/>
                <w:lang w:bidi="ar-SA"/>
              </w:rPr>
              <w:t xml:space="preserve">2020-2025 </w:t>
            </w:r>
          </w:p>
        </w:tc>
        <w:tc>
          <w:tcPr>
            <w:tcW w:w="1432" w:type="dxa"/>
            <w:gridSpan w:val="2"/>
            <w:shd w:val="clear" w:color="auto" w:fill="auto"/>
          </w:tcPr>
          <w:p w:rsidR="00327ECC" w:rsidRPr="00F1599C" w:rsidRDefault="00327ECC" w:rsidP="003C22C9">
            <w:pPr>
              <w:jc w:val="center"/>
              <w:rPr>
                <w:rFonts w:cs="Times New Roman"/>
                <w:lang w:bidi="ar-SA"/>
              </w:rPr>
            </w:pPr>
            <w:r w:rsidRPr="00F1599C">
              <w:rPr>
                <w:rFonts w:cs="Times New Roman"/>
                <w:lang w:bidi="ar-SA"/>
              </w:rPr>
              <w:t>82,4</w:t>
            </w:r>
          </w:p>
        </w:tc>
        <w:tc>
          <w:tcPr>
            <w:tcW w:w="1984" w:type="dxa"/>
            <w:shd w:val="clear" w:color="auto" w:fill="auto"/>
          </w:tcPr>
          <w:p w:rsidR="00327ECC" w:rsidRPr="00F1599C" w:rsidRDefault="00327ECC" w:rsidP="003C22C9">
            <w:pPr>
              <w:jc w:val="center"/>
              <w:rPr>
                <w:rFonts w:cs="Times New Roman"/>
                <w:lang w:bidi="ar-SA"/>
              </w:rPr>
            </w:pPr>
            <w:r w:rsidRPr="00F1599C">
              <w:rPr>
                <w:rFonts w:cs="Times New Roman"/>
                <w:lang w:bidi="ar-SA"/>
              </w:rPr>
              <w:t>2,29</w:t>
            </w:r>
          </w:p>
        </w:tc>
        <w:tc>
          <w:tcPr>
            <w:tcW w:w="4820" w:type="dxa"/>
            <w:shd w:val="clear" w:color="auto" w:fill="auto"/>
          </w:tcPr>
          <w:p w:rsidR="00327ECC" w:rsidRPr="00F1599C" w:rsidRDefault="00327ECC" w:rsidP="003C22C9">
            <w:pPr>
              <w:rPr>
                <w:rFonts w:cs="Times New Roman"/>
                <w:lang w:bidi="ar-SA"/>
              </w:rPr>
            </w:pPr>
            <w:r w:rsidRPr="00F1599C">
              <w:rPr>
                <w:rFonts w:cs="Times New Roman"/>
                <w:lang w:bidi="ar-SA"/>
              </w:rPr>
              <w:t xml:space="preserve">2020-2023 </w:t>
            </w:r>
            <w:r w:rsidR="00F63DBB">
              <w:rPr>
                <w:rFonts w:cs="Times New Roman"/>
                <w:lang w:bidi="ar-SA"/>
              </w:rPr>
              <w:t>г</w:t>
            </w:r>
            <w:r w:rsidRPr="00F1599C">
              <w:rPr>
                <w:rFonts w:cs="Times New Roman"/>
                <w:lang w:bidi="ar-SA"/>
              </w:rPr>
              <w:t>г. – проектные работы,</w:t>
            </w:r>
          </w:p>
          <w:p w:rsidR="00327ECC" w:rsidRPr="00F1599C" w:rsidRDefault="00327ECC" w:rsidP="003C22C9">
            <w:pPr>
              <w:rPr>
                <w:rFonts w:cs="Times New Roman"/>
                <w:lang w:bidi="ar-SA"/>
              </w:rPr>
            </w:pPr>
            <w:r w:rsidRPr="00F1599C">
              <w:rPr>
                <w:rFonts w:cs="Times New Roman"/>
                <w:lang w:bidi="ar-SA"/>
              </w:rPr>
              <w:t xml:space="preserve">2024-2025 </w:t>
            </w:r>
            <w:r w:rsidR="00F63DBB">
              <w:rPr>
                <w:rFonts w:cs="Times New Roman"/>
                <w:lang w:bidi="ar-SA"/>
              </w:rPr>
              <w:t>гг.</w:t>
            </w:r>
            <w:r w:rsidRPr="00F1599C">
              <w:rPr>
                <w:rFonts w:cs="Times New Roman"/>
                <w:lang w:bidi="ar-SA"/>
              </w:rPr>
              <w:t>– строительные работы.</w:t>
            </w:r>
          </w:p>
          <w:p w:rsidR="00327ECC" w:rsidRPr="00F1599C" w:rsidRDefault="00327ECC" w:rsidP="003C22C9">
            <w:pPr>
              <w:rPr>
                <w:rFonts w:cs="Times New Roman"/>
                <w:lang w:bidi="ar-SA"/>
              </w:rPr>
            </w:pPr>
            <w:r w:rsidRPr="00F1599C">
              <w:rPr>
                <w:rFonts w:cs="Times New Roman"/>
                <w:lang w:bidi="ar-SA"/>
              </w:rPr>
              <w:t>Ввод в эксплуатацию – 2025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rPr>
            </w:pPr>
          </w:p>
        </w:tc>
        <w:tc>
          <w:tcPr>
            <w:tcW w:w="3686" w:type="dxa"/>
            <w:shd w:val="clear" w:color="auto" w:fill="auto"/>
          </w:tcPr>
          <w:p w:rsidR="00327ECC" w:rsidRPr="00F1599C" w:rsidRDefault="00327ECC" w:rsidP="003C22C9">
            <w:pPr>
              <w:rPr>
                <w:rFonts w:cs="Times New Roman"/>
              </w:rPr>
            </w:pPr>
            <w:r w:rsidRPr="00F1599C">
              <w:rPr>
                <w:rFonts w:cs="Times New Roman"/>
                <w:lang w:bidi="ar-SA"/>
              </w:rPr>
              <w:t>Капитальный ремонт здания муниципального автономного учреждения «Дворец Культуры «Звезда»</w:t>
            </w:r>
          </w:p>
        </w:tc>
        <w:tc>
          <w:tcPr>
            <w:tcW w:w="1559" w:type="dxa"/>
            <w:shd w:val="clear" w:color="auto" w:fill="auto"/>
          </w:tcPr>
          <w:p w:rsidR="00327ECC" w:rsidRPr="00F1599C" w:rsidRDefault="00327ECC" w:rsidP="003C22C9">
            <w:pPr>
              <w:jc w:val="center"/>
              <w:rPr>
                <w:rFonts w:cs="Times New Roman"/>
              </w:rPr>
            </w:pPr>
          </w:p>
        </w:tc>
        <w:tc>
          <w:tcPr>
            <w:tcW w:w="978" w:type="dxa"/>
            <w:shd w:val="clear" w:color="auto" w:fill="auto"/>
          </w:tcPr>
          <w:p w:rsidR="00327ECC" w:rsidRPr="009B6BEB" w:rsidRDefault="00327ECC" w:rsidP="001B0B3F">
            <w:pPr>
              <w:jc w:val="center"/>
              <w:rPr>
                <w:rFonts w:cs="Times New Roman"/>
              </w:rPr>
            </w:pPr>
            <w:r w:rsidRPr="009B6BEB">
              <w:rPr>
                <w:rFonts w:cs="Times New Roman"/>
                <w:lang w:bidi="ar-SA"/>
              </w:rPr>
              <w:t>20</w:t>
            </w:r>
            <w:r w:rsidRPr="009B6BEB">
              <w:rPr>
                <w:rFonts w:cs="Times New Roman"/>
                <w:lang w:val="en-US" w:bidi="ar-SA"/>
              </w:rPr>
              <w:t>2</w:t>
            </w:r>
            <w:r w:rsidR="001B0B3F" w:rsidRPr="009B6BEB">
              <w:rPr>
                <w:rFonts w:cs="Times New Roman"/>
                <w:lang w:bidi="ar-SA"/>
              </w:rPr>
              <w:t>1</w:t>
            </w:r>
            <w:r w:rsidRPr="009B6BEB">
              <w:rPr>
                <w:rFonts w:cs="Times New Roman"/>
                <w:lang w:val="en-US" w:bidi="ar-SA"/>
              </w:rPr>
              <w:t xml:space="preserve">-2024 </w:t>
            </w:r>
          </w:p>
        </w:tc>
        <w:tc>
          <w:tcPr>
            <w:tcW w:w="1432" w:type="dxa"/>
            <w:gridSpan w:val="2"/>
            <w:shd w:val="clear" w:color="auto" w:fill="auto"/>
          </w:tcPr>
          <w:p w:rsidR="00811A70" w:rsidRPr="009B6BEB" w:rsidRDefault="00811A70" w:rsidP="003C22C9">
            <w:pPr>
              <w:jc w:val="center"/>
              <w:rPr>
                <w:rFonts w:cs="Times New Roman"/>
                <w:lang w:bidi="ar-SA"/>
              </w:rPr>
            </w:pPr>
            <w:r w:rsidRPr="00497931">
              <w:rPr>
                <w:rFonts w:cs="Times New Roman"/>
                <w:lang w:bidi="ar-SA"/>
              </w:rPr>
              <w:t>491,48</w:t>
            </w:r>
            <w:r w:rsidR="009B6BEB">
              <w:rPr>
                <w:rFonts w:cs="Times New Roman"/>
                <w:lang w:bidi="ar-SA"/>
              </w:rPr>
              <w:t xml:space="preserve"> </w:t>
            </w:r>
          </w:p>
          <w:p w:rsidR="00327ECC" w:rsidRPr="009B6BEB" w:rsidRDefault="00327ECC" w:rsidP="003C22C9">
            <w:pPr>
              <w:jc w:val="center"/>
              <w:rPr>
                <w:rFonts w:cs="Times New Roman"/>
                <w:lang w:val="en-US" w:bidi="ar-SA"/>
              </w:rPr>
            </w:pPr>
          </w:p>
        </w:tc>
        <w:tc>
          <w:tcPr>
            <w:tcW w:w="1984" w:type="dxa"/>
            <w:shd w:val="clear" w:color="auto" w:fill="auto"/>
          </w:tcPr>
          <w:p w:rsidR="00327ECC" w:rsidRPr="009B6BEB" w:rsidRDefault="00811A70" w:rsidP="003C22C9">
            <w:pPr>
              <w:jc w:val="center"/>
              <w:rPr>
                <w:rFonts w:cs="Times New Roman"/>
              </w:rPr>
            </w:pPr>
            <w:r w:rsidRPr="009B6BEB">
              <w:rPr>
                <w:rFonts w:cs="Times New Roman"/>
              </w:rPr>
              <w:t>491,48</w:t>
            </w:r>
          </w:p>
        </w:tc>
        <w:tc>
          <w:tcPr>
            <w:tcW w:w="4820" w:type="dxa"/>
            <w:shd w:val="clear" w:color="auto" w:fill="auto"/>
          </w:tcPr>
          <w:p w:rsidR="00327ECC" w:rsidRPr="00842728" w:rsidRDefault="00327ECC" w:rsidP="003C22C9">
            <w:pPr>
              <w:rPr>
                <w:rFonts w:cs="Times New Roman"/>
              </w:rPr>
            </w:pPr>
            <w:r w:rsidRPr="00842728">
              <w:rPr>
                <w:rFonts w:cs="Times New Roman"/>
                <w:lang w:bidi="ar-SA"/>
              </w:rPr>
              <w:t>2021-2022 – проектные работы,</w:t>
            </w:r>
          </w:p>
          <w:p w:rsidR="00327ECC" w:rsidRPr="00842728" w:rsidRDefault="00327ECC" w:rsidP="003C22C9">
            <w:pPr>
              <w:rPr>
                <w:rFonts w:cs="Times New Roman"/>
              </w:rPr>
            </w:pPr>
            <w:r w:rsidRPr="00842728">
              <w:rPr>
                <w:rFonts w:cs="Times New Roman"/>
                <w:lang w:bidi="ar-SA"/>
              </w:rPr>
              <w:t xml:space="preserve">2023-2024 </w:t>
            </w:r>
            <w:r w:rsidR="00F63DBB" w:rsidRPr="00842728">
              <w:rPr>
                <w:rFonts w:cs="Times New Roman"/>
                <w:lang w:bidi="ar-SA"/>
              </w:rPr>
              <w:t>гг.</w:t>
            </w:r>
            <w:r w:rsidRPr="00842728">
              <w:rPr>
                <w:rFonts w:cs="Times New Roman"/>
                <w:lang w:bidi="ar-SA"/>
              </w:rPr>
              <w:t>– строительные работы</w:t>
            </w:r>
            <w:r w:rsidR="001B0B3F" w:rsidRPr="00842728">
              <w:rPr>
                <w:rFonts w:cs="Times New Roman"/>
                <w:lang w:bidi="ar-SA"/>
              </w:rPr>
              <w:t xml:space="preserve"> (</w:t>
            </w:r>
            <w:r w:rsidR="00811A70" w:rsidRPr="00842728">
              <w:rPr>
                <w:rFonts w:cs="Times New Roman"/>
                <w:lang w:bidi="ar-SA"/>
              </w:rPr>
              <w:t>капитальный ремонт</w:t>
            </w:r>
            <w:r w:rsidR="001B0B3F" w:rsidRPr="00842728">
              <w:rPr>
                <w:rFonts w:cs="Times New Roman"/>
                <w:lang w:bidi="ar-SA"/>
              </w:rPr>
              <w:t>)</w:t>
            </w:r>
            <w:r w:rsidR="00811A70" w:rsidRPr="00842728">
              <w:rPr>
                <w:rFonts w:cs="Times New Roman"/>
                <w:lang w:bidi="ar-SA"/>
              </w:rPr>
              <w:t xml:space="preserve"> </w:t>
            </w:r>
          </w:p>
          <w:p w:rsidR="00327ECC" w:rsidRPr="00C25A7C" w:rsidRDefault="00327ECC" w:rsidP="003C22C9">
            <w:pPr>
              <w:rPr>
                <w:rFonts w:cs="Times New Roman"/>
                <w:highlight w:val="green"/>
              </w:rPr>
            </w:pPr>
            <w:r w:rsidRPr="00842728">
              <w:rPr>
                <w:rFonts w:cs="Times New Roman"/>
                <w:lang w:bidi="ar-SA"/>
              </w:rPr>
              <w:t>Ввод в эксплуатацию – 2024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cs="Times New Roman"/>
                <w:sz w:val="24"/>
                <w:szCs w:val="24"/>
                <w:lang w:bidi="ar-SA"/>
              </w:rPr>
            </w:pPr>
          </w:p>
        </w:tc>
        <w:tc>
          <w:tcPr>
            <w:tcW w:w="3686" w:type="dxa"/>
            <w:shd w:val="clear" w:color="auto" w:fill="auto"/>
          </w:tcPr>
          <w:p w:rsidR="00327ECC" w:rsidRPr="00F1599C" w:rsidRDefault="00327ECC" w:rsidP="003C22C9">
            <w:pPr>
              <w:rPr>
                <w:rFonts w:cs="Times New Roman"/>
              </w:rPr>
            </w:pPr>
            <w:r w:rsidRPr="00F1599C">
              <w:rPr>
                <w:rFonts w:cs="Times New Roman"/>
                <w:lang w:bidi="ar-SA"/>
              </w:rPr>
              <w:t>Строительство центра культурного развития в г. Большой Камень</w:t>
            </w:r>
          </w:p>
        </w:tc>
        <w:tc>
          <w:tcPr>
            <w:tcW w:w="1559" w:type="dxa"/>
            <w:shd w:val="clear" w:color="auto" w:fill="auto"/>
          </w:tcPr>
          <w:p w:rsidR="00DF4E9D" w:rsidRDefault="00DF4E9D" w:rsidP="003C22C9">
            <w:pPr>
              <w:jc w:val="center"/>
              <w:rPr>
                <w:rFonts w:cs="Times New Roman"/>
              </w:rPr>
            </w:pPr>
            <w:r>
              <w:rPr>
                <w:rFonts w:cs="Times New Roman"/>
              </w:rPr>
              <w:t>248 мест</w:t>
            </w:r>
          </w:p>
          <w:p w:rsidR="00327ECC" w:rsidRPr="00DF4E9D" w:rsidRDefault="00327ECC" w:rsidP="00DF4E9D">
            <w:pPr>
              <w:jc w:val="center"/>
              <w:rPr>
                <w:rFonts w:cs="Times New Roman"/>
              </w:rPr>
            </w:pPr>
          </w:p>
        </w:tc>
        <w:tc>
          <w:tcPr>
            <w:tcW w:w="978" w:type="dxa"/>
            <w:shd w:val="clear" w:color="auto" w:fill="auto"/>
          </w:tcPr>
          <w:p w:rsidR="00327ECC" w:rsidRPr="009B6BEB" w:rsidRDefault="00327ECC" w:rsidP="003C22C9">
            <w:pPr>
              <w:jc w:val="center"/>
              <w:rPr>
                <w:rFonts w:cs="Times New Roman"/>
              </w:rPr>
            </w:pPr>
            <w:r w:rsidRPr="009B6BEB">
              <w:rPr>
                <w:rFonts w:cs="Times New Roman"/>
                <w:lang w:val="en-US" w:bidi="ar-SA"/>
              </w:rPr>
              <w:t>2020-202</w:t>
            </w:r>
            <w:r w:rsidRPr="009B6BEB">
              <w:rPr>
                <w:rFonts w:cs="Times New Roman"/>
                <w:lang w:bidi="ar-SA"/>
              </w:rPr>
              <w:t>4</w:t>
            </w:r>
            <w:r w:rsidRPr="009B6BEB">
              <w:rPr>
                <w:rFonts w:cs="Times New Roman"/>
                <w:lang w:val="en-US" w:bidi="ar-SA"/>
              </w:rPr>
              <w:t xml:space="preserve"> </w:t>
            </w:r>
          </w:p>
        </w:tc>
        <w:tc>
          <w:tcPr>
            <w:tcW w:w="1432" w:type="dxa"/>
            <w:gridSpan w:val="2"/>
            <w:shd w:val="clear" w:color="auto" w:fill="auto"/>
          </w:tcPr>
          <w:p w:rsidR="00811A70" w:rsidRPr="009B6BEB" w:rsidRDefault="00811A70" w:rsidP="003C22C9">
            <w:pPr>
              <w:jc w:val="center"/>
              <w:rPr>
                <w:rFonts w:cs="Times New Roman"/>
              </w:rPr>
            </w:pPr>
            <w:r w:rsidRPr="009B6BEB">
              <w:rPr>
                <w:rFonts w:cs="Times New Roman"/>
                <w:lang w:bidi="ar-SA"/>
              </w:rPr>
              <w:t>260,11</w:t>
            </w:r>
          </w:p>
        </w:tc>
        <w:tc>
          <w:tcPr>
            <w:tcW w:w="1984" w:type="dxa"/>
            <w:shd w:val="clear" w:color="auto" w:fill="auto"/>
          </w:tcPr>
          <w:p w:rsidR="00327ECC" w:rsidRPr="009B6BEB" w:rsidRDefault="00811A70" w:rsidP="003C22C9">
            <w:pPr>
              <w:jc w:val="center"/>
              <w:rPr>
                <w:rFonts w:cs="Times New Roman"/>
              </w:rPr>
            </w:pPr>
            <w:r w:rsidRPr="009B6BEB">
              <w:rPr>
                <w:rFonts w:cs="Times New Roman"/>
              </w:rPr>
              <w:t>233,14</w:t>
            </w:r>
          </w:p>
        </w:tc>
        <w:tc>
          <w:tcPr>
            <w:tcW w:w="4820" w:type="dxa"/>
            <w:shd w:val="clear" w:color="auto" w:fill="auto"/>
          </w:tcPr>
          <w:p w:rsidR="00327ECC" w:rsidRPr="00842728" w:rsidRDefault="00327ECC" w:rsidP="003C22C9">
            <w:pPr>
              <w:rPr>
                <w:rFonts w:cs="Times New Roman"/>
              </w:rPr>
            </w:pPr>
            <w:r w:rsidRPr="00842728">
              <w:rPr>
                <w:rFonts w:cs="Times New Roman"/>
                <w:lang w:bidi="ar-SA"/>
              </w:rPr>
              <w:t>2020 – проектные работы,</w:t>
            </w:r>
          </w:p>
          <w:p w:rsidR="00327ECC" w:rsidRPr="00842728" w:rsidRDefault="00327ECC" w:rsidP="003C22C9">
            <w:pPr>
              <w:rPr>
                <w:rFonts w:cs="Times New Roman"/>
              </w:rPr>
            </w:pPr>
            <w:r w:rsidRPr="00842728">
              <w:rPr>
                <w:rFonts w:cs="Times New Roman"/>
                <w:lang w:bidi="ar-SA"/>
              </w:rPr>
              <w:t xml:space="preserve">2022-2024 </w:t>
            </w:r>
            <w:r w:rsidR="00F63DBB" w:rsidRPr="00842728">
              <w:rPr>
                <w:rFonts w:cs="Times New Roman"/>
                <w:lang w:bidi="ar-SA"/>
              </w:rPr>
              <w:t>гг.</w:t>
            </w:r>
            <w:r w:rsidRPr="00842728">
              <w:rPr>
                <w:rFonts w:cs="Times New Roman"/>
                <w:lang w:bidi="ar-SA"/>
              </w:rPr>
              <w:t>– строительные работы.</w:t>
            </w:r>
          </w:p>
          <w:p w:rsidR="00327ECC" w:rsidRPr="00C25A7C" w:rsidRDefault="00327ECC" w:rsidP="003C22C9">
            <w:pPr>
              <w:rPr>
                <w:rFonts w:cs="Times New Roman"/>
                <w:highlight w:val="green"/>
              </w:rPr>
            </w:pPr>
            <w:r w:rsidRPr="00842728">
              <w:rPr>
                <w:rFonts w:cs="Times New Roman"/>
                <w:lang w:bidi="ar-SA"/>
              </w:rPr>
              <w:t>Ввод в эксплуатацию – 2024 г.</w:t>
            </w:r>
          </w:p>
        </w:tc>
      </w:tr>
      <w:tr w:rsidR="00327ECC" w:rsidRPr="00F1599C" w:rsidTr="003C22C9">
        <w:tc>
          <w:tcPr>
            <w:tcW w:w="675" w:type="dxa"/>
            <w:shd w:val="clear" w:color="auto" w:fill="auto"/>
            <w:vAlign w:val="center"/>
          </w:tcPr>
          <w:p w:rsidR="00327ECC" w:rsidRPr="00F1599C" w:rsidRDefault="00327ECC" w:rsidP="00327ECC">
            <w:pPr>
              <w:pStyle w:val="aff4"/>
              <w:numPr>
                <w:ilvl w:val="0"/>
                <w:numId w:val="28"/>
              </w:numPr>
              <w:spacing w:after="0"/>
              <w:ind w:left="0" w:firstLine="0"/>
              <w:rPr>
                <w:rFonts w:ascii="Times New Roman" w:hAnsi="Times New Roman"/>
                <w:sz w:val="24"/>
                <w:szCs w:val="24"/>
              </w:rPr>
            </w:pPr>
          </w:p>
        </w:tc>
        <w:tc>
          <w:tcPr>
            <w:tcW w:w="3686" w:type="dxa"/>
            <w:shd w:val="clear" w:color="auto" w:fill="auto"/>
          </w:tcPr>
          <w:p w:rsidR="00327ECC" w:rsidRPr="00F1599C" w:rsidRDefault="00327ECC" w:rsidP="003C22C9">
            <w:r w:rsidRPr="00F63DBB">
              <w:t>Строительство парка</w:t>
            </w:r>
            <w:r w:rsidRPr="00F1599C">
              <w:t xml:space="preserve"> культуры и отдыха по улице Андреевская, г. Большой Камень</w:t>
            </w:r>
          </w:p>
        </w:tc>
        <w:tc>
          <w:tcPr>
            <w:tcW w:w="1559" w:type="dxa"/>
            <w:shd w:val="clear" w:color="auto" w:fill="auto"/>
          </w:tcPr>
          <w:p w:rsidR="00327ECC" w:rsidRPr="00F1599C" w:rsidRDefault="00327ECC" w:rsidP="003C22C9">
            <w:pPr>
              <w:jc w:val="center"/>
            </w:pPr>
          </w:p>
        </w:tc>
        <w:tc>
          <w:tcPr>
            <w:tcW w:w="978" w:type="dxa"/>
            <w:shd w:val="clear" w:color="auto" w:fill="auto"/>
          </w:tcPr>
          <w:p w:rsidR="00327ECC" w:rsidRPr="00F1599C" w:rsidRDefault="00327ECC" w:rsidP="003C22C9">
            <w:pPr>
              <w:jc w:val="center"/>
            </w:pPr>
            <w:r w:rsidRPr="00F1599C">
              <w:t>2024</w:t>
            </w:r>
            <w:r w:rsidR="00811A70">
              <w:t>-</w:t>
            </w:r>
            <w:r w:rsidR="00811A70" w:rsidRPr="00F63DBB">
              <w:t>2025</w:t>
            </w:r>
          </w:p>
        </w:tc>
        <w:tc>
          <w:tcPr>
            <w:tcW w:w="1432" w:type="dxa"/>
            <w:gridSpan w:val="2"/>
            <w:shd w:val="clear" w:color="auto" w:fill="auto"/>
          </w:tcPr>
          <w:p w:rsidR="00811A70" w:rsidRPr="00811A70" w:rsidRDefault="00811A70" w:rsidP="003C22C9">
            <w:pPr>
              <w:jc w:val="center"/>
            </w:pPr>
            <w:r w:rsidRPr="00811A70">
              <w:t>143,191</w:t>
            </w:r>
          </w:p>
        </w:tc>
        <w:tc>
          <w:tcPr>
            <w:tcW w:w="1984" w:type="dxa"/>
            <w:shd w:val="clear" w:color="auto" w:fill="auto"/>
          </w:tcPr>
          <w:p w:rsidR="00327ECC" w:rsidRPr="00F1599C" w:rsidRDefault="00811A70" w:rsidP="003C22C9">
            <w:pPr>
              <w:jc w:val="center"/>
            </w:pPr>
            <w:r>
              <w:t>126,691</w:t>
            </w:r>
          </w:p>
        </w:tc>
        <w:tc>
          <w:tcPr>
            <w:tcW w:w="4820" w:type="dxa"/>
            <w:shd w:val="clear" w:color="auto" w:fill="auto"/>
          </w:tcPr>
          <w:p w:rsidR="00327ECC" w:rsidRPr="00F1599C" w:rsidRDefault="00327ECC" w:rsidP="003C22C9">
            <w:pPr>
              <w:rPr>
                <w:rFonts w:cs="Times New Roman"/>
              </w:rPr>
            </w:pPr>
            <w:r w:rsidRPr="00F1599C">
              <w:rPr>
                <w:rFonts w:cs="Times New Roman"/>
                <w:lang w:bidi="ar-SA"/>
              </w:rPr>
              <w:t xml:space="preserve">2024 </w:t>
            </w:r>
            <w:r w:rsidR="00F63DBB">
              <w:rPr>
                <w:rFonts w:cs="Times New Roman"/>
                <w:lang w:bidi="ar-SA"/>
              </w:rPr>
              <w:t>-2025 гг.</w:t>
            </w:r>
            <w:r w:rsidRPr="00F1599C">
              <w:rPr>
                <w:rFonts w:cs="Times New Roman"/>
                <w:lang w:bidi="ar-SA"/>
              </w:rPr>
              <w:t>– строительные работы.</w:t>
            </w:r>
          </w:p>
          <w:p w:rsidR="00327ECC" w:rsidRPr="00F1599C" w:rsidRDefault="00327ECC" w:rsidP="007F6739">
            <w:r w:rsidRPr="00F1599C">
              <w:rPr>
                <w:rFonts w:cs="Times New Roman"/>
                <w:lang w:bidi="ar-SA"/>
              </w:rPr>
              <w:t xml:space="preserve">Ввод в эксплуатацию – </w:t>
            </w:r>
            <w:r w:rsidRPr="00F63DBB">
              <w:rPr>
                <w:rFonts w:cs="Times New Roman"/>
                <w:lang w:bidi="ar-SA"/>
              </w:rPr>
              <w:t>202</w:t>
            </w:r>
            <w:r w:rsidR="007F6739" w:rsidRPr="00F63DBB">
              <w:rPr>
                <w:rFonts w:cs="Times New Roman"/>
                <w:lang w:bidi="ar-SA"/>
              </w:rPr>
              <w:t>5</w:t>
            </w:r>
            <w:r w:rsidRPr="00F63DBB">
              <w:rPr>
                <w:rFonts w:cs="Times New Roman"/>
                <w:lang w:bidi="ar-SA"/>
              </w:rPr>
              <w:t xml:space="preserve"> г.</w:t>
            </w:r>
          </w:p>
        </w:tc>
      </w:tr>
    </w:tbl>
    <w:p w:rsidR="003453FE" w:rsidRDefault="003453FE" w:rsidP="006C0EF5">
      <w:pPr>
        <w:jc w:val="center"/>
      </w:pPr>
    </w:p>
    <w:p w:rsidR="003453FE" w:rsidRDefault="003453FE" w:rsidP="006C0EF5">
      <w:pPr>
        <w:jc w:val="center"/>
      </w:pPr>
    </w:p>
    <w:p w:rsidR="008A7DD1" w:rsidRDefault="00327ECC" w:rsidP="006C0EF5">
      <w:pPr>
        <w:jc w:val="center"/>
      </w:pPr>
      <w:bookmarkStart w:id="0" w:name="_GoBack"/>
      <w:bookmarkEnd w:id="0"/>
      <w:r>
        <w:t>__________________________</w:t>
      </w:r>
    </w:p>
    <w:sectPr w:rsidR="008A7DD1" w:rsidSect="00AF3CD3">
      <w:pgSz w:w="16838" w:h="11906" w:orient="landscape"/>
      <w:pgMar w:top="1701" w:right="992" w:bottom="851" w:left="992" w:header="0" w:footer="0" w:gutter="0"/>
      <w:cols w:space="170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20F4" w:rsidRDefault="004420F4">
      <w:pPr>
        <w:pStyle w:val="16"/>
      </w:pPr>
      <w:r>
        <w:separator/>
      </w:r>
    </w:p>
  </w:endnote>
  <w:endnote w:type="continuationSeparator" w:id="0">
    <w:p w:rsidR="004420F4" w:rsidRDefault="004420F4">
      <w:pPr>
        <w:pStyle w:val="1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Times New Roman"/>
    <w:panose1 w:val="020B0604020202020204"/>
    <w:charset w:val="CC"/>
    <w:family w:val="swiss"/>
    <w:pitch w:val="variable"/>
    <w:sig w:usb0="E0002EFF" w:usb1="C000785B" w:usb2="00000009" w:usb3="00000000" w:csb0="000001FF" w:csb1="00000000"/>
  </w:font>
  <w:font w:name="DejaVu Sans">
    <w:altName w:val="Malgun Gothic"/>
    <w:panose1 w:val="00000000000000000000"/>
    <w:charset w:val="00"/>
    <w:family w:val="auto"/>
    <w:notTrueType/>
    <w:pitch w:val="default"/>
    <w:sig w:usb0="00000003" w:usb1="00000000" w:usb2="00000000" w:usb3="00000000" w:csb0="00000001" w:csb1="00000000"/>
  </w:font>
  <w:font w:name="lohit hindi">
    <w:altName w:val="MS Gothic"/>
    <w:charset w:val="00"/>
    <w:family w:val="auto"/>
    <w:pitch w:val="default"/>
    <w:sig w:usb0="00000003" w:usb1="08070000" w:usb2="00000010" w:usb3="00000000" w:csb0="00020001" w:csb1="00000000"/>
  </w:font>
  <w:font w:name="Liberation Sans">
    <w:altName w:val="Arial"/>
    <w:charset w:val="00"/>
    <w:family w:val="auto"/>
    <w:pitch w:val="default"/>
    <w:sig w:usb0="00000203" w:usb1="00000000" w:usb2="00000000" w:usb3="00000000" w:csb0="00000005" w:csb1="00000000"/>
  </w:font>
  <w:font w:name="Tahoma">
    <w:altName w:val=" MS Sans Serif"/>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4002EFF" w:usb1="C000247B" w:usb2="00000009" w:usb3="00000000" w:csb0="000001FF" w:csb1="00000000"/>
  </w:font>
  <w:font w:name="Liberation Serif">
    <w:altName w:val="Times New Roman"/>
    <w:charset w:val="01"/>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20F4" w:rsidRDefault="004420F4">
      <w:pPr>
        <w:pStyle w:val="16"/>
      </w:pPr>
      <w:r>
        <w:separator/>
      </w:r>
    </w:p>
  </w:footnote>
  <w:footnote w:type="continuationSeparator" w:id="0">
    <w:p w:rsidR="004420F4" w:rsidRDefault="004420F4">
      <w:pPr>
        <w:pStyle w:val="1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4553E"/>
    <w:multiLevelType w:val="multilevel"/>
    <w:tmpl w:val="F678DE0C"/>
    <w:lvl w:ilvl="0">
      <w:start w:val="1"/>
      <w:numFmt w:val="decimal"/>
      <w:lvlText w:val="%1."/>
      <w:lvlJc w:val="left"/>
      <w:pPr>
        <w:ind w:left="450" w:hanging="45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
    <w:nsid w:val="04ED25DF"/>
    <w:multiLevelType w:val="hybridMultilevel"/>
    <w:tmpl w:val="11400D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7B4418"/>
    <w:multiLevelType w:val="hybridMultilevel"/>
    <w:tmpl w:val="3A06575E"/>
    <w:lvl w:ilvl="0" w:tplc="3D5A2BB2">
      <w:start w:val="1"/>
      <w:numFmt w:val="decimal"/>
      <w:lvlText w:val="%1."/>
      <w:lvlJc w:val="left"/>
      <w:pPr>
        <w:ind w:left="695" w:hanging="360"/>
      </w:pPr>
    </w:lvl>
    <w:lvl w:ilvl="1" w:tplc="D7C400CA">
      <w:start w:val="1"/>
      <w:numFmt w:val="lowerLetter"/>
      <w:lvlText w:val="%2."/>
      <w:lvlJc w:val="left"/>
      <w:pPr>
        <w:ind w:left="1415" w:hanging="360"/>
      </w:pPr>
    </w:lvl>
    <w:lvl w:ilvl="2" w:tplc="922E6026">
      <w:start w:val="1"/>
      <w:numFmt w:val="lowerRoman"/>
      <w:lvlText w:val="%3."/>
      <w:lvlJc w:val="right"/>
      <w:pPr>
        <w:ind w:left="2135" w:hanging="180"/>
      </w:pPr>
    </w:lvl>
    <w:lvl w:ilvl="3" w:tplc="28B278C0">
      <w:start w:val="1"/>
      <w:numFmt w:val="decimal"/>
      <w:lvlText w:val="%4."/>
      <w:lvlJc w:val="left"/>
      <w:pPr>
        <w:ind w:left="2855" w:hanging="360"/>
      </w:pPr>
    </w:lvl>
    <w:lvl w:ilvl="4" w:tplc="C8F4CF86">
      <w:start w:val="1"/>
      <w:numFmt w:val="lowerLetter"/>
      <w:lvlText w:val="%5."/>
      <w:lvlJc w:val="left"/>
      <w:pPr>
        <w:ind w:left="3575" w:hanging="360"/>
      </w:pPr>
    </w:lvl>
    <w:lvl w:ilvl="5" w:tplc="E4FEA364">
      <w:start w:val="1"/>
      <w:numFmt w:val="lowerRoman"/>
      <w:lvlText w:val="%6."/>
      <w:lvlJc w:val="right"/>
      <w:pPr>
        <w:ind w:left="4295" w:hanging="180"/>
      </w:pPr>
    </w:lvl>
    <w:lvl w:ilvl="6" w:tplc="9BCA0BA0">
      <w:start w:val="1"/>
      <w:numFmt w:val="decimal"/>
      <w:lvlText w:val="%7."/>
      <w:lvlJc w:val="left"/>
      <w:pPr>
        <w:ind w:left="5015" w:hanging="360"/>
      </w:pPr>
    </w:lvl>
    <w:lvl w:ilvl="7" w:tplc="4C805EFC">
      <w:start w:val="1"/>
      <w:numFmt w:val="lowerLetter"/>
      <w:lvlText w:val="%8."/>
      <w:lvlJc w:val="left"/>
      <w:pPr>
        <w:ind w:left="5735" w:hanging="360"/>
      </w:pPr>
    </w:lvl>
    <w:lvl w:ilvl="8" w:tplc="6764CD56">
      <w:start w:val="1"/>
      <w:numFmt w:val="lowerRoman"/>
      <w:lvlText w:val="%9."/>
      <w:lvlJc w:val="right"/>
      <w:pPr>
        <w:ind w:left="6455" w:hanging="180"/>
      </w:pPr>
    </w:lvl>
  </w:abstractNum>
  <w:abstractNum w:abstractNumId="3">
    <w:nsid w:val="0A92274C"/>
    <w:multiLevelType w:val="hybridMultilevel"/>
    <w:tmpl w:val="B2E2FAF8"/>
    <w:lvl w:ilvl="0" w:tplc="7E9CC482">
      <w:start w:val="1"/>
      <w:numFmt w:val="decimal"/>
      <w:lvlText w:val="%1."/>
      <w:lvlJc w:val="left"/>
      <w:pPr>
        <w:ind w:left="1440" w:hanging="360"/>
      </w:pPr>
    </w:lvl>
    <w:lvl w:ilvl="1" w:tplc="40EE5CE4">
      <w:start w:val="1"/>
      <w:numFmt w:val="lowerLetter"/>
      <w:lvlText w:val="%2."/>
      <w:lvlJc w:val="left"/>
      <w:pPr>
        <w:ind w:left="2160" w:hanging="360"/>
      </w:pPr>
    </w:lvl>
    <w:lvl w:ilvl="2" w:tplc="F9DAB39C">
      <w:start w:val="1"/>
      <w:numFmt w:val="lowerRoman"/>
      <w:lvlText w:val="%3."/>
      <w:lvlJc w:val="right"/>
      <w:pPr>
        <w:ind w:left="2880" w:hanging="180"/>
      </w:pPr>
    </w:lvl>
    <w:lvl w:ilvl="3" w:tplc="0A605848">
      <w:start w:val="1"/>
      <w:numFmt w:val="decimal"/>
      <w:lvlText w:val="%4."/>
      <w:lvlJc w:val="left"/>
      <w:pPr>
        <w:ind w:left="3600" w:hanging="360"/>
      </w:pPr>
    </w:lvl>
    <w:lvl w:ilvl="4" w:tplc="3CBEA09E">
      <w:start w:val="1"/>
      <w:numFmt w:val="lowerLetter"/>
      <w:lvlText w:val="%5."/>
      <w:lvlJc w:val="left"/>
      <w:pPr>
        <w:ind w:left="4320" w:hanging="360"/>
      </w:pPr>
    </w:lvl>
    <w:lvl w:ilvl="5" w:tplc="724EBF30">
      <w:start w:val="1"/>
      <w:numFmt w:val="lowerRoman"/>
      <w:lvlText w:val="%6."/>
      <w:lvlJc w:val="right"/>
      <w:pPr>
        <w:ind w:left="5040" w:hanging="180"/>
      </w:pPr>
    </w:lvl>
    <w:lvl w:ilvl="6" w:tplc="0A34D0B6">
      <w:start w:val="1"/>
      <w:numFmt w:val="decimal"/>
      <w:lvlText w:val="%7."/>
      <w:lvlJc w:val="left"/>
      <w:pPr>
        <w:ind w:left="5760" w:hanging="360"/>
      </w:pPr>
    </w:lvl>
    <w:lvl w:ilvl="7" w:tplc="8E84E33A">
      <w:start w:val="1"/>
      <w:numFmt w:val="lowerLetter"/>
      <w:lvlText w:val="%8."/>
      <w:lvlJc w:val="left"/>
      <w:pPr>
        <w:ind w:left="6480" w:hanging="360"/>
      </w:pPr>
    </w:lvl>
    <w:lvl w:ilvl="8" w:tplc="DF320B90">
      <w:start w:val="1"/>
      <w:numFmt w:val="lowerRoman"/>
      <w:lvlText w:val="%9."/>
      <w:lvlJc w:val="right"/>
      <w:pPr>
        <w:ind w:left="7200" w:hanging="180"/>
      </w:pPr>
    </w:lvl>
  </w:abstractNum>
  <w:abstractNum w:abstractNumId="4">
    <w:nsid w:val="119E137E"/>
    <w:multiLevelType w:val="hybridMultilevel"/>
    <w:tmpl w:val="FBC44F30"/>
    <w:lvl w:ilvl="0" w:tplc="672A1BFA">
      <w:start w:val="1"/>
      <w:numFmt w:val="decimal"/>
      <w:lvlText w:val="%1."/>
      <w:lvlJc w:val="left"/>
      <w:pPr>
        <w:ind w:left="360" w:hanging="360"/>
      </w:pPr>
    </w:lvl>
    <w:lvl w:ilvl="1" w:tplc="8D8828C0">
      <w:start w:val="1"/>
      <w:numFmt w:val="lowerLetter"/>
      <w:lvlText w:val="%2."/>
      <w:lvlJc w:val="left"/>
      <w:pPr>
        <w:ind w:left="1080" w:hanging="360"/>
      </w:pPr>
    </w:lvl>
    <w:lvl w:ilvl="2" w:tplc="95D45312">
      <w:start w:val="1"/>
      <w:numFmt w:val="lowerRoman"/>
      <w:lvlText w:val="%3."/>
      <w:lvlJc w:val="right"/>
      <w:pPr>
        <w:ind w:left="1800" w:hanging="180"/>
      </w:pPr>
    </w:lvl>
    <w:lvl w:ilvl="3" w:tplc="3E8CCC8E">
      <w:start w:val="1"/>
      <w:numFmt w:val="decimal"/>
      <w:lvlText w:val="%4."/>
      <w:lvlJc w:val="left"/>
      <w:pPr>
        <w:ind w:left="2520" w:hanging="360"/>
      </w:pPr>
    </w:lvl>
    <w:lvl w:ilvl="4" w:tplc="20060DF8">
      <w:start w:val="1"/>
      <w:numFmt w:val="lowerLetter"/>
      <w:lvlText w:val="%5."/>
      <w:lvlJc w:val="left"/>
      <w:pPr>
        <w:ind w:left="3240" w:hanging="360"/>
      </w:pPr>
    </w:lvl>
    <w:lvl w:ilvl="5" w:tplc="424CBE60">
      <w:start w:val="1"/>
      <w:numFmt w:val="lowerRoman"/>
      <w:lvlText w:val="%6."/>
      <w:lvlJc w:val="right"/>
      <w:pPr>
        <w:ind w:left="3960" w:hanging="180"/>
      </w:pPr>
    </w:lvl>
    <w:lvl w:ilvl="6" w:tplc="FA64791C">
      <w:start w:val="1"/>
      <w:numFmt w:val="decimal"/>
      <w:lvlText w:val="%7."/>
      <w:lvlJc w:val="left"/>
      <w:pPr>
        <w:ind w:left="4680" w:hanging="360"/>
      </w:pPr>
    </w:lvl>
    <w:lvl w:ilvl="7" w:tplc="9FC6DEB4">
      <w:start w:val="1"/>
      <w:numFmt w:val="lowerLetter"/>
      <w:lvlText w:val="%8."/>
      <w:lvlJc w:val="left"/>
      <w:pPr>
        <w:ind w:left="5400" w:hanging="360"/>
      </w:pPr>
    </w:lvl>
    <w:lvl w:ilvl="8" w:tplc="2D347DD6">
      <w:start w:val="1"/>
      <w:numFmt w:val="lowerRoman"/>
      <w:lvlText w:val="%9."/>
      <w:lvlJc w:val="right"/>
      <w:pPr>
        <w:ind w:left="6120" w:hanging="180"/>
      </w:pPr>
    </w:lvl>
  </w:abstractNum>
  <w:abstractNum w:abstractNumId="5">
    <w:nsid w:val="139A3D42"/>
    <w:multiLevelType w:val="hybridMultilevel"/>
    <w:tmpl w:val="BDE0B68C"/>
    <w:lvl w:ilvl="0" w:tplc="22522C5C">
      <w:start w:val="1"/>
      <w:numFmt w:val="decimal"/>
      <w:lvlText w:val="%1."/>
      <w:lvlJc w:val="left"/>
      <w:pPr>
        <w:ind w:left="360" w:hanging="360"/>
      </w:pPr>
      <w:rPr>
        <w:rFonts w:hint="default"/>
      </w:rPr>
    </w:lvl>
    <w:lvl w:ilvl="1" w:tplc="04190019" w:tentative="1">
      <w:start w:val="1"/>
      <w:numFmt w:val="lowerLetter"/>
      <w:lvlText w:val="%2."/>
      <w:lvlJc w:val="left"/>
      <w:pPr>
        <w:ind w:left="1105" w:hanging="360"/>
      </w:pPr>
    </w:lvl>
    <w:lvl w:ilvl="2" w:tplc="0419001B" w:tentative="1">
      <w:start w:val="1"/>
      <w:numFmt w:val="lowerRoman"/>
      <w:lvlText w:val="%3."/>
      <w:lvlJc w:val="right"/>
      <w:pPr>
        <w:ind w:left="1825" w:hanging="180"/>
      </w:pPr>
    </w:lvl>
    <w:lvl w:ilvl="3" w:tplc="0419000F" w:tentative="1">
      <w:start w:val="1"/>
      <w:numFmt w:val="decimal"/>
      <w:lvlText w:val="%4."/>
      <w:lvlJc w:val="left"/>
      <w:pPr>
        <w:ind w:left="2545" w:hanging="360"/>
      </w:pPr>
    </w:lvl>
    <w:lvl w:ilvl="4" w:tplc="04190019" w:tentative="1">
      <w:start w:val="1"/>
      <w:numFmt w:val="lowerLetter"/>
      <w:lvlText w:val="%5."/>
      <w:lvlJc w:val="left"/>
      <w:pPr>
        <w:ind w:left="3265" w:hanging="360"/>
      </w:pPr>
    </w:lvl>
    <w:lvl w:ilvl="5" w:tplc="0419001B" w:tentative="1">
      <w:start w:val="1"/>
      <w:numFmt w:val="lowerRoman"/>
      <w:lvlText w:val="%6."/>
      <w:lvlJc w:val="right"/>
      <w:pPr>
        <w:ind w:left="3985" w:hanging="180"/>
      </w:pPr>
    </w:lvl>
    <w:lvl w:ilvl="6" w:tplc="0419000F" w:tentative="1">
      <w:start w:val="1"/>
      <w:numFmt w:val="decimal"/>
      <w:lvlText w:val="%7."/>
      <w:lvlJc w:val="left"/>
      <w:pPr>
        <w:ind w:left="4705" w:hanging="360"/>
      </w:pPr>
    </w:lvl>
    <w:lvl w:ilvl="7" w:tplc="04190019" w:tentative="1">
      <w:start w:val="1"/>
      <w:numFmt w:val="lowerLetter"/>
      <w:lvlText w:val="%8."/>
      <w:lvlJc w:val="left"/>
      <w:pPr>
        <w:ind w:left="5425" w:hanging="360"/>
      </w:pPr>
    </w:lvl>
    <w:lvl w:ilvl="8" w:tplc="0419001B" w:tentative="1">
      <w:start w:val="1"/>
      <w:numFmt w:val="lowerRoman"/>
      <w:lvlText w:val="%9."/>
      <w:lvlJc w:val="right"/>
      <w:pPr>
        <w:ind w:left="6145" w:hanging="180"/>
      </w:pPr>
    </w:lvl>
  </w:abstractNum>
  <w:abstractNum w:abstractNumId="6">
    <w:nsid w:val="18BF098C"/>
    <w:multiLevelType w:val="hybridMultilevel"/>
    <w:tmpl w:val="EDE88584"/>
    <w:lvl w:ilvl="0" w:tplc="B888C004">
      <w:start w:val="1"/>
      <w:numFmt w:val="none"/>
      <w:suff w:val="nothing"/>
      <w:lvlText w:val=""/>
      <w:lvlJc w:val="left"/>
      <w:pPr>
        <w:tabs>
          <w:tab w:val="num" w:pos="0"/>
        </w:tabs>
      </w:pPr>
      <w:rPr>
        <w:rFonts w:cs="Times New Roman"/>
      </w:rPr>
    </w:lvl>
    <w:lvl w:ilvl="1" w:tplc="E6ECB2E0">
      <w:start w:val="1"/>
      <w:numFmt w:val="none"/>
      <w:suff w:val="nothing"/>
      <w:lvlText w:val=""/>
      <w:lvlJc w:val="left"/>
      <w:pPr>
        <w:tabs>
          <w:tab w:val="num" w:pos="0"/>
        </w:tabs>
      </w:pPr>
      <w:rPr>
        <w:rFonts w:cs="Times New Roman"/>
      </w:rPr>
    </w:lvl>
    <w:lvl w:ilvl="2" w:tplc="D4C664B0">
      <w:start w:val="1"/>
      <w:numFmt w:val="none"/>
      <w:suff w:val="nothing"/>
      <w:lvlText w:val=""/>
      <w:lvlJc w:val="left"/>
      <w:pPr>
        <w:tabs>
          <w:tab w:val="num" w:pos="0"/>
        </w:tabs>
      </w:pPr>
      <w:rPr>
        <w:rFonts w:cs="Times New Roman"/>
      </w:rPr>
    </w:lvl>
    <w:lvl w:ilvl="3" w:tplc="2C4235B2">
      <w:start w:val="1"/>
      <w:numFmt w:val="none"/>
      <w:suff w:val="nothing"/>
      <w:lvlText w:val=""/>
      <w:lvlJc w:val="left"/>
      <w:pPr>
        <w:tabs>
          <w:tab w:val="num" w:pos="0"/>
        </w:tabs>
      </w:pPr>
      <w:rPr>
        <w:rFonts w:cs="Times New Roman"/>
      </w:rPr>
    </w:lvl>
    <w:lvl w:ilvl="4" w:tplc="52F642F8">
      <w:start w:val="1"/>
      <w:numFmt w:val="none"/>
      <w:suff w:val="nothing"/>
      <w:lvlText w:val=""/>
      <w:lvlJc w:val="left"/>
      <w:pPr>
        <w:tabs>
          <w:tab w:val="num" w:pos="0"/>
        </w:tabs>
      </w:pPr>
      <w:rPr>
        <w:rFonts w:cs="Times New Roman"/>
      </w:rPr>
    </w:lvl>
    <w:lvl w:ilvl="5" w:tplc="87985B96">
      <w:start w:val="1"/>
      <w:numFmt w:val="none"/>
      <w:suff w:val="nothing"/>
      <w:lvlText w:val=""/>
      <w:lvlJc w:val="left"/>
      <w:pPr>
        <w:tabs>
          <w:tab w:val="num" w:pos="0"/>
        </w:tabs>
      </w:pPr>
      <w:rPr>
        <w:rFonts w:cs="Times New Roman"/>
      </w:rPr>
    </w:lvl>
    <w:lvl w:ilvl="6" w:tplc="F7AABCD2">
      <w:start w:val="1"/>
      <w:numFmt w:val="none"/>
      <w:suff w:val="nothing"/>
      <w:lvlText w:val=""/>
      <w:lvlJc w:val="left"/>
      <w:pPr>
        <w:tabs>
          <w:tab w:val="num" w:pos="0"/>
        </w:tabs>
      </w:pPr>
      <w:rPr>
        <w:rFonts w:cs="Times New Roman"/>
      </w:rPr>
    </w:lvl>
    <w:lvl w:ilvl="7" w:tplc="37D0A4B6">
      <w:start w:val="1"/>
      <w:numFmt w:val="none"/>
      <w:suff w:val="nothing"/>
      <w:lvlText w:val=""/>
      <w:lvlJc w:val="left"/>
      <w:pPr>
        <w:tabs>
          <w:tab w:val="num" w:pos="0"/>
        </w:tabs>
      </w:pPr>
      <w:rPr>
        <w:rFonts w:cs="Times New Roman"/>
      </w:rPr>
    </w:lvl>
    <w:lvl w:ilvl="8" w:tplc="80C0BB56">
      <w:start w:val="1"/>
      <w:numFmt w:val="none"/>
      <w:suff w:val="nothing"/>
      <w:lvlText w:val=""/>
      <w:lvlJc w:val="left"/>
      <w:pPr>
        <w:tabs>
          <w:tab w:val="num" w:pos="0"/>
        </w:tabs>
      </w:pPr>
      <w:rPr>
        <w:rFonts w:cs="Times New Roman"/>
      </w:rPr>
    </w:lvl>
  </w:abstractNum>
  <w:abstractNum w:abstractNumId="7">
    <w:nsid w:val="197F518C"/>
    <w:multiLevelType w:val="hybridMultilevel"/>
    <w:tmpl w:val="7A080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C744508"/>
    <w:multiLevelType w:val="hybridMultilevel"/>
    <w:tmpl w:val="1F6AA864"/>
    <w:lvl w:ilvl="0" w:tplc="7ACC46EC">
      <w:start w:val="1"/>
      <w:numFmt w:val="decimal"/>
      <w:lvlText w:val="%1."/>
      <w:lvlJc w:val="left"/>
      <w:pPr>
        <w:ind w:left="720" w:hanging="360"/>
      </w:pPr>
    </w:lvl>
    <w:lvl w:ilvl="1" w:tplc="623C0D0A">
      <w:start w:val="1"/>
      <w:numFmt w:val="lowerLetter"/>
      <w:lvlText w:val="%2."/>
      <w:lvlJc w:val="left"/>
      <w:pPr>
        <w:ind w:left="1440" w:hanging="360"/>
      </w:pPr>
    </w:lvl>
    <w:lvl w:ilvl="2" w:tplc="BC4E9BD0">
      <w:start w:val="1"/>
      <w:numFmt w:val="lowerRoman"/>
      <w:lvlText w:val="%3."/>
      <w:lvlJc w:val="right"/>
      <w:pPr>
        <w:ind w:left="2160" w:hanging="180"/>
      </w:pPr>
    </w:lvl>
    <w:lvl w:ilvl="3" w:tplc="20A83298">
      <w:start w:val="1"/>
      <w:numFmt w:val="decimal"/>
      <w:lvlText w:val="%4."/>
      <w:lvlJc w:val="left"/>
      <w:pPr>
        <w:ind w:left="2880" w:hanging="360"/>
      </w:pPr>
    </w:lvl>
    <w:lvl w:ilvl="4" w:tplc="62F27B94">
      <w:start w:val="1"/>
      <w:numFmt w:val="lowerLetter"/>
      <w:lvlText w:val="%5."/>
      <w:lvlJc w:val="left"/>
      <w:pPr>
        <w:ind w:left="3600" w:hanging="360"/>
      </w:pPr>
    </w:lvl>
    <w:lvl w:ilvl="5" w:tplc="41CEFFA4">
      <w:start w:val="1"/>
      <w:numFmt w:val="lowerRoman"/>
      <w:lvlText w:val="%6."/>
      <w:lvlJc w:val="right"/>
      <w:pPr>
        <w:ind w:left="4320" w:hanging="180"/>
      </w:pPr>
    </w:lvl>
    <w:lvl w:ilvl="6" w:tplc="030AF1A0">
      <w:start w:val="1"/>
      <w:numFmt w:val="decimal"/>
      <w:lvlText w:val="%7."/>
      <w:lvlJc w:val="left"/>
      <w:pPr>
        <w:ind w:left="5040" w:hanging="360"/>
      </w:pPr>
    </w:lvl>
    <w:lvl w:ilvl="7" w:tplc="4F304EAA">
      <w:start w:val="1"/>
      <w:numFmt w:val="lowerLetter"/>
      <w:lvlText w:val="%8."/>
      <w:lvlJc w:val="left"/>
      <w:pPr>
        <w:ind w:left="5760" w:hanging="360"/>
      </w:pPr>
    </w:lvl>
    <w:lvl w:ilvl="8" w:tplc="464AD3BC">
      <w:start w:val="1"/>
      <w:numFmt w:val="lowerRoman"/>
      <w:lvlText w:val="%9."/>
      <w:lvlJc w:val="right"/>
      <w:pPr>
        <w:ind w:left="6480" w:hanging="180"/>
      </w:pPr>
    </w:lvl>
  </w:abstractNum>
  <w:abstractNum w:abstractNumId="9">
    <w:nsid w:val="2C91714E"/>
    <w:multiLevelType w:val="hybridMultilevel"/>
    <w:tmpl w:val="FCD053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D2C2094"/>
    <w:multiLevelType w:val="multilevel"/>
    <w:tmpl w:val="1E703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1F5062"/>
    <w:multiLevelType w:val="hybridMultilevel"/>
    <w:tmpl w:val="15F47C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0F15475"/>
    <w:multiLevelType w:val="hybridMultilevel"/>
    <w:tmpl w:val="9B3E27E8"/>
    <w:lvl w:ilvl="0" w:tplc="DCB220BC">
      <w:start w:val="1"/>
      <w:numFmt w:val="decimal"/>
      <w:lvlText w:val="%1."/>
      <w:lvlJc w:val="left"/>
      <w:pPr>
        <w:ind w:left="10523" w:hanging="1308"/>
      </w:pPr>
      <w:rPr>
        <w:rFonts w:hint="default"/>
        <w:sz w:val="28"/>
      </w:rPr>
    </w:lvl>
    <w:lvl w:ilvl="1" w:tplc="04190019" w:tentative="1">
      <w:start w:val="1"/>
      <w:numFmt w:val="lowerLetter"/>
      <w:lvlText w:val="%2."/>
      <w:lvlJc w:val="left"/>
      <w:pPr>
        <w:ind w:left="9935" w:hanging="360"/>
      </w:pPr>
    </w:lvl>
    <w:lvl w:ilvl="2" w:tplc="0419001B" w:tentative="1">
      <w:start w:val="1"/>
      <w:numFmt w:val="lowerRoman"/>
      <w:lvlText w:val="%3."/>
      <w:lvlJc w:val="right"/>
      <w:pPr>
        <w:ind w:left="10655" w:hanging="180"/>
      </w:pPr>
    </w:lvl>
    <w:lvl w:ilvl="3" w:tplc="0419000F" w:tentative="1">
      <w:start w:val="1"/>
      <w:numFmt w:val="decimal"/>
      <w:lvlText w:val="%4."/>
      <w:lvlJc w:val="left"/>
      <w:pPr>
        <w:ind w:left="11375" w:hanging="360"/>
      </w:pPr>
    </w:lvl>
    <w:lvl w:ilvl="4" w:tplc="04190019" w:tentative="1">
      <w:start w:val="1"/>
      <w:numFmt w:val="lowerLetter"/>
      <w:lvlText w:val="%5."/>
      <w:lvlJc w:val="left"/>
      <w:pPr>
        <w:ind w:left="12095" w:hanging="360"/>
      </w:pPr>
    </w:lvl>
    <w:lvl w:ilvl="5" w:tplc="0419001B" w:tentative="1">
      <w:start w:val="1"/>
      <w:numFmt w:val="lowerRoman"/>
      <w:lvlText w:val="%6."/>
      <w:lvlJc w:val="right"/>
      <w:pPr>
        <w:ind w:left="12815" w:hanging="180"/>
      </w:pPr>
    </w:lvl>
    <w:lvl w:ilvl="6" w:tplc="0419000F" w:tentative="1">
      <w:start w:val="1"/>
      <w:numFmt w:val="decimal"/>
      <w:lvlText w:val="%7."/>
      <w:lvlJc w:val="left"/>
      <w:pPr>
        <w:ind w:left="13535" w:hanging="360"/>
      </w:pPr>
    </w:lvl>
    <w:lvl w:ilvl="7" w:tplc="04190019" w:tentative="1">
      <w:start w:val="1"/>
      <w:numFmt w:val="lowerLetter"/>
      <w:lvlText w:val="%8."/>
      <w:lvlJc w:val="left"/>
      <w:pPr>
        <w:ind w:left="14255" w:hanging="360"/>
      </w:pPr>
    </w:lvl>
    <w:lvl w:ilvl="8" w:tplc="0419001B" w:tentative="1">
      <w:start w:val="1"/>
      <w:numFmt w:val="lowerRoman"/>
      <w:lvlText w:val="%9."/>
      <w:lvlJc w:val="right"/>
      <w:pPr>
        <w:ind w:left="14975" w:hanging="180"/>
      </w:pPr>
    </w:lvl>
  </w:abstractNum>
  <w:abstractNum w:abstractNumId="13">
    <w:nsid w:val="31A36452"/>
    <w:multiLevelType w:val="hybridMultilevel"/>
    <w:tmpl w:val="BF92E398"/>
    <w:lvl w:ilvl="0" w:tplc="CFC8C710">
      <w:start w:val="1"/>
      <w:numFmt w:val="decimal"/>
      <w:lvlText w:val="%1."/>
      <w:lvlJc w:val="left"/>
      <w:pPr>
        <w:ind w:left="2748" w:hanging="1308"/>
      </w:pPr>
      <w:rPr>
        <w:rFonts w:hint="default"/>
        <w:sz w:val="28"/>
      </w:rPr>
    </w:lvl>
    <w:lvl w:ilvl="1" w:tplc="323A5914">
      <w:start w:val="1"/>
      <w:numFmt w:val="lowerLetter"/>
      <w:lvlText w:val="%2."/>
      <w:lvlJc w:val="left"/>
      <w:pPr>
        <w:ind w:left="2160" w:hanging="360"/>
      </w:pPr>
    </w:lvl>
    <w:lvl w:ilvl="2" w:tplc="D90666D8">
      <w:start w:val="1"/>
      <w:numFmt w:val="lowerRoman"/>
      <w:lvlText w:val="%3."/>
      <w:lvlJc w:val="right"/>
      <w:pPr>
        <w:ind w:left="2880" w:hanging="180"/>
      </w:pPr>
    </w:lvl>
    <w:lvl w:ilvl="3" w:tplc="F0FEEEEC">
      <w:start w:val="1"/>
      <w:numFmt w:val="decimal"/>
      <w:lvlText w:val="%4."/>
      <w:lvlJc w:val="left"/>
      <w:pPr>
        <w:ind w:left="3600" w:hanging="360"/>
      </w:pPr>
    </w:lvl>
    <w:lvl w:ilvl="4" w:tplc="722C7432">
      <w:start w:val="1"/>
      <w:numFmt w:val="lowerLetter"/>
      <w:lvlText w:val="%5."/>
      <w:lvlJc w:val="left"/>
      <w:pPr>
        <w:ind w:left="4320" w:hanging="360"/>
      </w:pPr>
    </w:lvl>
    <w:lvl w:ilvl="5" w:tplc="2C262A52">
      <w:start w:val="1"/>
      <w:numFmt w:val="lowerRoman"/>
      <w:lvlText w:val="%6."/>
      <w:lvlJc w:val="right"/>
      <w:pPr>
        <w:ind w:left="5040" w:hanging="180"/>
      </w:pPr>
    </w:lvl>
    <w:lvl w:ilvl="6" w:tplc="F32470CC">
      <w:start w:val="1"/>
      <w:numFmt w:val="decimal"/>
      <w:lvlText w:val="%7."/>
      <w:lvlJc w:val="left"/>
      <w:pPr>
        <w:ind w:left="5760" w:hanging="360"/>
      </w:pPr>
    </w:lvl>
    <w:lvl w:ilvl="7" w:tplc="CCFC6EC2">
      <w:start w:val="1"/>
      <w:numFmt w:val="lowerLetter"/>
      <w:lvlText w:val="%8."/>
      <w:lvlJc w:val="left"/>
      <w:pPr>
        <w:ind w:left="6480" w:hanging="360"/>
      </w:pPr>
    </w:lvl>
    <w:lvl w:ilvl="8" w:tplc="7E7CE558">
      <w:start w:val="1"/>
      <w:numFmt w:val="lowerRoman"/>
      <w:lvlText w:val="%9."/>
      <w:lvlJc w:val="right"/>
      <w:pPr>
        <w:ind w:left="7200" w:hanging="180"/>
      </w:pPr>
    </w:lvl>
  </w:abstractNum>
  <w:abstractNum w:abstractNumId="14">
    <w:nsid w:val="32A40BF2"/>
    <w:multiLevelType w:val="hybridMultilevel"/>
    <w:tmpl w:val="F550C790"/>
    <w:lvl w:ilvl="0" w:tplc="87707898">
      <w:start w:val="1"/>
      <w:numFmt w:val="none"/>
      <w:suff w:val="nothing"/>
      <w:lvlText w:val=""/>
      <w:lvlJc w:val="left"/>
      <w:pPr>
        <w:tabs>
          <w:tab w:val="num" w:pos="0"/>
        </w:tabs>
        <w:ind w:left="432" w:hanging="432"/>
      </w:pPr>
      <w:rPr>
        <w:rFonts w:cs="Times New Roman"/>
      </w:rPr>
    </w:lvl>
    <w:lvl w:ilvl="1" w:tplc="05FCD70E">
      <w:start w:val="1"/>
      <w:numFmt w:val="none"/>
      <w:suff w:val="nothing"/>
      <w:lvlText w:val=""/>
      <w:lvlJc w:val="left"/>
      <w:pPr>
        <w:tabs>
          <w:tab w:val="num" w:pos="0"/>
        </w:tabs>
        <w:ind w:left="576" w:hanging="576"/>
      </w:pPr>
      <w:rPr>
        <w:rFonts w:cs="Times New Roman"/>
      </w:rPr>
    </w:lvl>
    <w:lvl w:ilvl="2" w:tplc="F0D6DDBC">
      <w:start w:val="1"/>
      <w:numFmt w:val="none"/>
      <w:suff w:val="nothing"/>
      <w:lvlText w:val=""/>
      <w:lvlJc w:val="left"/>
      <w:pPr>
        <w:tabs>
          <w:tab w:val="num" w:pos="0"/>
        </w:tabs>
        <w:ind w:left="720" w:hanging="720"/>
      </w:pPr>
      <w:rPr>
        <w:rFonts w:cs="Times New Roman"/>
      </w:rPr>
    </w:lvl>
    <w:lvl w:ilvl="3" w:tplc="288CD51A">
      <w:start w:val="1"/>
      <w:numFmt w:val="none"/>
      <w:suff w:val="nothing"/>
      <w:lvlText w:val=""/>
      <w:lvlJc w:val="left"/>
      <w:pPr>
        <w:tabs>
          <w:tab w:val="num" w:pos="0"/>
        </w:tabs>
        <w:ind w:left="864" w:hanging="864"/>
      </w:pPr>
      <w:rPr>
        <w:rFonts w:cs="Times New Roman"/>
      </w:rPr>
    </w:lvl>
    <w:lvl w:ilvl="4" w:tplc="03A656B8">
      <w:start w:val="1"/>
      <w:numFmt w:val="none"/>
      <w:suff w:val="nothing"/>
      <w:lvlText w:val=""/>
      <w:lvlJc w:val="left"/>
      <w:pPr>
        <w:tabs>
          <w:tab w:val="num" w:pos="0"/>
        </w:tabs>
        <w:ind w:left="1008" w:hanging="1008"/>
      </w:pPr>
      <w:rPr>
        <w:rFonts w:cs="Times New Roman"/>
      </w:rPr>
    </w:lvl>
    <w:lvl w:ilvl="5" w:tplc="3A7401C4">
      <w:start w:val="1"/>
      <w:numFmt w:val="none"/>
      <w:suff w:val="nothing"/>
      <w:lvlText w:val=""/>
      <w:lvlJc w:val="left"/>
      <w:pPr>
        <w:tabs>
          <w:tab w:val="num" w:pos="0"/>
        </w:tabs>
        <w:ind w:left="1152" w:hanging="1152"/>
      </w:pPr>
      <w:rPr>
        <w:rFonts w:cs="Times New Roman"/>
      </w:rPr>
    </w:lvl>
    <w:lvl w:ilvl="6" w:tplc="2200AA22">
      <w:start w:val="1"/>
      <w:numFmt w:val="none"/>
      <w:suff w:val="nothing"/>
      <w:lvlText w:val=""/>
      <w:lvlJc w:val="left"/>
      <w:pPr>
        <w:tabs>
          <w:tab w:val="num" w:pos="0"/>
        </w:tabs>
        <w:ind w:left="1296" w:hanging="1296"/>
      </w:pPr>
      <w:rPr>
        <w:rFonts w:cs="Times New Roman"/>
      </w:rPr>
    </w:lvl>
    <w:lvl w:ilvl="7" w:tplc="62FCC642">
      <w:start w:val="1"/>
      <w:numFmt w:val="none"/>
      <w:suff w:val="nothing"/>
      <w:lvlText w:val=""/>
      <w:lvlJc w:val="left"/>
      <w:pPr>
        <w:tabs>
          <w:tab w:val="num" w:pos="0"/>
        </w:tabs>
        <w:ind w:left="1440" w:hanging="1440"/>
      </w:pPr>
      <w:rPr>
        <w:rFonts w:cs="Times New Roman"/>
      </w:rPr>
    </w:lvl>
    <w:lvl w:ilvl="8" w:tplc="715C75C2">
      <w:start w:val="1"/>
      <w:numFmt w:val="none"/>
      <w:suff w:val="nothing"/>
      <w:lvlText w:val=""/>
      <w:lvlJc w:val="left"/>
      <w:pPr>
        <w:tabs>
          <w:tab w:val="num" w:pos="0"/>
        </w:tabs>
        <w:ind w:left="1584" w:hanging="1584"/>
      </w:pPr>
      <w:rPr>
        <w:rFonts w:cs="Times New Roman"/>
      </w:rPr>
    </w:lvl>
  </w:abstractNum>
  <w:abstractNum w:abstractNumId="15">
    <w:nsid w:val="33AF7331"/>
    <w:multiLevelType w:val="hybridMultilevel"/>
    <w:tmpl w:val="0C1E331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nsid w:val="367D1F04"/>
    <w:multiLevelType w:val="multilevel"/>
    <w:tmpl w:val="0BFAD6A4"/>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440" w:hanging="720"/>
      </w:pPr>
      <w:rPr>
        <w:rFonts w:cs="Times New Roman"/>
        <w:b/>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17">
    <w:nsid w:val="38E90C99"/>
    <w:multiLevelType w:val="hybridMultilevel"/>
    <w:tmpl w:val="FF841D14"/>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nsid w:val="3A4F2A05"/>
    <w:multiLevelType w:val="hybridMultilevel"/>
    <w:tmpl w:val="6FEAFF34"/>
    <w:lvl w:ilvl="0" w:tplc="25580314">
      <w:start w:val="1"/>
      <w:numFmt w:val="decimal"/>
      <w:lvlText w:val="%1."/>
      <w:lvlJc w:val="left"/>
      <w:pPr>
        <w:ind w:left="2028" w:hanging="1308"/>
      </w:pPr>
      <w:rPr>
        <w:rFonts w:hint="default"/>
        <w:sz w:val="28"/>
      </w:rPr>
    </w:lvl>
    <w:lvl w:ilvl="1" w:tplc="5B344954">
      <w:start w:val="1"/>
      <w:numFmt w:val="lowerLetter"/>
      <w:lvlText w:val="%2."/>
      <w:lvlJc w:val="left"/>
      <w:pPr>
        <w:ind w:left="1800" w:hanging="360"/>
      </w:pPr>
    </w:lvl>
    <w:lvl w:ilvl="2" w:tplc="B408227C">
      <w:start w:val="1"/>
      <w:numFmt w:val="lowerRoman"/>
      <w:lvlText w:val="%3."/>
      <w:lvlJc w:val="right"/>
      <w:pPr>
        <w:ind w:left="2520" w:hanging="180"/>
      </w:pPr>
    </w:lvl>
    <w:lvl w:ilvl="3" w:tplc="72F82EB2">
      <w:start w:val="1"/>
      <w:numFmt w:val="decimal"/>
      <w:lvlText w:val="%4."/>
      <w:lvlJc w:val="left"/>
      <w:pPr>
        <w:ind w:left="3240" w:hanging="360"/>
      </w:pPr>
    </w:lvl>
    <w:lvl w:ilvl="4" w:tplc="EC340C2C">
      <w:start w:val="1"/>
      <w:numFmt w:val="lowerLetter"/>
      <w:lvlText w:val="%5."/>
      <w:lvlJc w:val="left"/>
      <w:pPr>
        <w:ind w:left="3960" w:hanging="360"/>
      </w:pPr>
    </w:lvl>
    <w:lvl w:ilvl="5" w:tplc="432658BE">
      <w:start w:val="1"/>
      <w:numFmt w:val="lowerRoman"/>
      <w:lvlText w:val="%6."/>
      <w:lvlJc w:val="right"/>
      <w:pPr>
        <w:ind w:left="4680" w:hanging="180"/>
      </w:pPr>
    </w:lvl>
    <w:lvl w:ilvl="6" w:tplc="E39EE18C">
      <w:start w:val="1"/>
      <w:numFmt w:val="decimal"/>
      <w:lvlText w:val="%7."/>
      <w:lvlJc w:val="left"/>
      <w:pPr>
        <w:ind w:left="5400" w:hanging="360"/>
      </w:pPr>
    </w:lvl>
    <w:lvl w:ilvl="7" w:tplc="6FD8485A">
      <w:start w:val="1"/>
      <w:numFmt w:val="lowerLetter"/>
      <w:lvlText w:val="%8."/>
      <w:lvlJc w:val="left"/>
      <w:pPr>
        <w:ind w:left="6120" w:hanging="360"/>
      </w:pPr>
    </w:lvl>
    <w:lvl w:ilvl="8" w:tplc="15662CC8">
      <w:start w:val="1"/>
      <w:numFmt w:val="lowerRoman"/>
      <w:lvlText w:val="%9."/>
      <w:lvlJc w:val="right"/>
      <w:pPr>
        <w:ind w:left="6840" w:hanging="180"/>
      </w:pPr>
    </w:lvl>
  </w:abstractNum>
  <w:abstractNum w:abstractNumId="19">
    <w:nsid w:val="3B0B5D1A"/>
    <w:multiLevelType w:val="hybridMultilevel"/>
    <w:tmpl w:val="EE0826BA"/>
    <w:lvl w:ilvl="0" w:tplc="11C8909A">
      <w:start w:val="1"/>
      <w:numFmt w:val="decimal"/>
      <w:lvlText w:val="%1."/>
      <w:lvlJc w:val="left"/>
      <w:pPr>
        <w:ind w:left="720" w:hanging="360"/>
      </w:pPr>
    </w:lvl>
    <w:lvl w:ilvl="1" w:tplc="DB3AE0BE">
      <w:start w:val="1"/>
      <w:numFmt w:val="lowerLetter"/>
      <w:lvlText w:val="%2."/>
      <w:lvlJc w:val="left"/>
      <w:pPr>
        <w:ind w:left="1440" w:hanging="360"/>
      </w:pPr>
    </w:lvl>
    <w:lvl w:ilvl="2" w:tplc="6DFCD032">
      <w:start w:val="1"/>
      <w:numFmt w:val="lowerRoman"/>
      <w:lvlText w:val="%3."/>
      <w:lvlJc w:val="right"/>
      <w:pPr>
        <w:ind w:left="2160" w:hanging="180"/>
      </w:pPr>
    </w:lvl>
    <w:lvl w:ilvl="3" w:tplc="C62C1FC6">
      <w:start w:val="1"/>
      <w:numFmt w:val="decimal"/>
      <w:lvlText w:val="%4."/>
      <w:lvlJc w:val="left"/>
      <w:pPr>
        <w:ind w:left="2880" w:hanging="360"/>
      </w:pPr>
    </w:lvl>
    <w:lvl w:ilvl="4" w:tplc="302C5DB0">
      <w:start w:val="1"/>
      <w:numFmt w:val="lowerLetter"/>
      <w:lvlText w:val="%5."/>
      <w:lvlJc w:val="left"/>
      <w:pPr>
        <w:ind w:left="3600" w:hanging="360"/>
      </w:pPr>
    </w:lvl>
    <w:lvl w:ilvl="5" w:tplc="AC56CCCC">
      <w:start w:val="1"/>
      <w:numFmt w:val="lowerRoman"/>
      <w:lvlText w:val="%6."/>
      <w:lvlJc w:val="right"/>
      <w:pPr>
        <w:ind w:left="4320" w:hanging="180"/>
      </w:pPr>
    </w:lvl>
    <w:lvl w:ilvl="6" w:tplc="56B860DE">
      <w:start w:val="1"/>
      <w:numFmt w:val="decimal"/>
      <w:lvlText w:val="%7."/>
      <w:lvlJc w:val="left"/>
      <w:pPr>
        <w:ind w:left="5040" w:hanging="360"/>
      </w:pPr>
    </w:lvl>
    <w:lvl w:ilvl="7" w:tplc="85105C86">
      <w:start w:val="1"/>
      <w:numFmt w:val="lowerLetter"/>
      <w:lvlText w:val="%8."/>
      <w:lvlJc w:val="left"/>
      <w:pPr>
        <w:ind w:left="5760" w:hanging="360"/>
      </w:pPr>
    </w:lvl>
    <w:lvl w:ilvl="8" w:tplc="EF46FB5A">
      <w:start w:val="1"/>
      <w:numFmt w:val="lowerRoman"/>
      <w:lvlText w:val="%9."/>
      <w:lvlJc w:val="right"/>
      <w:pPr>
        <w:ind w:left="6480" w:hanging="180"/>
      </w:pPr>
    </w:lvl>
  </w:abstractNum>
  <w:abstractNum w:abstractNumId="20">
    <w:nsid w:val="44BB7E1D"/>
    <w:multiLevelType w:val="hybridMultilevel"/>
    <w:tmpl w:val="CF2EC742"/>
    <w:lvl w:ilvl="0" w:tplc="CB6EF47C">
      <w:start w:val="1"/>
      <w:numFmt w:val="decimal"/>
      <w:lvlText w:val="%1."/>
      <w:lvlJc w:val="left"/>
      <w:pPr>
        <w:ind w:left="720" w:hanging="360"/>
      </w:pPr>
      <w:rPr>
        <w:rFonts w:cs="Times New Roman"/>
      </w:rPr>
    </w:lvl>
    <w:lvl w:ilvl="1" w:tplc="BD26D718">
      <w:start w:val="1"/>
      <w:numFmt w:val="lowerLetter"/>
      <w:lvlText w:val="%2."/>
      <w:lvlJc w:val="left"/>
      <w:pPr>
        <w:ind w:left="1440" w:hanging="360"/>
      </w:pPr>
      <w:rPr>
        <w:rFonts w:cs="Times New Roman"/>
      </w:rPr>
    </w:lvl>
    <w:lvl w:ilvl="2" w:tplc="3C087BB4">
      <w:start w:val="1"/>
      <w:numFmt w:val="lowerRoman"/>
      <w:lvlText w:val="%3."/>
      <w:lvlJc w:val="right"/>
      <w:pPr>
        <w:ind w:left="2160" w:hanging="180"/>
      </w:pPr>
      <w:rPr>
        <w:rFonts w:cs="Times New Roman"/>
      </w:rPr>
    </w:lvl>
    <w:lvl w:ilvl="3" w:tplc="04CE99C2">
      <w:start w:val="1"/>
      <w:numFmt w:val="decimal"/>
      <w:lvlText w:val="%4."/>
      <w:lvlJc w:val="left"/>
      <w:pPr>
        <w:ind w:left="2880" w:hanging="360"/>
      </w:pPr>
      <w:rPr>
        <w:rFonts w:cs="Times New Roman"/>
      </w:rPr>
    </w:lvl>
    <w:lvl w:ilvl="4" w:tplc="56AA19AA">
      <w:start w:val="1"/>
      <w:numFmt w:val="lowerLetter"/>
      <w:lvlText w:val="%5."/>
      <w:lvlJc w:val="left"/>
      <w:pPr>
        <w:ind w:left="3600" w:hanging="360"/>
      </w:pPr>
      <w:rPr>
        <w:rFonts w:cs="Times New Roman"/>
      </w:rPr>
    </w:lvl>
    <w:lvl w:ilvl="5" w:tplc="09346FC6">
      <w:start w:val="1"/>
      <w:numFmt w:val="lowerRoman"/>
      <w:lvlText w:val="%6."/>
      <w:lvlJc w:val="right"/>
      <w:pPr>
        <w:ind w:left="4320" w:hanging="180"/>
      </w:pPr>
      <w:rPr>
        <w:rFonts w:cs="Times New Roman"/>
      </w:rPr>
    </w:lvl>
    <w:lvl w:ilvl="6" w:tplc="7B4A5E84">
      <w:start w:val="1"/>
      <w:numFmt w:val="decimal"/>
      <w:lvlText w:val="%7."/>
      <w:lvlJc w:val="left"/>
      <w:pPr>
        <w:ind w:left="5040" w:hanging="360"/>
      </w:pPr>
      <w:rPr>
        <w:rFonts w:cs="Times New Roman"/>
      </w:rPr>
    </w:lvl>
    <w:lvl w:ilvl="7" w:tplc="4BFA3F4C">
      <w:start w:val="1"/>
      <w:numFmt w:val="lowerLetter"/>
      <w:lvlText w:val="%8."/>
      <w:lvlJc w:val="left"/>
      <w:pPr>
        <w:ind w:left="5760" w:hanging="360"/>
      </w:pPr>
      <w:rPr>
        <w:rFonts w:cs="Times New Roman"/>
      </w:rPr>
    </w:lvl>
    <w:lvl w:ilvl="8" w:tplc="AEAA35CE">
      <w:start w:val="1"/>
      <w:numFmt w:val="lowerRoman"/>
      <w:lvlText w:val="%9."/>
      <w:lvlJc w:val="right"/>
      <w:pPr>
        <w:ind w:left="6480" w:hanging="180"/>
      </w:pPr>
      <w:rPr>
        <w:rFonts w:cs="Times New Roman"/>
      </w:rPr>
    </w:lvl>
  </w:abstractNum>
  <w:abstractNum w:abstractNumId="21">
    <w:nsid w:val="45E238D9"/>
    <w:multiLevelType w:val="hybridMultilevel"/>
    <w:tmpl w:val="471ED4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7BC474F"/>
    <w:multiLevelType w:val="hybridMultilevel"/>
    <w:tmpl w:val="A81E0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93254FA"/>
    <w:multiLevelType w:val="hybridMultilevel"/>
    <w:tmpl w:val="710C4EC8"/>
    <w:lvl w:ilvl="0" w:tplc="D228C5F2">
      <w:start w:val="1"/>
      <w:numFmt w:val="decimal"/>
      <w:lvlText w:val="%1."/>
      <w:lvlJc w:val="left"/>
      <w:pPr>
        <w:ind w:left="360" w:hanging="360"/>
      </w:pPr>
      <w:rPr>
        <w:rFonts w:hint="default"/>
      </w:rPr>
    </w:lvl>
    <w:lvl w:ilvl="1" w:tplc="7A187F16">
      <w:start w:val="1"/>
      <w:numFmt w:val="lowerLetter"/>
      <w:lvlText w:val="%2."/>
      <w:lvlJc w:val="left"/>
      <w:pPr>
        <w:ind w:left="1105" w:hanging="360"/>
      </w:pPr>
    </w:lvl>
    <w:lvl w:ilvl="2" w:tplc="EB5A5898">
      <w:start w:val="1"/>
      <w:numFmt w:val="lowerRoman"/>
      <w:lvlText w:val="%3."/>
      <w:lvlJc w:val="right"/>
      <w:pPr>
        <w:ind w:left="1825" w:hanging="180"/>
      </w:pPr>
    </w:lvl>
    <w:lvl w:ilvl="3" w:tplc="1D2A1D54">
      <w:start w:val="1"/>
      <w:numFmt w:val="decimal"/>
      <w:lvlText w:val="%4."/>
      <w:lvlJc w:val="left"/>
      <w:pPr>
        <w:ind w:left="2545" w:hanging="360"/>
      </w:pPr>
    </w:lvl>
    <w:lvl w:ilvl="4" w:tplc="8468308C">
      <w:start w:val="1"/>
      <w:numFmt w:val="lowerLetter"/>
      <w:lvlText w:val="%5."/>
      <w:lvlJc w:val="left"/>
      <w:pPr>
        <w:ind w:left="3265" w:hanging="360"/>
      </w:pPr>
    </w:lvl>
    <w:lvl w:ilvl="5" w:tplc="E196B6E6">
      <w:start w:val="1"/>
      <w:numFmt w:val="lowerRoman"/>
      <w:lvlText w:val="%6."/>
      <w:lvlJc w:val="right"/>
      <w:pPr>
        <w:ind w:left="3985" w:hanging="180"/>
      </w:pPr>
    </w:lvl>
    <w:lvl w:ilvl="6" w:tplc="1AB636CA">
      <w:start w:val="1"/>
      <w:numFmt w:val="decimal"/>
      <w:lvlText w:val="%7."/>
      <w:lvlJc w:val="left"/>
      <w:pPr>
        <w:ind w:left="4705" w:hanging="360"/>
      </w:pPr>
    </w:lvl>
    <w:lvl w:ilvl="7" w:tplc="4A1A1A36">
      <w:start w:val="1"/>
      <w:numFmt w:val="lowerLetter"/>
      <w:lvlText w:val="%8."/>
      <w:lvlJc w:val="left"/>
      <w:pPr>
        <w:ind w:left="5425" w:hanging="360"/>
      </w:pPr>
    </w:lvl>
    <w:lvl w:ilvl="8" w:tplc="00DC6EE4">
      <w:start w:val="1"/>
      <w:numFmt w:val="lowerRoman"/>
      <w:lvlText w:val="%9."/>
      <w:lvlJc w:val="right"/>
      <w:pPr>
        <w:ind w:left="6145" w:hanging="180"/>
      </w:pPr>
    </w:lvl>
  </w:abstractNum>
  <w:abstractNum w:abstractNumId="24">
    <w:nsid w:val="4F6C34F3"/>
    <w:multiLevelType w:val="hybridMultilevel"/>
    <w:tmpl w:val="04744A54"/>
    <w:lvl w:ilvl="0" w:tplc="02C6D468">
      <w:start w:val="1"/>
      <w:numFmt w:val="bullet"/>
      <w:lvlText w:val="–"/>
      <w:lvlJc w:val="left"/>
      <w:pPr>
        <w:ind w:left="1429" w:hanging="360"/>
      </w:pPr>
      <w:rPr>
        <w:rFonts w:ascii="Arial" w:eastAsia="Arial" w:hAnsi="Arial" w:cs="Arial" w:hint="default"/>
      </w:rPr>
    </w:lvl>
    <w:lvl w:ilvl="1" w:tplc="272E7EB8">
      <w:start w:val="1"/>
      <w:numFmt w:val="bullet"/>
      <w:lvlText w:val="o"/>
      <w:lvlJc w:val="left"/>
      <w:pPr>
        <w:ind w:left="2149" w:hanging="360"/>
      </w:pPr>
      <w:rPr>
        <w:rFonts w:ascii="Courier New" w:eastAsia="Courier New" w:hAnsi="Courier New" w:cs="Courier New" w:hint="default"/>
      </w:rPr>
    </w:lvl>
    <w:lvl w:ilvl="2" w:tplc="E3C6A9F0">
      <w:start w:val="1"/>
      <w:numFmt w:val="bullet"/>
      <w:lvlText w:val="§"/>
      <w:lvlJc w:val="left"/>
      <w:pPr>
        <w:ind w:left="2869" w:hanging="360"/>
      </w:pPr>
      <w:rPr>
        <w:rFonts w:ascii="Wingdings" w:eastAsia="Wingdings" w:hAnsi="Wingdings" w:cs="Wingdings" w:hint="default"/>
      </w:rPr>
    </w:lvl>
    <w:lvl w:ilvl="3" w:tplc="E3A60A1A">
      <w:start w:val="1"/>
      <w:numFmt w:val="bullet"/>
      <w:lvlText w:val="·"/>
      <w:lvlJc w:val="left"/>
      <w:pPr>
        <w:ind w:left="3589" w:hanging="360"/>
      </w:pPr>
      <w:rPr>
        <w:rFonts w:ascii="Symbol" w:eastAsia="Symbol" w:hAnsi="Symbol" w:cs="Symbol" w:hint="default"/>
      </w:rPr>
    </w:lvl>
    <w:lvl w:ilvl="4" w:tplc="C0CE38EA">
      <w:start w:val="1"/>
      <w:numFmt w:val="bullet"/>
      <w:lvlText w:val="o"/>
      <w:lvlJc w:val="left"/>
      <w:pPr>
        <w:ind w:left="4309" w:hanging="360"/>
      </w:pPr>
      <w:rPr>
        <w:rFonts w:ascii="Courier New" w:eastAsia="Courier New" w:hAnsi="Courier New" w:cs="Courier New" w:hint="default"/>
      </w:rPr>
    </w:lvl>
    <w:lvl w:ilvl="5" w:tplc="F5509306">
      <w:start w:val="1"/>
      <w:numFmt w:val="bullet"/>
      <w:lvlText w:val="§"/>
      <w:lvlJc w:val="left"/>
      <w:pPr>
        <w:ind w:left="5029" w:hanging="360"/>
      </w:pPr>
      <w:rPr>
        <w:rFonts w:ascii="Wingdings" w:eastAsia="Wingdings" w:hAnsi="Wingdings" w:cs="Wingdings" w:hint="default"/>
      </w:rPr>
    </w:lvl>
    <w:lvl w:ilvl="6" w:tplc="D76611DE">
      <w:start w:val="1"/>
      <w:numFmt w:val="bullet"/>
      <w:lvlText w:val="·"/>
      <w:lvlJc w:val="left"/>
      <w:pPr>
        <w:ind w:left="5749" w:hanging="360"/>
      </w:pPr>
      <w:rPr>
        <w:rFonts w:ascii="Symbol" w:eastAsia="Symbol" w:hAnsi="Symbol" w:cs="Symbol" w:hint="default"/>
      </w:rPr>
    </w:lvl>
    <w:lvl w:ilvl="7" w:tplc="B19677A2">
      <w:start w:val="1"/>
      <w:numFmt w:val="bullet"/>
      <w:lvlText w:val="o"/>
      <w:lvlJc w:val="left"/>
      <w:pPr>
        <w:ind w:left="6469" w:hanging="360"/>
      </w:pPr>
      <w:rPr>
        <w:rFonts w:ascii="Courier New" w:eastAsia="Courier New" w:hAnsi="Courier New" w:cs="Courier New" w:hint="default"/>
      </w:rPr>
    </w:lvl>
    <w:lvl w:ilvl="8" w:tplc="1EB447A2">
      <w:start w:val="1"/>
      <w:numFmt w:val="bullet"/>
      <w:lvlText w:val="§"/>
      <w:lvlJc w:val="left"/>
      <w:pPr>
        <w:ind w:left="7189" w:hanging="360"/>
      </w:pPr>
      <w:rPr>
        <w:rFonts w:ascii="Wingdings" w:eastAsia="Wingdings" w:hAnsi="Wingdings" w:cs="Wingdings" w:hint="default"/>
      </w:rPr>
    </w:lvl>
  </w:abstractNum>
  <w:abstractNum w:abstractNumId="25">
    <w:nsid w:val="54F9238C"/>
    <w:multiLevelType w:val="hybridMultilevel"/>
    <w:tmpl w:val="38FC6DCE"/>
    <w:lvl w:ilvl="0" w:tplc="DCB220BC">
      <w:start w:val="1"/>
      <w:numFmt w:val="decimal"/>
      <w:lvlText w:val="%1."/>
      <w:lvlJc w:val="left"/>
      <w:pPr>
        <w:ind w:left="2028" w:hanging="1308"/>
      </w:pPr>
      <w:rPr>
        <w:rFonts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55AA2B84"/>
    <w:multiLevelType w:val="hybridMultilevel"/>
    <w:tmpl w:val="5FC69234"/>
    <w:lvl w:ilvl="0" w:tplc="78BE8F28">
      <w:start w:val="1"/>
      <w:numFmt w:val="none"/>
      <w:pStyle w:val="1"/>
      <w:suff w:val="nothing"/>
      <w:lvlText w:val=""/>
      <w:lvlJc w:val="left"/>
      <w:pPr>
        <w:tabs>
          <w:tab w:val="num" w:pos="0"/>
        </w:tabs>
        <w:ind w:left="432" w:hanging="432"/>
      </w:pPr>
      <w:rPr>
        <w:rFonts w:cs="Times New Roman"/>
      </w:rPr>
    </w:lvl>
    <w:lvl w:ilvl="1" w:tplc="8E10758E">
      <w:start w:val="1"/>
      <w:numFmt w:val="none"/>
      <w:pStyle w:val="2"/>
      <w:suff w:val="nothing"/>
      <w:lvlText w:val=""/>
      <w:lvlJc w:val="left"/>
      <w:pPr>
        <w:tabs>
          <w:tab w:val="num" w:pos="0"/>
        </w:tabs>
        <w:ind w:left="576" w:hanging="576"/>
      </w:pPr>
      <w:rPr>
        <w:rFonts w:cs="Times New Roman"/>
      </w:rPr>
    </w:lvl>
    <w:lvl w:ilvl="2" w:tplc="6D48BC5A">
      <w:start w:val="1"/>
      <w:numFmt w:val="none"/>
      <w:pStyle w:val="3"/>
      <w:suff w:val="nothing"/>
      <w:lvlText w:val=""/>
      <w:lvlJc w:val="left"/>
      <w:pPr>
        <w:tabs>
          <w:tab w:val="num" w:pos="0"/>
        </w:tabs>
        <w:ind w:left="720" w:hanging="720"/>
      </w:pPr>
      <w:rPr>
        <w:rFonts w:cs="Times New Roman"/>
      </w:rPr>
    </w:lvl>
    <w:lvl w:ilvl="3" w:tplc="5F5A8408">
      <w:start w:val="1"/>
      <w:numFmt w:val="none"/>
      <w:pStyle w:val="4"/>
      <w:suff w:val="nothing"/>
      <w:lvlText w:val=""/>
      <w:lvlJc w:val="left"/>
      <w:pPr>
        <w:tabs>
          <w:tab w:val="num" w:pos="0"/>
        </w:tabs>
        <w:ind w:left="864" w:hanging="864"/>
      </w:pPr>
      <w:rPr>
        <w:rFonts w:cs="Times New Roman"/>
      </w:rPr>
    </w:lvl>
    <w:lvl w:ilvl="4" w:tplc="8F02B8A4">
      <w:start w:val="1"/>
      <w:numFmt w:val="none"/>
      <w:pStyle w:val="5"/>
      <w:suff w:val="nothing"/>
      <w:lvlText w:val=""/>
      <w:lvlJc w:val="left"/>
      <w:pPr>
        <w:tabs>
          <w:tab w:val="num" w:pos="0"/>
        </w:tabs>
        <w:ind w:left="1008" w:hanging="1008"/>
      </w:pPr>
      <w:rPr>
        <w:rFonts w:cs="Times New Roman"/>
      </w:rPr>
    </w:lvl>
    <w:lvl w:ilvl="5" w:tplc="E40422CC">
      <w:start w:val="1"/>
      <w:numFmt w:val="none"/>
      <w:pStyle w:val="6"/>
      <w:suff w:val="nothing"/>
      <w:lvlText w:val=""/>
      <w:lvlJc w:val="left"/>
      <w:pPr>
        <w:tabs>
          <w:tab w:val="num" w:pos="0"/>
        </w:tabs>
        <w:ind w:left="1152" w:hanging="1152"/>
      </w:pPr>
      <w:rPr>
        <w:rFonts w:cs="Times New Roman"/>
      </w:rPr>
    </w:lvl>
    <w:lvl w:ilvl="6" w:tplc="317E3056">
      <w:start w:val="1"/>
      <w:numFmt w:val="none"/>
      <w:suff w:val="nothing"/>
      <w:lvlText w:val=""/>
      <w:lvlJc w:val="left"/>
      <w:pPr>
        <w:tabs>
          <w:tab w:val="num" w:pos="0"/>
        </w:tabs>
        <w:ind w:left="1296" w:hanging="1296"/>
      </w:pPr>
      <w:rPr>
        <w:rFonts w:cs="Times New Roman"/>
      </w:rPr>
    </w:lvl>
    <w:lvl w:ilvl="7" w:tplc="A59CBE7C">
      <w:start w:val="1"/>
      <w:numFmt w:val="none"/>
      <w:suff w:val="nothing"/>
      <w:lvlText w:val=""/>
      <w:lvlJc w:val="left"/>
      <w:pPr>
        <w:tabs>
          <w:tab w:val="num" w:pos="0"/>
        </w:tabs>
        <w:ind w:left="1440" w:hanging="1440"/>
      </w:pPr>
      <w:rPr>
        <w:rFonts w:cs="Times New Roman"/>
      </w:rPr>
    </w:lvl>
    <w:lvl w:ilvl="8" w:tplc="1C6829B8">
      <w:start w:val="1"/>
      <w:numFmt w:val="none"/>
      <w:suff w:val="nothing"/>
      <w:lvlText w:val=""/>
      <w:lvlJc w:val="left"/>
      <w:pPr>
        <w:tabs>
          <w:tab w:val="num" w:pos="0"/>
        </w:tabs>
        <w:ind w:left="1584" w:hanging="1584"/>
      </w:pPr>
      <w:rPr>
        <w:rFonts w:cs="Times New Roman"/>
      </w:rPr>
    </w:lvl>
  </w:abstractNum>
  <w:abstractNum w:abstractNumId="27">
    <w:nsid w:val="58DD4C04"/>
    <w:multiLevelType w:val="hybridMultilevel"/>
    <w:tmpl w:val="6AF0057A"/>
    <w:lvl w:ilvl="0" w:tplc="0419000F">
      <w:start w:val="1"/>
      <w:numFmt w:val="decimal"/>
      <w:lvlText w:val="%1."/>
      <w:lvlJc w:val="left"/>
      <w:pPr>
        <w:ind w:left="695" w:hanging="360"/>
      </w:pPr>
    </w:lvl>
    <w:lvl w:ilvl="1" w:tplc="04190019" w:tentative="1">
      <w:start w:val="1"/>
      <w:numFmt w:val="lowerLetter"/>
      <w:lvlText w:val="%2."/>
      <w:lvlJc w:val="left"/>
      <w:pPr>
        <w:ind w:left="1415" w:hanging="360"/>
      </w:pPr>
    </w:lvl>
    <w:lvl w:ilvl="2" w:tplc="0419001B" w:tentative="1">
      <w:start w:val="1"/>
      <w:numFmt w:val="lowerRoman"/>
      <w:lvlText w:val="%3."/>
      <w:lvlJc w:val="right"/>
      <w:pPr>
        <w:ind w:left="2135" w:hanging="180"/>
      </w:pPr>
    </w:lvl>
    <w:lvl w:ilvl="3" w:tplc="0419000F" w:tentative="1">
      <w:start w:val="1"/>
      <w:numFmt w:val="decimal"/>
      <w:lvlText w:val="%4."/>
      <w:lvlJc w:val="left"/>
      <w:pPr>
        <w:ind w:left="2855" w:hanging="360"/>
      </w:pPr>
    </w:lvl>
    <w:lvl w:ilvl="4" w:tplc="04190019" w:tentative="1">
      <w:start w:val="1"/>
      <w:numFmt w:val="lowerLetter"/>
      <w:lvlText w:val="%5."/>
      <w:lvlJc w:val="left"/>
      <w:pPr>
        <w:ind w:left="3575" w:hanging="360"/>
      </w:pPr>
    </w:lvl>
    <w:lvl w:ilvl="5" w:tplc="0419001B" w:tentative="1">
      <w:start w:val="1"/>
      <w:numFmt w:val="lowerRoman"/>
      <w:lvlText w:val="%6."/>
      <w:lvlJc w:val="right"/>
      <w:pPr>
        <w:ind w:left="4295" w:hanging="180"/>
      </w:pPr>
    </w:lvl>
    <w:lvl w:ilvl="6" w:tplc="0419000F" w:tentative="1">
      <w:start w:val="1"/>
      <w:numFmt w:val="decimal"/>
      <w:lvlText w:val="%7."/>
      <w:lvlJc w:val="left"/>
      <w:pPr>
        <w:ind w:left="5015" w:hanging="360"/>
      </w:pPr>
    </w:lvl>
    <w:lvl w:ilvl="7" w:tplc="04190019" w:tentative="1">
      <w:start w:val="1"/>
      <w:numFmt w:val="lowerLetter"/>
      <w:lvlText w:val="%8."/>
      <w:lvlJc w:val="left"/>
      <w:pPr>
        <w:ind w:left="5735" w:hanging="360"/>
      </w:pPr>
    </w:lvl>
    <w:lvl w:ilvl="8" w:tplc="0419001B" w:tentative="1">
      <w:start w:val="1"/>
      <w:numFmt w:val="lowerRoman"/>
      <w:lvlText w:val="%9."/>
      <w:lvlJc w:val="right"/>
      <w:pPr>
        <w:ind w:left="6455" w:hanging="180"/>
      </w:pPr>
    </w:lvl>
  </w:abstractNum>
  <w:abstractNum w:abstractNumId="28">
    <w:nsid w:val="5D733C17"/>
    <w:multiLevelType w:val="hybridMultilevel"/>
    <w:tmpl w:val="0A0E306A"/>
    <w:lvl w:ilvl="0" w:tplc="A5703B4A">
      <w:start w:val="1"/>
      <w:numFmt w:val="decimal"/>
      <w:lvlText w:val="%1."/>
      <w:lvlJc w:val="left"/>
      <w:pPr>
        <w:ind w:left="720" w:hanging="360"/>
      </w:pPr>
      <w:rPr>
        <w:rFonts w:cs="Times New Roman"/>
      </w:rPr>
    </w:lvl>
    <w:lvl w:ilvl="1" w:tplc="11A689C0">
      <w:start w:val="1"/>
      <w:numFmt w:val="lowerLetter"/>
      <w:lvlText w:val="%2."/>
      <w:lvlJc w:val="left"/>
      <w:pPr>
        <w:ind w:left="1440" w:hanging="360"/>
      </w:pPr>
      <w:rPr>
        <w:rFonts w:cs="Times New Roman"/>
      </w:rPr>
    </w:lvl>
    <w:lvl w:ilvl="2" w:tplc="29B43296">
      <w:start w:val="1"/>
      <w:numFmt w:val="lowerRoman"/>
      <w:lvlText w:val="%3."/>
      <w:lvlJc w:val="right"/>
      <w:pPr>
        <w:ind w:left="2160" w:hanging="180"/>
      </w:pPr>
      <w:rPr>
        <w:rFonts w:cs="Times New Roman"/>
      </w:rPr>
    </w:lvl>
    <w:lvl w:ilvl="3" w:tplc="2598C5E6">
      <w:start w:val="1"/>
      <w:numFmt w:val="decimal"/>
      <w:lvlText w:val="%4."/>
      <w:lvlJc w:val="left"/>
      <w:pPr>
        <w:ind w:left="2880" w:hanging="360"/>
      </w:pPr>
      <w:rPr>
        <w:rFonts w:cs="Times New Roman"/>
      </w:rPr>
    </w:lvl>
    <w:lvl w:ilvl="4" w:tplc="AEDCBEA4">
      <w:start w:val="1"/>
      <w:numFmt w:val="lowerLetter"/>
      <w:lvlText w:val="%5."/>
      <w:lvlJc w:val="left"/>
      <w:pPr>
        <w:ind w:left="3600" w:hanging="360"/>
      </w:pPr>
      <w:rPr>
        <w:rFonts w:cs="Times New Roman"/>
      </w:rPr>
    </w:lvl>
    <w:lvl w:ilvl="5" w:tplc="18EA1D78">
      <w:start w:val="1"/>
      <w:numFmt w:val="lowerRoman"/>
      <w:lvlText w:val="%6."/>
      <w:lvlJc w:val="right"/>
      <w:pPr>
        <w:ind w:left="4320" w:hanging="180"/>
      </w:pPr>
      <w:rPr>
        <w:rFonts w:cs="Times New Roman"/>
      </w:rPr>
    </w:lvl>
    <w:lvl w:ilvl="6" w:tplc="D39C7DCC">
      <w:start w:val="1"/>
      <w:numFmt w:val="decimal"/>
      <w:lvlText w:val="%7."/>
      <w:lvlJc w:val="left"/>
      <w:pPr>
        <w:ind w:left="5040" w:hanging="360"/>
      </w:pPr>
      <w:rPr>
        <w:rFonts w:cs="Times New Roman"/>
      </w:rPr>
    </w:lvl>
    <w:lvl w:ilvl="7" w:tplc="5F20C1F8">
      <w:start w:val="1"/>
      <w:numFmt w:val="lowerLetter"/>
      <w:lvlText w:val="%8."/>
      <w:lvlJc w:val="left"/>
      <w:pPr>
        <w:ind w:left="5760" w:hanging="360"/>
      </w:pPr>
      <w:rPr>
        <w:rFonts w:cs="Times New Roman"/>
      </w:rPr>
    </w:lvl>
    <w:lvl w:ilvl="8" w:tplc="C4F80134">
      <w:start w:val="1"/>
      <w:numFmt w:val="lowerRoman"/>
      <w:lvlText w:val="%9."/>
      <w:lvlJc w:val="right"/>
      <w:pPr>
        <w:ind w:left="6480" w:hanging="180"/>
      </w:pPr>
      <w:rPr>
        <w:rFonts w:cs="Times New Roman"/>
      </w:rPr>
    </w:lvl>
  </w:abstractNum>
  <w:abstractNum w:abstractNumId="29">
    <w:nsid w:val="5D817444"/>
    <w:multiLevelType w:val="hybridMultilevel"/>
    <w:tmpl w:val="3E6E5AF2"/>
    <w:lvl w:ilvl="0" w:tplc="47A28EB8">
      <w:start w:val="1"/>
      <w:numFmt w:val="none"/>
      <w:suff w:val="nothing"/>
      <w:lvlText w:val=""/>
      <w:lvlJc w:val="left"/>
      <w:pPr>
        <w:tabs>
          <w:tab w:val="num" w:pos="0"/>
        </w:tabs>
      </w:pPr>
      <w:rPr>
        <w:rFonts w:cs="Times New Roman"/>
      </w:rPr>
    </w:lvl>
    <w:lvl w:ilvl="1" w:tplc="98AA5AD6">
      <w:start w:val="1"/>
      <w:numFmt w:val="none"/>
      <w:suff w:val="nothing"/>
      <w:lvlText w:val=""/>
      <w:lvlJc w:val="left"/>
      <w:pPr>
        <w:tabs>
          <w:tab w:val="num" w:pos="0"/>
        </w:tabs>
      </w:pPr>
      <w:rPr>
        <w:rFonts w:cs="Times New Roman"/>
      </w:rPr>
    </w:lvl>
    <w:lvl w:ilvl="2" w:tplc="59940486">
      <w:start w:val="1"/>
      <w:numFmt w:val="none"/>
      <w:suff w:val="nothing"/>
      <w:lvlText w:val=""/>
      <w:lvlJc w:val="left"/>
      <w:pPr>
        <w:tabs>
          <w:tab w:val="num" w:pos="0"/>
        </w:tabs>
      </w:pPr>
      <w:rPr>
        <w:rFonts w:cs="Times New Roman"/>
      </w:rPr>
    </w:lvl>
    <w:lvl w:ilvl="3" w:tplc="CD4C8598">
      <w:start w:val="1"/>
      <w:numFmt w:val="none"/>
      <w:suff w:val="nothing"/>
      <w:lvlText w:val=""/>
      <w:lvlJc w:val="left"/>
      <w:pPr>
        <w:tabs>
          <w:tab w:val="num" w:pos="0"/>
        </w:tabs>
      </w:pPr>
      <w:rPr>
        <w:rFonts w:cs="Times New Roman"/>
      </w:rPr>
    </w:lvl>
    <w:lvl w:ilvl="4" w:tplc="C1B6DA1A">
      <w:start w:val="1"/>
      <w:numFmt w:val="none"/>
      <w:suff w:val="nothing"/>
      <w:lvlText w:val=""/>
      <w:lvlJc w:val="left"/>
      <w:pPr>
        <w:tabs>
          <w:tab w:val="num" w:pos="0"/>
        </w:tabs>
      </w:pPr>
      <w:rPr>
        <w:rFonts w:cs="Times New Roman"/>
      </w:rPr>
    </w:lvl>
    <w:lvl w:ilvl="5" w:tplc="969C5DE4">
      <w:start w:val="1"/>
      <w:numFmt w:val="none"/>
      <w:suff w:val="nothing"/>
      <w:lvlText w:val=""/>
      <w:lvlJc w:val="left"/>
      <w:pPr>
        <w:tabs>
          <w:tab w:val="num" w:pos="0"/>
        </w:tabs>
      </w:pPr>
      <w:rPr>
        <w:rFonts w:cs="Times New Roman"/>
      </w:rPr>
    </w:lvl>
    <w:lvl w:ilvl="6" w:tplc="739493A6">
      <w:start w:val="1"/>
      <w:numFmt w:val="none"/>
      <w:suff w:val="nothing"/>
      <w:lvlText w:val=""/>
      <w:lvlJc w:val="left"/>
      <w:pPr>
        <w:tabs>
          <w:tab w:val="num" w:pos="0"/>
        </w:tabs>
      </w:pPr>
      <w:rPr>
        <w:rFonts w:cs="Times New Roman"/>
      </w:rPr>
    </w:lvl>
    <w:lvl w:ilvl="7" w:tplc="C4326C4E">
      <w:start w:val="1"/>
      <w:numFmt w:val="none"/>
      <w:suff w:val="nothing"/>
      <w:lvlText w:val=""/>
      <w:lvlJc w:val="left"/>
      <w:pPr>
        <w:tabs>
          <w:tab w:val="num" w:pos="0"/>
        </w:tabs>
      </w:pPr>
      <w:rPr>
        <w:rFonts w:cs="Times New Roman"/>
      </w:rPr>
    </w:lvl>
    <w:lvl w:ilvl="8" w:tplc="5DD062B0">
      <w:start w:val="1"/>
      <w:numFmt w:val="none"/>
      <w:suff w:val="nothing"/>
      <w:lvlText w:val=""/>
      <w:lvlJc w:val="left"/>
      <w:pPr>
        <w:tabs>
          <w:tab w:val="num" w:pos="0"/>
        </w:tabs>
      </w:pPr>
      <w:rPr>
        <w:rFonts w:cs="Times New Roman"/>
      </w:rPr>
    </w:lvl>
  </w:abstractNum>
  <w:abstractNum w:abstractNumId="30">
    <w:nsid w:val="5EC02864"/>
    <w:multiLevelType w:val="hybridMultilevel"/>
    <w:tmpl w:val="5DE21CCC"/>
    <w:lvl w:ilvl="0" w:tplc="5938275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0886734"/>
    <w:multiLevelType w:val="hybridMultilevel"/>
    <w:tmpl w:val="E584834C"/>
    <w:lvl w:ilvl="0" w:tplc="59160AA6">
      <w:start w:val="1"/>
      <w:numFmt w:val="decimal"/>
      <w:lvlText w:val="%1."/>
      <w:lvlJc w:val="left"/>
      <w:pPr>
        <w:ind w:left="720" w:hanging="360"/>
      </w:pPr>
    </w:lvl>
    <w:lvl w:ilvl="1" w:tplc="05D62494">
      <w:start w:val="1"/>
      <w:numFmt w:val="lowerLetter"/>
      <w:lvlText w:val="%2."/>
      <w:lvlJc w:val="left"/>
      <w:pPr>
        <w:ind w:left="1440" w:hanging="360"/>
      </w:pPr>
    </w:lvl>
    <w:lvl w:ilvl="2" w:tplc="8BC2F540">
      <w:start w:val="1"/>
      <w:numFmt w:val="lowerRoman"/>
      <w:lvlText w:val="%3."/>
      <w:lvlJc w:val="right"/>
      <w:pPr>
        <w:ind w:left="2160" w:hanging="180"/>
      </w:pPr>
    </w:lvl>
    <w:lvl w:ilvl="3" w:tplc="3168BCA0">
      <w:start w:val="1"/>
      <w:numFmt w:val="decimal"/>
      <w:lvlText w:val="%4."/>
      <w:lvlJc w:val="left"/>
      <w:pPr>
        <w:ind w:left="2880" w:hanging="360"/>
      </w:pPr>
    </w:lvl>
    <w:lvl w:ilvl="4" w:tplc="B8C4AC64">
      <w:start w:val="1"/>
      <w:numFmt w:val="lowerLetter"/>
      <w:lvlText w:val="%5."/>
      <w:lvlJc w:val="left"/>
      <w:pPr>
        <w:ind w:left="3600" w:hanging="360"/>
      </w:pPr>
    </w:lvl>
    <w:lvl w:ilvl="5" w:tplc="015C630E">
      <w:start w:val="1"/>
      <w:numFmt w:val="lowerRoman"/>
      <w:lvlText w:val="%6."/>
      <w:lvlJc w:val="right"/>
      <w:pPr>
        <w:ind w:left="4320" w:hanging="180"/>
      </w:pPr>
    </w:lvl>
    <w:lvl w:ilvl="6" w:tplc="64EC0D60">
      <w:start w:val="1"/>
      <w:numFmt w:val="decimal"/>
      <w:lvlText w:val="%7."/>
      <w:lvlJc w:val="left"/>
      <w:pPr>
        <w:ind w:left="5040" w:hanging="360"/>
      </w:pPr>
    </w:lvl>
    <w:lvl w:ilvl="7" w:tplc="94ECB8A2">
      <w:start w:val="1"/>
      <w:numFmt w:val="lowerLetter"/>
      <w:lvlText w:val="%8."/>
      <w:lvlJc w:val="left"/>
      <w:pPr>
        <w:ind w:left="5760" w:hanging="360"/>
      </w:pPr>
    </w:lvl>
    <w:lvl w:ilvl="8" w:tplc="BA223256">
      <w:start w:val="1"/>
      <w:numFmt w:val="lowerRoman"/>
      <w:lvlText w:val="%9."/>
      <w:lvlJc w:val="right"/>
      <w:pPr>
        <w:ind w:left="6480" w:hanging="180"/>
      </w:pPr>
    </w:lvl>
  </w:abstractNum>
  <w:abstractNum w:abstractNumId="32">
    <w:nsid w:val="77F8464D"/>
    <w:multiLevelType w:val="hybridMultilevel"/>
    <w:tmpl w:val="886E855E"/>
    <w:lvl w:ilvl="0" w:tplc="D602AD66">
      <w:start w:val="1"/>
      <w:numFmt w:val="decimal"/>
      <w:lvlText w:val="%1."/>
      <w:lvlJc w:val="left"/>
      <w:pPr>
        <w:ind w:left="720" w:hanging="360"/>
      </w:pPr>
    </w:lvl>
    <w:lvl w:ilvl="1" w:tplc="D02CB4DA">
      <w:start w:val="1"/>
      <w:numFmt w:val="lowerLetter"/>
      <w:lvlText w:val="%2."/>
      <w:lvlJc w:val="left"/>
      <w:pPr>
        <w:ind w:left="1440" w:hanging="360"/>
      </w:pPr>
    </w:lvl>
    <w:lvl w:ilvl="2" w:tplc="B24CADB6">
      <w:start w:val="1"/>
      <w:numFmt w:val="lowerRoman"/>
      <w:lvlText w:val="%3."/>
      <w:lvlJc w:val="right"/>
      <w:pPr>
        <w:ind w:left="2160" w:hanging="180"/>
      </w:pPr>
    </w:lvl>
    <w:lvl w:ilvl="3" w:tplc="BFFA4BE6">
      <w:start w:val="1"/>
      <w:numFmt w:val="decimal"/>
      <w:lvlText w:val="%4."/>
      <w:lvlJc w:val="left"/>
      <w:pPr>
        <w:ind w:left="2880" w:hanging="360"/>
      </w:pPr>
    </w:lvl>
    <w:lvl w:ilvl="4" w:tplc="15E68F66">
      <w:start w:val="1"/>
      <w:numFmt w:val="lowerLetter"/>
      <w:lvlText w:val="%5."/>
      <w:lvlJc w:val="left"/>
      <w:pPr>
        <w:ind w:left="3600" w:hanging="360"/>
      </w:pPr>
    </w:lvl>
    <w:lvl w:ilvl="5" w:tplc="DBCCBA08">
      <w:start w:val="1"/>
      <w:numFmt w:val="lowerRoman"/>
      <w:lvlText w:val="%6."/>
      <w:lvlJc w:val="right"/>
      <w:pPr>
        <w:ind w:left="4320" w:hanging="180"/>
      </w:pPr>
    </w:lvl>
    <w:lvl w:ilvl="6" w:tplc="464668EA">
      <w:start w:val="1"/>
      <w:numFmt w:val="decimal"/>
      <w:lvlText w:val="%7."/>
      <w:lvlJc w:val="left"/>
      <w:pPr>
        <w:ind w:left="5040" w:hanging="360"/>
      </w:pPr>
    </w:lvl>
    <w:lvl w:ilvl="7" w:tplc="4A0ABD8C">
      <w:start w:val="1"/>
      <w:numFmt w:val="lowerLetter"/>
      <w:lvlText w:val="%8."/>
      <w:lvlJc w:val="left"/>
      <w:pPr>
        <w:ind w:left="5760" w:hanging="360"/>
      </w:pPr>
    </w:lvl>
    <w:lvl w:ilvl="8" w:tplc="3FF4ECF2">
      <w:start w:val="1"/>
      <w:numFmt w:val="lowerRoman"/>
      <w:lvlText w:val="%9."/>
      <w:lvlJc w:val="right"/>
      <w:pPr>
        <w:ind w:left="6480" w:hanging="180"/>
      </w:pPr>
    </w:lvl>
  </w:abstractNum>
  <w:abstractNum w:abstractNumId="33">
    <w:nsid w:val="795333BE"/>
    <w:multiLevelType w:val="hybridMultilevel"/>
    <w:tmpl w:val="74C409A0"/>
    <w:lvl w:ilvl="0" w:tplc="AB3211DC">
      <w:start w:val="1"/>
      <w:numFmt w:val="decimal"/>
      <w:lvlText w:val="%1."/>
      <w:lvlJc w:val="left"/>
      <w:pPr>
        <w:ind w:left="720" w:hanging="360"/>
      </w:pPr>
      <w:rPr>
        <w:rFonts w:cs="Times New Roman"/>
      </w:rPr>
    </w:lvl>
    <w:lvl w:ilvl="1" w:tplc="839C8604">
      <w:start w:val="1"/>
      <w:numFmt w:val="lowerLetter"/>
      <w:lvlText w:val="%2."/>
      <w:lvlJc w:val="left"/>
      <w:pPr>
        <w:ind w:left="1440" w:hanging="360"/>
      </w:pPr>
      <w:rPr>
        <w:rFonts w:cs="Times New Roman"/>
      </w:rPr>
    </w:lvl>
    <w:lvl w:ilvl="2" w:tplc="E3BE785C">
      <w:start w:val="1"/>
      <w:numFmt w:val="lowerRoman"/>
      <w:lvlText w:val="%3."/>
      <w:lvlJc w:val="right"/>
      <w:pPr>
        <w:ind w:left="2160" w:hanging="180"/>
      </w:pPr>
      <w:rPr>
        <w:rFonts w:cs="Times New Roman"/>
      </w:rPr>
    </w:lvl>
    <w:lvl w:ilvl="3" w:tplc="D09C7D3A">
      <w:start w:val="1"/>
      <w:numFmt w:val="decimal"/>
      <w:lvlText w:val="%4."/>
      <w:lvlJc w:val="left"/>
      <w:pPr>
        <w:ind w:left="2880" w:hanging="360"/>
      </w:pPr>
      <w:rPr>
        <w:rFonts w:cs="Times New Roman"/>
      </w:rPr>
    </w:lvl>
    <w:lvl w:ilvl="4" w:tplc="7BEA4D88">
      <w:start w:val="1"/>
      <w:numFmt w:val="lowerLetter"/>
      <w:lvlText w:val="%5."/>
      <w:lvlJc w:val="left"/>
      <w:pPr>
        <w:ind w:left="3600" w:hanging="360"/>
      </w:pPr>
      <w:rPr>
        <w:rFonts w:cs="Times New Roman"/>
      </w:rPr>
    </w:lvl>
    <w:lvl w:ilvl="5" w:tplc="F41C87C0">
      <w:start w:val="1"/>
      <w:numFmt w:val="lowerRoman"/>
      <w:lvlText w:val="%6."/>
      <w:lvlJc w:val="right"/>
      <w:pPr>
        <w:ind w:left="4320" w:hanging="180"/>
      </w:pPr>
      <w:rPr>
        <w:rFonts w:cs="Times New Roman"/>
      </w:rPr>
    </w:lvl>
    <w:lvl w:ilvl="6" w:tplc="7004BA52">
      <w:start w:val="1"/>
      <w:numFmt w:val="decimal"/>
      <w:lvlText w:val="%7."/>
      <w:lvlJc w:val="left"/>
      <w:pPr>
        <w:ind w:left="5040" w:hanging="360"/>
      </w:pPr>
      <w:rPr>
        <w:rFonts w:cs="Times New Roman"/>
      </w:rPr>
    </w:lvl>
    <w:lvl w:ilvl="7" w:tplc="91D661FE">
      <w:start w:val="1"/>
      <w:numFmt w:val="lowerLetter"/>
      <w:lvlText w:val="%8."/>
      <w:lvlJc w:val="left"/>
      <w:pPr>
        <w:ind w:left="5760" w:hanging="360"/>
      </w:pPr>
      <w:rPr>
        <w:rFonts w:cs="Times New Roman"/>
      </w:rPr>
    </w:lvl>
    <w:lvl w:ilvl="8" w:tplc="E5BAD806">
      <w:start w:val="1"/>
      <w:numFmt w:val="lowerRoman"/>
      <w:lvlText w:val="%9."/>
      <w:lvlJc w:val="right"/>
      <w:pPr>
        <w:ind w:left="6480" w:hanging="180"/>
      </w:pPr>
      <w:rPr>
        <w:rFonts w:cs="Times New Roman"/>
      </w:rPr>
    </w:lvl>
  </w:abstractNum>
  <w:abstractNum w:abstractNumId="34">
    <w:nsid w:val="7A3216C7"/>
    <w:multiLevelType w:val="hybridMultilevel"/>
    <w:tmpl w:val="1A0A4D4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B8B532F"/>
    <w:multiLevelType w:val="hybridMultilevel"/>
    <w:tmpl w:val="DA160B90"/>
    <w:lvl w:ilvl="0" w:tplc="05D2C34E">
      <w:start w:val="1"/>
      <w:numFmt w:val="decimal"/>
      <w:lvlText w:val="%1."/>
      <w:lvlJc w:val="left"/>
      <w:pPr>
        <w:ind w:left="720" w:hanging="360"/>
      </w:pPr>
      <w:rPr>
        <w:rFonts w:cs="Times New Roman"/>
      </w:rPr>
    </w:lvl>
    <w:lvl w:ilvl="1" w:tplc="3F065ED2">
      <w:start w:val="1"/>
      <w:numFmt w:val="lowerLetter"/>
      <w:lvlText w:val="%2."/>
      <w:lvlJc w:val="left"/>
      <w:pPr>
        <w:ind w:left="1440" w:hanging="360"/>
      </w:pPr>
      <w:rPr>
        <w:rFonts w:cs="Times New Roman"/>
      </w:rPr>
    </w:lvl>
    <w:lvl w:ilvl="2" w:tplc="31EC78C6">
      <w:start w:val="1"/>
      <w:numFmt w:val="lowerRoman"/>
      <w:lvlText w:val="%3."/>
      <w:lvlJc w:val="right"/>
      <w:pPr>
        <w:ind w:left="2160" w:hanging="180"/>
      </w:pPr>
      <w:rPr>
        <w:rFonts w:cs="Times New Roman"/>
      </w:rPr>
    </w:lvl>
    <w:lvl w:ilvl="3" w:tplc="CD24643C">
      <w:start w:val="1"/>
      <w:numFmt w:val="decimal"/>
      <w:lvlText w:val="%4."/>
      <w:lvlJc w:val="left"/>
      <w:pPr>
        <w:ind w:left="2880" w:hanging="360"/>
      </w:pPr>
      <w:rPr>
        <w:rFonts w:cs="Times New Roman"/>
      </w:rPr>
    </w:lvl>
    <w:lvl w:ilvl="4" w:tplc="D85A79BC">
      <w:start w:val="1"/>
      <w:numFmt w:val="lowerLetter"/>
      <w:lvlText w:val="%5."/>
      <w:lvlJc w:val="left"/>
      <w:pPr>
        <w:ind w:left="3600" w:hanging="360"/>
      </w:pPr>
      <w:rPr>
        <w:rFonts w:cs="Times New Roman"/>
      </w:rPr>
    </w:lvl>
    <w:lvl w:ilvl="5" w:tplc="8A3483EC">
      <w:start w:val="1"/>
      <w:numFmt w:val="lowerRoman"/>
      <w:lvlText w:val="%6."/>
      <w:lvlJc w:val="right"/>
      <w:pPr>
        <w:ind w:left="4320" w:hanging="180"/>
      </w:pPr>
      <w:rPr>
        <w:rFonts w:cs="Times New Roman"/>
      </w:rPr>
    </w:lvl>
    <w:lvl w:ilvl="6" w:tplc="7A382824">
      <w:start w:val="1"/>
      <w:numFmt w:val="decimal"/>
      <w:lvlText w:val="%7."/>
      <w:lvlJc w:val="left"/>
      <w:pPr>
        <w:ind w:left="5040" w:hanging="360"/>
      </w:pPr>
      <w:rPr>
        <w:rFonts w:cs="Times New Roman"/>
      </w:rPr>
    </w:lvl>
    <w:lvl w:ilvl="7" w:tplc="6AA4890E">
      <w:start w:val="1"/>
      <w:numFmt w:val="lowerLetter"/>
      <w:lvlText w:val="%8."/>
      <w:lvlJc w:val="left"/>
      <w:pPr>
        <w:ind w:left="5760" w:hanging="360"/>
      </w:pPr>
      <w:rPr>
        <w:rFonts w:cs="Times New Roman"/>
      </w:rPr>
    </w:lvl>
    <w:lvl w:ilvl="8" w:tplc="51CA1CDE">
      <w:start w:val="1"/>
      <w:numFmt w:val="lowerRoman"/>
      <w:lvlText w:val="%9."/>
      <w:lvlJc w:val="right"/>
      <w:pPr>
        <w:ind w:left="6480" w:hanging="180"/>
      </w:pPr>
      <w:rPr>
        <w:rFonts w:cs="Times New Roman"/>
      </w:rPr>
    </w:lvl>
  </w:abstractNum>
  <w:abstractNum w:abstractNumId="36">
    <w:nsid w:val="7C8425A6"/>
    <w:multiLevelType w:val="multilevel"/>
    <w:tmpl w:val="AB347740"/>
    <w:lvl w:ilvl="0">
      <w:start w:val="1"/>
      <w:numFmt w:val="decimal"/>
      <w:lvlText w:val="%1."/>
      <w:lvlJc w:val="left"/>
      <w:pPr>
        <w:tabs>
          <w:tab w:val="num" w:pos="0"/>
        </w:tabs>
        <w:ind w:left="450" w:hanging="450"/>
      </w:pPr>
      <w:rPr>
        <w:rFonts w:cs="Times New Roman"/>
      </w:rPr>
    </w:lvl>
    <w:lvl w:ilvl="1">
      <w:start w:val="1"/>
      <w:numFmt w:val="decimal"/>
      <w:lvlText w:val="%1.%2."/>
      <w:lvlJc w:val="left"/>
      <w:pPr>
        <w:tabs>
          <w:tab w:val="num" w:pos="0"/>
        </w:tabs>
        <w:ind w:left="1440" w:hanging="720"/>
      </w:pPr>
      <w:rPr>
        <w:rFonts w:cs="Times New Roman"/>
      </w:rPr>
    </w:lvl>
    <w:lvl w:ilvl="2">
      <w:start w:val="1"/>
      <w:numFmt w:val="decimal"/>
      <w:lvlText w:val="%1.%2.%3."/>
      <w:lvlJc w:val="left"/>
      <w:pPr>
        <w:tabs>
          <w:tab w:val="num" w:pos="0"/>
        </w:tabs>
        <w:ind w:left="2160" w:hanging="720"/>
      </w:pPr>
      <w:rPr>
        <w:rFonts w:cs="Times New Roman"/>
      </w:rPr>
    </w:lvl>
    <w:lvl w:ilvl="3">
      <w:start w:val="1"/>
      <w:numFmt w:val="decimal"/>
      <w:lvlText w:val="%1.%2.%3.%4."/>
      <w:lvlJc w:val="left"/>
      <w:pPr>
        <w:tabs>
          <w:tab w:val="num" w:pos="0"/>
        </w:tabs>
        <w:ind w:left="3240" w:hanging="1080"/>
      </w:pPr>
      <w:rPr>
        <w:rFonts w:cs="Times New Roman"/>
      </w:rPr>
    </w:lvl>
    <w:lvl w:ilvl="4">
      <w:start w:val="1"/>
      <w:numFmt w:val="decimal"/>
      <w:lvlText w:val="%1.%2.%3.%4.%5."/>
      <w:lvlJc w:val="left"/>
      <w:pPr>
        <w:tabs>
          <w:tab w:val="num" w:pos="0"/>
        </w:tabs>
        <w:ind w:left="3960" w:hanging="1080"/>
      </w:pPr>
      <w:rPr>
        <w:rFonts w:cs="Times New Roman"/>
      </w:rPr>
    </w:lvl>
    <w:lvl w:ilvl="5">
      <w:start w:val="1"/>
      <w:numFmt w:val="decimal"/>
      <w:lvlText w:val="%1.%2.%3.%4.%5.%6."/>
      <w:lvlJc w:val="left"/>
      <w:pPr>
        <w:tabs>
          <w:tab w:val="num" w:pos="0"/>
        </w:tabs>
        <w:ind w:left="5040" w:hanging="1440"/>
      </w:pPr>
      <w:rPr>
        <w:rFonts w:cs="Times New Roman"/>
      </w:rPr>
    </w:lvl>
    <w:lvl w:ilvl="6">
      <w:start w:val="1"/>
      <w:numFmt w:val="decimal"/>
      <w:lvlText w:val="%1.%2.%3.%4.%5.%6.%7."/>
      <w:lvlJc w:val="left"/>
      <w:pPr>
        <w:tabs>
          <w:tab w:val="num" w:pos="0"/>
        </w:tabs>
        <w:ind w:left="6120" w:hanging="1800"/>
      </w:pPr>
      <w:rPr>
        <w:rFonts w:cs="Times New Roman"/>
      </w:rPr>
    </w:lvl>
    <w:lvl w:ilvl="7">
      <w:start w:val="1"/>
      <w:numFmt w:val="decimal"/>
      <w:lvlText w:val="%1.%2.%3.%4.%5.%6.%7.%8."/>
      <w:lvlJc w:val="left"/>
      <w:pPr>
        <w:tabs>
          <w:tab w:val="num" w:pos="0"/>
        </w:tabs>
        <w:ind w:left="6840" w:hanging="1800"/>
      </w:pPr>
      <w:rPr>
        <w:rFonts w:cs="Times New Roman"/>
      </w:rPr>
    </w:lvl>
    <w:lvl w:ilvl="8">
      <w:start w:val="1"/>
      <w:numFmt w:val="decimal"/>
      <w:lvlText w:val="%1.%2.%3.%4.%5.%6.%7.%8.%9."/>
      <w:lvlJc w:val="left"/>
      <w:pPr>
        <w:tabs>
          <w:tab w:val="num" w:pos="0"/>
        </w:tabs>
        <w:ind w:left="7920" w:hanging="2160"/>
      </w:pPr>
      <w:rPr>
        <w:rFonts w:cs="Times New Roman"/>
      </w:rPr>
    </w:lvl>
  </w:abstractNum>
  <w:abstractNum w:abstractNumId="37">
    <w:nsid w:val="7DCC45E8"/>
    <w:multiLevelType w:val="hybridMultilevel"/>
    <w:tmpl w:val="38A22E92"/>
    <w:lvl w:ilvl="0" w:tplc="EB06D54A">
      <w:start w:val="1"/>
      <w:numFmt w:val="decimal"/>
      <w:lvlText w:val="%1."/>
      <w:lvlJc w:val="left"/>
      <w:pPr>
        <w:ind w:left="720" w:hanging="360"/>
      </w:pPr>
    </w:lvl>
    <w:lvl w:ilvl="1" w:tplc="F37A4A54">
      <w:start w:val="1"/>
      <w:numFmt w:val="lowerLetter"/>
      <w:lvlText w:val="%2."/>
      <w:lvlJc w:val="left"/>
      <w:pPr>
        <w:ind w:left="1440" w:hanging="360"/>
      </w:pPr>
    </w:lvl>
    <w:lvl w:ilvl="2" w:tplc="F34065D6">
      <w:start w:val="1"/>
      <w:numFmt w:val="lowerRoman"/>
      <w:lvlText w:val="%3."/>
      <w:lvlJc w:val="right"/>
      <w:pPr>
        <w:ind w:left="2160" w:hanging="180"/>
      </w:pPr>
    </w:lvl>
    <w:lvl w:ilvl="3" w:tplc="185E4926">
      <w:start w:val="1"/>
      <w:numFmt w:val="decimal"/>
      <w:lvlText w:val="%4."/>
      <w:lvlJc w:val="left"/>
      <w:pPr>
        <w:ind w:left="2880" w:hanging="360"/>
      </w:pPr>
    </w:lvl>
    <w:lvl w:ilvl="4" w:tplc="A07093D8">
      <w:start w:val="1"/>
      <w:numFmt w:val="lowerLetter"/>
      <w:lvlText w:val="%5."/>
      <w:lvlJc w:val="left"/>
      <w:pPr>
        <w:ind w:left="3600" w:hanging="360"/>
      </w:pPr>
    </w:lvl>
    <w:lvl w:ilvl="5" w:tplc="4D3C5814">
      <w:start w:val="1"/>
      <w:numFmt w:val="lowerRoman"/>
      <w:lvlText w:val="%6."/>
      <w:lvlJc w:val="right"/>
      <w:pPr>
        <w:ind w:left="4320" w:hanging="180"/>
      </w:pPr>
    </w:lvl>
    <w:lvl w:ilvl="6" w:tplc="920C5144">
      <w:start w:val="1"/>
      <w:numFmt w:val="decimal"/>
      <w:lvlText w:val="%7."/>
      <w:lvlJc w:val="left"/>
      <w:pPr>
        <w:ind w:left="5040" w:hanging="360"/>
      </w:pPr>
    </w:lvl>
    <w:lvl w:ilvl="7" w:tplc="F3828CAE">
      <w:start w:val="1"/>
      <w:numFmt w:val="lowerLetter"/>
      <w:lvlText w:val="%8."/>
      <w:lvlJc w:val="left"/>
      <w:pPr>
        <w:ind w:left="5760" w:hanging="360"/>
      </w:pPr>
    </w:lvl>
    <w:lvl w:ilvl="8" w:tplc="8056FA70">
      <w:start w:val="1"/>
      <w:numFmt w:val="lowerRoman"/>
      <w:lvlText w:val="%9."/>
      <w:lvlJc w:val="right"/>
      <w:pPr>
        <w:ind w:left="6480" w:hanging="180"/>
      </w:pPr>
    </w:lvl>
  </w:abstractNum>
  <w:abstractNum w:abstractNumId="38">
    <w:nsid w:val="7E1706A7"/>
    <w:multiLevelType w:val="hybridMultilevel"/>
    <w:tmpl w:val="FBBAB422"/>
    <w:lvl w:ilvl="0" w:tplc="741A7BF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26"/>
  </w:num>
  <w:num w:numId="2">
    <w:abstractNumId w:val="36"/>
  </w:num>
  <w:num w:numId="3">
    <w:abstractNumId w:val="6"/>
  </w:num>
  <w:num w:numId="4">
    <w:abstractNumId w:val="33"/>
  </w:num>
  <w:num w:numId="5">
    <w:abstractNumId w:val="35"/>
  </w:num>
  <w:num w:numId="6">
    <w:abstractNumId w:val="11"/>
  </w:num>
  <w:num w:numId="7">
    <w:abstractNumId w:val="21"/>
  </w:num>
  <w:num w:numId="8">
    <w:abstractNumId w:val="22"/>
  </w:num>
  <w:num w:numId="9">
    <w:abstractNumId w:val="27"/>
  </w:num>
  <w:num w:numId="10">
    <w:abstractNumId w:val="15"/>
  </w:num>
  <w:num w:numId="11">
    <w:abstractNumId w:val="5"/>
  </w:num>
  <w:num w:numId="12">
    <w:abstractNumId w:val="1"/>
  </w:num>
  <w:num w:numId="13">
    <w:abstractNumId w:val="17"/>
  </w:num>
  <w:num w:numId="14">
    <w:abstractNumId w:val="25"/>
  </w:num>
  <w:num w:numId="15">
    <w:abstractNumId w:val="12"/>
  </w:num>
  <w:num w:numId="16">
    <w:abstractNumId w:val="0"/>
  </w:num>
  <w:num w:numId="17">
    <w:abstractNumId w:val="14"/>
  </w:num>
  <w:num w:numId="18">
    <w:abstractNumId w:val="16"/>
  </w:num>
  <w:num w:numId="19">
    <w:abstractNumId w:val="29"/>
  </w:num>
  <w:num w:numId="20">
    <w:abstractNumId w:val="28"/>
  </w:num>
  <w:num w:numId="21">
    <w:abstractNumId w:val="20"/>
  </w:num>
  <w:num w:numId="22">
    <w:abstractNumId w:val="19"/>
  </w:num>
  <w:num w:numId="23">
    <w:abstractNumId w:val="37"/>
  </w:num>
  <w:num w:numId="24">
    <w:abstractNumId w:val="8"/>
  </w:num>
  <w:num w:numId="25">
    <w:abstractNumId w:val="2"/>
  </w:num>
  <w:num w:numId="26">
    <w:abstractNumId w:val="4"/>
  </w:num>
  <w:num w:numId="27">
    <w:abstractNumId w:val="23"/>
  </w:num>
  <w:num w:numId="28">
    <w:abstractNumId w:val="31"/>
  </w:num>
  <w:num w:numId="29">
    <w:abstractNumId w:val="3"/>
  </w:num>
  <w:num w:numId="30">
    <w:abstractNumId w:val="18"/>
  </w:num>
  <w:num w:numId="31">
    <w:abstractNumId w:val="13"/>
  </w:num>
  <w:num w:numId="32">
    <w:abstractNumId w:val="32"/>
  </w:num>
  <w:num w:numId="33">
    <w:abstractNumId w:val="24"/>
  </w:num>
  <w:num w:numId="34">
    <w:abstractNumId w:val="30"/>
  </w:num>
  <w:num w:numId="35">
    <w:abstractNumId w:val="34"/>
  </w:num>
  <w:num w:numId="36">
    <w:abstractNumId w:val="38"/>
  </w:num>
  <w:num w:numId="37">
    <w:abstractNumId w:val="7"/>
  </w:num>
  <w:num w:numId="38">
    <w:abstractNumId w:val="10"/>
  </w:num>
  <w:num w:numId="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6"/>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DD1"/>
    <w:rsid w:val="00001ED1"/>
    <w:rsid w:val="0000420F"/>
    <w:rsid w:val="00005DC7"/>
    <w:rsid w:val="00012065"/>
    <w:rsid w:val="00013CA7"/>
    <w:rsid w:val="00014762"/>
    <w:rsid w:val="00031D1A"/>
    <w:rsid w:val="00033BC8"/>
    <w:rsid w:val="00033C00"/>
    <w:rsid w:val="0003784F"/>
    <w:rsid w:val="0004112D"/>
    <w:rsid w:val="000411D0"/>
    <w:rsid w:val="00044B7B"/>
    <w:rsid w:val="00052564"/>
    <w:rsid w:val="0005488A"/>
    <w:rsid w:val="00056E45"/>
    <w:rsid w:val="000622CD"/>
    <w:rsid w:val="00065512"/>
    <w:rsid w:val="0006577D"/>
    <w:rsid w:val="00067A26"/>
    <w:rsid w:val="00071088"/>
    <w:rsid w:val="00071D75"/>
    <w:rsid w:val="000819BB"/>
    <w:rsid w:val="000A0B57"/>
    <w:rsid w:val="000A40F8"/>
    <w:rsid w:val="000B57AD"/>
    <w:rsid w:val="000C2109"/>
    <w:rsid w:val="000E193E"/>
    <w:rsid w:val="000F4F5B"/>
    <w:rsid w:val="000F602A"/>
    <w:rsid w:val="00101B9F"/>
    <w:rsid w:val="00110612"/>
    <w:rsid w:val="00112027"/>
    <w:rsid w:val="00116F7E"/>
    <w:rsid w:val="00123DC0"/>
    <w:rsid w:val="0012464B"/>
    <w:rsid w:val="00127346"/>
    <w:rsid w:val="00130333"/>
    <w:rsid w:val="00131E96"/>
    <w:rsid w:val="00132139"/>
    <w:rsid w:val="00132F65"/>
    <w:rsid w:val="00140CB0"/>
    <w:rsid w:val="001427EE"/>
    <w:rsid w:val="0014369D"/>
    <w:rsid w:val="00150237"/>
    <w:rsid w:val="0015144E"/>
    <w:rsid w:val="00151D66"/>
    <w:rsid w:val="00152063"/>
    <w:rsid w:val="001619C9"/>
    <w:rsid w:val="00163A24"/>
    <w:rsid w:val="00164229"/>
    <w:rsid w:val="001660C8"/>
    <w:rsid w:val="001667EF"/>
    <w:rsid w:val="00167505"/>
    <w:rsid w:val="001844F8"/>
    <w:rsid w:val="0018684E"/>
    <w:rsid w:val="00186A9D"/>
    <w:rsid w:val="00186EA5"/>
    <w:rsid w:val="00187E3F"/>
    <w:rsid w:val="00191287"/>
    <w:rsid w:val="001954BF"/>
    <w:rsid w:val="001A086B"/>
    <w:rsid w:val="001A1A20"/>
    <w:rsid w:val="001A2C59"/>
    <w:rsid w:val="001A6221"/>
    <w:rsid w:val="001B0B3F"/>
    <w:rsid w:val="001B2158"/>
    <w:rsid w:val="001B66E4"/>
    <w:rsid w:val="001C15F3"/>
    <w:rsid w:val="001C5048"/>
    <w:rsid w:val="001C61FC"/>
    <w:rsid w:val="001C631A"/>
    <w:rsid w:val="001D2700"/>
    <w:rsid w:val="001D41F6"/>
    <w:rsid w:val="001F42C4"/>
    <w:rsid w:val="00206CE7"/>
    <w:rsid w:val="00215559"/>
    <w:rsid w:val="0021573E"/>
    <w:rsid w:val="0021676C"/>
    <w:rsid w:val="00221C41"/>
    <w:rsid w:val="00221F36"/>
    <w:rsid w:val="00226467"/>
    <w:rsid w:val="00226813"/>
    <w:rsid w:val="00231094"/>
    <w:rsid w:val="002316B3"/>
    <w:rsid w:val="002316C8"/>
    <w:rsid w:val="00237545"/>
    <w:rsid w:val="00237DFA"/>
    <w:rsid w:val="00242CC8"/>
    <w:rsid w:val="00246097"/>
    <w:rsid w:val="00246536"/>
    <w:rsid w:val="00246EDA"/>
    <w:rsid w:val="00247BF0"/>
    <w:rsid w:val="00254976"/>
    <w:rsid w:val="00255674"/>
    <w:rsid w:val="0026022F"/>
    <w:rsid w:val="00262D80"/>
    <w:rsid w:val="00262EEB"/>
    <w:rsid w:val="002630BF"/>
    <w:rsid w:val="00263206"/>
    <w:rsid w:val="002632BE"/>
    <w:rsid w:val="00263AAC"/>
    <w:rsid w:val="0027498C"/>
    <w:rsid w:val="002821A7"/>
    <w:rsid w:val="00286375"/>
    <w:rsid w:val="002A2827"/>
    <w:rsid w:val="002B3CA8"/>
    <w:rsid w:val="002B79EC"/>
    <w:rsid w:val="002C5523"/>
    <w:rsid w:val="002C6845"/>
    <w:rsid w:val="002C689A"/>
    <w:rsid w:val="002D601D"/>
    <w:rsid w:val="002E029C"/>
    <w:rsid w:val="002E669C"/>
    <w:rsid w:val="002F0B1D"/>
    <w:rsid w:val="002F3C43"/>
    <w:rsid w:val="002F5944"/>
    <w:rsid w:val="002F79C3"/>
    <w:rsid w:val="00301213"/>
    <w:rsid w:val="00301E47"/>
    <w:rsid w:val="00304231"/>
    <w:rsid w:val="003058B0"/>
    <w:rsid w:val="00312F68"/>
    <w:rsid w:val="00326E7A"/>
    <w:rsid w:val="00327ECC"/>
    <w:rsid w:val="00335693"/>
    <w:rsid w:val="00337AD0"/>
    <w:rsid w:val="00341427"/>
    <w:rsid w:val="00341496"/>
    <w:rsid w:val="003417D4"/>
    <w:rsid w:val="003453FE"/>
    <w:rsid w:val="003522CB"/>
    <w:rsid w:val="00353BDF"/>
    <w:rsid w:val="00354559"/>
    <w:rsid w:val="0035574A"/>
    <w:rsid w:val="00357FD8"/>
    <w:rsid w:val="0036127F"/>
    <w:rsid w:val="0036204B"/>
    <w:rsid w:val="0036422D"/>
    <w:rsid w:val="003669E3"/>
    <w:rsid w:val="00366C6F"/>
    <w:rsid w:val="00366D88"/>
    <w:rsid w:val="003674C7"/>
    <w:rsid w:val="0037383E"/>
    <w:rsid w:val="003762CB"/>
    <w:rsid w:val="00377147"/>
    <w:rsid w:val="003809AB"/>
    <w:rsid w:val="00381D66"/>
    <w:rsid w:val="003831D0"/>
    <w:rsid w:val="003848A7"/>
    <w:rsid w:val="00385BD4"/>
    <w:rsid w:val="00391BE9"/>
    <w:rsid w:val="003954A9"/>
    <w:rsid w:val="00397E2F"/>
    <w:rsid w:val="003A083B"/>
    <w:rsid w:val="003A0994"/>
    <w:rsid w:val="003A0CB8"/>
    <w:rsid w:val="003A2AB0"/>
    <w:rsid w:val="003A54FA"/>
    <w:rsid w:val="003A6614"/>
    <w:rsid w:val="003A6FF5"/>
    <w:rsid w:val="003B2BEE"/>
    <w:rsid w:val="003B59CB"/>
    <w:rsid w:val="003B5AAB"/>
    <w:rsid w:val="003C22C9"/>
    <w:rsid w:val="003C4AF6"/>
    <w:rsid w:val="003C6AAF"/>
    <w:rsid w:val="003C76F1"/>
    <w:rsid w:val="003D2BA5"/>
    <w:rsid w:val="003D4284"/>
    <w:rsid w:val="003D7612"/>
    <w:rsid w:val="003E01EA"/>
    <w:rsid w:val="003E094E"/>
    <w:rsid w:val="003E33C5"/>
    <w:rsid w:val="003E47DF"/>
    <w:rsid w:val="003E5661"/>
    <w:rsid w:val="003E6637"/>
    <w:rsid w:val="003E686A"/>
    <w:rsid w:val="003E6BEE"/>
    <w:rsid w:val="003F03A1"/>
    <w:rsid w:val="003F11BD"/>
    <w:rsid w:val="003F4559"/>
    <w:rsid w:val="003F5476"/>
    <w:rsid w:val="004041FA"/>
    <w:rsid w:val="00404A67"/>
    <w:rsid w:val="004107D3"/>
    <w:rsid w:val="004138E7"/>
    <w:rsid w:val="00413D96"/>
    <w:rsid w:val="00415755"/>
    <w:rsid w:val="00416B1E"/>
    <w:rsid w:val="00421819"/>
    <w:rsid w:val="004231A5"/>
    <w:rsid w:val="00424397"/>
    <w:rsid w:val="004258FE"/>
    <w:rsid w:val="004264B4"/>
    <w:rsid w:val="004271CD"/>
    <w:rsid w:val="0043210C"/>
    <w:rsid w:val="00432FB0"/>
    <w:rsid w:val="00434FF6"/>
    <w:rsid w:val="00435E70"/>
    <w:rsid w:val="004408DE"/>
    <w:rsid w:val="00440B6B"/>
    <w:rsid w:val="00440EBA"/>
    <w:rsid w:val="00440ED2"/>
    <w:rsid w:val="004417FE"/>
    <w:rsid w:val="004420F4"/>
    <w:rsid w:val="00444A20"/>
    <w:rsid w:val="00445C9E"/>
    <w:rsid w:val="00445CA8"/>
    <w:rsid w:val="00447DF7"/>
    <w:rsid w:val="00452181"/>
    <w:rsid w:val="00452B5A"/>
    <w:rsid w:val="00454D44"/>
    <w:rsid w:val="00466795"/>
    <w:rsid w:val="0047043E"/>
    <w:rsid w:val="00473AD9"/>
    <w:rsid w:val="0047647E"/>
    <w:rsid w:val="00484094"/>
    <w:rsid w:val="0048727D"/>
    <w:rsid w:val="004904CB"/>
    <w:rsid w:val="004907D7"/>
    <w:rsid w:val="00491040"/>
    <w:rsid w:val="00492289"/>
    <w:rsid w:val="0049358F"/>
    <w:rsid w:val="00496B4C"/>
    <w:rsid w:val="00497931"/>
    <w:rsid w:val="004A31E8"/>
    <w:rsid w:val="004A4932"/>
    <w:rsid w:val="004A4CCE"/>
    <w:rsid w:val="004A70BF"/>
    <w:rsid w:val="004B170F"/>
    <w:rsid w:val="004B3BF4"/>
    <w:rsid w:val="004B50C4"/>
    <w:rsid w:val="004C133D"/>
    <w:rsid w:val="004C4DF9"/>
    <w:rsid w:val="004C639F"/>
    <w:rsid w:val="004C7506"/>
    <w:rsid w:val="004D01EF"/>
    <w:rsid w:val="004E241B"/>
    <w:rsid w:val="004E3A80"/>
    <w:rsid w:val="004F040F"/>
    <w:rsid w:val="004F298C"/>
    <w:rsid w:val="004F598C"/>
    <w:rsid w:val="004F7476"/>
    <w:rsid w:val="0050045B"/>
    <w:rsid w:val="005019A3"/>
    <w:rsid w:val="0050223B"/>
    <w:rsid w:val="0050242C"/>
    <w:rsid w:val="00510B6A"/>
    <w:rsid w:val="00512469"/>
    <w:rsid w:val="005142DF"/>
    <w:rsid w:val="00516572"/>
    <w:rsid w:val="00516DD7"/>
    <w:rsid w:val="00517BE9"/>
    <w:rsid w:val="00521305"/>
    <w:rsid w:val="00522E9F"/>
    <w:rsid w:val="00527F1C"/>
    <w:rsid w:val="0053170C"/>
    <w:rsid w:val="005324E5"/>
    <w:rsid w:val="00532B92"/>
    <w:rsid w:val="005351B5"/>
    <w:rsid w:val="00543D50"/>
    <w:rsid w:val="005446B9"/>
    <w:rsid w:val="005451A8"/>
    <w:rsid w:val="005451EB"/>
    <w:rsid w:val="00550121"/>
    <w:rsid w:val="00553444"/>
    <w:rsid w:val="005540D4"/>
    <w:rsid w:val="00561326"/>
    <w:rsid w:val="00565A0B"/>
    <w:rsid w:val="00570FF3"/>
    <w:rsid w:val="005721C6"/>
    <w:rsid w:val="00576555"/>
    <w:rsid w:val="005852A4"/>
    <w:rsid w:val="00585786"/>
    <w:rsid w:val="005863DF"/>
    <w:rsid w:val="00590DE0"/>
    <w:rsid w:val="00595667"/>
    <w:rsid w:val="00596719"/>
    <w:rsid w:val="005A20AD"/>
    <w:rsid w:val="005A7F93"/>
    <w:rsid w:val="005B55A1"/>
    <w:rsid w:val="005C102D"/>
    <w:rsid w:val="005C1A3A"/>
    <w:rsid w:val="005C2361"/>
    <w:rsid w:val="005C2DC8"/>
    <w:rsid w:val="005C508C"/>
    <w:rsid w:val="005C6EDA"/>
    <w:rsid w:val="005D3A3F"/>
    <w:rsid w:val="005D4FD0"/>
    <w:rsid w:val="005D5334"/>
    <w:rsid w:val="005E3D02"/>
    <w:rsid w:val="005E693A"/>
    <w:rsid w:val="005E72C2"/>
    <w:rsid w:val="005F39E7"/>
    <w:rsid w:val="005F4454"/>
    <w:rsid w:val="005F5237"/>
    <w:rsid w:val="005F7103"/>
    <w:rsid w:val="00601241"/>
    <w:rsid w:val="00602C2A"/>
    <w:rsid w:val="006076AD"/>
    <w:rsid w:val="00611D3F"/>
    <w:rsid w:val="00612D13"/>
    <w:rsid w:val="00620264"/>
    <w:rsid w:val="0062353B"/>
    <w:rsid w:val="00623E48"/>
    <w:rsid w:val="00627199"/>
    <w:rsid w:val="00630480"/>
    <w:rsid w:val="006370ED"/>
    <w:rsid w:val="006412B7"/>
    <w:rsid w:val="00644087"/>
    <w:rsid w:val="00644C12"/>
    <w:rsid w:val="0064587C"/>
    <w:rsid w:val="00647FEC"/>
    <w:rsid w:val="00662B52"/>
    <w:rsid w:val="00664512"/>
    <w:rsid w:val="006720FB"/>
    <w:rsid w:val="006737D6"/>
    <w:rsid w:val="0067387C"/>
    <w:rsid w:val="00674620"/>
    <w:rsid w:val="00683ABF"/>
    <w:rsid w:val="0068404B"/>
    <w:rsid w:val="00686E2E"/>
    <w:rsid w:val="00690409"/>
    <w:rsid w:val="00690811"/>
    <w:rsid w:val="00691FFC"/>
    <w:rsid w:val="006925DD"/>
    <w:rsid w:val="00692752"/>
    <w:rsid w:val="00693104"/>
    <w:rsid w:val="006B2218"/>
    <w:rsid w:val="006B6F00"/>
    <w:rsid w:val="006C0069"/>
    <w:rsid w:val="006C0EF5"/>
    <w:rsid w:val="006C29E1"/>
    <w:rsid w:val="006C7287"/>
    <w:rsid w:val="006D0A1A"/>
    <w:rsid w:val="006D0F7C"/>
    <w:rsid w:val="006D19EB"/>
    <w:rsid w:val="006D2B09"/>
    <w:rsid w:val="006E0033"/>
    <w:rsid w:val="006E13AC"/>
    <w:rsid w:val="006E2A8A"/>
    <w:rsid w:val="006E2BD4"/>
    <w:rsid w:val="006E4794"/>
    <w:rsid w:val="006E4B2D"/>
    <w:rsid w:val="006E590A"/>
    <w:rsid w:val="006E7983"/>
    <w:rsid w:val="007110F2"/>
    <w:rsid w:val="00712BEB"/>
    <w:rsid w:val="00715E65"/>
    <w:rsid w:val="007166B9"/>
    <w:rsid w:val="0072001A"/>
    <w:rsid w:val="00721C50"/>
    <w:rsid w:val="007259FA"/>
    <w:rsid w:val="00731341"/>
    <w:rsid w:val="00737A93"/>
    <w:rsid w:val="0074090C"/>
    <w:rsid w:val="00741F46"/>
    <w:rsid w:val="0074264B"/>
    <w:rsid w:val="0074352E"/>
    <w:rsid w:val="007445A2"/>
    <w:rsid w:val="00745869"/>
    <w:rsid w:val="00745AEF"/>
    <w:rsid w:val="007513D2"/>
    <w:rsid w:val="00752C00"/>
    <w:rsid w:val="00755B27"/>
    <w:rsid w:val="007564DE"/>
    <w:rsid w:val="007625E6"/>
    <w:rsid w:val="00764F84"/>
    <w:rsid w:val="0078572F"/>
    <w:rsid w:val="007A0452"/>
    <w:rsid w:val="007A1D82"/>
    <w:rsid w:val="007A461B"/>
    <w:rsid w:val="007A60FC"/>
    <w:rsid w:val="007B0C0F"/>
    <w:rsid w:val="007B0E0D"/>
    <w:rsid w:val="007B1CAE"/>
    <w:rsid w:val="007B1E09"/>
    <w:rsid w:val="007B3570"/>
    <w:rsid w:val="007B6050"/>
    <w:rsid w:val="007B7A92"/>
    <w:rsid w:val="007C0206"/>
    <w:rsid w:val="007C1315"/>
    <w:rsid w:val="007C4818"/>
    <w:rsid w:val="007C5843"/>
    <w:rsid w:val="007C6004"/>
    <w:rsid w:val="007C7F7E"/>
    <w:rsid w:val="007D257A"/>
    <w:rsid w:val="007D2DDE"/>
    <w:rsid w:val="007D30C4"/>
    <w:rsid w:val="007D3165"/>
    <w:rsid w:val="007D3486"/>
    <w:rsid w:val="007D6FEB"/>
    <w:rsid w:val="007D7B42"/>
    <w:rsid w:val="007D7EBB"/>
    <w:rsid w:val="007E3779"/>
    <w:rsid w:val="007E673E"/>
    <w:rsid w:val="007F263B"/>
    <w:rsid w:val="007F2BDD"/>
    <w:rsid w:val="007F2E4D"/>
    <w:rsid w:val="007F39B9"/>
    <w:rsid w:val="007F6739"/>
    <w:rsid w:val="00800417"/>
    <w:rsid w:val="00800C46"/>
    <w:rsid w:val="00803F15"/>
    <w:rsid w:val="008042B1"/>
    <w:rsid w:val="0080556F"/>
    <w:rsid w:val="008055FF"/>
    <w:rsid w:val="00805699"/>
    <w:rsid w:val="00806C2B"/>
    <w:rsid w:val="00811A70"/>
    <w:rsid w:val="00821C89"/>
    <w:rsid w:val="00824AD9"/>
    <w:rsid w:val="008270EA"/>
    <w:rsid w:val="00833440"/>
    <w:rsid w:val="00833FC2"/>
    <w:rsid w:val="00834C49"/>
    <w:rsid w:val="008357C4"/>
    <w:rsid w:val="00835EF2"/>
    <w:rsid w:val="0084043F"/>
    <w:rsid w:val="00842728"/>
    <w:rsid w:val="00844B6F"/>
    <w:rsid w:val="008467F7"/>
    <w:rsid w:val="00852DCC"/>
    <w:rsid w:val="008629F4"/>
    <w:rsid w:val="0086599F"/>
    <w:rsid w:val="00872310"/>
    <w:rsid w:val="00872AC3"/>
    <w:rsid w:val="00874D89"/>
    <w:rsid w:val="00875075"/>
    <w:rsid w:val="00877F3F"/>
    <w:rsid w:val="008812C7"/>
    <w:rsid w:val="0088743A"/>
    <w:rsid w:val="0089654F"/>
    <w:rsid w:val="00896BA3"/>
    <w:rsid w:val="008A59B8"/>
    <w:rsid w:val="008A628E"/>
    <w:rsid w:val="008A7DD1"/>
    <w:rsid w:val="008B068A"/>
    <w:rsid w:val="008B1346"/>
    <w:rsid w:val="008B16B2"/>
    <w:rsid w:val="008B5A46"/>
    <w:rsid w:val="008B7680"/>
    <w:rsid w:val="008C117F"/>
    <w:rsid w:val="008C4E59"/>
    <w:rsid w:val="008C5695"/>
    <w:rsid w:val="008C739F"/>
    <w:rsid w:val="008C7A07"/>
    <w:rsid w:val="008D4227"/>
    <w:rsid w:val="008D4B08"/>
    <w:rsid w:val="008E04F9"/>
    <w:rsid w:val="008E611F"/>
    <w:rsid w:val="008F0127"/>
    <w:rsid w:val="008F1F1A"/>
    <w:rsid w:val="008F1F2C"/>
    <w:rsid w:val="008F2490"/>
    <w:rsid w:val="008F2D08"/>
    <w:rsid w:val="008F7E1F"/>
    <w:rsid w:val="00901751"/>
    <w:rsid w:val="00902FDA"/>
    <w:rsid w:val="00904A48"/>
    <w:rsid w:val="00904E2F"/>
    <w:rsid w:val="00906911"/>
    <w:rsid w:val="00911196"/>
    <w:rsid w:val="009138C3"/>
    <w:rsid w:val="00913FA5"/>
    <w:rsid w:val="0091773A"/>
    <w:rsid w:val="00930EB5"/>
    <w:rsid w:val="0094063B"/>
    <w:rsid w:val="00940F27"/>
    <w:rsid w:val="00941EF0"/>
    <w:rsid w:val="00944D5B"/>
    <w:rsid w:val="00946339"/>
    <w:rsid w:val="0095031E"/>
    <w:rsid w:val="00954405"/>
    <w:rsid w:val="009555AE"/>
    <w:rsid w:val="00962D3C"/>
    <w:rsid w:val="00962D47"/>
    <w:rsid w:val="00967AAF"/>
    <w:rsid w:val="0097302C"/>
    <w:rsid w:val="00977236"/>
    <w:rsid w:val="00980604"/>
    <w:rsid w:val="0098083A"/>
    <w:rsid w:val="009867C1"/>
    <w:rsid w:val="00987F0E"/>
    <w:rsid w:val="009A1B1F"/>
    <w:rsid w:val="009A23C9"/>
    <w:rsid w:val="009A3743"/>
    <w:rsid w:val="009A5652"/>
    <w:rsid w:val="009B0382"/>
    <w:rsid w:val="009B0E0E"/>
    <w:rsid w:val="009B15B1"/>
    <w:rsid w:val="009B6BEB"/>
    <w:rsid w:val="009B6D60"/>
    <w:rsid w:val="009C42C5"/>
    <w:rsid w:val="009C7311"/>
    <w:rsid w:val="009C7362"/>
    <w:rsid w:val="009D11EA"/>
    <w:rsid w:val="009D2B1D"/>
    <w:rsid w:val="009D33FD"/>
    <w:rsid w:val="009D361F"/>
    <w:rsid w:val="009E530C"/>
    <w:rsid w:val="009E59BA"/>
    <w:rsid w:val="009F06A5"/>
    <w:rsid w:val="009F1917"/>
    <w:rsid w:val="009F486D"/>
    <w:rsid w:val="009F4F83"/>
    <w:rsid w:val="009F5295"/>
    <w:rsid w:val="009F5A21"/>
    <w:rsid w:val="009F622F"/>
    <w:rsid w:val="009F634C"/>
    <w:rsid w:val="009F7206"/>
    <w:rsid w:val="00A00F99"/>
    <w:rsid w:val="00A01D90"/>
    <w:rsid w:val="00A029C2"/>
    <w:rsid w:val="00A02B88"/>
    <w:rsid w:val="00A13D8E"/>
    <w:rsid w:val="00A15069"/>
    <w:rsid w:val="00A17CDF"/>
    <w:rsid w:val="00A22A31"/>
    <w:rsid w:val="00A233CA"/>
    <w:rsid w:val="00A23650"/>
    <w:rsid w:val="00A23DA4"/>
    <w:rsid w:val="00A248EF"/>
    <w:rsid w:val="00A276D8"/>
    <w:rsid w:val="00A30E76"/>
    <w:rsid w:val="00A34A11"/>
    <w:rsid w:val="00A36D9E"/>
    <w:rsid w:val="00A37EEB"/>
    <w:rsid w:val="00A40C9C"/>
    <w:rsid w:val="00A52CD8"/>
    <w:rsid w:val="00A57BBD"/>
    <w:rsid w:val="00A600BE"/>
    <w:rsid w:val="00A66CB2"/>
    <w:rsid w:val="00A8042E"/>
    <w:rsid w:val="00A861B2"/>
    <w:rsid w:val="00A86A8B"/>
    <w:rsid w:val="00A952CB"/>
    <w:rsid w:val="00A95F8C"/>
    <w:rsid w:val="00A96D75"/>
    <w:rsid w:val="00AA4B36"/>
    <w:rsid w:val="00AA5BDA"/>
    <w:rsid w:val="00AB028A"/>
    <w:rsid w:val="00AB46C3"/>
    <w:rsid w:val="00AB5BCB"/>
    <w:rsid w:val="00AC02A2"/>
    <w:rsid w:val="00AC24B9"/>
    <w:rsid w:val="00AD1CC0"/>
    <w:rsid w:val="00AD3090"/>
    <w:rsid w:val="00AD714B"/>
    <w:rsid w:val="00AD71D4"/>
    <w:rsid w:val="00AD7211"/>
    <w:rsid w:val="00AE4DCD"/>
    <w:rsid w:val="00AE5421"/>
    <w:rsid w:val="00AE5CBC"/>
    <w:rsid w:val="00AE7D2C"/>
    <w:rsid w:val="00AF160B"/>
    <w:rsid w:val="00AF1618"/>
    <w:rsid w:val="00AF3CD3"/>
    <w:rsid w:val="00AF7079"/>
    <w:rsid w:val="00B009E7"/>
    <w:rsid w:val="00B05970"/>
    <w:rsid w:val="00B05DBB"/>
    <w:rsid w:val="00B12AEA"/>
    <w:rsid w:val="00B13A22"/>
    <w:rsid w:val="00B14D33"/>
    <w:rsid w:val="00B15B4F"/>
    <w:rsid w:val="00B176EB"/>
    <w:rsid w:val="00B25BAE"/>
    <w:rsid w:val="00B26C59"/>
    <w:rsid w:val="00B31F25"/>
    <w:rsid w:val="00B32CE4"/>
    <w:rsid w:val="00B34782"/>
    <w:rsid w:val="00B34B3D"/>
    <w:rsid w:val="00B34DAF"/>
    <w:rsid w:val="00B37BDB"/>
    <w:rsid w:val="00B426CA"/>
    <w:rsid w:val="00B50875"/>
    <w:rsid w:val="00B52004"/>
    <w:rsid w:val="00B55D7F"/>
    <w:rsid w:val="00B56C54"/>
    <w:rsid w:val="00B6248F"/>
    <w:rsid w:val="00B62740"/>
    <w:rsid w:val="00B62A85"/>
    <w:rsid w:val="00B64F10"/>
    <w:rsid w:val="00B710E9"/>
    <w:rsid w:val="00B72370"/>
    <w:rsid w:val="00B73E78"/>
    <w:rsid w:val="00B74F3E"/>
    <w:rsid w:val="00B83DA2"/>
    <w:rsid w:val="00B85E6C"/>
    <w:rsid w:val="00B9440A"/>
    <w:rsid w:val="00B954DA"/>
    <w:rsid w:val="00B967BB"/>
    <w:rsid w:val="00BA6B79"/>
    <w:rsid w:val="00BB1DEF"/>
    <w:rsid w:val="00BB556D"/>
    <w:rsid w:val="00BB6602"/>
    <w:rsid w:val="00BB7801"/>
    <w:rsid w:val="00BC07F0"/>
    <w:rsid w:val="00BC27C7"/>
    <w:rsid w:val="00BC51A4"/>
    <w:rsid w:val="00BC61C0"/>
    <w:rsid w:val="00BE114D"/>
    <w:rsid w:val="00BE2C1A"/>
    <w:rsid w:val="00BF0031"/>
    <w:rsid w:val="00C0314C"/>
    <w:rsid w:val="00C03463"/>
    <w:rsid w:val="00C04BA1"/>
    <w:rsid w:val="00C115C3"/>
    <w:rsid w:val="00C14923"/>
    <w:rsid w:val="00C15941"/>
    <w:rsid w:val="00C16320"/>
    <w:rsid w:val="00C209AB"/>
    <w:rsid w:val="00C23B24"/>
    <w:rsid w:val="00C25A7C"/>
    <w:rsid w:val="00C2617C"/>
    <w:rsid w:val="00C27E96"/>
    <w:rsid w:val="00C3071C"/>
    <w:rsid w:val="00C3628B"/>
    <w:rsid w:val="00C3657B"/>
    <w:rsid w:val="00C429A5"/>
    <w:rsid w:val="00C43DB3"/>
    <w:rsid w:val="00C473DE"/>
    <w:rsid w:val="00C50D6C"/>
    <w:rsid w:val="00C562BB"/>
    <w:rsid w:val="00C566B0"/>
    <w:rsid w:val="00C573A3"/>
    <w:rsid w:val="00C60946"/>
    <w:rsid w:val="00C613B3"/>
    <w:rsid w:val="00C63E5C"/>
    <w:rsid w:val="00C7455B"/>
    <w:rsid w:val="00C8259A"/>
    <w:rsid w:val="00C85869"/>
    <w:rsid w:val="00C87FB5"/>
    <w:rsid w:val="00C92DCE"/>
    <w:rsid w:val="00C976CC"/>
    <w:rsid w:val="00CA6553"/>
    <w:rsid w:val="00CB264D"/>
    <w:rsid w:val="00CC1472"/>
    <w:rsid w:val="00CC1539"/>
    <w:rsid w:val="00CC2BCE"/>
    <w:rsid w:val="00CC50CB"/>
    <w:rsid w:val="00CC5C12"/>
    <w:rsid w:val="00CD08AE"/>
    <w:rsid w:val="00CD16E4"/>
    <w:rsid w:val="00CD2000"/>
    <w:rsid w:val="00CD6787"/>
    <w:rsid w:val="00CE0481"/>
    <w:rsid w:val="00CE3781"/>
    <w:rsid w:val="00CE5D40"/>
    <w:rsid w:val="00CE6338"/>
    <w:rsid w:val="00CF4E1C"/>
    <w:rsid w:val="00CF62F0"/>
    <w:rsid w:val="00CF6411"/>
    <w:rsid w:val="00CF6524"/>
    <w:rsid w:val="00D01B42"/>
    <w:rsid w:val="00D069E0"/>
    <w:rsid w:val="00D11DB7"/>
    <w:rsid w:val="00D131AB"/>
    <w:rsid w:val="00D15CC7"/>
    <w:rsid w:val="00D160B9"/>
    <w:rsid w:val="00D33562"/>
    <w:rsid w:val="00D36795"/>
    <w:rsid w:val="00D446D8"/>
    <w:rsid w:val="00D46395"/>
    <w:rsid w:val="00D477BD"/>
    <w:rsid w:val="00D47FE5"/>
    <w:rsid w:val="00D5558D"/>
    <w:rsid w:val="00D567F3"/>
    <w:rsid w:val="00D60BC7"/>
    <w:rsid w:val="00D60DD9"/>
    <w:rsid w:val="00D60E90"/>
    <w:rsid w:val="00D6328D"/>
    <w:rsid w:val="00D638D6"/>
    <w:rsid w:val="00D706FA"/>
    <w:rsid w:val="00D7133F"/>
    <w:rsid w:val="00D71DB2"/>
    <w:rsid w:val="00D765ED"/>
    <w:rsid w:val="00D76611"/>
    <w:rsid w:val="00D77C82"/>
    <w:rsid w:val="00D805BB"/>
    <w:rsid w:val="00D90EB0"/>
    <w:rsid w:val="00D913B9"/>
    <w:rsid w:val="00D91A22"/>
    <w:rsid w:val="00D93235"/>
    <w:rsid w:val="00DA06A5"/>
    <w:rsid w:val="00DA5368"/>
    <w:rsid w:val="00DB1A7E"/>
    <w:rsid w:val="00DB584E"/>
    <w:rsid w:val="00DB66E3"/>
    <w:rsid w:val="00DB6F76"/>
    <w:rsid w:val="00DC0392"/>
    <w:rsid w:val="00DC06D4"/>
    <w:rsid w:val="00DC5519"/>
    <w:rsid w:val="00DC649E"/>
    <w:rsid w:val="00DD14C1"/>
    <w:rsid w:val="00DD1753"/>
    <w:rsid w:val="00DD1982"/>
    <w:rsid w:val="00DD7332"/>
    <w:rsid w:val="00DE406D"/>
    <w:rsid w:val="00DE60B5"/>
    <w:rsid w:val="00DF10DF"/>
    <w:rsid w:val="00DF2387"/>
    <w:rsid w:val="00DF2A96"/>
    <w:rsid w:val="00DF3DCD"/>
    <w:rsid w:val="00DF467F"/>
    <w:rsid w:val="00DF4965"/>
    <w:rsid w:val="00DF4E9D"/>
    <w:rsid w:val="00E00265"/>
    <w:rsid w:val="00E00AE6"/>
    <w:rsid w:val="00E03809"/>
    <w:rsid w:val="00E11B1D"/>
    <w:rsid w:val="00E137A1"/>
    <w:rsid w:val="00E201FA"/>
    <w:rsid w:val="00E2269C"/>
    <w:rsid w:val="00E23C7E"/>
    <w:rsid w:val="00E3198A"/>
    <w:rsid w:val="00E31A7F"/>
    <w:rsid w:val="00E348FB"/>
    <w:rsid w:val="00E36524"/>
    <w:rsid w:val="00E40F29"/>
    <w:rsid w:val="00E46311"/>
    <w:rsid w:val="00E467D4"/>
    <w:rsid w:val="00E529AF"/>
    <w:rsid w:val="00E544CC"/>
    <w:rsid w:val="00E54F21"/>
    <w:rsid w:val="00E56466"/>
    <w:rsid w:val="00E56ECC"/>
    <w:rsid w:val="00E6554E"/>
    <w:rsid w:val="00E67AE1"/>
    <w:rsid w:val="00E720F9"/>
    <w:rsid w:val="00E832DC"/>
    <w:rsid w:val="00E8593F"/>
    <w:rsid w:val="00EA2487"/>
    <w:rsid w:val="00EA3CFB"/>
    <w:rsid w:val="00EA5550"/>
    <w:rsid w:val="00EA5B20"/>
    <w:rsid w:val="00EB02D2"/>
    <w:rsid w:val="00EB33AB"/>
    <w:rsid w:val="00EB5BFA"/>
    <w:rsid w:val="00EB73DB"/>
    <w:rsid w:val="00EC22E8"/>
    <w:rsid w:val="00EC3365"/>
    <w:rsid w:val="00EC4978"/>
    <w:rsid w:val="00EC586C"/>
    <w:rsid w:val="00ED00CA"/>
    <w:rsid w:val="00ED1642"/>
    <w:rsid w:val="00EE19A4"/>
    <w:rsid w:val="00EE4814"/>
    <w:rsid w:val="00EE75AB"/>
    <w:rsid w:val="00EE7942"/>
    <w:rsid w:val="00EF0DA7"/>
    <w:rsid w:val="00EF2E61"/>
    <w:rsid w:val="00EF3739"/>
    <w:rsid w:val="00EF5843"/>
    <w:rsid w:val="00F009A7"/>
    <w:rsid w:val="00F12458"/>
    <w:rsid w:val="00F27ED1"/>
    <w:rsid w:val="00F357F2"/>
    <w:rsid w:val="00F37870"/>
    <w:rsid w:val="00F42721"/>
    <w:rsid w:val="00F50690"/>
    <w:rsid w:val="00F542AE"/>
    <w:rsid w:val="00F605A3"/>
    <w:rsid w:val="00F61080"/>
    <w:rsid w:val="00F61CD6"/>
    <w:rsid w:val="00F63DBB"/>
    <w:rsid w:val="00F67697"/>
    <w:rsid w:val="00F676B8"/>
    <w:rsid w:val="00F73686"/>
    <w:rsid w:val="00F80548"/>
    <w:rsid w:val="00F82163"/>
    <w:rsid w:val="00F903A1"/>
    <w:rsid w:val="00F960F2"/>
    <w:rsid w:val="00F97B8E"/>
    <w:rsid w:val="00FA2B98"/>
    <w:rsid w:val="00FA470A"/>
    <w:rsid w:val="00FA5AD5"/>
    <w:rsid w:val="00FB1064"/>
    <w:rsid w:val="00FB4E27"/>
    <w:rsid w:val="00FB7DDF"/>
    <w:rsid w:val="00FC05E5"/>
    <w:rsid w:val="00FC09FE"/>
    <w:rsid w:val="00FC33CC"/>
    <w:rsid w:val="00FC4FF6"/>
    <w:rsid w:val="00FD3622"/>
    <w:rsid w:val="00FD3B26"/>
    <w:rsid w:val="00FD447A"/>
    <w:rsid w:val="00FD5EA8"/>
    <w:rsid w:val="00FE0A1A"/>
    <w:rsid w:val="00FF07AF"/>
    <w:rsid w:val="00FF6F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4E"/>
    <w:rPr>
      <w:lang w:val="ru-RU" w:eastAsia="ar-SA"/>
    </w:rPr>
  </w:style>
  <w:style w:type="paragraph" w:styleId="1">
    <w:name w:val="heading 1"/>
    <w:basedOn w:val="a"/>
    <w:next w:val="a"/>
    <w:link w:val="10"/>
    <w:uiPriority w:val="9"/>
    <w:qFormat/>
    <w:pPr>
      <w:keepNext/>
      <w:numPr>
        <w:numId w:val="1"/>
      </w:numPr>
      <w:tabs>
        <w:tab w:val="left" w:pos="0"/>
      </w:tabs>
      <w:spacing w:after="120"/>
      <w:outlineLvl w:val="0"/>
    </w:pPr>
    <w:rPr>
      <w:b/>
      <w:bCs/>
      <w:sz w:val="26"/>
      <w:szCs w:val="26"/>
    </w:rPr>
  </w:style>
  <w:style w:type="paragraph" w:styleId="2">
    <w:name w:val="heading 2"/>
    <w:basedOn w:val="a"/>
    <w:next w:val="a"/>
    <w:link w:val="20"/>
    <w:uiPriority w:val="9"/>
    <w:qFormat/>
    <w:pPr>
      <w:keepNext/>
      <w:numPr>
        <w:ilvl w:val="1"/>
        <w:numId w:val="1"/>
      </w:numPr>
      <w:tabs>
        <w:tab w:val="left" w:pos="0"/>
      </w:tabs>
      <w:spacing w:after="120"/>
      <w:jc w:val="center"/>
      <w:outlineLvl w:val="1"/>
    </w:pPr>
    <w:rPr>
      <w:b/>
      <w:bCs/>
      <w:sz w:val="40"/>
      <w:szCs w:val="40"/>
    </w:rPr>
  </w:style>
  <w:style w:type="paragraph" w:styleId="3">
    <w:name w:val="heading 3"/>
    <w:basedOn w:val="a"/>
    <w:next w:val="a"/>
    <w:link w:val="30"/>
    <w:uiPriority w:val="9"/>
    <w:qFormat/>
    <w:pPr>
      <w:keepNext/>
      <w:numPr>
        <w:ilvl w:val="2"/>
        <w:numId w:val="1"/>
      </w:numPr>
      <w:tabs>
        <w:tab w:val="left" w:pos="0"/>
      </w:tabs>
      <w:outlineLvl w:val="2"/>
    </w:pPr>
    <w:rPr>
      <w:b/>
      <w:bCs/>
      <w:sz w:val="26"/>
    </w:rPr>
  </w:style>
  <w:style w:type="paragraph" w:styleId="4">
    <w:name w:val="heading 4"/>
    <w:basedOn w:val="a"/>
    <w:next w:val="a"/>
    <w:link w:val="40"/>
    <w:uiPriority w:val="9"/>
    <w:qFormat/>
    <w:pPr>
      <w:keepNext/>
      <w:numPr>
        <w:ilvl w:val="3"/>
        <w:numId w:val="1"/>
      </w:numPr>
      <w:tabs>
        <w:tab w:val="left" w:pos="0"/>
      </w:tabs>
      <w:spacing w:before="60"/>
      <w:jc w:val="both"/>
      <w:outlineLvl w:val="3"/>
    </w:pPr>
    <w:rPr>
      <w:b/>
      <w:bCs/>
      <w:sz w:val="26"/>
    </w:rPr>
  </w:style>
  <w:style w:type="paragraph" w:styleId="5">
    <w:name w:val="heading 5"/>
    <w:basedOn w:val="a"/>
    <w:next w:val="a"/>
    <w:link w:val="50"/>
    <w:uiPriority w:val="9"/>
    <w:qFormat/>
    <w:pPr>
      <w:numPr>
        <w:ilvl w:val="4"/>
        <w:numId w:val="1"/>
      </w:numPr>
      <w:tabs>
        <w:tab w:val="left" w:pos="0"/>
      </w:tabs>
      <w:spacing w:before="240" w:after="60"/>
      <w:outlineLvl w:val="4"/>
    </w:pPr>
    <w:rPr>
      <w:b/>
      <w:bCs/>
      <w:i/>
      <w:iCs/>
      <w:sz w:val="26"/>
      <w:szCs w:val="26"/>
    </w:rPr>
  </w:style>
  <w:style w:type="paragraph" w:styleId="6">
    <w:name w:val="heading 6"/>
    <w:basedOn w:val="a"/>
    <w:next w:val="a"/>
    <w:link w:val="60"/>
    <w:uiPriority w:val="9"/>
    <w:qFormat/>
    <w:pPr>
      <w:keepNext/>
      <w:numPr>
        <w:ilvl w:val="5"/>
        <w:numId w:val="1"/>
      </w:numPr>
      <w:tabs>
        <w:tab w:val="left" w:pos="0"/>
      </w:tabs>
      <w:outlineLvl w:val="5"/>
    </w:pPr>
    <w:rPr>
      <w:sz w:val="28"/>
      <w:szCs w:val="28"/>
    </w:rPr>
  </w:style>
  <w:style w:type="paragraph" w:styleId="7">
    <w:name w:val="heading 7"/>
    <w:basedOn w:val="a"/>
    <w:next w:val="a"/>
    <w:link w:val="70"/>
    <w:uiPriority w:val="9"/>
    <w:unhideWhenUsed/>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Arial" w:hAnsi="Arial" w:cs="Arial"/>
      <w:sz w:val="40"/>
      <w:szCs w:val="40"/>
    </w:rPr>
  </w:style>
  <w:style w:type="character" w:customStyle="1" w:styleId="20">
    <w:name w:val="Заголовок 2 Знак"/>
    <w:basedOn w:val="a0"/>
    <w:link w:val="2"/>
    <w:uiPriority w:val="9"/>
    <w:locked/>
    <w:rPr>
      <w:rFonts w:ascii="Arial" w:hAnsi="Arial" w:cs="Arial"/>
      <w:sz w:val="34"/>
    </w:rPr>
  </w:style>
  <w:style w:type="character" w:customStyle="1" w:styleId="30">
    <w:name w:val="Заголовок 3 Знак"/>
    <w:basedOn w:val="a0"/>
    <w:link w:val="3"/>
    <w:uiPriority w:val="9"/>
    <w:locked/>
    <w:rPr>
      <w:rFonts w:ascii="Arial" w:hAnsi="Arial" w:cs="Arial"/>
      <w:sz w:val="30"/>
      <w:szCs w:val="30"/>
    </w:rPr>
  </w:style>
  <w:style w:type="character" w:customStyle="1" w:styleId="40">
    <w:name w:val="Заголовок 4 Знак"/>
    <w:basedOn w:val="a0"/>
    <w:link w:val="4"/>
    <w:uiPriority w:val="9"/>
    <w:locked/>
    <w:rPr>
      <w:rFonts w:ascii="Arial" w:hAnsi="Arial" w:cs="Arial"/>
      <w:b/>
      <w:bCs/>
      <w:sz w:val="26"/>
      <w:szCs w:val="26"/>
    </w:rPr>
  </w:style>
  <w:style w:type="character" w:customStyle="1" w:styleId="50">
    <w:name w:val="Заголовок 5 Знак"/>
    <w:basedOn w:val="a0"/>
    <w:link w:val="5"/>
    <w:uiPriority w:val="9"/>
    <w:locked/>
    <w:rPr>
      <w:rFonts w:ascii="Arial" w:hAnsi="Arial" w:cs="Arial"/>
      <w:b/>
      <w:bCs/>
      <w:sz w:val="24"/>
      <w:szCs w:val="24"/>
    </w:rPr>
  </w:style>
  <w:style w:type="character" w:customStyle="1" w:styleId="60">
    <w:name w:val="Заголовок 6 Знак"/>
    <w:basedOn w:val="a0"/>
    <w:link w:val="6"/>
    <w:uiPriority w:val="9"/>
    <w:locked/>
    <w:rPr>
      <w:rFonts w:ascii="Arial" w:hAnsi="Arial" w:cs="Arial"/>
      <w:b/>
      <w:bCs/>
      <w:sz w:val="22"/>
      <w:szCs w:val="22"/>
    </w:rPr>
  </w:style>
  <w:style w:type="character" w:customStyle="1" w:styleId="70">
    <w:name w:val="Заголовок 7 Знак"/>
    <w:basedOn w:val="a0"/>
    <w:link w:val="7"/>
    <w:uiPriority w:val="9"/>
    <w:locked/>
    <w:rPr>
      <w:rFonts w:ascii="Arial" w:hAnsi="Arial" w:cs="Arial"/>
      <w:b/>
      <w:bCs/>
      <w:i/>
      <w:iCs/>
      <w:sz w:val="22"/>
      <w:szCs w:val="22"/>
    </w:rPr>
  </w:style>
  <w:style w:type="character" w:customStyle="1" w:styleId="80">
    <w:name w:val="Заголовок 8 Знак"/>
    <w:basedOn w:val="a0"/>
    <w:link w:val="8"/>
    <w:uiPriority w:val="9"/>
    <w:locked/>
    <w:rPr>
      <w:rFonts w:ascii="Arial" w:hAnsi="Arial" w:cs="Arial"/>
      <w:i/>
      <w:iCs/>
      <w:sz w:val="22"/>
      <w:szCs w:val="22"/>
    </w:rPr>
  </w:style>
  <w:style w:type="character" w:customStyle="1" w:styleId="90">
    <w:name w:val="Заголовок 9 Знак"/>
    <w:basedOn w:val="a0"/>
    <w:link w:val="9"/>
    <w:uiPriority w:val="9"/>
    <w:locked/>
    <w:rPr>
      <w:rFonts w:ascii="Arial" w:hAnsi="Arial" w:cs="Arial"/>
      <w:i/>
      <w:iCs/>
      <w:sz w:val="21"/>
      <w:szCs w:val="21"/>
    </w:rPr>
  </w:style>
  <w:style w:type="paragraph" w:styleId="a3">
    <w:name w:val="No Spacing"/>
    <w:uiPriority w:val="1"/>
    <w:qFormat/>
    <w:rPr>
      <w:rFonts w:cs="DejaVu Sans"/>
      <w:lang w:bidi="hi-IN"/>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locked/>
    <w:rPr>
      <w:rFonts w:cs="Times New Roman"/>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locked/>
    <w:rPr>
      <w:rFonts w:cs="Times New Roman"/>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basedOn w:val="a0"/>
    <w:link w:val="21"/>
    <w:uiPriority w:val="29"/>
    <w:locked/>
    <w:rPr>
      <w:rFonts w:cs="Times New Roman"/>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locked/>
    <w:rPr>
      <w:rFonts w:cs="Times New Roman"/>
      <w:i/>
    </w:rPr>
  </w:style>
  <w:style w:type="character" w:customStyle="1" w:styleId="11">
    <w:name w:val="Верхний колонтитул Знак1"/>
    <w:basedOn w:val="a0"/>
    <w:link w:val="aa"/>
    <w:uiPriority w:val="99"/>
    <w:locked/>
    <w:rPr>
      <w:rFonts w:cs="Times New Roman"/>
    </w:rPr>
  </w:style>
  <w:style w:type="character" w:customStyle="1" w:styleId="FooterChar">
    <w:name w:val="Footer Char"/>
    <w:basedOn w:val="a0"/>
    <w:uiPriority w:val="99"/>
    <w:rPr>
      <w:rFonts w:cs="Times New Roman"/>
    </w:rPr>
  </w:style>
  <w:style w:type="character" w:customStyle="1" w:styleId="12">
    <w:name w:val="Нижний колонтитул Знак1"/>
    <w:link w:val="ab"/>
    <w:uiPriority w:val="99"/>
    <w:locked/>
  </w:style>
  <w:style w:type="table" w:styleId="ac">
    <w:name w:val="Table Grid"/>
    <w:basedOn w:val="a1"/>
    <w:uiPriority w:val="59"/>
    <w:rPr>
      <w:rFonts w:cs="DejaVu Sans"/>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rFonts w:cs="DejaVu Sans"/>
      <w:lang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Pr>
      <w:rFonts w:cs="DejaVu Sans"/>
      <w:sz w:val="20"/>
      <w:szCs w:val="20"/>
      <w:lang w:val="ru-RU" w:eastAsia="ru-RU"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DejaVu Sans"/>
        <w:b/>
        <w:color w:val="404040"/>
        <w:sz w:val="22"/>
      </w:r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shd w:val="clear" w:color="F2F2F2" w:themeColor="text1" w:themeTint="0D" w:fill="F2F2F2" w:themeFill="text1" w:themeFillTint="0D"/>
      </w:tcPr>
    </w:tblStylePr>
    <w:tblStylePr w:type="band1Horz">
      <w:rPr>
        <w:rFonts w:cs="DejaVu Sans"/>
      </w:rPr>
      <w:tblPr/>
      <w:tcPr>
        <w:shd w:val="clear" w:color="F2F2F2" w:themeColor="text1" w:themeTint="0D" w:fill="F2F2F2" w:themeFill="text1" w:themeFillTint="0D"/>
      </w:tcPr>
    </w:tblStylePr>
  </w:style>
  <w:style w:type="table" w:customStyle="1" w:styleId="PlainTable2">
    <w:name w:val="Plain Table 2"/>
    <w:uiPriority w:val="59"/>
    <w:rPr>
      <w:rFonts w:cs="DejaVu Sans"/>
      <w:sz w:val="20"/>
      <w:szCs w:val="20"/>
      <w:lang w:val="ru-RU" w:eastAsia="ru-RU"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cs="DejaVu Sans"/>
        <w:b/>
        <w:color w:val="404040"/>
        <w:sz w:val="22"/>
      </w:rPr>
      <w:tblPr/>
      <w:tcPr>
        <w:tcBorders>
          <w:top w:val="single" w:sz="4" w:space="0" w:color="000000" w:themeColor="text1"/>
          <w:bottom w:val="single" w:sz="4" w:space="0" w:color="000000" w:themeColor="text1"/>
        </w:tcBorders>
      </w:tc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tcBorders>
          <w:left w:val="single" w:sz="4" w:space="0" w:color="000000" w:themeColor="text1"/>
          <w:right w:val="single" w:sz="4" w:space="0" w:color="000000" w:themeColor="text1"/>
        </w:tcBorders>
      </w:tcPr>
    </w:tblStylePr>
    <w:tblStylePr w:type="band2Vert">
      <w:rPr>
        <w:rFonts w:cs="DejaVu Sans"/>
      </w:rPr>
      <w:tblPr/>
      <w:tcPr>
        <w:tcBorders>
          <w:left w:val="single" w:sz="4" w:space="0" w:color="000000" w:themeColor="text1"/>
          <w:right w:val="single" w:sz="4" w:space="0" w:color="000000" w:themeColor="text1"/>
        </w:tcBorders>
      </w:tcPr>
    </w:tblStylePr>
    <w:tblStylePr w:type="band1Horz">
      <w:rPr>
        <w:rFonts w:cs="DejaVu Sans"/>
      </w:rPr>
      <w:tblPr/>
      <w:tcPr>
        <w:tcBorders>
          <w:top w:val="single" w:sz="4" w:space="0" w:color="000000" w:themeColor="text1"/>
          <w:bottom w:val="single" w:sz="4" w:space="0" w:color="000000" w:themeColor="text1"/>
        </w:tcBorders>
      </w:tcPr>
    </w:tblStylePr>
  </w:style>
  <w:style w:type="table" w:customStyle="1" w:styleId="PlainTable3">
    <w:name w:val="Plain Table 3"/>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DejaVu Sans"/>
        <w:b/>
        <w:caps/>
        <w:color w:val="404040"/>
      </w:rPr>
    </w:tblStylePr>
    <w:tblStylePr w:type="firstCol">
      <w:rPr>
        <w:rFonts w:cs="DejaVu Sans"/>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DejaVu Sans"/>
        <w:b/>
        <w:caps/>
        <w:color w:val="404040"/>
      </w:r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PlainTable4">
    <w:name w:val="Plain Table 4"/>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PlainTable5">
    <w:name w:val="Plain Table 5"/>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DejaVu Sans"/>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DejaVu Sans"/>
        <w:i/>
        <w:color w:val="404040"/>
      </w:rPr>
      <w:tblPr/>
      <w:tcPr>
        <w:tcBorders>
          <w:right w:val="single" w:sz="4" w:space="0" w:color="404040"/>
        </w:tcBorders>
        <w:shd w:val="clear" w:color="FFFFFF" w:fill="auto"/>
      </w:tcPr>
    </w:tblStylePr>
    <w:tblStylePr w:type="lastCol">
      <w:rPr>
        <w:rFonts w:cs="DejaVu Sans"/>
        <w:i/>
        <w:color w:val="404040"/>
      </w:rPr>
      <w:tblPr/>
      <w:tcPr>
        <w:tcBorders>
          <w:left w:val="single" w:sz="4" w:space="0" w:color="404040"/>
        </w:tcBorders>
        <w:shd w:val="clear" w:color="FFFFFF" w:fill="auto"/>
      </w:tc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Pr>
      <w:rFonts w:cs="DejaVu Sans"/>
      <w:sz w:val="20"/>
      <w:szCs w:val="20"/>
      <w:lang w:val="ru-RU" w:eastAsia="ru-RU"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rFonts w:cs="DejaVu Sans"/>
        <w:b/>
        <w:color w:val="404040"/>
      </w:rPr>
      <w:tblPr/>
      <w:tcPr>
        <w:tcBorders>
          <w:bottom w:val="single" w:sz="12" w:space="0" w:color="6A6A6A" w:themeColor="text1"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Pr>
      <w:rFonts w:cs="DejaVu Sans"/>
      <w:sz w:val="20"/>
      <w:szCs w:val="20"/>
      <w:lang w:val="ru-RU" w:eastAsia="ru-RU"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cs="DejaVu Sans"/>
        <w:b/>
        <w:color w:val="404040"/>
      </w:rPr>
      <w:tblPr/>
      <w:tcPr>
        <w:tcBorders>
          <w:bottom w:val="single" w:sz="12" w:space="0" w:color="97B4D8" w:themeColor="accent1"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Pr>
      <w:rFonts w:cs="DejaVu Sans"/>
      <w:sz w:val="20"/>
      <w:szCs w:val="20"/>
      <w:lang w:val="ru-RU" w:eastAsia="ru-RU"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cs="DejaVu Sans"/>
        <w:b/>
        <w:color w:val="404040"/>
      </w:rPr>
      <w:tblPr/>
      <w:tcPr>
        <w:tcBorders>
          <w:bottom w:val="single" w:sz="12" w:space="0" w:color="DA9896" w:themeColor="accent2"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Pr>
      <w:rFonts w:cs="DejaVu Sans"/>
      <w:sz w:val="20"/>
      <w:szCs w:val="20"/>
      <w:lang w:val="ru-RU" w:eastAsia="ru-RU"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cs="DejaVu Sans"/>
        <w:b/>
        <w:color w:val="404040"/>
      </w:rPr>
      <w:tblPr/>
      <w:tcPr>
        <w:tcBorders>
          <w:bottom w:val="single" w:sz="12" w:space="0" w:color="C4D79D" w:themeColor="accent3"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Pr>
      <w:rFonts w:cs="DejaVu Sans"/>
      <w:sz w:val="20"/>
      <w:szCs w:val="20"/>
      <w:lang w:val="ru-RU" w:eastAsia="ru-RU"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cs="DejaVu Sans"/>
        <w:b/>
        <w:color w:val="404040"/>
      </w:rPr>
      <w:tblPr/>
      <w:tcPr>
        <w:tcBorders>
          <w:bottom w:val="single" w:sz="12" w:space="0" w:color="B4A4C8" w:themeColor="accent4"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Pr>
      <w:rFonts w:cs="DejaVu Sans"/>
      <w:sz w:val="20"/>
      <w:szCs w:val="20"/>
      <w:lang w:val="ru-RU" w:eastAsia="ru-RU"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cs="DejaVu Sans"/>
        <w:b/>
        <w:color w:val="404040"/>
      </w:rPr>
      <w:tblPr/>
      <w:tcPr>
        <w:tcBorders>
          <w:bottom w:val="single" w:sz="12" w:space="0" w:color="95CEDD" w:themeColor="accent5"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Pr>
      <w:rFonts w:cs="DejaVu Sans"/>
      <w:sz w:val="20"/>
      <w:szCs w:val="20"/>
      <w:lang w:val="ru-RU" w:eastAsia="ru-RU"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cs="DejaVu Sans"/>
        <w:b/>
        <w:color w:val="404040"/>
      </w:rPr>
      <w:tblPr/>
      <w:tcPr>
        <w:tcBorders>
          <w:bottom w:val="single" w:sz="12" w:space="0" w:color="FAC192" w:themeColor="accent6"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Pr>
      <w:rFonts w:cs="DejaVu Sans"/>
      <w:sz w:val="20"/>
      <w:szCs w:val="20"/>
      <w:lang w:val="ru-RU" w:eastAsia="ru-RU"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rFonts w:cs="DejaVu Sans"/>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Pr>
      <w:rFonts w:cs="DejaVu Sans"/>
      <w:sz w:val="20"/>
      <w:szCs w:val="20"/>
      <w:lang w:val="ru-RU" w:eastAsia="ru-RU"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rFonts w:cs="DejaVu Sans"/>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5F1" w:themeColor="accent1" w:themeTint="34" w:fill="DAE5F1" w:themeFill="accent1" w:themeFillTint="34"/>
      </w:tcPr>
    </w:tblStylePr>
    <w:tblStylePr w:type="band1Horz">
      <w:rPr>
        <w:rFonts w:ascii="Arial" w:hAnsi="Arial" w:cs="DejaVu Sans"/>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Pr>
      <w:rFonts w:cs="DejaVu Sans"/>
      <w:sz w:val="20"/>
      <w:szCs w:val="20"/>
      <w:lang w:val="ru-RU" w:eastAsia="ru-RU"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rFonts w:cs="DejaVu Sans"/>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Pr>
      <w:rFonts w:cs="DejaVu Sans"/>
      <w:sz w:val="20"/>
      <w:szCs w:val="20"/>
      <w:lang w:val="ru-RU" w:eastAsia="ru-RU"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rFonts w:cs="DejaVu Sans"/>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Pr>
      <w:rFonts w:cs="DejaVu Sans"/>
      <w:sz w:val="20"/>
      <w:szCs w:val="20"/>
      <w:lang w:val="ru-RU" w:eastAsia="ru-RU"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rFonts w:cs="DejaVu Sans"/>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Pr>
      <w:rFonts w:cs="DejaVu Sans"/>
      <w:sz w:val="20"/>
      <w:szCs w:val="20"/>
      <w:lang w:val="ru-RU" w:eastAsia="ru-RU"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rFonts w:cs="DejaVu Sans"/>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Pr>
      <w:rFonts w:cs="DejaVu Sans"/>
      <w:sz w:val="20"/>
      <w:szCs w:val="20"/>
      <w:lang w:val="ru-RU" w:eastAsia="ru-RU"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rFonts w:cs="DejaVu Sans"/>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3">
    <w:name w:val="Grid Table 3"/>
    <w:uiPriority w:val="99"/>
    <w:rPr>
      <w:rFonts w:cs="DejaVu Sans"/>
      <w:sz w:val="20"/>
      <w:szCs w:val="20"/>
      <w:lang w:val="ru-RU" w:eastAsia="ru-RU"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Pr>
      <w:rFonts w:cs="DejaVu Sans"/>
      <w:sz w:val="20"/>
      <w:szCs w:val="20"/>
      <w:lang w:val="ru-RU" w:eastAsia="ru-RU"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DAE5F1" w:themeColor="accent1" w:themeTint="34" w:fill="DAE5F1" w:themeFill="accent1" w:themeFillTint="34"/>
      </w:tcPr>
    </w:tblStylePr>
    <w:tblStylePr w:type="band1Horz">
      <w:rPr>
        <w:rFonts w:ascii="Arial" w:hAnsi="Arial" w:cs="DejaVu Sans"/>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Pr>
      <w:rFonts w:cs="DejaVu Sans"/>
      <w:sz w:val="20"/>
      <w:szCs w:val="20"/>
      <w:lang w:val="ru-RU" w:eastAsia="ru-RU"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Pr>
      <w:rFonts w:cs="DejaVu Sans"/>
      <w:sz w:val="20"/>
      <w:szCs w:val="20"/>
      <w:lang w:val="ru-RU" w:eastAsia="ru-RU"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Pr>
      <w:rFonts w:cs="DejaVu Sans"/>
      <w:sz w:val="20"/>
      <w:szCs w:val="20"/>
      <w:lang w:val="ru-RU" w:eastAsia="ru-RU"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Pr>
      <w:rFonts w:cs="DejaVu Sans"/>
      <w:sz w:val="20"/>
      <w:szCs w:val="20"/>
      <w:lang w:val="ru-RU" w:eastAsia="ru-RU"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Pr>
      <w:rFonts w:cs="DejaVu Sans"/>
      <w:sz w:val="20"/>
      <w:szCs w:val="20"/>
      <w:lang w:val="ru-RU" w:eastAsia="ru-RU"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4">
    <w:name w:val="Grid Table 4"/>
    <w:uiPriority w:val="59"/>
    <w:rPr>
      <w:rFonts w:cs="DejaVu Sans"/>
      <w:sz w:val="20"/>
      <w:szCs w:val="20"/>
      <w:lang w:val="ru-RU" w:eastAsia="ru-RU"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rFonts w:cs="DejaVu Sans"/>
        <w:b/>
        <w:color w:val="404040"/>
      </w:rPr>
      <w:tblPr/>
      <w:tcPr>
        <w:tcBorders>
          <w:top w:val="single" w:sz="4" w:space="0" w:color="000000" w:themeColor="text1"/>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Pr>
      <w:rFonts w:cs="DejaVu Sans"/>
      <w:sz w:val="20"/>
      <w:szCs w:val="20"/>
      <w:lang w:val="ru-RU" w:eastAsia="ru-RU"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rFonts w:cs="DejaVu Sans"/>
        <w:b/>
        <w:color w:val="404040"/>
      </w:rPr>
      <w:tblPr/>
      <w:tcPr>
        <w:tcBorders>
          <w:top w:val="single" w:sz="4" w:space="0" w:color="5D8AC2" w:themeColor="accent1" w:themeTint="EA"/>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CE6F2" w:themeColor="accent1" w:themeTint="32" w:fill="DCE6F2" w:themeFill="accent1" w:themeFillTint="32"/>
      </w:tcPr>
    </w:tblStylePr>
    <w:tblStylePr w:type="band1Horz">
      <w:rPr>
        <w:rFonts w:ascii="Arial" w:hAnsi="Arial" w:cs="DejaVu Sans"/>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Pr>
      <w:rFonts w:cs="DejaVu Sans"/>
      <w:sz w:val="20"/>
      <w:szCs w:val="20"/>
      <w:lang w:val="ru-RU" w:eastAsia="ru-RU"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rFonts w:cs="DejaVu Sans"/>
        <w:b/>
        <w:color w:val="404040"/>
      </w:rPr>
      <w:tblPr/>
      <w:tcPr>
        <w:tcBorders>
          <w:top w:val="single" w:sz="4" w:space="0" w:color="D99695" w:themeColor="accent2" w:themeTint="97"/>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Pr>
      <w:rFonts w:cs="DejaVu Sans"/>
      <w:sz w:val="20"/>
      <w:szCs w:val="20"/>
      <w:lang w:val="ru-RU" w:eastAsia="ru-RU"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rFonts w:cs="DejaVu Sans"/>
        <w:b/>
        <w:color w:val="404040"/>
      </w:rPr>
      <w:tblPr/>
      <w:tcPr>
        <w:tcBorders>
          <w:top w:val="single" w:sz="4" w:space="0" w:color="9ABB59" w:themeColor="accent3" w:themeTint="FE"/>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Pr>
      <w:rFonts w:cs="DejaVu Sans"/>
      <w:sz w:val="20"/>
      <w:szCs w:val="20"/>
      <w:lang w:val="ru-RU" w:eastAsia="ru-RU"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rFonts w:cs="DejaVu Sans"/>
        <w:b/>
        <w:color w:val="404040"/>
      </w:rPr>
      <w:tblPr/>
      <w:tcPr>
        <w:tcBorders>
          <w:top w:val="single" w:sz="4" w:space="0" w:color="B2A1C6" w:themeColor="accent4" w:themeTint="9A"/>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Pr>
      <w:rFonts w:cs="DejaVu Sans"/>
      <w:sz w:val="20"/>
      <w:szCs w:val="20"/>
      <w:lang w:val="ru-RU" w:eastAsia="ru-RU"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rFonts w:cs="DejaVu Sans"/>
        <w:b/>
        <w:color w:val="404040"/>
      </w:rPr>
      <w:tblPr/>
      <w:tcPr>
        <w:tcBorders>
          <w:top w:val="single" w:sz="4" w:space="0" w:color="4BACC6" w:themeColor="accent5"/>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Pr>
      <w:rFonts w:cs="DejaVu Sans"/>
      <w:sz w:val="20"/>
      <w:szCs w:val="20"/>
      <w:lang w:val="ru-RU" w:eastAsia="ru-RU"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rFonts w:cs="DejaVu Sans"/>
        <w:b/>
        <w:color w:val="404040"/>
      </w:rPr>
      <w:tblPr/>
      <w:tcPr>
        <w:tcBorders>
          <w:top w:val="single" w:sz="4" w:space="0" w:color="F79646" w:themeColor="accent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ascii="Arial" w:hAnsi="Arial" w:cs="DejaVu Sans"/>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cs="DejaVu Sans"/>
        <w:b/>
        <w:color w:val="FFFFFF"/>
        <w:sz w:val="22"/>
      </w:rPr>
      <w:tblPr/>
      <w:tcPr>
        <w:shd w:val="clear" w:color="000000" w:themeColor="text1" w:fill="000000" w:themeFill="text1"/>
      </w:tcPr>
    </w:tblStylePr>
    <w:tblStylePr w:type="lastCol">
      <w:rPr>
        <w:rFonts w:ascii="Arial" w:hAnsi="Arial" w:cs="DejaVu Sans"/>
        <w:b/>
        <w:color w:val="FFFFFF"/>
        <w:sz w:val="22"/>
      </w:rPr>
      <w:tblPr/>
      <w:tcPr>
        <w:shd w:val="clear" w:color="000000" w:themeColor="text1" w:fill="000000" w:themeFill="text1"/>
      </w:tcPr>
    </w:tblStylePr>
    <w:tblStylePr w:type="band1Vert">
      <w:rPr>
        <w:rFonts w:cs="DejaVu Sans"/>
      </w:rPr>
      <w:tblPr/>
      <w:tcPr>
        <w:shd w:val="clear" w:color="8A8A8A" w:themeColor="text1" w:themeTint="75" w:fill="8A8A8A" w:themeFill="text1" w:themeFillTint="75"/>
      </w:tcPr>
    </w:tblStylePr>
    <w:tblStylePr w:type="band1Horz">
      <w:rPr>
        <w:rFonts w:cs="DejaVu Sans"/>
      </w:rPr>
      <w:tblPr/>
      <w:tcPr>
        <w:shd w:val="clear" w:color="8A8A8A" w:themeColor="text1" w:themeTint="75" w:fill="8A8A8A" w:themeFill="text1" w:themeFillTint="75"/>
      </w:tcPr>
    </w:tblStylePr>
  </w:style>
  <w:style w:type="table" w:customStyle="1" w:styleId="GridTable5Dark-Accent1">
    <w:name w:val="Grid Table 5 Dark- Accent 1"/>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ascii="Arial" w:hAnsi="Arial" w:cs="DejaVu Sans"/>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cs="DejaVu Sans"/>
        <w:b/>
        <w:color w:val="FFFFFF"/>
        <w:sz w:val="22"/>
      </w:rPr>
      <w:tblPr/>
      <w:tcPr>
        <w:shd w:val="clear" w:color="4F81BD" w:themeColor="accent1" w:fill="4F81BD" w:themeFill="accent1"/>
      </w:tcPr>
    </w:tblStylePr>
    <w:tblStylePr w:type="lastCol">
      <w:rPr>
        <w:rFonts w:ascii="Arial" w:hAnsi="Arial" w:cs="DejaVu Sans"/>
        <w:b/>
        <w:color w:val="FFFFFF"/>
        <w:sz w:val="22"/>
      </w:rPr>
      <w:tblPr/>
      <w:tcPr>
        <w:shd w:val="clear" w:color="4F81BD" w:themeColor="accent1" w:fill="4F81BD" w:themeFill="accent1"/>
      </w:tcPr>
    </w:tblStylePr>
    <w:tblStylePr w:type="band1Vert">
      <w:rPr>
        <w:rFonts w:cs="DejaVu Sans"/>
      </w:rPr>
      <w:tblPr/>
      <w:tcPr>
        <w:shd w:val="clear" w:color="AEC4E0" w:themeColor="accent1" w:themeTint="75" w:fill="AEC4E0" w:themeFill="accent1" w:themeFillTint="75"/>
      </w:tcPr>
    </w:tblStylePr>
    <w:tblStylePr w:type="band1Horz">
      <w:rPr>
        <w:rFonts w:cs="DejaVu Sans"/>
      </w:rPr>
      <w:tblPr/>
      <w:tcPr>
        <w:shd w:val="clear" w:color="AEC4E0" w:themeColor="accent1" w:themeTint="75" w:fill="AEC4E0" w:themeFill="accent1" w:themeFillTint="75"/>
      </w:tcPr>
    </w:tblStylePr>
  </w:style>
  <w:style w:type="table" w:customStyle="1" w:styleId="GridTable5Dark-Accent2">
    <w:name w:val="Grid Table 5 Dark - Accent 2"/>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C0504D" w:themeColor="accent2" w:fill="C0504D" w:themeFill="accent2"/>
      </w:tcPr>
    </w:tblStylePr>
    <w:tblStylePr w:type="lastRow">
      <w:rPr>
        <w:rFonts w:ascii="Arial" w:hAnsi="Arial" w:cs="DejaVu Sans"/>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cs="DejaVu Sans"/>
        <w:b/>
        <w:color w:val="FFFFFF"/>
        <w:sz w:val="22"/>
      </w:rPr>
      <w:tblPr/>
      <w:tcPr>
        <w:shd w:val="clear" w:color="C0504D" w:themeColor="accent2" w:fill="C0504D" w:themeFill="accent2"/>
      </w:tcPr>
    </w:tblStylePr>
    <w:tblStylePr w:type="lastCol">
      <w:rPr>
        <w:rFonts w:ascii="Arial" w:hAnsi="Arial" w:cs="DejaVu Sans"/>
        <w:b/>
        <w:color w:val="FFFFFF"/>
        <w:sz w:val="22"/>
      </w:rPr>
      <w:tblPr/>
      <w:tcPr>
        <w:shd w:val="clear" w:color="C0504D" w:themeColor="accent2" w:fill="C0504D" w:themeFill="accent2"/>
      </w:tcPr>
    </w:tblStylePr>
    <w:tblStylePr w:type="band1Vert">
      <w:rPr>
        <w:rFonts w:cs="DejaVu Sans"/>
      </w:rPr>
      <w:tblPr/>
      <w:tcPr>
        <w:shd w:val="clear" w:color="E2AEAD" w:themeColor="accent2" w:themeTint="75" w:fill="E2AEAD" w:themeFill="accent2" w:themeFillTint="75"/>
      </w:tcPr>
    </w:tblStylePr>
    <w:tblStylePr w:type="band1Horz">
      <w:rPr>
        <w:rFonts w:cs="DejaVu Sans"/>
      </w:rPr>
      <w:tblPr/>
      <w:tcPr>
        <w:shd w:val="clear" w:color="E2AEAD" w:themeColor="accent2" w:themeTint="75" w:fill="E2AEAD" w:themeFill="accent2" w:themeFillTint="75"/>
      </w:tcPr>
    </w:tblStylePr>
  </w:style>
  <w:style w:type="table" w:customStyle="1" w:styleId="GridTable5Dark-Accent3">
    <w:name w:val="Grid Table 5 Dark - Accent 3"/>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9BBB59" w:themeColor="accent3" w:fill="9BBB59" w:themeFill="accent3"/>
      </w:tcPr>
    </w:tblStylePr>
    <w:tblStylePr w:type="lastRow">
      <w:rPr>
        <w:rFonts w:ascii="Arial" w:hAnsi="Arial" w:cs="DejaVu Sans"/>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cs="DejaVu Sans"/>
        <w:b/>
        <w:color w:val="FFFFFF"/>
        <w:sz w:val="22"/>
      </w:rPr>
      <w:tblPr/>
      <w:tcPr>
        <w:shd w:val="clear" w:color="9BBB59" w:themeColor="accent3" w:fill="9BBB59" w:themeFill="accent3"/>
      </w:tcPr>
    </w:tblStylePr>
    <w:tblStylePr w:type="lastCol">
      <w:rPr>
        <w:rFonts w:ascii="Arial" w:hAnsi="Arial" w:cs="DejaVu Sans"/>
        <w:b/>
        <w:color w:val="FFFFFF"/>
        <w:sz w:val="22"/>
      </w:rPr>
      <w:tblPr/>
      <w:tcPr>
        <w:shd w:val="clear" w:color="9BBB59" w:themeColor="accent3" w:fill="9BBB59" w:themeFill="accent3"/>
      </w:tcPr>
    </w:tblStylePr>
    <w:tblStylePr w:type="band1Vert">
      <w:rPr>
        <w:rFonts w:cs="DejaVu Sans"/>
      </w:rPr>
      <w:tblPr/>
      <w:tcPr>
        <w:shd w:val="clear" w:color="D0DFB2" w:themeColor="accent3" w:themeTint="75" w:fill="D0DFB2" w:themeFill="accent3" w:themeFillTint="75"/>
      </w:tcPr>
    </w:tblStylePr>
    <w:tblStylePr w:type="band1Horz">
      <w:rPr>
        <w:rFonts w:cs="DejaVu Sans"/>
      </w:rPr>
      <w:tblPr/>
      <w:tcPr>
        <w:shd w:val="clear" w:color="D0DFB2" w:themeColor="accent3" w:themeTint="75" w:fill="D0DFB2" w:themeFill="accent3" w:themeFillTint="75"/>
      </w:tcPr>
    </w:tblStylePr>
  </w:style>
  <w:style w:type="table" w:customStyle="1" w:styleId="GridTable5Dark-Accent4">
    <w:name w:val="Grid Table 5 Dark- Accent 4"/>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8064A2" w:themeColor="accent4" w:fill="8064A2" w:themeFill="accent4"/>
      </w:tcPr>
    </w:tblStylePr>
    <w:tblStylePr w:type="lastRow">
      <w:rPr>
        <w:rFonts w:ascii="Arial" w:hAnsi="Arial" w:cs="DejaVu Sans"/>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cs="DejaVu Sans"/>
        <w:b/>
        <w:color w:val="FFFFFF"/>
        <w:sz w:val="22"/>
      </w:rPr>
      <w:tblPr/>
      <w:tcPr>
        <w:shd w:val="clear" w:color="8064A2" w:themeColor="accent4" w:fill="8064A2" w:themeFill="accent4"/>
      </w:tcPr>
    </w:tblStylePr>
    <w:tblStylePr w:type="lastCol">
      <w:rPr>
        <w:rFonts w:ascii="Arial" w:hAnsi="Arial" w:cs="DejaVu Sans"/>
        <w:b/>
        <w:color w:val="FFFFFF"/>
        <w:sz w:val="22"/>
      </w:rPr>
      <w:tblPr/>
      <w:tcPr>
        <w:shd w:val="clear" w:color="8064A2" w:themeColor="accent4" w:fill="8064A2" w:themeFill="accent4"/>
      </w:tcPr>
    </w:tblStylePr>
    <w:tblStylePr w:type="band1Vert">
      <w:rPr>
        <w:rFonts w:cs="DejaVu Sans"/>
      </w:rPr>
      <w:tblPr/>
      <w:tcPr>
        <w:shd w:val="clear" w:color="C4B7D4" w:themeColor="accent4" w:themeTint="75" w:fill="C4B7D4" w:themeFill="accent4" w:themeFillTint="75"/>
      </w:tcPr>
    </w:tblStylePr>
    <w:tblStylePr w:type="band1Horz">
      <w:rPr>
        <w:rFonts w:cs="DejaVu Sans"/>
      </w:rPr>
      <w:tblPr/>
      <w:tcPr>
        <w:shd w:val="clear" w:color="C4B7D4" w:themeColor="accent4" w:themeTint="75" w:fill="C4B7D4" w:themeFill="accent4" w:themeFillTint="75"/>
      </w:tcPr>
    </w:tblStylePr>
  </w:style>
  <w:style w:type="table" w:customStyle="1" w:styleId="GridTable5Dark-Accent5">
    <w:name w:val="Grid Table 5 Dark - Accent 5"/>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4BACC6" w:themeColor="accent5" w:fill="4BACC6" w:themeFill="accent5"/>
      </w:tcPr>
    </w:tblStylePr>
    <w:tblStylePr w:type="lastRow">
      <w:rPr>
        <w:rFonts w:ascii="Arial" w:hAnsi="Arial" w:cs="DejaVu Sans"/>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cs="DejaVu Sans"/>
        <w:b/>
        <w:color w:val="FFFFFF"/>
        <w:sz w:val="22"/>
      </w:rPr>
      <w:tblPr/>
      <w:tcPr>
        <w:shd w:val="clear" w:color="4BACC6" w:themeColor="accent5" w:fill="4BACC6" w:themeFill="accent5"/>
      </w:tcPr>
    </w:tblStylePr>
    <w:tblStylePr w:type="lastCol">
      <w:rPr>
        <w:rFonts w:ascii="Arial" w:hAnsi="Arial" w:cs="DejaVu Sans"/>
        <w:b/>
        <w:color w:val="FFFFFF"/>
        <w:sz w:val="22"/>
      </w:rPr>
      <w:tblPr/>
      <w:tcPr>
        <w:shd w:val="clear" w:color="4BACC6" w:themeColor="accent5" w:fill="4BACC6" w:themeFill="accent5"/>
      </w:tcPr>
    </w:tblStylePr>
    <w:tblStylePr w:type="band1Vert">
      <w:rPr>
        <w:rFonts w:cs="DejaVu Sans"/>
      </w:rPr>
      <w:tblPr/>
      <w:tcPr>
        <w:shd w:val="clear" w:color="ACD8E4" w:themeColor="accent5" w:themeTint="75" w:fill="ACD8E4" w:themeFill="accent5" w:themeFillTint="75"/>
      </w:tcPr>
    </w:tblStylePr>
    <w:tblStylePr w:type="band1Horz">
      <w:rPr>
        <w:rFonts w:cs="DejaVu Sans"/>
      </w:rPr>
      <w:tblPr/>
      <w:tcPr>
        <w:shd w:val="clear" w:color="ACD8E4" w:themeColor="accent5" w:themeTint="75" w:fill="ACD8E4" w:themeFill="accent5" w:themeFillTint="75"/>
      </w:tcPr>
    </w:tblStylePr>
  </w:style>
  <w:style w:type="table" w:customStyle="1" w:styleId="GridTable5Dark-Accent6">
    <w:name w:val="Grid Table 5 Dark - Accent 6"/>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F79646" w:themeColor="accent6" w:fill="F79646" w:themeFill="accent6"/>
      </w:tcPr>
    </w:tblStylePr>
    <w:tblStylePr w:type="lastRow">
      <w:rPr>
        <w:rFonts w:ascii="Arial" w:hAnsi="Arial" w:cs="DejaVu Sans"/>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cs="DejaVu Sans"/>
        <w:b/>
        <w:color w:val="FFFFFF"/>
        <w:sz w:val="22"/>
      </w:rPr>
      <w:tblPr/>
      <w:tcPr>
        <w:shd w:val="clear" w:color="F79646" w:themeColor="accent6" w:fill="F79646" w:themeFill="accent6"/>
      </w:tcPr>
    </w:tblStylePr>
    <w:tblStylePr w:type="lastCol">
      <w:rPr>
        <w:rFonts w:ascii="Arial" w:hAnsi="Arial" w:cs="DejaVu Sans"/>
        <w:b/>
        <w:color w:val="FFFFFF"/>
        <w:sz w:val="22"/>
      </w:rPr>
      <w:tblPr/>
      <w:tcPr>
        <w:shd w:val="clear" w:color="F79646" w:themeColor="accent6" w:fill="F79646" w:themeFill="accent6"/>
      </w:tcPr>
    </w:tblStylePr>
    <w:tblStylePr w:type="band1Vert">
      <w:rPr>
        <w:rFonts w:cs="DejaVu Sans"/>
      </w:rPr>
      <w:tblPr/>
      <w:tcPr>
        <w:shd w:val="clear" w:color="FBCEAA" w:themeColor="accent6" w:themeTint="75" w:fill="FBCEAA" w:themeFill="accent6" w:themeFillTint="75"/>
      </w:tcPr>
    </w:tblStylePr>
    <w:tblStylePr w:type="band1Horz">
      <w:rPr>
        <w:rFonts w:cs="DejaVu Sans"/>
      </w:rPr>
      <w:tblPr/>
      <w:tcPr>
        <w:shd w:val="clear" w:color="FBCEAA" w:themeColor="accent6" w:themeTint="75" w:fill="FBCEAA" w:themeFill="accent6" w:themeFillTint="75"/>
      </w:tcPr>
    </w:tblStylePr>
  </w:style>
  <w:style w:type="table" w:customStyle="1" w:styleId="GridTable6Colorful">
    <w:name w:val="Grid Table 6 Colorful"/>
    <w:uiPriority w:val="99"/>
    <w:rPr>
      <w:rFonts w:cs="DejaVu Sans"/>
      <w:sz w:val="20"/>
      <w:szCs w:val="20"/>
      <w:lang w:val="ru-RU" w:eastAsia="ru-RU"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cs="DejaVu Sans"/>
        <w:b/>
        <w:color w:val="7F7F7F" w:themeColor="text1" w:themeTint="80" w:themeShade="95"/>
      </w:rPr>
      <w:tblPr/>
      <w:tcPr>
        <w:tcBorders>
          <w:bottom w:val="single" w:sz="12" w:space="0" w:color="7F7F7F" w:themeColor="text1" w:themeTint="80"/>
        </w:tcBorders>
      </w:tcPr>
    </w:tblStylePr>
    <w:tblStylePr w:type="lastRow">
      <w:rPr>
        <w:rFonts w:cs="DejaVu Sans"/>
        <w:b/>
        <w:color w:val="7F7F7F" w:themeColor="text1" w:themeTint="80" w:themeShade="95"/>
      </w:rPr>
    </w:tblStylePr>
    <w:tblStylePr w:type="firstCol">
      <w:rPr>
        <w:rFonts w:cs="DejaVu Sans"/>
        <w:b/>
        <w:color w:val="7F7F7F" w:themeColor="text1" w:themeTint="80" w:themeShade="95"/>
      </w:rPr>
    </w:tblStylePr>
    <w:tblStylePr w:type="lastCol">
      <w:rPr>
        <w:rFonts w:cs="DejaVu Sans"/>
        <w:b/>
        <w:color w:val="7F7F7F" w:themeColor="text1" w:themeTint="80" w:themeShade="95"/>
      </w:rPr>
    </w:tblStylePr>
    <w:tblStylePr w:type="band1Vert">
      <w:rPr>
        <w:rFonts w:cs="DejaVu Sans"/>
      </w:rPr>
      <w:tblPr/>
      <w:tcPr>
        <w:shd w:val="clear" w:color="CBCBCB" w:themeColor="text1" w:themeTint="34" w:fill="CBCBCB" w:themeFill="text1" w:themeFillTint="34"/>
      </w:tcPr>
    </w:tblStylePr>
    <w:tblStylePr w:type="band1Horz">
      <w:rPr>
        <w:rFonts w:ascii="Arial" w:hAnsi="Arial" w:cs="DejaVu Sans"/>
        <w:color w:val="7F7F7F" w:themeColor="text1" w:themeTint="80" w:themeShade="95"/>
        <w:sz w:val="22"/>
      </w:rPr>
      <w:tblPr/>
      <w:tcPr>
        <w:shd w:val="clear" w:color="CBCBCB" w:themeColor="text1" w:themeTint="34" w:fill="CBCBCB" w:themeFill="text1" w:themeFillTint="34"/>
      </w:tcPr>
    </w:tblStylePr>
    <w:tblStylePr w:type="band2Horz">
      <w:rPr>
        <w:rFonts w:ascii="Arial" w:hAnsi="Arial" w:cs="DejaVu Sans"/>
        <w:color w:val="7F7F7F" w:themeColor="text1" w:themeTint="80" w:themeShade="95"/>
        <w:sz w:val="22"/>
      </w:rPr>
    </w:tblStylePr>
  </w:style>
  <w:style w:type="table" w:customStyle="1" w:styleId="GridTable6Colorful-Accent1">
    <w:name w:val="Grid Table 6 Colorful - Accent 1"/>
    <w:uiPriority w:val="99"/>
    <w:rPr>
      <w:rFonts w:cs="DejaVu Sans"/>
      <w:sz w:val="20"/>
      <w:szCs w:val="20"/>
      <w:lang w:val="ru-RU" w:eastAsia="ru-RU"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cs="DejaVu Sans"/>
        <w:b/>
        <w:color w:val="A6BFDD" w:themeColor="accent1" w:themeTint="80" w:themeShade="95"/>
      </w:rPr>
      <w:tblPr/>
      <w:tcPr>
        <w:tcBorders>
          <w:bottom w:val="single" w:sz="12" w:space="0" w:color="A6BFDD" w:themeColor="accent1" w:themeTint="80"/>
        </w:tcBorders>
      </w:tcPr>
    </w:tblStylePr>
    <w:tblStylePr w:type="lastRow">
      <w:rPr>
        <w:rFonts w:cs="DejaVu Sans"/>
        <w:b/>
        <w:color w:val="A6BFDD" w:themeColor="accent1" w:themeTint="80" w:themeShade="95"/>
      </w:rPr>
    </w:tblStylePr>
    <w:tblStylePr w:type="firstCol">
      <w:rPr>
        <w:rFonts w:cs="DejaVu Sans"/>
        <w:b/>
        <w:color w:val="A6BFDD" w:themeColor="accent1" w:themeTint="80" w:themeShade="95"/>
      </w:rPr>
    </w:tblStylePr>
    <w:tblStylePr w:type="lastCol">
      <w:rPr>
        <w:rFonts w:cs="DejaVu Sans"/>
        <w:b/>
        <w:color w:val="A6BFDD" w:themeColor="accent1" w:themeTint="80" w:themeShade="95"/>
      </w:rPr>
    </w:tblStylePr>
    <w:tblStylePr w:type="band1Vert">
      <w:rPr>
        <w:rFonts w:cs="DejaVu Sans"/>
      </w:rPr>
      <w:tblPr/>
      <w:tcPr>
        <w:shd w:val="clear" w:color="DAE5F1" w:themeColor="accent1" w:themeTint="34" w:fill="DAE5F1" w:themeFill="accent1" w:themeFillTint="34"/>
      </w:tcPr>
    </w:tblStylePr>
    <w:tblStylePr w:type="band1Horz">
      <w:rPr>
        <w:rFonts w:ascii="Arial" w:hAnsi="Arial" w:cs="DejaVu Sans"/>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DejaVu Sans"/>
        <w:color w:val="A6BFDD" w:themeColor="accent1" w:themeTint="80" w:themeShade="95"/>
        <w:sz w:val="22"/>
      </w:rPr>
    </w:tblStylePr>
  </w:style>
  <w:style w:type="table" w:customStyle="1" w:styleId="GridTable6Colorful-Accent2">
    <w:name w:val="Grid Table 6 Colorful - Accent 2"/>
    <w:uiPriority w:val="99"/>
    <w:rPr>
      <w:rFonts w:cs="DejaVu Sans"/>
      <w:sz w:val="20"/>
      <w:szCs w:val="20"/>
      <w:lang w:val="ru-RU" w:eastAsia="ru-RU"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D99695" w:themeColor="accent2" w:themeTint="97" w:themeShade="95"/>
      </w:rPr>
      <w:tblPr/>
      <w:tcPr>
        <w:tcBorders>
          <w:bottom w:val="single" w:sz="12" w:space="0" w:color="D99695" w:themeColor="accent2" w:themeTint="97"/>
        </w:tcBorders>
      </w:tcPr>
    </w:tblStylePr>
    <w:tblStylePr w:type="lastRow">
      <w:rPr>
        <w:rFonts w:cs="DejaVu Sans"/>
        <w:b/>
        <w:color w:val="D99695" w:themeColor="accent2" w:themeTint="97" w:themeShade="95"/>
      </w:rPr>
    </w:tblStylePr>
    <w:tblStylePr w:type="firstCol">
      <w:rPr>
        <w:rFonts w:cs="DejaVu Sans"/>
        <w:b/>
        <w:color w:val="D99695" w:themeColor="accent2" w:themeTint="97" w:themeShade="95"/>
      </w:rPr>
    </w:tblStylePr>
    <w:tblStylePr w:type="lastCol">
      <w:rPr>
        <w:rFonts w:cs="DejaVu Sans"/>
        <w:b/>
        <w:color w:val="D99695" w:themeColor="accent2" w:themeTint="97" w:themeShade="95"/>
      </w:rPr>
    </w:tblStylePr>
    <w:tblStylePr w:type="band1Vert">
      <w:rPr>
        <w:rFonts w:cs="DejaVu Sans"/>
      </w:rPr>
      <w:tblPr/>
      <w:tcPr>
        <w:shd w:val="clear" w:color="F2DCDC" w:themeColor="accent2" w:themeTint="32" w:fill="F2DCDC" w:themeFill="accent2" w:themeFillTint="32"/>
      </w:tcPr>
    </w:tblStylePr>
    <w:tblStylePr w:type="band1Horz">
      <w:rPr>
        <w:rFonts w:ascii="Arial" w:hAnsi="Arial" w:cs="DejaVu Sans"/>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DejaVu Sans"/>
        <w:color w:val="D99695" w:themeColor="accent2" w:themeTint="97" w:themeShade="95"/>
        <w:sz w:val="22"/>
      </w:rPr>
    </w:tblStylePr>
  </w:style>
  <w:style w:type="table" w:customStyle="1" w:styleId="GridTable6Colorful-Accent3">
    <w:name w:val="Grid Table 6 Colorful - Accent 3"/>
    <w:uiPriority w:val="99"/>
    <w:rPr>
      <w:rFonts w:cs="DejaVu Sans"/>
      <w:sz w:val="20"/>
      <w:szCs w:val="20"/>
      <w:lang w:val="ru-RU" w:eastAsia="ru-RU"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9ABB59" w:themeColor="accent3" w:themeTint="FE" w:themeShade="95"/>
      </w:rPr>
      <w:tblPr/>
      <w:tcPr>
        <w:tcBorders>
          <w:bottom w:val="single" w:sz="12" w:space="0" w:color="9ABB59" w:themeColor="accent3" w:themeTint="FE"/>
        </w:tcBorders>
      </w:tcPr>
    </w:tblStylePr>
    <w:tblStylePr w:type="lastRow">
      <w:rPr>
        <w:rFonts w:cs="DejaVu Sans"/>
        <w:b/>
        <w:color w:val="9ABB59" w:themeColor="accent3" w:themeTint="FE" w:themeShade="95"/>
      </w:rPr>
    </w:tblStylePr>
    <w:tblStylePr w:type="firstCol">
      <w:rPr>
        <w:rFonts w:cs="DejaVu Sans"/>
        <w:b/>
        <w:color w:val="9ABB59" w:themeColor="accent3" w:themeTint="FE" w:themeShade="95"/>
      </w:rPr>
    </w:tblStylePr>
    <w:tblStylePr w:type="lastCol">
      <w:rPr>
        <w:rFonts w:cs="DejaVu Sans"/>
        <w:b/>
        <w:color w:val="9ABB59" w:themeColor="accent3" w:themeTint="FE" w:themeShade="95"/>
      </w:rPr>
    </w:tblStylePr>
    <w:tblStylePr w:type="band1Vert">
      <w:rPr>
        <w:rFonts w:cs="DejaVu Sans"/>
      </w:rPr>
      <w:tblPr/>
      <w:tcPr>
        <w:shd w:val="clear" w:color="EAF1DC" w:themeColor="accent3" w:themeTint="34" w:fill="EAF1DC" w:themeFill="accent3" w:themeFillTint="34"/>
      </w:tcPr>
    </w:tblStylePr>
    <w:tblStylePr w:type="band1Horz">
      <w:rPr>
        <w:rFonts w:ascii="Arial" w:hAnsi="Arial" w:cs="DejaVu Sans"/>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DejaVu Sans"/>
        <w:color w:val="9ABB59" w:themeColor="accent3" w:themeTint="FE" w:themeShade="95"/>
        <w:sz w:val="22"/>
      </w:rPr>
    </w:tblStylePr>
  </w:style>
  <w:style w:type="table" w:customStyle="1" w:styleId="GridTable6Colorful-Accent4">
    <w:name w:val="Grid Table 6 Colorful - Accent 4"/>
    <w:uiPriority w:val="99"/>
    <w:rPr>
      <w:rFonts w:cs="DejaVu Sans"/>
      <w:sz w:val="20"/>
      <w:szCs w:val="20"/>
      <w:lang w:val="ru-RU" w:eastAsia="ru-RU"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B2A1C6" w:themeColor="accent4" w:themeTint="9A" w:themeShade="95"/>
      </w:rPr>
      <w:tblPr/>
      <w:tcPr>
        <w:tcBorders>
          <w:bottom w:val="single" w:sz="12" w:space="0" w:color="B2A1C6" w:themeColor="accent4" w:themeTint="9A"/>
        </w:tcBorders>
      </w:tcPr>
    </w:tblStylePr>
    <w:tblStylePr w:type="lastRow">
      <w:rPr>
        <w:rFonts w:cs="DejaVu Sans"/>
        <w:b/>
        <w:color w:val="B2A1C6" w:themeColor="accent4" w:themeTint="9A" w:themeShade="95"/>
      </w:rPr>
    </w:tblStylePr>
    <w:tblStylePr w:type="firstCol">
      <w:rPr>
        <w:rFonts w:cs="DejaVu Sans"/>
        <w:b/>
        <w:color w:val="B2A1C6" w:themeColor="accent4" w:themeTint="9A" w:themeShade="95"/>
      </w:rPr>
    </w:tblStylePr>
    <w:tblStylePr w:type="lastCol">
      <w:rPr>
        <w:rFonts w:cs="DejaVu Sans"/>
        <w:b/>
        <w:color w:val="B2A1C6" w:themeColor="accent4" w:themeTint="9A" w:themeShade="95"/>
      </w:rPr>
    </w:tblStylePr>
    <w:tblStylePr w:type="band1Vert">
      <w:rPr>
        <w:rFonts w:cs="DejaVu Sans"/>
      </w:rPr>
      <w:tblPr/>
      <w:tcPr>
        <w:shd w:val="clear" w:color="E5DFEC" w:themeColor="accent4" w:themeTint="34" w:fill="E5DFEC" w:themeFill="accent4" w:themeFillTint="34"/>
      </w:tcPr>
    </w:tblStylePr>
    <w:tblStylePr w:type="band1Horz">
      <w:rPr>
        <w:rFonts w:ascii="Arial" w:hAnsi="Arial" w:cs="DejaVu Sans"/>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DejaVu Sans"/>
        <w:color w:val="B2A1C6" w:themeColor="accent4" w:themeTint="9A" w:themeShade="95"/>
        <w:sz w:val="22"/>
      </w:rPr>
    </w:tblStylePr>
  </w:style>
  <w:style w:type="table" w:customStyle="1" w:styleId="GridTable6Colorful-Accent5">
    <w:name w:val="Grid Table 6 Colorful - Accent 5"/>
    <w:uiPriority w:val="99"/>
    <w:rPr>
      <w:rFonts w:cs="DejaVu Sans"/>
      <w:sz w:val="20"/>
      <w:szCs w:val="20"/>
      <w:lang w:val="ru-RU" w:eastAsia="ru-RU"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266779" w:themeColor="accent5" w:themeShade="95"/>
      </w:rPr>
      <w:tblPr/>
      <w:tcPr>
        <w:tcBorders>
          <w:bottom w:val="single" w:sz="12" w:space="0" w:color="4BACC6" w:themeColor="accent5"/>
        </w:tcBorders>
      </w:tcPr>
    </w:tblStylePr>
    <w:tblStylePr w:type="lastRow">
      <w:rPr>
        <w:rFonts w:cs="DejaVu Sans"/>
        <w:b/>
        <w:color w:val="266779" w:themeColor="accent5" w:themeShade="95"/>
      </w:rPr>
    </w:tblStylePr>
    <w:tblStylePr w:type="firstCol">
      <w:rPr>
        <w:rFonts w:cs="DejaVu Sans"/>
        <w:b/>
        <w:color w:val="266779" w:themeColor="accent5" w:themeShade="95"/>
      </w:rPr>
    </w:tblStylePr>
    <w:tblStylePr w:type="lastCol">
      <w:rPr>
        <w:rFonts w:cs="DejaVu Sans"/>
        <w:b/>
        <w:color w:val="266779" w:themeColor="accent5" w:themeShade="95"/>
      </w:rPr>
    </w:tblStylePr>
    <w:tblStylePr w:type="band1Vert">
      <w:rPr>
        <w:rFonts w:cs="DejaVu Sans"/>
      </w:rPr>
      <w:tblPr/>
      <w:tcPr>
        <w:shd w:val="clear" w:color="DAEEF3" w:themeColor="accent5" w:themeTint="34" w:fill="DAEEF3" w:themeFill="accent5" w:themeFillTint="34"/>
      </w:tcPr>
    </w:tblStylePr>
    <w:tblStylePr w:type="band1Horz">
      <w:rPr>
        <w:rFonts w:ascii="Arial" w:hAnsi="Arial" w:cs="DejaVu Sans"/>
        <w:color w:val="266779" w:themeColor="accent5" w:themeShade="95"/>
        <w:sz w:val="22"/>
      </w:rPr>
      <w:tblPr/>
      <w:tcPr>
        <w:shd w:val="clear" w:color="DAEEF3" w:themeColor="accent5" w:themeTint="34" w:fill="DAEEF3" w:themeFill="accent5" w:themeFillTint="34"/>
      </w:tcPr>
    </w:tblStylePr>
    <w:tblStylePr w:type="band2Horz">
      <w:rPr>
        <w:rFonts w:ascii="Arial" w:hAnsi="Arial" w:cs="DejaVu Sans"/>
        <w:color w:val="266779" w:themeColor="accent5" w:themeShade="95"/>
        <w:sz w:val="22"/>
      </w:rPr>
    </w:tblStylePr>
  </w:style>
  <w:style w:type="table" w:customStyle="1" w:styleId="GridTable6Colorful-Accent6">
    <w:name w:val="Grid Table 6 Colorful - Accent 6"/>
    <w:uiPriority w:val="99"/>
    <w:rPr>
      <w:rFonts w:cs="DejaVu Sans"/>
      <w:sz w:val="20"/>
      <w:szCs w:val="20"/>
      <w:lang w:val="ru-RU" w:eastAsia="ru-RU"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266779" w:themeColor="accent5" w:themeShade="95"/>
      </w:rPr>
      <w:tblPr/>
      <w:tcPr>
        <w:tcBorders>
          <w:bottom w:val="single" w:sz="12" w:space="0" w:color="F79646" w:themeColor="accent6"/>
        </w:tcBorders>
      </w:tcPr>
    </w:tblStylePr>
    <w:tblStylePr w:type="lastRow">
      <w:rPr>
        <w:rFonts w:cs="DejaVu Sans"/>
        <w:b/>
        <w:color w:val="266779" w:themeColor="accent5" w:themeShade="95"/>
      </w:rPr>
    </w:tblStylePr>
    <w:tblStylePr w:type="firstCol">
      <w:rPr>
        <w:rFonts w:cs="DejaVu Sans"/>
        <w:b/>
        <w:color w:val="266779" w:themeColor="accent5" w:themeShade="95"/>
      </w:rPr>
    </w:tblStylePr>
    <w:tblStylePr w:type="lastCol">
      <w:rPr>
        <w:rFonts w:cs="DejaVu Sans"/>
        <w:b/>
        <w:color w:val="266779" w:themeColor="accent5" w:themeShade="95"/>
      </w:rPr>
    </w:tblStylePr>
    <w:tblStylePr w:type="band1Vert">
      <w:rPr>
        <w:rFonts w:cs="DejaVu Sans"/>
      </w:rPr>
      <w:tblPr/>
      <w:tcPr>
        <w:shd w:val="clear" w:color="FDE9D8" w:themeColor="accent6" w:themeTint="34" w:fill="FDE9D8" w:themeFill="accent6" w:themeFillTint="34"/>
      </w:tcPr>
    </w:tblStylePr>
    <w:tblStylePr w:type="band1Horz">
      <w:rPr>
        <w:rFonts w:ascii="Arial" w:hAnsi="Arial" w:cs="DejaVu Sans"/>
        <w:color w:val="266779" w:themeColor="accent5" w:themeShade="95"/>
        <w:sz w:val="22"/>
      </w:rPr>
      <w:tblPr/>
      <w:tcPr>
        <w:shd w:val="clear" w:color="FDE9D8" w:themeColor="accent6" w:themeTint="34" w:fill="FDE9D8" w:themeFill="accent6" w:themeFillTint="34"/>
      </w:tcPr>
    </w:tblStylePr>
    <w:tblStylePr w:type="band2Horz">
      <w:rPr>
        <w:rFonts w:ascii="Arial" w:hAnsi="Arial" w:cs="DejaVu Sans"/>
        <w:color w:val="266779" w:themeColor="accent5" w:themeShade="95"/>
        <w:sz w:val="22"/>
      </w:rPr>
    </w:tblStylePr>
  </w:style>
  <w:style w:type="table" w:customStyle="1" w:styleId="GridTable7Colorful">
    <w:name w:val="Grid Table 7 Colorful"/>
    <w:uiPriority w:val="99"/>
    <w:rPr>
      <w:rFonts w:cs="DejaVu Sans"/>
      <w:sz w:val="20"/>
      <w:szCs w:val="20"/>
      <w:lang w:val="ru-RU" w:eastAsia="ru-RU"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cs="DejaVu Sans"/>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DejaVu Sans"/>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DejaVu Sans"/>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DejaVu Sans"/>
      </w:rPr>
      <w:tblPr/>
      <w:tcPr>
        <w:shd w:val="clear" w:color="F2F2F2" w:themeColor="text1" w:themeTint="0D" w:fill="F2F2F2" w:themeFill="text1" w:themeFillTint="0D"/>
      </w:tcPr>
    </w:tblStylePr>
    <w:tblStylePr w:type="band1Horz">
      <w:rPr>
        <w:rFonts w:ascii="Arial" w:hAnsi="Arial" w:cs="DejaVu Sans"/>
        <w:color w:val="7F7F7F" w:themeColor="text1" w:themeTint="80" w:themeShade="95"/>
        <w:sz w:val="22"/>
      </w:rPr>
      <w:tblPr/>
      <w:tcPr>
        <w:shd w:val="clear" w:color="F2F2F2" w:themeColor="text1" w:themeTint="0D" w:fill="F2F2F2" w:themeFill="text1" w:themeFillTint="0D"/>
      </w:tcPr>
    </w:tblStylePr>
    <w:tblStylePr w:type="band2Horz">
      <w:rPr>
        <w:rFonts w:ascii="Arial" w:hAnsi="Arial" w:cs="DejaVu Sans"/>
        <w:color w:val="7F7F7F" w:themeColor="text1" w:themeTint="80" w:themeShade="95"/>
        <w:sz w:val="22"/>
      </w:rPr>
    </w:tblStylePr>
  </w:style>
  <w:style w:type="table" w:customStyle="1" w:styleId="GridTable7Colorful-Accent1">
    <w:name w:val="Grid Table 7 Colorful - Accent 1"/>
    <w:uiPriority w:val="99"/>
    <w:rPr>
      <w:rFonts w:cs="DejaVu Sans"/>
      <w:sz w:val="20"/>
      <w:szCs w:val="20"/>
      <w:lang w:val="ru-RU" w:eastAsia="ru-RU"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cs="DejaVu Sans"/>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cs="DejaVu Sans"/>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cs="DejaVu Sans"/>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rPr>
        <w:rFonts w:cs="DejaVu Sans"/>
      </w:rPr>
      <w:tblPr/>
      <w:tcPr>
        <w:shd w:val="clear" w:color="DAE5F1" w:themeColor="accent1" w:themeTint="34" w:fill="DAE5F1" w:themeFill="accent1" w:themeFillTint="34"/>
      </w:tcPr>
    </w:tblStylePr>
    <w:tblStylePr w:type="band1Horz">
      <w:rPr>
        <w:rFonts w:ascii="Arial" w:hAnsi="Arial" w:cs="DejaVu Sans"/>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DejaVu Sans"/>
        <w:color w:val="A6BFDD" w:themeColor="accent1" w:themeTint="80" w:themeShade="95"/>
        <w:sz w:val="22"/>
      </w:rPr>
    </w:tblStylePr>
  </w:style>
  <w:style w:type="table" w:customStyle="1" w:styleId="GridTable7Colorful-Accent2">
    <w:name w:val="Grid Table 7 Colorful - Accent 2"/>
    <w:uiPriority w:val="99"/>
    <w:rPr>
      <w:rFonts w:cs="DejaVu Sans"/>
      <w:sz w:val="20"/>
      <w:szCs w:val="20"/>
      <w:lang w:val="ru-RU" w:eastAsia="ru-RU"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cs="DejaVu Sans"/>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DejaVu Sans"/>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DejaVu Sans"/>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DejaVu Sans"/>
      </w:rPr>
      <w:tblPr/>
      <w:tcPr>
        <w:shd w:val="clear" w:color="F2DCDC" w:themeColor="accent2" w:themeTint="32" w:fill="F2DCDC" w:themeFill="accent2" w:themeFillTint="32"/>
      </w:tcPr>
    </w:tblStylePr>
    <w:tblStylePr w:type="band1Horz">
      <w:rPr>
        <w:rFonts w:ascii="Arial" w:hAnsi="Arial" w:cs="DejaVu Sans"/>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DejaVu Sans"/>
        <w:color w:val="D99695" w:themeColor="accent2" w:themeTint="97" w:themeShade="95"/>
        <w:sz w:val="22"/>
      </w:rPr>
    </w:tblStylePr>
  </w:style>
  <w:style w:type="table" w:customStyle="1" w:styleId="GridTable7Colorful-Accent3">
    <w:name w:val="Grid Table 7 Colorful - Accent 3"/>
    <w:uiPriority w:val="99"/>
    <w:rPr>
      <w:rFonts w:cs="DejaVu Sans"/>
      <w:sz w:val="20"/>
      <w:szCs w:val="20"/>
      <w:lang w:val="ru-RU" w:eastAsia="ru-RU"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cs="DejaVu Sans"/>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cs="DejaVu Sans"/>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cs="DejaVu Sans"/>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rPr>
        <w:rFonts w:cs="DejaVu Sans"/>
      </w:rPr>
      <w:tblPr/>
      <w:tcPr>
        <w:shd w:val="clear" w:color="EAF1DC" w:themeColor="accent3" w:themeTint="34" w:fill="EAF1DC" w:themeFill="accent3" w:themeFillTint="34"/>
      </w:tcPr>
    </w:tblStylePr>
    <w:tblStylePr w:type="band1Horz">
      <w:rPr>
        <w:rFonts w:ascii="Arial" w:hAnsi="Arial" w:cs="DejaVu Sans"/>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DejaVu Sans"/>
        <w:color w:val="9ABB59" w:themeColor="accent3" w:themeTint="FE" w:themeShade="95"/>
        <w:sz w:val="22"/>
      </w:rPr>
    </w:tblStylePr>
  </w:style>
  <w:style w:type="table" w:customStyle="1" w:styleId="GridTable7Colorful-Accent4">
    <w:name w:val="Grid Table 7 Colorful - Accent 4"/>
    <w:uiPriority w:val="99"/>
    <w:rPr>
      <w:rFonts w:cs="DejaVu Sans"/>
      <w:sz w:val="20"/>
      <w:szCs w:val="20"/>
      <w:lang w:val="ru-RU" w:eastAsia="ru-RU"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cs="DejaVu Sans"/>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DejaVu Sans"/>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DejaVu Sans"/>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DejaVu Sans"/>
      </w:rPr>
      <w:tblPr/>
      <w:tcPr>
        <w:shd w:val="clear" w:color="E5DFEC" w:themeColor="accent4" w:themeTint="34" w:fill="E5DFEC" w:themeFill="accent4" w:themeFillTint="34"/>
      </w:tcPr>
    </w:tblStylePr>
    <w:tblStylePr w:type="band1Horz">
      <w:rPr>
        <w:rFonts w:ascii="Arial" w:hAnsi="Arial" w:cs="DejaVu Sans"/>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DejaVu Sans"/>
        <w:color w:val="B2A1C6" w:themeColor="accent4" w:themeTint="9A" w:themeShade="95"/>
        <w:sz w:val="22"/>
      </w:rPr>
    </w:tblStylePr>
  </w:style>
  <w:style w:type="table" w:customStyle="1" w:styleId="GridTable7Colorful-Accent5">
    <w:name w:val="Grid Table 7 Colorful - Accent 5"/>
    <w:uiPriority w:val="99"/>
    <w:rPr>
      <w:rFonts w:cs="DejaVu Sans"/>
      <w:sz w:val="20"/>
      <w:szCs w:val="20"/>
      <w:lang w:val="ru-RU" w:eastAsia="ru-RU"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cs="DejaVu Sans"/>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cs="DejaVu Sans"/>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rPr>
        <w:rFonts w:cs="DejaVu Sans"/>
      </w:rPr>
      <w:tblPr/>
      <w:tcPr>
        <w:shd w:val="clear" w:color="DAEEF3" w:themeColor="accent5" w:themeTint="34" w:fill="DAEEF3" w:themeFill="accent5" w:themeFillTint="34"/>
      </w:tcPr>
    </w:tblStylePr>
    <w:tblStylePr w:type="band1Horz">
      <w:rPr>
        <w:rFonts w:ascii="Arial" w:hAnsi="Arial" w:cs="DejaVu Sans"/>
        <w:color w:val="266779" w:themeColor="accent5" w:themeShade="95"/>
        <w:sz w:val="22"/>
      </w:rPr>
      <w:tblPr/>
      <w:tcPr>
        <w:shd w:val="clear" w:color="DAEEF3" w:themeColor="accent5" w:themeTint="34" w:fill="DAEEF3" w:themeFill="accent5" w:themeFillTint="34"/>
      </w:tcPr>
    </w:tblStylePr>
    <w:tblStylePr w:type="band2Horz">
      <w:rPr>
        <w:rFonts w:ascii="Arial" w:hAnsi="Arial" w:cs="DejaVu Sans"/>
        <w:color w:val="266779" w:themeColor="accent5" w:themeShade="95"/>
        <w:sz w:val="22"/>
      </w:rPr>
    </w:tblStylePr>
  </w:style>
  <w:style w:type="table" w:customStyle="1" w:styleId="GridTable7Colorful-Accent6">
    <w:name w:val="Grid Table 7 Colorful - Accent 6"/>
    <w:uiPriority w:val="99"/>
    <w:rPr>
      <w:rFonts w:cs="DejaVu Sans"/>
      <w:sz w:val="20"/>
      <w:szCs w:val="20"/>
      <w:lang w:val="ru-RU" w:eastAsia="ru-RU"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cs="DejaVu Sans"/>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cs="DejaVu Sans"/>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rPr>
        <w:rFonts w:cs="DejaVu Sans"/>
      </w:rPr>
      <w:tblPr/>
      <w:tcPr>
        <w:shd w:val="clear" w:color="FDE9D8" w:themeColor="accent6" w:themeTint="34" w:fill="FDE9D8" w:themeFill="accent6" w:themeFillTint="34"/>
      </w:tcPr>
    </w:tblStylePr>
    <w:tblStylePr w:type="band1Horz">
      <w:rPr>
        <w:rFonts w:ascii="Arial" w:hAnsi="Arial" w:cs="DejaVu Sans"/>
        <w:color w:val="B15407" w:themeColor="accent6" w:themeShade="95"/>
        <w:sz w:val="22"/>
      </w:rPr>
      <w:tblPr/>
      <w:tcPr>
        <w:shd w:val="clear" w:color="FDE9D8" w:themeColor="accent6" w:themeTint="34" w:fill="FDE9D8" w:themeFill="accent6" w:themeFillTint="34"/>
      </w:tcPr>
    </w:tblStylePr>
    <w:tblStylePr w:type="band2Horz">
      <w:rPr>
        <w:rFonts w:ascii="Arial" w:hAnsi="Arial" w:cs="DejaVu Sans"/>
        <w:color w:val="B15407" w:themeColor="accent6" w:themeShade="95"/>
        <w:sz w:val="22"/>
      </w:rPr>
    </w:tblStylePr>
  </w:style>
  <w:style w:type="table" w:customStyle="1" w:styleId="ListTable1Light">
    <w:name w:val="List Table 1 Light"/>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rFonts w:cs="DejaVu Sans"/>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BFBFBF" w:themeColor="text1" w:themeTint="40" w:fill="BFBFBF" w:themeFill="text1" w:themeFillTint="40"/>
      </w:tcPr>
    </w:tblStylePr>
    <w:tblStylePr w:type="band1Horz">
      <w:rPr>
        <w:rFonts w:cs="DejaVu Sans"/>
      </w:rPr>
      <w:tblPr/>
      <w:tcPr>
        <w:shd w:val="clear" w:color="BFBFBF" w:themeColor="text1" w:themeTint="40" w:fill="BFBFBF" w:themeFill="text1" w:themeFillTint="40"/>
      </w:tcPr>
    </w:tblStylePr>
  </w:style>
  <w:style w:type="table" w:customStyle="1" w:styleId="ListTable1Light-Accent1">
    <w:name w:val="List Table 1 Light - Accent 1"/>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rFonts w:cs="DejaVu Sans"/>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2DFEE" w:themeColor="accent1" w:themeTint="40" w:fill="D2DFEE" w:themeFill="accent1" w:themeFillTint="40"/>
      </w:tcPr>
    </w:tblStylePr>
    <w:tblStylePr w:type="band1Horz">
      <w:rPr>
        <w:rFonts w:cs="DejaVu Sans"/>
      </w:rPr>
      <w:tblPr/>
      <w:tcPr>
        <w:shd w:val="clear" w:color="D2DFEE" w:themeColor="accent1" w:themeTint="40" w:fill="D2DFEE" w:themeFill="accent1" w:themeFillTint="40"/>
      </w:tcPr>
    </w:tblStylePr>
  </w:style>
  <w:style w:type="table" w:customStyle="1" w:styleId="ListTable1Light-Accent2">
    <w:name w:val="List Table 1 Light - Accent 2"/>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rFonts w:cs="DejaVu Sans"/>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EFD2D2" w:themeColor="accent2" w:themeTint="40" w:fill="EFD2D2" w:themeFill="accent2" w:themeFillTint="40"/>
      </w:tcPr>
    </w:tblStylePr>
    <w:tblStylePr w:type="band1Horz">
      <w:rPr>
        <w:rFonts w:cs="DejaVu Sans"/>
      </w:rPr>
      <w:tblPr/>
      <w:tcPr>
        <w:shd w:val="clear" w:color="EFD2D2" w:themeColor="accent2" w:themeTint="40" w:fill="EFD2D2" w:themeFill="accent2" w:themeFillTint="40"/>
      </w:tcPr>
    </w:tblStylePr>
  </w:style>
  <w:style w:type="table" w:customStyle="1" w:styleId="ListTable1Light-Accent3">
    <w:name w:val="List Table 1 Light - Accent 3"/>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rFonts w:cs="DejaVu Sans"/>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E5EED5" w:themeColor="accent3" w:themeTint="40" w:fill="E5EED5" w:themeFill="accent3" w:themeFillTint="40"/>
      </w:tcPr>
    </w:tblStylePr>
    <w:tblStylePr w:type="band1Horz">
      <w:rPr>
        <w:rFonts w:cs="DejaVu Sans"/>
      </w:rPr>
      <w:tblPr/>
      <w:tcPr>
        <w:shd w:val="clear" w:color="E5EED5" w:themeColor="accent3" w:themeTint="40" w:fill="E5EED5" w:themeFill="accent3" w:themeFillTint="40"/>
      </w:tcPr>
    </w:tblStylePr>
  </w:style>
  <w:style w:type="table" w:customStyle="1" w:styleId="ListTable1Light-Accent4">
    <w:name w:val="List Table 1 Light - Accent 4"/>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rFonts w:cs="DejaVu Sans"/>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FD8E7" w:themeColor="accent4" w:themeTint="40" w:fill="DFD8E7" w:themeFill="accent4" w:themeFillTint="40"/>
      </w:tcPr>
    </w:tblStylePr>
    <w:tblStylePr w:type="band1Horz">
      <w:rPr>
        <w:rFonts w:cs="DejaVu Sans"/>
      </w:rPr>
      <w:tblPr/>
      <w:tcPr>
        <w:shd w:val="clear" w:color="DFD8E7" w:themeColor="accent4" w:themeTint="40" w:fill="DFD8E7" w:themeFill="accent4" w:themeFillTint="40"/>
      </w:tcPr>
    </w:tblStylePr>
  </w:style>
  <w:style w:type="table" w:customStyle="1" w:styleId="ListTable1Light-Accent5">
    <w:name w:val="List Table 1 Light - Accent 5"/>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rFonts w:cs="DejaVu Sans"/>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1EAF0" w:themeColor="accent5" w:themeTint="40" w:fill="D1EAF0" w:themeFill="accent5" w:themeFillTint="40"/>
      </w:tcPr>
    </w:tblStylePr>
    <w:tblStylePr w:type="band1Horz">
      <w:rPr>
        <w:rFonts w:cs="DejaVu Sans"/>
      </w:rPr>
      <w:tblPr/>
      <w:tcPr>
        <w:shd w:val="clear" w:color="D1EAF0" w:themeColor="accent5" w:themeTint="40" w:fill="D1EAF0" w:themeFill="accent5" w:themeFillTint="40"/>
      </w:tcPr>
    </w:tblStylePr>
  </w:style>
  <w:style w:type="table" w:customStyle="1" w:styleId="ListTable1Light-Accent6">
    <w:name w:val="List Table 1 Light - Accent 6"/>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rFonts w:cs="DejaVu Sans"/>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DE4D0" w:themeColor="accent6" w:themeTint="40" w:fill="FDE4D0" w:themeFill="accent6" w:themeFillTint="40"/>
      </w:tcPr>
    </w:tblStylePr>
    <w:tblStylePr w:type="band1Horz">
      <w:rPr>
        <w:rFonts w:cs="DejaVu Sans"/>
      </w:rPr>
      <w:tblPr/>
      <w:tcPr>
        <w:shd w:val="clear" w:color="FDE4D0" w:themeColor="accent6" w:themeTint="40" w:fill="FDE4D0" w:themeFill="accent6" w:themeFillTint="40"/>
      </w:tcPr>
    </w:tblStylePr>
  </w:style>
  <w:style w:type="table" w:customStyle="1" w:styleId="ListTable2">
    <w:name w:val="List Table 2"/>
    <w:uiPriority w:val="99"/>
    <w:rPr>
      <w:rFonts w:cs="DejaVu Sans"/>
      <w:sz w:val="20"/>
      <w:szCs w:val="20"/>
      <w:lang w:val="ru-RU" w:eastAsia="ru-RU"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cs="DejaVu Sans"/>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BFBFBF" w:themeColor="text1" w:themeTint="40" w:fill="BFBFBF" w:themeFill="text1" w:themeFillTint="40"/>
      </w:tcPr>
    </w:tblStylePr>
    <w:tblStylePr w:type="band1Horz">
      <w:rPr>
        <w:rFonts w:ascii="Arial" w:hAnsi="Arial" w:cs="DejaVu Sans"/>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Pr>
      <w:rFonts w:cs="DejaVu Sans"/>
      <w:sz w:val="20"/>
      <w:szCs w:val="20"/>
      <w:lang w:val="ru-RU" w:eastAsia="ru-RU"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cs="DejaVu Sans"/>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2DFEE" w:themeColor="accent1" w:themeTint="40" w:fill="D2DFEE" w:themeFill="accent1" w:themeFillTint="40"/>
      </w:tcPr>
    </w:tblStylePr>
    <w:tblStylePr w:type="band1Horz">
      <w:rPr>
        <w:rFonts w:ascii="Arial" w:hAnsi="Arial" w:cs="DejaVu Sans"/>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Pr>
      <w:rFonts w:cs="DejaVu Sans"/>
      <w:sz w:val="20"/>
      <w:szCs w:val="20"/>
      <w:lang w:val="ru-RU" w:eastAsia="ru-RU"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cs="DejaVu Sans"/>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EFD2D2" w:themeColor="accent2" w:themeTint="40" w:fill="EFD2D2" w:themeFill="accent2" w:themeFillTint="40"/>
      </w:tcPr>
    </w:tblStylePr>
    <w:tblStylePr w:type="band1Horz">
      <w:rPr>
        <w:rFonts w:ascii="Arial" w:hAnsi="Arial" w:cs="DejaVu Sans"/>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Pr>
      <w:rFonts w:cs="DejaVu Sans"/>
      <w:sz w:val="20"/>
      <w:szCs w:val="20"/>
      <w:lang w:val="ru-RU" w:eastAsia="ru-RU"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cs="DejaVu Sans"/>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E5EED5" w:themeColor="accent3" w:themeTint="40" w:fill="E5EED5" w:themeFill="accent3" w:themeFillTint="40"/>
      </w:tcPr>
    </w:tblStylePr>
    <w:tblStylePr w:type="band1Horz">
      <w:rPr>
        <w:rFonts w:ascii="Arial" w:hAnsi="Arial" w:cs="DejaVu Sans"/>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Pr>
      <w:rFonts w:cs="DejaVu Sans"/>
      <w:sz w:val="20"/>
      <w:szCs w:val="20"/>
      <w:lang w:val="ru-RU" w:eastAsia="ru-RU"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cs="DejaVu Sans"/>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FD8E7" w:themeColor="accent4" w:themeTint="40" w:fill="DFD8E7" w:themeFill="accent4" w:themeFillTint="40"/>
      </w:tcPr>
    </w:tblStylePr>
    <w:tblStylePr w:type="band1Horz">
      <w:rPr>
        <w:rFonts w:ascii="Arial" w:hAnsi="Arial" w:cs="DejaVu Sans"/>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Pr>
      <w:rFonts w:cs="DejaVu Sans"/>
      <w:sz w:val="20"/>
      <w:szCs w:val="20"/>
      <w:lang w:val="ru-RU" w:eastAsia="ru-RU"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cs="DejaVu Sans"/>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1EAF0" w:themeColor="accent5" w:themeTint="40" w:fill="D1EAF0" w:themeFill="accent5" w:themeFillTint="40"/>
      </w:tcPr>
    </w:tblStylePr>
    <w:tblStylePr w:type="band1Horz">
      <w:rPr>
        <w:rFonts w:ascii="Arial" w:hAnsi="Arial" w:cs="DejaVu Sans"/>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Pr>
      <w:rFonts w:cs="DejaVu Sans"/>
      <w:sz w:val="20"/>
      <w:szCs w:val="20"/>
      <w:lang w:val="ru-RU" w:eastAsia="ru-RU"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cs="DejaVu Sans"/>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DE4D0" w:themeColor="accent6" w:themeTint="40" w:fill="FDE4D0" w:themeFill="accent6" w:themeFillTint="40"/>
      </w:tcPr>
    </w:tblStylePr>
    <w:tblStylePr w:type="band1Horz">
      <w:rPr>
        <w:rFonts w:ascii="Arial" w:hAnsi="Arial" w:cs="DejaVu Sans"/>
        <w:color w:val="404040"/>
        <w:sz w:val="22"/>
      </w:rPr>
      <w:tblPr/>
      <w:tcPr>
        <w:shd w:val="clear" w:color="FDE4D0" w:themeColor="accent6" w:themeTint="40" w:fill="FDE4D0" w:themeFill="accent6" w:themeFillTint="40"/>
      </w:tcPr>
    </w:tblStylePr>
  </w:style>
  <w:style w:type="table" w:customStyle="1" w:styleId="ListTable3">
    <w:name w:val="List Table 3"/>
    <w:uiPriority w:val="99"/>
    <w:rPr>
      <w:rFonts w:cs="DejaVu Sans"/>
      <w:sz w:val="20"/>
      <w:szCs w:val="20"/>
      <w:lang w:val="ru-RU" w:eastAsia="ru-RU"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000000" w:themeColor="text1"/>
          <w:right w:val="single" w:sz="4" w:space="0" w:color="000000" w:themeColor="text1"/>
        </w:tcBorders>
      </w:tcPr>
    </w:tblStylePr>
    <w:tblStylePr w:type="band1Horz">
      <w:rPr>
        <w:rFonts w:ascii="Arial" w:hAnsi="Arial" w:cs="DejaVu Sans"/>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Pr>
      <w:rFonts w:cs="DejaVu Sans"/>
      <w:sz w:val="20"/>
      <w:szCs w:val="20"/>
      <w:lang w:val="ru-RU" w:eastAsia="ru-RU"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4F81BD" w:themeColor="accent1"/>
          <w:right w:val="single" w:sz="4" w:space="0" w:color="4F81BD" w:themeColor="accent1"/>
        </w:tcBorders>
      </w:tcPr>
    </w:tblStylePr>
    <w:tblStylePr w:type="band1Horz">
      <w:rPr>
        <w:rFonts w:ascii="Arial" w:hAnsi="Arial" w:cs="DejaVu Sans"/>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Pr>
      <w:rFonts w:cs="DejaVu Sans"/>
      <w:sz w:val="20"/>
      <w:szCs w:val="20"/>
      <w:lang w:val="ru-RU" w:eastAsia="ru-RU"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cs="DejaVu Sans"/>
        <w:b/>
        <w:color w:val="FFFFFF"/>
        <w:sz w:val="22"/>
      </w:rPr>
      <w:tblPr/>
      <w:tcPr>
        <w:shd w:val="clear" w:color="D99695" w:themeColor="accent2" w:themeTint="97" w:fill="D99695" w:themeFill="accent2" w:themeFillTint="97"/>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DejaVu Sans"/>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Pr>
      <w:rFonts w:cs="DejaVu Sans"/>
      <w:sz w:val="20"/>
      <w:szCs w:val="20"/>
      <w:lang w:val="ru-RU" w:eastAsia="ru-RU"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cs="DejaVu Sans"/>
        <w:b/>
        <w:color w:val="FFFFFF"/>
        <w:sz w:val="22"/>
      </w:rPr>
      <w:tblPr/>
      <w:tcPr>
        <w:shd w:val="clear" w:color="C3D69B" w:themeColor="accent3" w:themeTint="98" w:fill="C3D69B" w:themeFill="accent3" w:themeFillTint="98"/>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DejaVu Sans"/>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Pr>
      <w:rFonts w:cs="DejaVu Sans"/>
      <w:sz w:val="20"/>
      <w:szCs w:val="20"/>
      <w:lang w:val="ru-RU" w:eastAsia="ru-RU"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cs="DejaVu Sans"/>
        <w:b/>
        <w:color w:val="FFFFFF"/>
        <w:sz w:val="22"/>
      </w:rPr>
      <w:tblPr/>
      <w:tcPr>
        <w:shd w:val="clear" w:color="B2A1C6" w:themeColor="accent4" w:themeTint="9A" w:fill="B2A1C6" w:themeFill="accent4" w:themeFillTint="9A"/>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DejaVu Sans"/>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Pr>
      <w:rFonts w:cs="DejaVu Sans"/>
      <w:sz w:val="20"/>
      <w:szCs w:val="20"/>
      <w:lang w:val="ru-RU" w:eastAsia="ru-RU"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cs="DejaVu Sans"/>
        <w:b/>
        <w:color w:val="FFFFFF"/>
        <w:sz w:val="22"/>
      </w:rPr>
      <w:tblPr/>
      <w:tcPr>
        <w:shd w:val="clear" w:color="92CCDC" w:themeColor="accent5" w:themeTint="9A" w:fill="92CCDC" w:themeFill="accent5" w:themeFillTint="9A"/>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DejaVu Sans"/>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Pr>
      <w:rFonts w:cs="DejaVu Sans"/>
      <w:sz w:val="20"/>
      <w:szCs w:val="20"/>
      <w:lang w:val="ru-RU" w:eastAsia="ru-RU"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cs="DejaVu Sans"/>
        <w:b/>
        <w:color w:val="FFFFFF"/>
        <w:sz w:val="22"/>
      </w:rPr>
      <w:tblPr/>
      <w:tcPr>
        <w:shd w:val="clear" w:color="FAC090" w:themeColor="accent6" w:themeTint="98" w:fill="FAC090" w:themeFill="accent6" w:themeFillTint="98"/>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DejaVu Sans"/>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Pr>
      <w:rFonts w:cs="DejaVu Sans"/>
      <w:sz w:val="20"/>
      <w:szCs w:val="20"/>
      <w:lang w:val="ru-RU" w:eastAsia="ru-RU"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BFBFBF" w:themeColor="text1" w:themeTint="40" w:fill="BFBFBF" w:themeFill="text1" w:themeFillTint="40"/>
      </w:tcPr>
    </w:tblStylePr>
    <w:tblStylePr w:type="band1Horz">
      <w:rPr>
        <w:rFonts w:ascii="Arial" w:hAnsi="Arial" w:cs="DejaVu Sans"/>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Pr>
      <w:rFonts w:cs="DejaVu Sans"/>
      <w:sz w:val="20"/>
      <w:szCs w:val="20"/>
      <w:lang w:val="ru-RU" w:eastAsia="ru-RU"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2DFEE" w:themeColor="accent1" w:themeTint="40" w:fill="D2DFEE" w:themeFill="accent1" w:themeFillTint="40"/>
      </w:tcPr>
    </w:tblStylePr>
    <w:tblStylePr w:type="band1Horz">
      <w:rPr>
        <w:rFonts w:ascii="Arial" w:hAnsi="Arial" w:cs="DejaVu Sans"/>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Pr>
      <w:rFonts w:cs="DejaVu Sans"/>
      <w:sz w:val="20"/>
      <w:szCs w:val="20"/>
      <w:lang w:val="ru-RU" w:eastAsia="ru-RU"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C0504D" w:themeColor="accent2" w:fill="C0504D" w:themeFill="accent2"/>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FD2D2" w:themeColor="accent2" w:themeTint="40" w:fill="EFD2D2" w:themeFill="accent2" w:themeFillTint="40"/>
      </w:tcPr>
    </w:tblStylePr>
    <w:tblStylePr w:type="band1Horz">
      <w:rPr>
        <w:rFonts w:ascii="Arial" w:hAnsi="Arial" w:cs="DejaVu Sans"/>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Pr>
      <w:rFonts w:cs="DejaVu Sans"/>
      <w:sz w:val="20"/>
      <w:szCs w:val="20"/>
      <w:lang w:val="ru-RU" w:eastAsia="ru-RU"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9BBB59" w:themeColor="accent3" w:fill="9BBB59" w:themeFill="accent3"/>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EED5" w:themeColor="accent3" w:themeTint="40" w:fill="E5EED5" w:themeFill="accent3" w:themeFillTint="40"/>
      </w:tcPr>
    </w:tblStylePr>
    <w:tblStylePr w:type="band1Horz">
      <w:rPr>
        <w:rFonts w:ascii="Arial" w:hAnsi="Arial" w:cs="DejaVu Sans"/>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Pr>
      <w:rFonts w:cs="DejaVu Sans"/>
      <w:sz w:val="20"/>
      <w:szCs w:val="20"/>
      <w:lang w:val="ru-RU" w:eastAsia="ru-RU"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8064A2" w:themeColor="accent4" w:fill="8064A2" w:themeFill="accent4"/>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FD8E7" w:themeColor="accent4" w:themeTint="40" w:fill="DFD8E7" w:themeFill="accent4" w:themeFillTint="40"/>
      </w:tcPr>
    </w:tblStylePr>
    <w:tblStylePr w:type="band1Horz">
      <w:rPr>
        <w:rFonts w:ascii="Arial" w:hAnsi="Arial" w:cs="DejaVu Sans"/>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Pr>
      <w:rFonts w:cs="DejaVu Sans"/>
      <w:sz w:val="20"/>
      <w:szCs w:val="20"/>
      <w:lang w:val="ru-RU" w:eastAsia="ru-RU"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4BACC6" w:themeColor="accent5" w:fill="4BACC6" w:themeFill="accent5"/>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1EAF0" w:themeColor="accent5" w:themeTint="40" w:fill="D1EAF0" w:themeFill="accent5" w:themeFillTint="40"/>
      </w:tcPr>
    </w:tblStylePr>
    <w:tblStylePr w:type="band1Horz">
      <w:rPr>
        <w:rFonts w:ascii="Arial" w:hAnsi="Arial" w:cs="DejaVu Sans"/>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Pr>
      <w:rFonts w:cs="DejaVu Sans"/>
      <w:sz w:val="20"/>
      <w:szCs w:val="20"/>
      <w:lang w:val="ru-RU" w:eastAsia="ru-RU"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F79646" w:themeColor="accent6" w:fill="F79646" w:themeFill="accent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4D0" w:themeColor="accent6" w:themeTint="40" w:fill="FDE4D0" w:themeFill="accent6" w:themeFillTint="40"/>
      </w:tcPr>
    </w:tblStylePr>
    <w:tblStylePr w:type="band1Horz">
      <w:rPr>
        <w:rFonts w:ascii="Arial" w:hAnsi="Arial" w:cs="DejaVu Sans"/>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Pr>
      <w:rFonts w:cs="DejaVu Sans"/>
      <w:sz w:val="20"/>
      <w:szCs w:val="20"/>
      <w:lang w:val="ru-RU" w:eastAsia="ru-RU"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DejaVu Sans"/>
      </w:rPr>
      <w:tblPr/>
      <w:tcPr>
        <w:tcBorders>
          <w:left w:val="single" w:sz="4" w:space="0" w:color="FFFFFF" w:themeColor="light1"/>
          <w:right w:val="single" w:sz="32" w:space="0" w:color="7F7F7F" w:themeColor="text1" w:themeTint="80"/>
        </w:tcBorders>
      </w:tcPr>
    </w:tblStylePr>
    <w:tblStylePr w:type="band1Vert">
      <w:rPr>
        <w:rFonts w:cs="DejaVu Sans"/>
      </w:rPr>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rPr>
        <w:rFonts w:cs="DejaVu Sans"/>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Pr>
      <w:rFonts w:cs="DejaVu Sans"/>
      <w:sz w:val="20"/>
      <w:szCs w:val="20"/>
      <w:lang w:val="ru-RU" w:eastAsia="ru-RU"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4F81BD" w:themeColor="accent1"/>
          <w:right w:val="single" w:sz="4" w:space="0" w:color="FFFFFF" w:themeColor="light1"/>
        </w:tcBorders>
      </w:tcPr>
    </w:tblStylePr>
    <w:tblStylePr w:type="lastCol">
      <w:rPr>
        <w:rFonts w:cs="DejaVu Sans"/>
      </w:rPr>
      <w:tblPr/>
      <w:tcPr>
        <w:tcBorders>
          <w:left w:val="single" w:sz="4" w:space="0" w:color="FFFFFF" w:themeColor="light1"/>
          <w:right w:val="single" w:sz="32" w:space="0" w:color="4F81BD" w:themeColor="accent1"/>
        </w:tcBorders>
      </w:tcPr>
    </w:tblStylePr>
    <w:tblStylePr w:type="band1Vert">
      <w:rPr>
        <w:rFonts w:cs="DejaVu Sans"/>
      </w:rPr>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rPr>
        <w:rFonts w:cs="DejaVu Sans"/>
      </w:rPr>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Pr>
      <w:rFonts w:cs="DejaVu Sans"/>
      <w:sz w:val="20"/>
      <w:szCs w:val="20"/>
      <w:lang w:val="ru-RU" w:eastAsia="ru-RU"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D99695" w:themeColor="accent2" w:themeTint="97"/>
          <w:right w:val="single" w:sz="4" w:space="0" w:color="FFFFFF" w:themeColor="light1"/>
        </w:tcBorders>
      </w:tcPr>
    </w:tblStylePr>
    <w:tblStylePr w:type="lastCol">
      <w:rPr>
        <w:rFonts w:cs="DejaVu Sans"/>
      </w:rPr>
      <w:tblPr/>
      <w:tcPr>
        <w:tcBorders>
          <w:left w:val="single" w:sz="4" w:space="0" w:color="FFFFFF" w:themeColor="light1"/>
          <w:right w:val="single" w:sz="32" w:space="0" w:color="D99695" w:themeColor="accent2" w:themeTint="97"/>
        </w:tcBorders>
      </w:tcPr>
    </w:tblStylePr>
    <w:tblStylePr w:type="band1Vert">
      <w:rPr>
        <w:rFonts w:cs="DejaVu Sans"/>
      </w:rPr>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rPr>
        <w:rFonts w:cs="DejaVu Sans"/>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Pr>
      <w:rFonts w:cs="DejaVu Sans"/>
      <w:sz w:val="20"/>
      <w:szCs w:val="20"/>
      <w:lang w:val="ru-RU" w:eastAsia="ru-RU"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C3D69B" w:themeColor="accent3" w:themeTint="98"/>
          <w:right w:val="single" w:sz="4" w:space="0" w:color="FFFFFF" w:themeColor="light1"/>
        </w:tcBorders>
      </w:tcPr>
    </w:tblStylePr>
    <w:tblStylePr w:type="lastCol">
      <w:rPr>
        <w:rFonts w:cs="DejaVu Sans"/>
      </w:rPr>
      <w:tblPr/>
      <w:tcPr>
        <w:tcBorders>
          <w:left w:val="single" w:sz="4" w:space="0" w:color="FFFFFF" w:themeColor="light1"/>
          <w:right w:val="single" w:sz="32" w:space="0" w:color="C3D69B" w:themeColor="accent3" w:themeTint="98"/>
        </w:tcBorders>
      </w:tcPr>
    </w:tblStylePr>
    <w:tblStylePr w:type="band1Vert">
      <w:rPr>
        <w:rFonts w:cs="DejaVu Sans"/>
      </w:rPr>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rPr>
        <w:rFonts w:cs="DejaVu Sans"/>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Pr>
      <w:rFonts w:cs="DejaVu Sans"/>
      <w:sz w:val="20"/>
      <w:szCs w:val="20"/>
      <w:lang w:val="ru-RU" w:eastAsia="ru-RU"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B2A1C6" w:themeColor="accent4" w:themeTint="9A"/>
          <w:right w:val="single" w:sz="4" w:space="0" w:color="FFFFFF" w:themeColor="light1"/>
        </w:tcBorders>
      </w:tcPr>
    </w:tblStylePr>
    <w:tblStylePr w:type="lastCol">
      <w:rPr>
        <w:rFonts w:cs="DejaVu Sans"/>
      </w:rPr>
      <w:tblPr/>
      <w:tcPr>
        <w:tcBorders>
          <w:left w:val="single" w:sz="4" w:space="0" w:color="FFFFFF" w:themeColor="light1"/>
          <w:right w:val="single" w:sz="32" w:space="0" w:color="B2A1C6" w:themeColor="accent4" w:themeTint="9A"/>
        </w:tcBorders>
      </w:tcPr>
    </w:tblStylePr>
    <w:tblStylePr w:type="band1Vert">
      <w:rPr>
        <w:rFonts w:cs="DejaVu Sans"/>
      </w:rPr>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rPr>
        <w:rFonts w:cs="DejaVu Sans"/>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Pr>
      <w:rFonts w:cs="DejaVu Sans"/>
      <w:sz w:val="20"/>
      <w:szCs w:val="20"/>
      <w:lang w:val="ru-RU" w:eastAsia="ru-RU"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92CCDC" w:themeColor="accent5" w:themeTint="9A"/>
          <w:right w:val="single" w:sz="4" w:space="0" w:color="FFFFFF" w:themeColor="light1"/>
        </w:tcBorders>
      </w:tcPr>
    </w:tblStylePr>
    <w:tblStylePr w:type="lastCol">
      <w:rPr>
        <w:rFonts w:cs="DejaVu Sans"/>
      </w:rPr>
      <w:tblPr/>
      <w:tcPr>
        <w:tcBorders>
          <w:left w:val="single" w:sz="4" w:space="0" w:color="FFFFFF" w:themeColor="light1"/>
          <w:right w:val="single" w:sz="32" w:space="0" w:color="92CCDC" w:themeColor="accent5" w:themeTint="9A"/>
        </w:tcBorders>
      </w:tcPr>
    </w:tblStylePr>
    <w:tblStylePr w:type="band1Vert">
      <w:rPr>
        <w:rFonts w:cs="DejaVu Sans"/>
      </w:rPr>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rPr>
        <w:rFonts w:cs="DejaVu Sans"/>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Pr>
      <w:rFonts w:cs="DejaVu Sans"/>
      <w:sz w:val="20"/>
      <w:szCs w:val="20"/>
      <w:lang w:val="ru-RU" w:eastAsia="ru-RU"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FAC090" w:themeColor="accent6" w:themeTint="98"/>
          <w:right w:val="single" w:sz="4" w:space="0" w:color="FFFFFF" w:themeColor="light1"/>
        </w:tcBorders>
      </w:tcPr>
    </w:tblStylePr>
    <w:tblStylePr w:type="lastCol">
      <w:rPr>
        <w:rFonts w:cs="DejaVu Sans"/>
      </w:rPr>
      <w:tblPr/>
      <w:tcPr>
        <w:tcBorders>
          <w:left w:val="single" w:sz="4" w:space="0" w:color="FFFFFF" w:themeColor="light1"/>
          <w:right w:val="single" w:sz="32" w:space="0" w:color="FAC090" w:themeColor="accent6" w:themeTint="98"/>
        </w:tcBorders>
      </w:tcPr>
    </w:tblStylePr>
    <w:tblStylePr w:type="band1Vert">
      <w:rPr>
        <w:rFonts w:cs="DejaVu Sans"/>
      </w:rPr>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rPr>
        <w:rFonts w:cs="DejaVu Sans"/>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Pr>
      <w:rFonts w:cs="DejaVu Sans"/>
      <w:sz w:val="20"/>
      <w:szCs w:val="20"/>
      <w:lang w:val="ru-RU" w:eastAsia="ru-RU"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rFonts w:cs="DejaVu Sans"/>
        <w:b/>
        <w:color w:val="000000" w:themeColor="text1"/>
      </w:rPr>
      <w:tblPr/>
      <w:tcPr>
        <w:tcBorders>
          <w:bottom w:val="single" w:sz="4" w:space="0" w:color="7F7F7F" w:themeColor="text1" w:themeTint="80"/>
        </w:tcBorders>
      </w:tcPr>
    </w:tblStylePr>
    <w:tblStylePr w:type="lastRow">
      <w:rPr>
        <w:rFonts w:cs="DejaVu Sans"/>
        <w:b/>
        <w:color w:val="000000" w:themeColor="text1"/>
      </w:rPr>
      <w:tblPr/>
      <w:tcPr>
        <w:tcBorders>
          <w:top w:val="single" w:sz="4" w:space="0" w:color="7F7F7F" w:themeColor="text1" w:themeTint="80"/>
        </w:tcBorders>
      </w:tcPr>
    </w:tblStylePr>
    <w:tblStylePr w:type="firstCol">
      <w:rPr>
        <w:rFonts w:cs="DejaVu Sans"/>
        <w:b/>
        <w:color w:val="000000" w:themeColor="text1"/>
      </w:rPr>
    </w:tblStylePr>
    <w:tblStylePr w:type="lastCol">
      <w:rPr>
        <w:rFonts w:cs="DejaVu Sans"/>
        <w:b/>
        <w:color w:val="000000" w:themeColor="text1"/>
      </w:rPr>
    </w:tblStylePr>
    <w:tblStylePr w:type="band1Vert">
      <w:rPr>
        <w:rFonts w:cs="DejaVu Sans"/>
      </w:rPr>
      <w:tblPr/>
      <w:tcPr>
        <w:shd w:val="clear" w:color="BFBFBF" w:themeColor="text1" w:themeTint="40" w:fill="BFBFBF" w:themeFill="text1" w:themeFillTint="40"/>
      </w:tcPr>
    </w:tblStylePr>
    <w:tblStylePr w:type="band1Horz">
      <w:rPr>
        <w:rFonts w:ascii="Arial" w:hAnsi="Arial" w:cs="DejaVu Sans"/>
        <w:color w:val="000000" w:themeColor="text1"/>
        <w:sz w:val="22"/>
      </w:rPr>
      <w:tblPr/>
      <w:tcPr>
        <w:shd w:val="clear" w:color="BFBFBF" w:themeColor="text1" w:themeTint="40" w:fill="BFBFBF" w:themeFill="text1" w:themeFillTint="40"/>
      </w:tcPr>
    </w:tblStylePr>
    <w:tblStylePr w:type="band2Horz">
      <w:rPr>
        <w:rFonts w:ascii="Arial" w:hAnsi="Arial" w:cs="DejaVu Sans"/>
        <w:color w:val="000000" w:themeColor="text1"/>
        <w:sz w:val="22"/>
      </w:rPr>
    </w:tblStylePr>
  </w:style>
  <w:style w:type="table" w:customStyle="1" w:styleId="ListTable6Colorful-Accent1">
    <w:name w:val="List Table 6 Colorful - Accent 1"/>
    <w:uiPriority w:val="99"/>
    <w:rPr>
      <w:rFonts w:cs="DejaVu Sans"/>
      <w:sz w:val="20"/>
      <w:szCs w:val="20"/>
      <w:lang w:val="ru-RU" w:eastAsia="ru-RU"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rFonts w:cs="DejaVu Sans"/>
        <w:b/>
        <w:color w:val="2A4A71" w:themeColor="accent1" w:themeShade="95"/>
      </w:rPr>
      <w:tblPr/>
      <w:tcPr>
        <w:tcBorders>
          <w:bottom w:val="single" w:sz="4" w:space="0" w:color="4F81BD" w:themeColor="accent1"/>
        </w:tcBorders>
      </w:tcPr>
    </w:tblStylePr>
    <w:tblStylePr w:type="lastRow">
      <w:rPr>
        <w:rFonts w:cs="DejaVu Sans"/>
        <w:b/>
        <w:color w:val="2A4A71" w:themeColor="accent1" w:themeShade="95"/>
      </w:rPr>
      <w:tblPr/>
      <w:tcPr>
        <w:tcBorders>
          <w:top w:val="single" w:sz="4" w:space="0" w:color="4F81BD" w:themeColor="accent1"/>
        </w:tcBorders>
      </w:tcPr>
    </w:tblStylePr>
    <w:tblStylePr w:type="firstCol">
      <w:rPr>
        <w:rFonts w:cs="DejaVu Sans"/>
        <w:b/>
        <w:color w:val="2A4A71" w:themeColor="accent1" w:themeShade="95"/>
      </w:rPr>
    </w:tblStylePr>
    <w:tblStylePr w:type="lastCol">
      <w:rPr>
        <w:rFonts w:cs="DejaVu Sans"/>
        <w:b/>
        <w:color w:val="2A4A71" w:themeColor="accent1" w:themeShade="95"/>
      </w:rPr>
    </w:tblStylePr>
    <w:tblStylePr w:type="band1Vert">
      <w:rPr>
        <w:rFonts w:cs="DejaVu Sans"/>
      </w:rPr>
      <w:tblPr/>
      <w:tcPr>
        <w:shd w:val="clear" w:color="D2DFEE" w:themeColor="accent1" w:themeTint="40" w:fill="D2DFEE" w:themeFill="accent1" w:themeFillTint="40"/>
      </w:tcPr>
    </w:tblStylePr>
    <w:tblStylePr w:type="band1Horz">
      <w:rPr>
        <w:rFonts w:ascii="Arial" w:hAnsi="Arial" w:cs="DejaVu Sans"/>
        <w:color w:val="2A4A71" w:themeColor="accent1" w:themeShade="95"/>
        <w:sz w:val="22"/>
      </w:rPr>
      <w:tblPr/>
      <w:tcPr>
        <w:shd w:val="clear" w:color="D2DFEE" w:themeColor="accent1" w:themeTint="40" w:fill="D2DFEE" w:themeFill="accent1" w:themeFillTint="40"/>
      </w:tcPr>
    </w:tblStylePr>
    <w:tblStylePr w:type="band2Horz">
      <w:rPr>
        <w:rFonts w:ascii="Arial" w:hAnsi="Arial" w:cs="DejaVu Sans"/>
        <w:color w:val="2A4A71" w:themeColor="accent1" w:themeShade="95"/>
        <w:sz w:val="22"/>
      </w:rPr>
    </w:tblStylePr>
  </w:style>
  <w:style w:type="table" w:customStyle="1" w:styleId="ListTable6Colorful-Accent2">
    <w:name w:val="List Table 6 Colorful - Accent 2"/>
    <w:uiPriority w:val="99"/>
    <w:rPr>
      <w:rFonts w:cs="DejaVu Sans"/>
      <w:sz w:val="20"/>
      <w:szCs w:val="20"/>
      <w:lang w:val="ru-RU" w:eastAsia="ru-RU"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rFonts w:cs="DejaVu Sans"/>
        <w:b/>
        <w:color w:val="D99695" w:themeColor="accent2" w:themeTint="97" w:themeShade="95"/>
      </w:rPr>
      <w:tblPr/>
      <w:tcPr>
        <w:tcBorders>
          <w:bottom w:val="single" w:sz="4" w:space="0" w:color="D99695" w:themeColor="accent2" w:themeTint="97"/>
        </w:tcBorders>
      </w:tcPr>
    </w:tblStylePr>
    <w:tblStylePr w:type="lastRow">
      <w:rPr>
        <w:rFonts w:cs="DejaVu Sans"/>
        <w:b/>
        <w:color w:val="D99695" w:themeColor="accent2" w:themeTint="97" w:themeShade="95"/>
      </w:rPr>
      <w:tblPr/>
      <w:tcPr>
        <w:tcBorders>
          <w:top w:val="single" w:sz="4" w:space="0" w:color="D99695" w:themeColor="accent2" w:themeTint="97"/>
        </w:tcBorders>
      </w:tcPr>
    </w:tblStylePr>
    <w:tblStylePr w:type="firstCol">
      <w:rPr>
        <w:rFonts w:cs="DejaVu Sans"/>
        <w:b/>
        <w:color w:val="D99695" w:themeColor="accent2" w:themeTint="97" w:themeShade="95"/>
      </w:rPr>
    </w:tblStylePr>
    <w:tblStylePr w:type="lastCol">
      <w:rPr>
        <w:rFonts w:cs="DejaVu Sans"/>
        <w:b/>
        <w:color w:val="D99695" w:themeColor="accent2" w:themeTint="97" w:themeShade="95"/>
      </w:rPr>
    </w:tblStylePr>
    <w:tblStylePr w:type="band1Vert">
      <w:rPr>
        <w:rFonts w:cs="DejaVu Sans"/>
      </w:rPr>
      <w:tblPr/>
      <w:tcPr>
        <w:shd w:val="clear" w:color="EFD2D2" w:themeColor="accent2" w:themeTint="40" w:fill="EFD2D2" w:themeFill="accent2" w:themeFillTint="40"/>
      </w:tcPr>
    </w:tblStylePr>
    <w:tblStylePr w:type="band1Horz">
      <w:rPr>
        <w:rFonts w:ascii="Arial" w:hAnsi="Arial" w:cs="DejaVu Sans"/>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DejaVu Sans"/>
        <w:color w:val="D99695" w:themeColor="accent2" w:themeTint="97" w:themeShade="95"/>
        <w:sz w:val="22"/>
      </w:rPr>
    </w:tblStylePr>
  </w:style>
  <w:style w:type="table" w:customStyle="1" w:styleId="ListTable6Colorful-Accent3">
    <w:name w:val="List Table 6 Colorful - Accent 3"/>
    <w:uiPriority w:val="99"/>
    <w:rPr>
      <w:rFonts w:cs="DejaVu Sans"/>
      <w:sz w:val="20"/>
      <w:szCs w:val="20"/>
      <w:lang w:val="ru-RU" w:eastAsia="ru-RU"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rFonts w:cs="DejaVu Sans"/>
        <w:b/>
        <w:color w:val="C3D69B" w:themeColor="accent3" w:themeTint="98" w:themeShade="95"/>
      </w:rPr>
      <w:tblPr/>
      <w:tcPr>
        <w:tcBorders>
          <w:bottom w:val="single" w:sz="4" w:space="0" w:color="C3D69B" w:themeColor="accent3" w:themeTint="98"/>
        </w:tcBorders>
      </w:tcPr>
    </w:tblStylePr>
    <w:tblStylePr w:type="lastRow">
      <w:rPr>
        <w:rFonts w:cs="DejaVu Sans"/>
        <w:b/>
        <w:color w:val="C3D69B" w:themeColor="accent3" w:themeTint="98" w:themeShade="95"/>
      </w:rPr>
      <w:tblPr/>
      <w:tcPr>
        <w:tcBorders>
          <w:top w:val="single" w:sz="4" w:space="0" w:color="C3D69B" w:themeColor="accent3" w:themeTint="98"/>
        </w:tcBorders>
      </w:tcPr>
    </w:tblStylePr>
    <w:tblStylePr w:type="firstCol">
      <w:rPr>
        <w:rFonts w:cs="DejaVu Sans"/>
        <w:b/>
        <w:color w:val="C3D69B" w:themeColor="accent3" w:themeTint="98" w:themeShade="95"/>
      </w:rPr>
    </w:tblStylePr>
    <w:tblStylePr w:type="lastCol">
      <w:rPr>
        <w:rFonts w:cs="DejaVu Sans"/>
        <w:b/>
        <w:color w:val="C3D69B" w:themeColor="accent3" w:themeTint="98" w:themeShade="95"/>
      </w:rPr>
    </w:tblStylePr>
    <w:tblStylePr w:type="band1Vert">
      <w:rPr>
        <w:rFonts w:cs="DejaVu Sans"/>
      </w:rPr>
      <w:tblPr/>
      <w:tcPr>
        <w:shd w:val="clear" w:color="E5EED5" w:themeColor="accent3" w:themeTint="40" w:fill="E5EED5" w:themeFill="accent3" w:themeFillTint="40"/>
      </w:tcPr>
    </w:tblStylePr>
    <w:tblStylePr w:type="band1Horz">
      <w:rPr>
        <w:rFonts w:ascii="Arial" w:hAnsi="Arial" w:cs="DejaVu Sans"/>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DejaVu Sans"/>
        <w:color w:val="C3D69B" w:themeColor="accent3" w:themeTint="98" w:themeShade="95"/>
        <w:sz w:val="22"/>
      </w:rPr>
    </w:tblStylePr>
  </w:style>
  <w:style w:type="table" w:customStyle="1" w:styleId="ListTable6Colorful-Accent4">
    <w:name w:val="List Table 6 Colorful - Accent 4"/>
    <w:uiPriority w:val="99"/>
    <w:rPr>
      <w:rFonts w:cs="DejaVu Sans"/>
      <w:sz w:val="20"/>
      <w:szCs w:val="20"/>
      <w:lang w:val="ru-RU" w:eastAsia="ru-RU"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rFonts w:cs="DejaVu Sans"/>
        <w:b/>
        <w:color w:val="B2A1C6" w:themeColor="accent4" w:themeTint="9A" w:themeShade="95"/>
      </w:rPr>
      <w:tblPr/>
      <w:tcPr>
        <w:tcBorders>
          <w:bottom w:val="single" w:sz="4" w:space="0" w:color="B2A1C6" w:themeColor="accent4" w:themeTint="9A"/>
        </w:tcBorders>
      </w:tcPr>
    </w:tblStylePr>
    <w:tblStylePr w:type="lastRow">
      <w:rPr>
        <w:rFonts w:cs="DejaVu Sans"/>
        <w:b/>
        <w:color w:val="B2A1C6" w:themeColor="accent4" w:themeTint="9A" w:themeShade="95"/>
      </w:rPr>
      <w:tblPr/>
      <w:tcPr>
        <w:tcBorders>
          <w:top w:val="single" w:sz="4" w:space="0" w:color="B2A1C6" w:themeColor="accent4" w:themeTint="9A"/>
        </w:tcBorders>
      </w:tcPr>
    </w:tblStylePr>
    <w:tblStylePr w:type="firstCol">
      <w:rPr>
        <w:rFonts w:cs="DejaVu Sans"/>
        <w:b/>
        <w:color w:val="B2A1C6" w:themeColor="accent4" w:themeTint="9A" w:themeShade="95"/>
      </w:rPr>
    </w:tblStylePr>
    <w:tblStylePr w:type="lastCol">
      <w:rPr>
        <w:rFonts w:cs="DejaVu Sans"/>
        <w:b/>
        <w:color w:val="B2A1C6" w:themeColor="accent4" w:themeTint="9A" w:themeShade="95"/>
      </w:rPr>
    </w:tblStylePr>
    <w:tblStylePr w:type="band1Vert">
      <w:rPr>
        <w:rFonts w:cs="DejaVu Sans"/>
      </w:rPr>
      <w:tblPr/>
      <w:tcPr>
        <w:shd w:val="clear" w:color="DFD8E7" w:themeColor="accent4" w:themeTint="40" w:fill="DFD8E7" w:themeFill="accent4" w:themeFillTint="40"/>
      </w:tcPr>
    </w:tblStylePr>
    <w:tblStylePr w:type="band1Horz">
      <w:rPr>
        <w:rFonts w:ascii="Arial" w:hAnsi="Arial" w:cs="DejaVu Sans"/>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DejaVu Sans"/>
        <w:color w:val="B2A1C6" w:themeColor="accent4" w:themeTint="9A" w:themeShade="95"/>
        <w:sz w:val="22"/>
      </w:rPr>
    </w:tblStylePr>
  </w:style>
  <w:style w:type="table" w:customStyle="1" w:styleId="ListTable6Colorful-Accent5">
    <w:name w:val="List Table 6 Colorful - Accent 5"/>
    <w:uiPriority w:val="99"/>
    <w:rPr>
      <w:rFonts w:cs="DejaVu Sans"/>
      <w:sz w:val="20"/>
      <w:szCs w:val="20"/>
      <w:lang w:val="ru-RU" w:eastAsia="ru-RU"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rFonts w:cs="DejaVu Sans"/>
        <w:b/>
        <w:color w:val="92CCDC" w:themeColor="accent5" w:themeTint="9A" w:themeShade="95"/>
      </w:rPr>
      <w:tblPr/>
      <w:tcPr>
        <w:tcBorders>
          <w:bottom w:val="single" w:sz="4" w:space="0" w:color="92CCDC" w:themeColor="accent5" w:themeTint="9A"/>
        </w:tcBorders>
      </w:tcPr>
    </w:tblStylePr>
    <w:tblStylePr w:type="lastRow">
      <w:rPr>
        <w:rFonts w:cs="DejaVu Sans"/>
        <w:b/>
        <w:color w:val="92CCDC" w:themeColor="accent5" w:themeTint="9A" w:themeShade="95"/>
      </w:rPr>
      <w:tblPr/>
      <w:tcPr>
        <w:tcBorders>
          <w:top w:val="single" w:sz="4" w:space="0" w:color="92CCDC" w:themeColor="accent5" w:themeTint="9A"/>
        </w:tcBorders>
      </w:tcPr>
    </w:tblStylePr>
    <w:tblStylePr w:type="firstCol">
      <w:rPr>
        <w:rFonts w:cs="DejaVu Sans"/>
        <w:b/>
        <w:color w:val="92CCDC" w:themeColor="accent5" w:themeTint="9A" w:themeShade="95"/>
      </w:rPr>
    </w:tblStylePr>
    <w:tblStylePr w:type="lastCol">
      <w:rPr>
        <w:rFonts w:cs="DejaVu Sans"/>
        <w:b/>
        <w:color w:val="92CCDC" w:themeColor="accent5" w:themeTint="9A" w:themeShade="95"/>
      </w:rPr>
    </w:tblStylePr>
    <w:tblStylePr w:type="band1Vert">
      <w:rPr>
        <w:rFonts w:cs="DejaVu Sans"/>
      </w:rPr>
      <w:tblPr/>
      <w:tcPr>
        <w:shd w:val="clear" w:color="D1EAF0" w:themeColor="accent5" w:themeTint="40" w:fill="D1EAF0" w:themeFill="accent5" w:themeFillTint="40"/>
      </w:tcPr>
    </w:tblStylePr>
    <w:tblStylePr w:type="band1Horz">
      <w:rPr>
        <w:rFonts w:ascii="Arial" w:hAnsi="Arial" w:cs="DejaVu Sans"/>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DejaVu Sans"/>
        <w:color w:val="92CCDC" w:themeColor="accent5" w:themeTint="9A" w:themeShade="95"/>
        <w:sz w:val="22"/>
      </w:rPr>
    </w:tblStylePr>
  </w:style>
  <w:style w:type="table" w:customStyle="1" w:styleId="ListTable6Colorful-Accent6">
    <w:name w:val="List Table 6 Colorful - Accent 6"/>
    <w:uiPriority w:val="99"/>
    <w:rPr>
      <w:rFonts w:cs="DejaVu Sans"/>
      <w:sz w:val="20"/>
      <w:szCs w:val="20"/>
      <w:lang w:val="ru-RU" w:eastAsia="ru-RU"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rFonts w:cs="DejaVu Sans"/>
        <w:b/>
        <w:color w:val="FAC090" w:themeColor="accent6" w:themeTint="98" w:themeShade="95"/>
      </w:rPr>
      <w:tblPr/>
      <w:tcPr>
        <w:tcBorders>
          <w:bottom w:val="single" w:sz="4" w:space="0" w:color="FAC090" w:themeColor="accent6" w:themeTint="98"/>
        </w:tcBorders>
      </w:tcPr>
    </w:tblStylePr>
    <w:tblStylePr w:type="lastRow">
      <w:rPr>
        <w:rFonts w:cs="DejaVu Sans"/>
        <w:b/>
        <w:color w:val="FAC090" w:themeColor="accent6" w:themeTint="98" w:themeShade="95"/>
      </w:rPr>
      <w:tblPr/>
      <w:tcPr>
        <w:tcBorders>
          <w:top w:val="single" w:sz="4" w:space="0" w:color="FAC090" w:themeColor="accent6" w:themeTint="98"/>
        </w:tcBorders>
      </w:tcPr>
    </w:tblStylePr>
    <w:tblStylePr w:type="firstCol">
      <w:rPr>
        <w:rFonts w:cs="DejaVu Sans"/>
        <w:b/>
        <w:color w:val="FAC090" w:themeColor="accent6" w:themeTint="98" w:themeShade="95"/>
      </w:rPr>
    </w:tblStylePr>
    <w:tblStylePr w:type="lastCol">
      <w:rPr>
        <w:rFonts w:cs="DejaVu Sans"/>
        <w:b/>
        <w:color w:val="FAC090" w:themeColor="accent6" w:themeTint="98" w:themeShade="95"/>
      </w:rPr>
    </w:tblStylePr>
    <w:tblStylePr w:type="band1Vert">
      <w:rPr>
        <w:rFonts w:cs="DejaVu Sans"/>
      </w:rPr>
      <w:tblPr/>
      <w:tcPr>
        <w:shd w:val="clear" w:color="FDE4D0" w:themeColor="accent6" w:themeTint="40" w:fill="FDE4D0" w:themeFill="accent6" w:themeFillTint="40"/>
      </w:tcPr>
    </w:tblStylePr>
    <w:tblStylePr w:type="band1Horz">
      <w:rPr>
        <w:rFonts w:ascii="Arial" w:hAnsi="Arial" w:cs="DejaVu Sans"/>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DejaVu Sans"/>
        <w:color w:val="FAC090" w:themeColor="accent6" w:themeTint="98" w:themeShade="95"/>
        <w:sz w:val="22"/>
      </w:rPr>
    </w:tblStylePr>
  </w:style>
  <w:style w:type="table" w:customStyle="1" w:styleId="ListTable7Colorful">
    <w:name w:val="List Table 7 Colorful"/>
    <w:uiPriority w:val="99"/>
    <w:rPr>
      <w:rFonts w:cs="DejaVu Sans"/>
      <w:sz w:val="20"/>
      <w:szCs w:val="20"/>
      <w:lang w:val="ru-RU" w:eastAsia="ru-RU"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cs="DejaVu Sans"/>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DejaVu Sans"/>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DejaVu Sans"/>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DejaVu Sans"/>
      </w:rPr>
      <w:tblPr/>
      <w:tcPr>
        <w:shd w:val="clear" w:color="BFBFBF" w:themeColor="text1" w:themeTint="40" w:fill="BFBFBF" w:themeFill="text1" w:themeFillTint="40"/>
      </w:tcPr>
    </w:tblStylePr>
    <w:tblStylePr w:type="band1Horz">
      <w:rPr>
        <w:rFonts w:ascii="Arial" w:hAnsi="Arial" w:cs="DejaVu Sans"/>
        <w:color w:val="7F7F7F" w:themeColor="text1" w:themeTint="80" w:themeShade="95"/>
        <w:sz w:val="22"/>
      </w:rPr>
      <w:tblPr/>
      <w:tcPr>
        <w:shd w:val="clear" w:color="BFBFBF" w:themeColor="text1" w:themeTint="40" w:fill="BFBFBF" w:themeFill="text1" w:themeFillTint="40"/>
      </w:tcPr>
    </w:tblStylePr>
    <w:tblStylePr w:type="band2Horz">
      <w:rPr>
        <w:rFonts w:ascii="Arial" w:hAnsi="Arial" w:cs="DejaVu Sans"/>
        <w:color w:val="7F7F7F" w:themeColor="text1" w:themeTint="80" w:themeShade="95"/>
        <w:sz w:val="22"/>
      </w:rPr>
    </w:tblStylePr>
  </w:style>
  <w:style w:type="table" w:customStyle="1" w:styleId="ListTable7Colorful-Accent1">
    <w:name w:val="List Table 7 Colorful - Accent 1"/>
    <w:uiPriority w:val="99"/>
    <w:rPr>
      <w:rFonts w:cs="DejaVu Sans"/>
      <w:sz w:val="20"/>
      <w:szCs w:val="20"/>
      <w:lang w:val="ru-RU" w:eastAsia="ru-RU"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cs="DejaVu Sans"/>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cs="DejaVu Sans"/>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cs="DejaVu Sans"/>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rPr>
        <w:rFonts w:cs="DejaVu Sans"/>
      </w:rPr>
      <w:tblPr/>
      <w:tcPr>
        <w:shd w:val="clear" w:color="D2DFEE" w:themeColor="accent1" w:themeTint="40" w:fill="D2DFEE" w:themeFill="accent1" w:themeFillTint="40"/>
      </w:tcPr>
    </w:tblStylePr>
    <w:tblStylePr w:type="band1Horz">
      <w:rPr>
        <w:rFonts w:ascii="Arial" w:hAnsi="Arial" w:cs="DejaVu Sans"/>
        <w:color w:val="2A4A71" w:themeColor="accent1" w:themeShade="95"/>
        <w:sz w:val="22"/>
      </w:rPr>
      <w:tblPr/>
      <w:tcPr>
        <w:shd w:val="clear" w:color="D2DFEE" w:themeColor="accent1" w:themeTint="40" w:fill="D2DFEE" w:themeFill="accent1" w:themeFillTint="40"/>
      </w:tcPr>
    </w:tblStylePr>
    <w:tblStylePr w:type="band2Horz">
      <w:rPr>
        <w:rFonts w:ascii="Arial" w:hAnsi="Arial" w:cs="DejaVu Sans"/>
        <w:color w:val="2A4A71" w:themeColor="accent1" w:themeShade="95"/>
        <w:sz w:val="22"/>
      </w:rPr>
    </w:tblStylePr>
  </w:style>
  <w:style w:type="table" w:customStyle="1" w:styleId="ListTable7Colorful-Accent2">
    <w:name w:val="List Table 7 Colorful - Accent 2"/>
    <w:uiPriority w:val="99"/>
    <w:rPr>
      <w:rFonts w:cs="DejaVu Sans"/>
      <w:sz w:val="20"/>
      <w:szCs w:val="20"/>
      <w:lang w:val="ru-RU" w:eastAsia="ru-RU"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cs="DejaVu Sans"/>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DejaVu Sans"/>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DejaVu Sans"/>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DejaVu Sans"/>
      </w:rPr>
      <w:tblPr/>
      <w:tcPr>
        <w:shd w:val="clear" w:color="EFD2D2" w:themeColor="accent2" w:themeTint="40" w:fill="EFD2D2" w:themeFill="accent2" w:themeFillTint="40"/>
      </w:tcPr>
    </w:tblStylePr>
    <w:tblStylePr w:type="band1Horz">
      <w:rPr>
        <w:rFonts w:ascii="Arial" w:hAnsi="Arial" w:cs="DejaVu Sans"/>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DejaVu Sans"/>
        <w:color w:val="D99695" w:themeColor="accent2" w:themeTint="97" w:themeShade="95"/>
        <w:sz w:val="22"/>
      </w:rPr>
    </w:tblStylePr>
  </w:style>
  <w:style w:type="table" w:customStyle="1" w:styleId="ListTable7Colorful-Accent3">
    <w:name w:val="List Table 7 Colorful - Accent 3"/>
    <w:uiPriority w:val="99"/>
    <w:rPr>
      <w:rFonts w:cs="DejaVu Sans"/>
      <w:sz w:val="20"/>
      <w:szCs w:val="20"/>
      <w:lang w:val="ru-RU" w:eastAsia="ru-RU"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cs="DejaVu Sans"/>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cs="DejaVu Sans"/>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cs="DejaVu Sans"/>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rPr>
        <w:rFonts w:cs="DejaVu Sans"/>
      </w:rPr>
      <w:tblPr/>
      <w:tcPr>
        <w:shd w:val="clear" w:color="E5EED5" w:themeColor="accent3" w:themeTint="40" w:fill="E5EED5" w:themeFill="accent3" w:themeFillTint="40"/>
      </w:tcPr>
    </w:tblStylePr>
    <w:tblStylePr w:type="band1Horz">
      <w:rPr>
        <w:rFonts w:ascii="Arial" w:hAnsi="Arial" w:cs="DejaVu Sans"/>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DejaVu Sans"/>
        <w:color w:val="C3D69B" w:themeColor="accent3" w:themeTint="98" w:themeShade="95"/>
        <w:sz w:val="22"/>
      </w:rPr>
    </w:tblStylePr>
  </w:style>
  <w:style w:type="table" w:customStyle="1" w:styleId="ListTable7Colorful-Accent4">
    <w:name w:val="List Table 7 Colorful - Accent 4"/>
    <w:uiPriority w:val="99"/>
    <w:rPr>
      <w:rFonts w:cs="DejaVu Sans"/>
      <w:sz w:val="20"/>
      <w:szCs w:val="20"/>
      <w:lang w:val="ru-RU" w:eastAsia="ru-RU"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cs="DejaVu Sans"/>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DejaVu Sans"/>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DejaVu Sans"/>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DejaVu Sans"/>
      </w:rPr>
      <w:tblPr/>
      <w:tcPr>
        <w:shd w:val="clear" w:color="DFD8E7" w:themeColor="accent4" w:themeTint="40" w:fill="DFD8E7" w:themeFill="accent4" w:themeFillTint="40"/>
      </w:tcPr>
    </w:tblStylePr>
    <w:tblStylePr w:type="band1Horz">
      <w:rPr>
        <w:rFonts w:ascii="Arial" w:hAnsi="Arial" w:cs="DejaVu Sans"/>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DejaVu Sans"/>
        <w:color w:val="B2A1C6" w:themeColor="accent4" w:themeTint="9A" w:themeShade="95"/>
        <w:sz w:val="22"/>
      </w:rPr>
    </w:tblStylePr>
  </w:style>
  <w:style w:type="table" w:customStyle="1" w:styleId="ListTable7Colorful-Accent5">
    <w:name w:val="List Table 7 Colorful - Accent 5"/>
    <w:uiPriority w:val="99"/>
    <w:rPr>
      <w:rFonts w:cs="DejaVu Sans"/>
      <w:sz w:val="20"/>
      <w:szCs w:val="20"/>
      <w:lang w:val="ru-RU" w:eastAsia="ru-RU"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cs="DejaVu Sans"/>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cs="DejaVu Sans"/>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cs="DejaVu Sans"/>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rPr>
        <w:rFonts w:cs="DejaVu Sans"/>
      </w:rPr>
      <w:tblPr/>
      <w:tcPr>
        <w:shd w:val="clear" w:color="D1EAF0" w:themeColor="accent5" w:themeTint="40" w:fill="D1EAF0" w:themeFill="accent5" w:themeFillTint="40"/>
      </w:tcPr>
    </w:tblStylePr>
    <w:tblStylePr w:type="band1Horz">
      <w:rPr>
        <w:rFonts w:ascii="Arial" w:hAnsi="Arial" w:cs="DejaVu Sans"/>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DejaVu Sans"/>
        <w:color w:val="92CCDC" w:themeColor="accent5" w:themeTint="9A" w:themeShade="95"/>
        <w:sz w:val="22"/>
      </w:rPr>
    </w:tblStylePr>
  </w:style>
  <w:style w:type="table" w:customStyle="1" w:styleId="ListTable7Colorful-Accent6">
    <w:name w:val="List Table 7 Colorful - Accent 6"/>
    <w:uiPriority w:val="99"/>
    <w:rPr>
      <w:rFonts w:cs="DejaVu Sans"/>
      <w:sz w:val="20"/>
      <w:szCs w:val="20"/>
      <w:lang w:val="ru-RU" w:eastAsia="ru-RU"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cs="DejaVu Sans"/>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cs="DejaVu Sans"/>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cs="DejaVu Sans"/>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rPr>
        <w:rFonts w:cs="DejaVu Sans"/>
      </w:rPr>
      <w:tblPr/>
      <w:tcPr>
        <w:shd w:val="clear" w:color="FDE4D0" w:themeColor="accent6" w:themeTint="40" w:fill="FDE4D0" w:themeFill="accent6" w:themeFillTint="40"/>
      </w:tcPr>
    </w:tblStylePr>
    <w:tblStylePr w:type="band1Horz">
      <w:rPr>
        <w:rFonts w:ascii="Arial" w:hAnsi="Arial" w:cs="DejaVu Sans"/>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DejaVu Sans"/>
        <w:color w:val="FAC090" w:themeColor="accent6" w:themeTint="98" w:themeShade="95"/>
        <w:sz w:val="22"/>
      </w:rPr>
    </w:tblStylePr>
  </w:style>
  <w:style w:type="table" w:customStyle="1" w:styleId="Lined-Accent">
    <w:name w:val="Lined - Accent"/>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7F7F7F" w:themeColor="text1" w:themeTint="80" w:fill="7F7F7F" w:themeFill="text1" w:themeFillTint="80"/>
      </w:tcPr>
    </w:tblStylePr>
    <w:tblStylePr w:type="lastRow">
      <w:rPr>
        <w:rFonts w:ascii="Arial" w:hAnsi="Arial" w:cs="DejaVu Sans"/>
        <w:color w:val="F2F2F2"/>
        <w:sz w:val="22"/>
      </w:rPr>
      <w:tblPr/>
      <w:tcPr>
        <w:shd w:val="clear" w:color="7F7F7F" w:themeColor="text1" w:themeTint="80" w:fill="7F7F7F" w:themeFill="text1" w:themeFillTint="80"/>
      </w:tcPr>
    </w:tblStylePr>
    <w:tblStylePr w:type="firstCol">
      <w:rPr>
        <w:rFonts w:ascii="Arial" w:hAnsi="Arial" w:cs="DejaVu Sans"/>
        <w:color w:val="F2F2F2"/>
        <w:sz w:val="22"/>
      </w:rPr>
      <w:tblPr/>
      <w:tcPr>
        <w:shd w:val="clear" w:color="7F7F7F" w:themeColor="text1" w:themeTint="80" w:fill="7F7F7F" w:themeFill="text1" w:themeFillTint="80"/>
      </w:tcPr>
    </w:tblStylePr>
    <w:tblStylePr w:type="lastCol">
      <w:rPr>
        <w:rFonts w:ascii="Arial" w:hAnsi="Arial" w:cs="DejaVu Sans"/>
        <w:color w:val="F2F2F2"/>
        <w:sz w:val="22"/>
      </w:rPr>
      <w:tblPr/>
      <w:tcPr>
        <w:shd w:val="clear" w:color="7F7F7F" w:themeColor="text1" w:themeTint="80" w:fill="7F7F7F" w:themeFill="text1" w:themeFillTint="80"/>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5D8AC2" w:themeColor="accent1" w:themeTint="EA" w:fill="5D8AC2" w:themeFill="accent1" w:themeFillTint="EA"/>
      </w:tcPr>
    </w:tblStylePr>
    <w:tblStylePr w:type="lastRow">
      <w:rPr>
        <w:rFonts w:ascii="Arial" w:hAnsi="Arial" w:cs="DejaVu Sans"/>
        <w:color w:val="F2F2F2"/>
        <w:sz w:val="22"/>
      </w:rPr>
      <w:tblPr/>
      <w:tcPr>
        <w:shd w:val="clear" w:color="5D8AC2" w:themeColor="accent1" w:themeTint="EA" w:fill="5D8AC2" w:themeFill="accent1" w:themeFillTint="EA"/>
      </w:tcPr>
    </w:tblStylePr>
    <w:tblStylePr w:type="firstCol">
      <w:rPr>
        <w:rFonts w:ascii="Arial" w:hAnsi="Arial" w:cs="DejaVu Sans"/>
        <w:color w:val="F2F2F2"/>
        <w:sz w:val="22"/>
      </w:rPr>
      <w:tblPr/>
      <w:tcPr>
        <w:shd w:val="clear" w:color="5D8AC2" w:themeColor="accent1" w:themeTint="EA" w:fill="5D8AC2" w:themeFill="accent1" w:themeFillTint="EA"/>
      </w:tcPr>
    </w:tblStylePr>
    <w:tblStylePr w:type="lastCol">
      <w:rPr>
        <w:rFonts w:ascii="Arial" w:hAnsi="Arial" w:cs="DejaVu Sans"/>
        <w:color w:val="F2F2F2"/>
        <w:sz w:val="22"/>
      </w:rPr>
      <w:tblPr/>
      <w:tcPr>
        <w:shd w:val="clear" w:color="5D8AC2" w:themeColor="accent1" w:themeTint="EA" w:fill="5D8AC2" w:themeFill="accent1" w:themeFillTint="E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C7D7EA" w:themeColor="accent1" w:themeTint="50" w:fill="C7D7EA" w:themeFill="accent1" w:themeFillTint="50"/>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D99695" w:themeColor="accent2" w:themeTint="97" w:fill="D99695" w:themeFill="accent2" w:themeFillTint="97"/>
      </w:tcPr>
    </w:tblStylePr>
    <w:tblStylePr w:type="lastRow">
      <w:rPr>
        <w:rFonts w:ascii="Arial" w:hAnsi="Arial" w:cs="DejaVu Sans"/>
        <w:color w:val="F2F2F2"/>
        <w:sz w:val="22"/>
      </w:rPr>
      <w:tblPr/>
      <w:tcPr>
        <w:shd w:val="clear" w:color="D99695" w:themeColor="accent2" w:themeTint="97" w:fill="D99695" w:themeFill="accent2" w:themeFillTint="97"/>
      </w:tcPr>
    </w:tblStylePr>
    <w:tblStylePr w:type="firstCol">
      <w:rPr>
        <w:rFonts w:ascii="Arial" w:hAnsi="Arial" w:cs="DejaVu Sans"/>
        <w:color w:val="F2F2F2"/>
        <w:sz w:val="22"/>
      </w:rPr>
      <w:tblPr/>
      <w:tcPr>
        <w:shd w:val="clear" w:color="D99695" w:themeColor="accent2" w:themeTint="97" w:fill="D99695" w:themeFill="accent2" w:themeFillTint="97"/>
      </w:tcPr>
    </w:tblStylePr>
    <w:tblStylePr w:type="lastCol">
      <w:rPr>
        <w:rFonts w:ascii="Arial" w:hAnsi="Arial" w:cs="DejaVu Sans"/>
        <w:color w:val="F2F2F2"/>
        <w:sz w:val="22"/>
      </w:rPr>
      <w:tblPr/>
      <w:tcPr>
        <w:shd w:val="clear" w:color="D99695" w:themeColor="accent2" w:themeTint="97" w:fill="D99695" w:themeFill="accent2" w:themeFillTint="97"/>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9ABB59" w:themeColor="accent3" w:themeTint="FE" w:fill="9ABB59" w:themeFill="accent3" w:themeFillTint="FE"/>
      </w:tcPr>
    </w:tblStylePr>
    <w:tblStylePr w:type="lastRow">
      <w:rPr>
        <w:rFonts w:ascii="Arial" w:hAnsi="Arial" w:cs="DejaVu Sans"/>
        <w:color w:val="F2F2F2"/>
        <w:sz w:val="22"/>
      </w:rPr>
      <w:tblPr/>
      <w:tcPr>
        <w:shd w:val="clear" w:color="9ABB59" w:themeColor="accent3" w:themeTint="FE" w:fill="9ABB59" w:themeFill="accent3" w:themeFillTint="FE"/>
      </w:tcPr>
    </w:tblStylePr>
    <w:tblStylePr w:type="firstCol">
      <w:rPr>
        <w:rFonts w:ascii="Arial" w:hAnsi="Arial" w:cs="DejaVu Sans"/>
        <w:color w:val="F2F2F2"/>
        <w:sz w:val="22"/>
      </w:rPr>
      <w:tblPr/>
      <w:tcPr>
        <w:shd w:val="clear" w:color="9ABB59" w:themeColor="accent3" w:themeTint="FE" w:fill="9ABB59" w:themeFill="accent3" w:themeFillTint="FE"/>
      </w:tcPr>
    </w:tblStylePr>
    <w:tblStylePr w:type="lastCol">
      <w:rPr>
        <w:rFonts w:ascii="Arial" w:hAnsi="Arial" w:cs="DejaVu Sans"/>
        <w:color w:val="F2F2F2"/>
        <w:sz w:val="22"/>
      </w:rPr>
      <w:tblPr/>
      <w:tcPr>
        <w:shd w:val="clear" w:color="9ABB59" w:themeColor="accent3" w:themeTint="FE" w:fill="9ABB59" w:themeFill="accent3" w:themeFillTint="FE"/>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B2A1C6" w:themeColor="accent4" w:themeTint="9A" w:fill="B2A1C6" w:themeFill="accent4" w:themeFillTint="9A"/>
      </w:tcPr>
    </w:tblStylePr>
    <w:tblStylePr w:type="lastRow">
      <w:rPr>
        <w:rFonts w:ascii="Arial" w:hAnsi="Arial" w:cs="DejaVu Sans"/>
        <w:color w:val="F2F2F2"/>
        <w:sz w:val="22"/>
      </w:rPr>
      <w:tblPr/>
      <w:tcPr>
        <w:shd w:val="clear" w:color="B2A1C6" w:themeColor="accent4" w:themeTint="9A" w:fill="B2A1C6" w:themeFill="accent4" w:themeFillTint="9A"/>
      </w:tcPr>
    </w:tblStylePr>
    <w:tblStylePr w:type="firstCol">
      <w:rPr>
        <w:rFonts w:ascii="Arial" w:hAnsi="Arial" w:cs="DejaVu Sans"/>
        <w:color w:val="F2F2F2"/>
        <w:sz w:val="22"/>
      </w:rPr>
      <w:tblPr/>
      <w:tcPr>
        <w:shd w:val="clear" w:color="B2A1C6" w:themeColor="accent4" w:themeTint="9A" w:fill="B2A1C6" w:themeFill="accent4" w:themeFillTint="9A"/>
      </w:tcPr>
    </w:tblStylePr>
    <w:tblStylePr w:type="lastCol">
      <w:rPr>
        <w:rFonts w:ascii="Arial" w:hAnsi="Arial" w:cs="DejaVu Sans"/>
        <w:color w:val="F2F2F2"/>
        <w:sz w:val="22"/>
      </w:rPr>
      <w:tblPr/>
      <w:tcPr>
        <w:shd w:val="clear" w:color="B2A1C6" w:themeColor="accent4" w:themeTint="9A" w:fill="B2A1C6" w:themeFill="accent4" w:themeFillTint="9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4BACC6" w:themeColor="accent5" w:fill="4BACC6" w:themeFill="accent5"/>
      </w:tcPr>
    </w:tblStylePr>
    <w:tblStylePr w:type="lastRow">
      <w:rPr>
        <w:rFonts w:ascii="Arial" w:hAnsi="Arial" w:cs="DejaVu Sans"/>
        <w:color w:val="F2F2F2"/>
        <w:sz w:val="22"/>
      </w:rPr>
      <w:tblPr/>
      <w:tcPr>
        <w:shd w:val="clear" w:color="4BACC6" w:themeColor="accent5" w:fill="4BACC6" w:themeFill="accent5"/>
      </w:tcPr>
    </w:tblStylePr>
    <w:tblStylePr w:type="firstCol">
      <w:rPr>
        <w:rFonts w:ascii="Arial" w:hAnsi="Arial" w:cs="DejaVu Sans"/>
        <w:color w:val="F2F2F2"/>
        <w:sz w:val="22"/>
      </w:rPr>
      <w:tblPr/>
      <w:tcPr>
        <w:shd w:val="clear" w:color="4BACC6" w:themeColor="accent5" w:fill="4BACC6" w:themeFill="accent5"/>
      </w:tcPr>
    </w:tblStylePr>
    <w:tblStylePr w:type="lastCol">
      <w:rPr>
        <w:rFonts w:ascii="Arial" w:hAnsi="Arial" w:cs="DejaVu Sans"/>
        <w:color w:val="F2F2F2"/>
        <w:sz w:val="22"/>
      </w:rPr>
      <w:tblPr/>
      <w:tcPr>
        <w:shd w:val="clear" w:color="4BACC6" w:themeColor="accent5" w:fill="4BACC6" w:themeFill="accent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79646" w:themeColor="accent6" w:fill="F79646" w:themeFill="accent6"/>
      </w:tcPr>
    </w:tblStylePr>
    <w:tblStylePr w:type="lastRow">
      <w:rPr>
        <w:rFonts w:ascii="Arial" w:hAnsi="Arial" w:cs="DejaVu Sans"/>
        <w:color w:val="F2F2F2"/>
        <w:sz w:val="22"/>
      </w:rPr>
      <w:tblPr/>
      <w:tcPr>
        <w:shd w:val="clear" w:color="F79646" w:themeColor="accent6" w:fill="F79646" w:themeFill="accent6"/>
      </w:tcPr>
    </w:tblStylePr>
    <w:tblStylePr w:type="firstCol">
      <w:rPr>
        <w:rFonts w:ascii="Arial" w:hAnsi="Arial" w:cs="DejaVu Sans"/>
        <w:color w:val="F2F2F2"/>
        <w:sz w:val="22"/>
      </w:rPr>
      <w:tblPr/>
      <w:tcPr>
        <w:shd w:val="clear" w:color="F79646" w:themeColor="accent6" w:fill="F79646" w:themeFill="accent6"/>
      </w:tcPr>
    </w:tblStylePr>
    <w:tblStylePr w:type="lastCol">
      <w:rPr>
        <w:rFonts w:ascii="Arial" w:hAnsi="Arial" w:cs="DejaVu Sans"/>
        <w:color w:val="F2F2F2"/>
        <w:sz w:val="22"/>
      </w:rPr>
      <w:tblPr/>
      <w:tcPr>
        <w:shd w:val="clear" w:color="F79646" w:themeColor="accent6" w:fill="F79646" w:themeFill="accent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rFonts w:cs="DejaVu Sans"/>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s="DejaVu Sans"/>
        <w:color w:val="F2F2F2"/>
        <w:sz w:val="22"/>
      </w:rPr>
      <w:tblPr/>
      <w:tcPr>
        <w:shd w:val="clear" w:color="7F7F7F" w:themeColor="text1" w:themeTint="80" w:fill="7F7F7F" w:themeFill="text1" w:themeFillTint="80"/>
      </w:tcPr>
    </w:tblStylePr>
    <w:tblStylePr w:type="lastRow">
      <w:rPr>
        <w:rFonts w:ascii="Arial" w:hAnsi="Arial" w:cs="DejaVu Sans"/>
        <w:color w:val="F2F2F2"/>
        <w:sz w:val="22"/>
      </w:rPr>
      <w:tblPr/>
      <w:tcPr>
        <w:shd w:val="clear" w:color="7F7F7F" w:themeColor="text1" w:themeTint="80" w:fill="7F7F7F" w:themeFill="text1" w:themeFillTint="80"/>
      </w:tcPr>
    </w:tblStylePr>
    <w:tblStylePr w:type="firstCol">
      <w:rPr>
        <w:rFonts w:ascii="Arial" w:hAnsi="Arial" w:cs="DejaVu Sans"/>
        <w:color w:val="F2F2F2"/>
        <w:sz w:val="22"/>
      </w:rPr>
      <w:tblPr/>
      <w:tcPr>
        <w:shd w:val="clear" w:color="7F7F7F" w:themeColor="text1" w:themeTint="80" w:fill="7F7F7F" w:themeFill="text1" w:themeFillTint="80"/>
      </w:tcPr>
    </w:tblStylePr>
    <w:tblStylePr w:type="lastCol">
      <w:rPr>
        <w:rFonts w:ascii="Arial" w:hAnsi="Arial" w:cs="DejaVu Sans"/>
        <w:color w:val="F2F2F2"/>
        <w:sz w:val="22"/>
      </w:rPr>
      <w:tblPr/>
      <w:tcPr>
        <w:shd w:val="clear" w:color="7F7F7F" w:themeColor="text1" w:themeTint="80" w:fill="7F7F7F" w:themeFill="text1" w:themeFillTint="80"/>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rFonts w:cs="DejaVu Sans"/>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5D8AC2" w:themeColor="accent1" w:themeTint="EA" w:fill="5D8AC2" w:themeFill="accent1" w:themeFillTint="EA"/>
      </w:tcPr>
    </w:tblStylePr>
    <w:tblStylePr w:type="lastRow">
      <w:rPr>
        <w:rFonts w:ascii="Arial" w:hAnsi="Arial" w:cs="DejaVu Sans"/>
        <w:color w:val="F2F2F2"/>
        <w:sz w:val="22"/>
      </w:rPr>
      <w:tblPr/>
      <w:tcPr>
        <w:shd w:val="clear" w:color="5D8AC2" w:themeColor="accent1" w:themeTint="EA" w:fill="5D8AC2" w:themeFill="accent1" w:themeFillTint="EA"/>
      </w:tcPr>
    </w:tblStylePr>
    <w:tblStylePr w:type="firstCol">
      <w:rPr>
        <w:rFonts w:ascii="Arial" w:hAnsi="Arial" w:cs="DejaVu Sans"/>
        <w:color w:val="F2F2F2"/>
        <w:sz w:val="22"/>
      </w:rPr>
      <w:tblPr/>
      <w:tcPr>
        <w:shd w:val="clear" w:color="5D8AC2" w:themeColor="accent1" w:themeTint="EA" w:fill="5D8AC2" w:themeFill="accent1" w:themeFillTint="EA"/>
      </w:tcPr>
    </w:tblStylePr>
    <w:tblStylePr w:type="lastCol">
      <w:rPr>
        <w:rFonts w:ascii="Arial" w:hAnsi="Arial" w:cs="DejaVu Sans"/>
        <w:color w:val="F2F2F2"/>
        <w:sz w:val="22"/>
      </w:rPr>
      <w:tblPr/>
      <w:tcPr>
        <w:shd w:val="clear" w:color="5D8AC2" w:themeColor="accent1" w:themeTint="EA" w:fill="5D8AC2" w:themeFill="accent1" w:themeFillTint="E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C7D7EA" w:themeColor="accent1" w:themeTint="50" w:fill="C7D7EA" w:themeFill="accent1" w:themeFillTint="50"/>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rFonts w:cs="DejaVu Sans"/>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D99695" w:themeColor="accent2" w:themeTint="97" w:fill="D99695" w:themeFill="accent2" w:themeFillTint="97"/>
      </w:tcPr>
    </w:tblStylePr>
    <w:tblStylePr w:type="lastRow">
      <w:rPr>
        <w:rFonts w:ascii="Arial" w:hAnsi="Arial" w:cs="DejaVu Sans"/>
        <w:color w:val="F2F2F2"/>
        <w:sz w:val="22"/>
      </w:rPr>
      <w:tblPr/>
      <w:tcPr>
        <w:shd w:val="clear" w:color="D99695" w:themeColor="accent2" w:themeTint="97" w:fill="D99695" w:themeFill="accent2" w:themeFillTint="97"/>
      </w:tcPr>
    </w:tblStylePr>
    <w:tblStylePr w:type="firstCol">
      <w:rPr>
        <w:rFonts w:ascii="Arial" w:hAnsi="Arial" w:cs="DejaVu Sans"/>
        <w:color w:val="F2F2F2"/>
        <w:sz w:val="22"/>
      </w:rPr>
      <w:tblPr/>
      <w:tcPr>
        <w:shd w:val="clear" w:color="D99695" w:themeColor="accent2" w:themeTint="97" w:fill="D99695" w:themeFill="accent2" w:themeFillTint="97"/>
      </w:tcPr>
    </w:tblStylePr>
    <w:tblStylePr w:type="lastCol">
      <w:rPr>
        <w:rFonts w:ascii="Arial" w:hAnsi="Arial" w:cs="DejaVu Sans"/>
        <w:color w:val="F2F2F2"/>
        <w:sz w:val="22"/>
      </w:rPr>
      <w:tblPr/>
      <w:tcPr>
        <w:shd w:val="clear" w:color="D99695" w:themeColor="accent2" w:themeTint="97" w:fill="D99695" w:themeFill="accent2" w:themeFillTint="97"/>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rFonts w:cs="DejaVu Sans"/>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9ABB59" w:themeColor="accent3" w:themeTint="FE" w:fill="9ABB59" w:themeFill="accent3" w:themeFillTint="FE"/>
      </w:tcPr>
    </w:tblStylePr>
    <w:tblStylePr w:type="lastRow">
      <w:rPr>
        <w:rFonts w:ascii="Arial" w:hAnsi="Arial" w:cs="DejaVu Sans"/>
        <w:color w:val="F2F2F2"/>
        <w:sz w:val="22"/>
      </w:rPr>
      <w:tblPr/>
      <w:tcPr>
        <w:shd w:val="clear" w:color="9ABB59" w:themeColor="accent3" w:themeTint="FE" w:fill="9ABB59" w:themeFill="accent3" w:themeFillTint="FE"/>
      </w:tcPr>
    </w:tblStylePr>
    <w:tblStylePr w:type="firstCol">
      <w:rPr>
        <w:rFonts w:ascii="Arial" w:hAnsi="Arial" w:cs="DejaVu Sans"/>
        <w:color w:val="F2F2F2"/>
        <w:sz w:val="22"/>
      </w:rPr>
      <w:tblPr/>
      <w:tcPr>
        <w:shd w:val="clear" w:color="9ABB59" w:themeColor="accent3" w:themeTint="FE" w:fill="9ABB59" w:themeFill="accent3" w:themeFillTint="FE"/>
      </w:tcPr>
    </w:tblStylePr>
    <w:tblStylePr w:type="lastCol">
      <w:rPr>
        <w:rFonts w:ascii="Arial" w:hAnsi="Arial" w:cs="DejaVu Sans"/>
        <w:color w:val="F2F2F2"/>
        <w:sz w:val="22"/>
      </w:rPr>
      <w:tblPr/>
      <w:tcPr>
        <w:shd w:val="clear" w:color="9ABB59" w:themeColor="accent3" w:themeTint="FE" w:fill="9ABB59" w:themeFill="accent3" w:themeFillTint="FE"/>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rFonts w:cs="DejaVu Sans"/>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B2A1C6" w:themeColor="accent4" w:themeTint="9A" w:fill="B2A1C6" w:themeFill="accent4" w:themeFillTint="9A"/>
      </w:tcPr>
    </w:tblStylePr>
    <w:tblStylePr w:type="lastRow">
      <w:rPr>
        <w:rFonts w:ascii="Arial" w:hAnsi="Arial" w:cs="DejaVu Sans"/>
        <w:color w:val="F2F2F2"/>
        <w:sz w:val="22"/>
      </w:rPr>
      <w:tblPr/>
      <w:tcPr>
        <w:shd w:val="clear" w:color="B2A1C6" w:themeColor="accent4" w:themeTint="9A" w:fill="B2A1C6" w:themeFill="accent4" w:themeFillTint="9A"/>
      </w:tcPr>
    </w:tblStylePr>
    <w:tblStylePr w:type="firstCol">
      <w:rPr>
        <w:rFonts w:ascii="Arial" w:hAnsi="Arial" w:cs="DejaVu Sans"/>
        <w:color w:val="F2F2F2"/>
        <w:sz w:val="22"/>
      </w:rPr>
      <w:tblPr/>
      <w:tcPr>
        <w:shd w:val="clear" w:color="B2A1C6" w:themeColor="accent4" w:themeTint="9A" w:fill="B2A1C6" w:themeFill="accent4" w:themeFillTint="9A"/>
      </w:tcPr>
    </w:tblStylePr>
    <w:tblStylePr w:type="lastCol">
      <w:rPr>
        <w:rFonts w:ascii="Arial" w:hAnsi="Arial" w:cs="DejaVu Sans"/>
        <w:color w:val="F2F2F2"/>
        <w:sz w:val="22"/>
      </w:rPr>
      <w:tblPr/>
      <w:tcPr>
        <w:shd w:val="clear" w:color="B2A1C6" w:themeColor="accent4" w:themeTint="9A" w:fill="B2A1C6" w:themeFill="accent4" w:themeFillTint="9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rFonts w:cs="DejaVu Sans"/>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4BACC6" w:themeColor="accent5" w:fill="4BACC6" w:themeFill="accent5"/>
      </w:tcPr>
    </w:tblStylePr>
    <w:tblStylePr w:type="lastRow">
      <w:rPr>
        <w:rFonts w:ascii="Arial" w:hAnsi="Arial" w:cs="DejaVu Sans"/>
        <w:color w:val="F2F2F2"/>
        <w:sz w:val="22"/>
      </w:rPr>
      <w:tblPr/>
      <w:tcPr>
        <w:shd w:val="clear" w:color="4BACC6" w:themeColor="accent5" w:fill="4BACC6" w:themeFill="accent5"/>
      </w:tcPr>
    </w:tblStylePr>
    <w:tblStylePr w:type="firstCol">
      <w:rPr>
        <w:rFonts w:ascii="Arial" w:hAnsi="Arial" w:cs="DejaVu Sans"/>
        <w:color w:val="F2F2F2"/>
        <w:sz w:val="22"/>
      </w:rPr>
      <w:tblPr/>
      <w:tcPr>
        <w:shd w:val="clear" w:color="4BACC6" w:themeColor="accent5" w:fill="4BACC6" w:themeFill="accent5"/>
      </w:tcPr>
    </w:tblStylePr>
    <w:tblStylePr w:type="lastCol">
      <w:rPr>
        <w:rFonts w:ascii="Arial" w:hAnsi="Arial" w:cs="DejaVu Sans"/>
        <w:color w:val="F2F2F2"/>
        <w:sz w:val="22"/>
      </w:rPr>
      <w:tblPr/>
      <w:tcPr>
        <w:shd w:val="clear" w:color="4BACC6" w:themeColor="accent5" w:fill="4BACC6" w:themeFill="accent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rFonts w:cs="DejaVu Sans"/>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F79646" w:themeColor="accent6" w:fill="F79646" w:themeFill="accent6"/>
      </w:tcPr>
    </w:tblStylePr>
    <w:tblStylePr w:type="lastRow">
      <w:rPr>
        <w:rFonts w:ascii="Arial" w:hAnsi="Arial" w:cs="DejaVu Sans"/>
        <w:color w:val="F2F2F2"/>
        <w:sz w:val="22"/>
      </w:rPr>
      <w:tblPr/>
      <w:tcPr>
        <w:shd w:val="clear" w:color="F79646" w:themeColor="accent6" w:fill="F79646" w:themeFill="accent6"/>
      </w:tcPr>
    </w:tblStylePr>
    <w:tblStylePr w:type="firstCol">
      <w:rPr>
        <w:rFonts w:ascii="Arial" w:hAnsi="Arial" w:cs="DejaVu Sans"/>
        <w:color w:val="F2F2F2"/>
        <w:sz w:val="22"/>
      </w:rPr>
      <w:tblPr/>
      <w:tcPr>
        <w:shd w:val="clear" w:color="F79646" w:themeColor="accent6" w:fill="F79646" w:themeFill="accent6"/>
      </w:tcPr>
    </w:tblStylePr>
    <w:tblStylePr w:type="lastCol">
      <w:rPr>
        <w:rFonts w:ascii="Arial" w:hAnsi="Arial" w:cs="DejaVu Sans"/>
        <w:color w:val="F2F2F2"/>
        <w:sz w:val="22"/>
      </w:rPr>
      <w:tblPr/>
      <w:tcPr>
        <w:shd w:val="clear" w:color="F79646" w:themeColor="accent6" w:fill="F79646" w:themeFill="accent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DE9D8" w:themeColor="accent6" w:themeTint="34" w:fill="FDE9D8" w:themeFill="accent6" w:themeFillTint="34"/>
      </w:tcPr>
    </w:tblStylePr>
  </w:style>
  <w:style w:type="table" w:customStyle="1" w:styleId="Bordered">
    <w:name w:val="Bordered"/>
    <w:uiPriority w:val="99"/>
    <w:rPr>
      <w:rFonts w:cs="DejaVu Sans"/>
      <w:sz w:val="20"/>
      <w:szCs w:val="20"/>
      <w:lang w:val="ru-RU" w:eastAsia="ru-RU"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7F7F7F" w:themeColor="text1" w:themeTint="80"/>
        </w:tcBorders>
      </w:tcPr>
    </w:tblStylePr>
    <w:tblStylePr w:type="lastRow">
      <w:rPr>
        <w:rFonts w:ascii="Arial" w:hAnsi="Arial" w:cs="DejaVu Sans"/>
        <w:color w:val="404040"/>
        <w:sz w:val="22"/>
      </w:rPr>
      <w:tblPr/>
      <w:tcPr>
        <w:tcBorders>
          <w:top w:val="single" w:sz="12" w:space="0" w:color="7F7F7F" w:themeColor="text1" w:themeTint="80"/>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7F7F7F" w:themeColor="text1" w:themeTint="80"/>
        </w:tcBorders>
      </w:tcPr>
    </w:tblStylePr>
    <w:tblStylePr w:type="band1Horz">
      <w:rPr>
        <w:rFonts w:ascii="Arial" w:hAnsi="Arial" w:cs="DejaVu Sans"/>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Pr>
      <w:rFonts w:cs="DejaVu Sans"/>
      <w:sz w:val="20"/>
      <w:szCs w:val="20"/>
      <w:lang w:val="ru-RU" w:eastAsia="ru-RU"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4F81BD" w:themeColor="accent1"/>
        </w:tcBorders>
      </w:tcPr>
    </w:tblStylePr>
    <w:tblStylePr w:type="lastRow">
      <w:rPr>
        <w:rFonts w:ascii="Arial" w:hAnsi="Arial" w:cs="DejaVu Sans"/>
        <w:color w:val="404040"/>
        <w:sz w:val="22"/>
      </w:rPr>
      <w:tblPr/>
      <w:tcPr>
        <w:tcBorders>
          <w:top w:val="single" w:sz="12" w:space="0" w:color="4F81BD" w:themeColor="accent1"/>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4F81BD" w:themeColor="accent1"/>
        </w:tcBorders>
      </w:tcPr>
    </w:tblStylePr>
    <w:tblStylePr w:type="band1Horz">
      <w:rPr>
        <w:rFonts w:ascii="Arial" w:hAnsi="Arial" w:cs="DejaVu Sans"/>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Pr>
      <w:rFonts w:cs="DejaVu Sans"/>
      <w:sz w:val="20"/>
      <w:szCs w:val="20"/>
      <w:lang w:val="ru-RU" w:eastAsia="ru-RU"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D99695" w:themeColor="accent2" w:themeTint="97"/>
        </w:tcBorders>
      </w:tcPr>
    </w:tblStylePr>
    <w:tblStylePr w:type="lastRow">
      <w:rPr>
        <w:rFonts w:ascii="Arial" w:hAnsi="Arial" w:cs="DejaVu Sans"/>
        <w:color w:val="404040"/>
        <w:sz w:val="22"/>
      </w:rPr>
      <w:tblPr/>
      <w:tcPr>
        <w:tcBorders>
          <w:top w:val="single" w:sz="12" w:space="0" w:color="D99695" w:themeColor="accent2" w:themeTint="97"/>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D99695" w:themeColor="accent2" w:themeTint="97"/>
        </w:tcBorders>
      </w:tcPr>
    </w:tblStylePr>
    <w:tblStylePr w:type="band1Horz">
      <w:rPr>
        <w:rFonts w:ascii="Arial" w:hAnsi="Arial" w:cs="DejaVu Sans"/>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Pr>
      <w:rFonts w:cs="DejaVu Sans"/>
      <w:sz w:val="20"/>
      <w:szCs w:val="20"/>
      <w:lang w:val="ru-RU" w:eastAsia="ru-RU"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C3D69B" w:themeColor="accent3" w:themeTint="98"/>
        </w:tcBorders>
      </w:tcPr>
    </w:tblStylePr>
    <w:tblStylePr w:type="lastRow">
      <w:rPr>
        <w:rFonts w:ascii="Arial" w:hAnsi="Arial" w:cs="DejaVu Sans"/>
        <w:color w:val="404040"/>
        <w:sz w:val="22"/>
      </w:rPr>
      <w:tblPr/>
      <w:tcPr>
        <w:tcBorders>
          <w:top w:val="single" w:sz="12" w:space="0" w:color="C3D69B" w:themeColor="accent3" w:themeTint="98"/>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C3D69B" w:themeColor="accent3" w:themeTint="98"/>
        </w:tcBorders>
      </w:tcPr>
    </w:tblStylePr>
    <w:tblStylePr w:type="band1Horz">
      <w:rPr>
        <w:rFonts w:ascii="Arial" w:hAnsi="Arial" w:cs="DejaVu Sans"/>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Pr>
      <w:rFonts w:cs="DejaVu Sans"/>
      <w:sz w:val="20"/>
      <w:szCs w:val="20"/>
      <w:lang w:val="ru-RU" w:eastAsia="ru-RU"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B2A1C6" w:themeColor="accent4" w:themeTint="9A"/>
        </w:tcBorders>
      </w:tcPr>
    </w:tblStylePr>
    <w:tblStylePr w:type="lastRow">
      <w:rPr>
        <w:rFonts w:ascii="Arial" w:hAnsi="Arial" w:cs="DejaVu Sans"/>
        <w:color w:val="404040"/>
        <w:sz w:val="22"/>
      </w:rPr>
      <w:tblPr/>
      <w:tcPr>
        <w:tcBorders>
          <w:top w:val="single" w:sz="12" w:space="0" w:color="B2A1C6" w:themeColor="accent4" w:themeTint="9A"/>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B2A1C6" w:themeColor="accent4" w:themeTint="9A"/>
        </w:tcBorders>
      </w:tcPr>
    </w:tblStylePr>
    <w:tblStylePr w:type="band1Horz">
      <w:rPr>
        <w:rFonts w:ascii="Arial" w:hAnsi="Arial" w:cs="DejaVu Sans"/>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Pr>
      <w:rFonts w:cs="DejaVu Sans"/>
      <w:sz w:val="20"/>
      <w:szCs w:val="20"/>
      <w:lang w:val="ru-RU" w:eastAsia="ru-RU"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92CCDC" w:themeColor="accent5" w:themeTint="9A"/>
        </w:tcBorders>
      </w:tcPr>
    </w:tblStylePr>
    <w:tblStylePr w:type="lastRow">
      <w:rPr>
        <w:rFonts w:ascii="Arial" w:hAnsi="Arial" w:cs="DejaVu Sans"/>
        <w:color w:val="404040"/>
        <w:sz w:val="22"/>
      </w:rPr>
      <w:tblPr/>
      <w:tcPr>
        <w:tcBorders>
          <w:top w:val="single" w:sz="12" w:space="0" w:color="92CCDC" w:themeColor="accent5" w:themeTint="9A"/>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92CCDC" w:themeColor="accent5" w:themeTint="9A"/>
        </w:tcBorders>
      </w:tcPr>
    </w:tblStylePr>
    <w:tblStylePr w:type="band1Horz">
      <w:rPr>
        <w:rFonts w:ascii="Arial" w:hAnsi="Arial" w:cs="DejaVu Sans"/>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Pr>
      <w:rFonts w:cs="DejaVu Sans"/>
      <w:sz w:val="20"/>
      <w:szCs w:val="20"/>
      <w:lang w:val="ru-RU" w:eastAsia="ru-RU"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FAC090" w:themeColor="accent6" w:themeTint="98"/>
        </w:tcBorders>
      </w:tcPr>
    </w:tblStylePr>
    <w:tblStylePr w:type="lastRow">
      <w:rPr>
        <w:rFonts w:ascii="Arial" w:hAnsi="Arial" w:cs="DejaVu Sans"/>
        <w:color w:val="404040"/>
        <w:sz w:val="22"/>
      </w:rPr>
      <w:tblPr/>
      <w:tcPr>
        <w:tcBorders>
          <w:top w:val="single" w:sz="12" w:space="0" w:color="FAC090" w:themeColor="accent6" w:themeTint="98"/>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FAC090" w:themeColor="accent6" w:themeTint="98"/>
        </w:tcBorders>
      </w:tcPr>
    </w:tblStylePr>
    <w:tblStylePr w:type="band1Horz">
      <w:rPr>
        <w:rFonts w:ascii="Arial" w:hAnsi="Arial" w:cs="DejaVu Sans"/>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basedOn w:val="a0"/>
    <w:link w:val="ad"/>
    <w:uiPriority w:val="99"/>
    <w:locked/>
    <w:rPr>
      <w:rFonts w:cs="Times New Roman"/>
      <w:sz w:val="18"/>
    </w:rPr>
  </w:style>
  <w:style w:type="character" w:styleId="af">
    <w:name w:val="footnote reference"/>
    <w:basedOn w:val="a0"/>
    <w:uiPriority w:val="99"/>
    <w:unhideWhenUsed/>
    <w:rPr>
      <w:rFonts w:cs="Times New Roman"/>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basedOn w:val="a0"/>
    <w:link w:val="af0"/>
    <w:uiPriority w:val="99"/>
    <w:locked/>
    <w:rPr>
      <w:rFonts w:cs="Times New Roman"/>
      <w:sz w:val="20"/>
    </w:rPr>
  </w:style>
  <w:style w:type="character" w:styleId="af2">
    <w:name w:val="endnote reference"/>
    <w:basedOn w:val="a0"/>
    <w:uiPriority w:val="99"/>
    <w:semiHidden/>
    <w:unhideWhenUsed/>
    <w:rPr>
      <w:rFonts w:cs="Times New Roman"/>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basedOn w:val="1"/>
    <w:uiPriority w:val="39"/>
    <w:unhideWhenUsed/>
    <w:pPr>
      <w:keepNext w:val="0"/>
      <w:numPr>
        <w:numId w:val="0"/>
      </w:numPr>
      <w:tabs>
        <w:tab w:val="left" w:pos="0"/>
      </w:tabs>
      <w:spacing w:after="0"/>
      <w:outlineLvl w:val="9"/>
    </w:pPr>
    <w:rPr>
      <w:rFonts w:cs="DejaVu Sans"/>
      <w:b w:val="0"/>
      <w:bCs w:val="0"/>
      <w:sz w:val="24"/>
      <w:szCs w:val="24"/>
      <w:lang w:val="en-US" w:eastAsia="zh-CN" w:bidi="hi-IN"/>
    </w:rPr>
  </w:style>
  <w:style w:type="paragraph" w:styleId="af4">
    <w:name w:val="table of figures"/>
    <w:basedOn w:val="a"/>
    <w:next w:val="a"/>
    <w:uiPriority w:val="99"/>
    <w:unhideWhenUsed/>
  </w:style>
  <w:style w:type="character" w:customStyle="1" w:styleId="WW8Num3z0">
    <w:name w:val="WW8Num3z0"/>
    <w:qFormat/>
    <w:rPr>
      <w:color w:val="auto"/>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z1">
    <w:name w:val="WW8Num1z1"/>
    <w:qFormat/>
    <w:rPr>
      <w:rFonts w:ascii="Courier New" w:hAnsi="Courier New"/>
    </w:rPr>
  </w:style>
  <w:style w:type="character" w:customStyle="1" w:styleId="WW8Num3z1">
    <w:name w:val="WW8Num3z1"/>
    <w:qFormat/>
    <w:rPr>
      <w:rFonts w:ascii="Courier New" w:hAnsi="Courier New"/>
    </w:rPr>
  </w:style>
  <w:style w:type="character" w:customStyle="1" w:styleId="WW8Num4z0">
    <w:name w:val="WW8Num4z0"/>
    <w:qFormat/>
    <w:rPr>
      <w:color w:val="auto"/>
    </w:rPr>
  </w:style>
  <w:style w:type="character" w:customStyle="1" w:styleId="WW8Num5z1">
    <w:name w:val="WW8Num5z1"/>
    <w:qFormat/>
    <w:rPr>
      <w:rFonts w:ascii="Courier New" w:hAnsi="Courier New"/>
    </w:rPr>
  </w:style>
  <w:style w:type="character" w:customStyle="1" w:styleId="WW8Num6z0">
    <w:name w:val="WW8Num6z0"/>
    <w:qFormat/>
    <w:rPr>
      <w:color w:val="auto"/>
    </w:rPr>
  </w:style>
  <w:style w:type="character" w:customStyle="1" w:styleId="WW8Num9z0">
    <w:name w:val="WW8Num9z0"/>
    <w:qFormat/>
    <w:rPr>
      <w:color w:val="auto"/>
      <w:sz w:val="24"/>
    </w:rPr>
  </w:style>
  <w:style w:type="character" w:customStyle="1" w:styleId="WW8Num9z1">
    <w:name w:val="WW8Num9z1"/>
    <w:qFormat/>
    <w:rPr>
      <w:rFonts w:ascii="Courier New" w:hAnsi="Courier New"/>
    </w:rPr>
  </w:style>
  <w:style w:type="character" w:customStyle="1" w:styleId="WW8Num10z4">
    <w:name w:val="WW8Num10z4"/>
    <w:qFormat/>
    <w:rPr>
      <w:rFonts w:ascii="Courier New" w:hAnsi="Courier New"/>
    </w:rPr>
  </w:style>
  <w:style w:type="character" w:customStyle="1" w:styleId="WW8Num11z0">
    <w:name w:val="WW8Num11z0"/>
    <w:qFormat/>
    <w:rPr>
      <w:color w:val="auto"/>
    </w:rPr>
  </w:style>
  <w:style w:type="character" w:customStyle="1" w:styleId="WW8Num11z1">
    <w:name w:val="WW8Num11z1"/>
    <w:qFormat/>
    <w:rPr>
      <w:rFonts w:ascii="Courier New" w:hAnsi="Courier New"/>
    </w:rPr>
  </w:style>
  <w:style w:type="character" w:customStyle="1" w:styleId="WW8Num12z1">
    <w:name w:val="WW8Num12z1"/>
    <w:qFormat/>
    <w:rPr>
      <w:color w:val="auto"/>
      <w:sz w:val="20"/>
    </w:rPr>
  </w:style>
  <w:style w:type="character" w:customStyle="1" w:styleId="WW8Num12z4">
    <w:name w:val="WW8Num12z4"/>
    <w:qFormat/>
    <w:rPr>
      <w:rFonts w:ascii="Courier New" w:hAnsi="Courier New"/>
    </w:rPr>
  </w:style>
  <w:style w:type="character" w:customStyle="1" w:styleId="WW8Num13z1">
    <w:name w:val="WW8Num13z1"/>
    <w:qFormat/>
    <w:rPr>
      <w:rFonts w:ascii="Courier New" w:hAnsi="Courier New"/>
    </w:rPr>
  </w:style>
  <w:style w:type="character" w:customStyle="1" w:styleId="WW8Num14z0">
    <w:name w:val="WW8Num14z0"/>
    <w:qFormat/>
    <w:rPr>
      <w:color w:val="auto"/>
    </w:rPr>
  </w:style>
  <w:style w:type="character" w:customStyle="1" w:styleId="WW8Num14z1">
    <w:name w:val="WW8Num14z1"/>
    <w:qFormat/>
    <w:rPr>
      <w:rFonts w:ascii="Courier New" w:hAnsi="Courier New"/>
    </w:rPr>
  </w:style>
  <w:style w:type="character" w:customStyle="1" w:styleId="WW8Num15z0">
    <w:name w:val="WW8Num15z0"/>
    <w:qFormat/>
    <w:rPr>
      <w:color w:val="auto"/>
    </w:rPr>
  </w:style>
  <w:style w:type="character" w:customStyle="1" w:styleId="WW8Num16z1">
    <w:name w:val="WW8Num16z1"/>
    <w:qFormat/>
    <w:rPr>
      <w:rFonts w:ascii="Courier New" w:hAnsi="Courier New"/>
    </w:rPr>
  </w:style>
  <w:style w:type="character" w:customStyle="1" w:styleId="WW8Num17z4">
    <w:name w:val="WW8Num17z4"/>
    <w:qFormat/>
    <w:rPr>
      <w:rFonts w:ascii="Courier New" w:hAnsi="Courier New"/>
    </w:rPr>
  </w:style>
  <w:style w:type="character" w:customStyle="1" w:styleId="WW8Num18z1">
    <w:name w:val="WW8Num18z1"/>
    <w:qFormat/>
    <w:rPr>
      <w:rFonts w:ascii="Courier New" w:hAnsi="Courier New"/>
    </w:rPr>
  </w:style>
  <w:style w:type="character" w:customStyle="1" w:styleId="WW8Num19z2">
    <w:name w:val="WW8Num19z2"/>
    <w:qFormat/>
    <w:rPr>
      <w:color w:val="auto"/>
      <w:sz w:val="16"/>
    </w:rPr>
  </w:style>
  <w:style w:type="character" w:customStyle="1" w:styleId="WW8Num19z4">
    <w:name w:val="WW8Num19z4"/>
    <w:qFormat/>
    <w:rPr>
      <w:rFonts w:ascii="Courier New" w:hAnsi="Courier New"/>
    </w:rPr>
  </w:style>
  <w:style w:type="character" w:customStyle="1" w:styleId="WW8Num20z0">
    <w:name w:val="WW8Num20z0"/>
    <w:qFormat/>
    <w:rPr>
      <w:color w:val="auto"/>
    </w:rPr>
  </w:style>
  <w:style w:type="character" w:customStyle="1" w:styleId="WW8Num20z1">
    <w:name w:val="WW8Num20z1"/>
    <w:qFormat/>
    <w:rPr>
      <w:rFonts w:ascii="Courier New" w:hAnsi="Courier New"/>
    </w:rPr>
  </w:style>
  <w:style w:type="character" w:customStyle="1" w:styleId="WW8Num21z1">
    <w:name w:val="WW8Num21z1"/>
    <w:qFormat/>
    <w:rPr>
      <w:rFonts w:ascii="Courier New" w:hAnsi="Courier New"/>
    </w:rPr>
  </w:style>
  <w:style w:type="character" w:customStyle="1" w:styleId="WW8Num22z1">
    <w:name w:val="WW8Num22z1"/>
    <w:qFormat/>
    <w:rPr>
      <w:rFonts w:ascii="Courier New" w:hAnsi="Courier New"/>
    </w:rPr>
  </w:style>
  <w:style w:type="character" w:customStyle="1" w:styleId="WW8Num23z0">
    <w:name w:val="WW8Num23z0"/>
    <w:qFormat/>
    <w:rPr>
      <w:color w:val="auto"/>
    </w:rPr>
  </w:style>
  <w:style w:type="character" w:customStyle="1" w:styleId="WW8Num23z1">
    <w:name w:val="WW8Num23z1"/>
    <w:qFormat/>
    <w:rPr>
      <w:rFonts w:ascii="Courier New" w:hAnsi="Courier New"/>
    </w:rPr>
  </w:style>
  <w:style w:type="character" w:customStyle="1" w:styleId="WW8Num24z1">
    <w:name w:val="WW8Num24z1"/>
    <w:qFormat/>
    <w:rPr>
      <w:rFonts w:ascii="Courier New" w:hAnsi="Courier New"/>
    </w:rPr>
  </w:style>
  <w:style w:type="character" w:customStyle="1" w:styleId="WW8Num25z0">
    <w:name w:val="WW8Num25z0"/>
    <w:qFormat/>
    <w:rPr>
      <w:color w:val="auto"/>
    </w:rPr>
  </w:style>
  <w:style w:type="character" w:customStyle="1" w:styleId="WW8Num25z1">
    <w:name w:val="WW8Num25z1"/>
    <w:qFormat/>
    <w:rPr>
      <w:rFonts w:ascii="Courier New" w:hAnsi="Courier New"/>
    </w:rPr>
  </w:style>
  <w:style w:type="character" w:customStyle="1" w:styleId="WW8Num26z1">
    <w:name w:val="WW8Num26z1"/>
    <w:qFormat/>
    <w:rPr>
      <w:rFonts w:ascii="Courier New" w:hAnsi="Courier New"/>
    </w:rPr>
  </w:style>
  <w:style w:type="character" w:customStyle="1" w:styleId="WW8Num27z1">
    <w:name w:val="WW8Num27z1"/>
    <w:qFormat/>
    <w:rPr>
      <w:rFonts w:ascii="Courier New" w:hAnsi="Courier New"/>
    </w:rPr>
  </w:style>
  <w:style w:type="character" w:customStyle="1" w:styleId="WW8Num29z1">
    <w:name w:val="WW8Num29z1"/>
    <w:qFormat/>
    <w:rPr>
      <w:rFonts w:ascii="Courier New" w:hAnsi="Courier New"/>
    </w:rPr>
  </w:style>
  <w:style w:type="character" w:customStyle="1" w:styleId="WW8Num30z1">
    <w:name w:val="WW8Num30z1"/>
    <w:qFormat/>
    <w:rPr>
      <w:rFonts w:ascii="Courier New" w:hAnsi="Courier New"/>
    </w:rPr>
  </w:style>
  <w:style w:type="character" w:customStyle="1" w:styleId="14">
    <w:name w:val="Основной шрифт абзаца1"/>
    <w:qFormat/>
  </w:style>
  <w:style w:type="character" w:customStyle="1" w:styleId="af5">
    <w:name w:val="Верхний колонтитул Знак"/>
    <w:qFormat/>
    <w:rPr>
      <w:sz w:val="24"/>
    </w:rPr>
  </w:style>
  <w:style w:type="character" w:customStyle="1" w:styleId="af6">
    <w:name w:val="Нижний колонтитул Знак"/>
    <w:qFormat/>
    <w:rPr>
      <w:sz w:val="24"/>
    </w:rPr>
  </w:style>
  <w:style w:type="character" w:styleId="af7">
    <w:name w:val="Strong"/>
    <w:basedOn w:val="a0"/>
    <w:uiPriority w:val="22"/>
    <w:qFormat/>
    <w:rPr>
      <w:rFonts w:cs="Times New Roman"/>
      <w:b/>
    </w:rPr>
  </w:style>
  <w:style w:type="character" w:customStyle="1" w:styleId="15">
    <w:name w:val="Дата1"/>
    <w:basedOn w:val="a0"/>
    <w:qFormat/>
    <w:rPr>
      <w:rFonts w:cs="Times New Roman"/>
      <w:sz w:val="24"/>
      <w:szCs w:val="24"/>
    </w:rPr>
  </w:style>
  <w:style w:type="character" w:styleId="af8">
    <w:name w:val="Hyperlink"/>
    <w:basedOn w:val="a0"/>
    <w:uiPriority w:val="99"/>
    <w:rPr>
      <w:rFonts w:cs="Times New Roman"/>
      <w:color w:val="0000FF"/>
      <w:u w:val="single"/>
    </w:rPr>
  </w:style>
  <w:style w:type="character" w:styleId="af9">
    <w:name w:val="Emphasis"/>
    <w:basedOn w:val="a0"/>
    <w:uiPriority w:val="20"/>
    <w:qFormat/>
    <w:rPr>
      <w:rFonts w:cs="Times New Roman"/>
      <w:i/>
    </w:rPr>
  </w:style>
  <w:style w:type="character" w:customStyle="1" w:styleId="24">
    <w:name w:val="Основной текст 2 Знак"/>
    <w:qFormat/>
    <w:rPr>
      <w:sz w:val="24"/>
    </w:rPr>
  </w:style>
  <w:style w:type="character" w:customStyle="1" w:styleId="25">
    <w:name w:val="Основной текст с отступом 2 Знак"/>
    <w:qFormat/>
    <w:rPr>
      <w:sz w:val="24"/>
      <w:lang w:val="en-US" w:eastAsia="ar-SA" w:bidi="ar-SA"/>
    </w:rPr>
  </w:style>
  <w:style w:type="character" w:customStyle="1" w:styleId="32">
    <w:name w:val="Основной текст 3 Знак"/>
    <w:qFormat/>
    <w:rPr>
      <w:sz w:val="16"/>
      <w:lang w:val="en-US" w:eastAsia="ar-SA" w:bidi="ar-SA"/>
    </w:rPr>
  </w:style>
  <w:style w:type="paragraph" w:customStyle="1" w:styleId="Heading">
    <w:name w:val="Heading"/>
    <w:basedOn w:val="a"/>
    <w:next w:val="afa"/>
    <w:qFormat/>
    <w:pPr>
      <w:keepNext/>
      <w:spacing w:before="240" w:after="120"/>
    </w:pPr>
    <w:rPr>
      <w:rFonts w:ascii="Arial" w:hAnsi="Arial" w:cs="DejaVu Sans"/>
      <w:sz w:val="28"/>
      <w:szCs w:val="28"/>
    </w:rPr>
  </w:style>
  <w:style w:type="paragraph" w:styleId="afa">
    <w:name w:val="Body Text"/>
    <w:basedOn w:val="a"/>
    <w:link w:val="afb"/>
    <w:uiPriority w:val="99"/>
    <w:pPr>
      <w:jc w:val="both"/>
    </w:pPr>
    <w:rPr>
      <w:sz w:val="28"/>
    </w:rPr>
  </w:style>
  <w:style w:type="character" w:customStyle="1" w:styleId="afb">
    <w:name w:val="Основной текст Знак"/>
    <w:basedOn w:val="a0"/>
    <w:link w:val="afa"/>
    <w:uiPriority w:val="99"/>
    <w:semiHidden/>
    <w:locked/>
    <w:rPr>
      <w:rFonts w:cs="Times New Roman"/>
      <w:lang w:val="ru-RU" w:eastAsia="ar-SA" w:bidi="ar-SA"/>
    </w:rPr>
  </w:style>
  <w:style w:type="paragraph" w:styleId="afc">
    <w:name w:val="List"/>
    <w:basedOn w:val="afa"/>
    <w:uiPriority w:val="99"/>
    <w:rPr>
      <w:rFonts w:cs="lohit hindi"/>
    </w:rPr>
  </w:style>
  <w:style w:type="paragraph" w:styleId="afd">
    <w:name w:val="caption"/>
    <w:basedOn w:val="a"/>
    <w:uiPriority w:val="35"/>
    <w:qFormat/>
    <w:pPr>
      <w:suppressLineNumbers/>
      <w:spacing w:before="120" w:after="120"/>
    </w:pPr>
    <w:rPr>
      <w:i/>
      <w:iCs/>
    </w:rPr>
  </w:style>
  <w:style w:type="paragraph" w:customStyle="1" w:styleId="Index">
    <w:name w:val="Index"/>
    <w:basedOn w:val="a"/>
    <w:qFormat/>
    <w:pPr>
      <w:suppressLineNumbers/>
    </w:pPr>
  </w:style>
  <w:style w:type="paragraph" w:customStyle="1" w:styleId="16">
    <w:name w:val="Обычная таблица1"/>
    <w:qFormat/>
    <w:rPr>
      <w:sz w:val="20"/>
      <w:szCs w:val="20"/>
      <w:lang w:val="ru-RU" w:eastAsia="ru-RU"/>
    </w:rPr>
  </w:style>
  <w:style w:type="paragraph" w:customStyle="1" w:styleId="afe">
    <w:name w:val="Заголовок"/>
    <w:basedOn w:val="a"/>
    <w:qFormat/>
    <w:pPr>
      <w:keepNext/>
      <w:spacing w:before="240" w:after="120"/>
    </w:pPr>
    <w:rPr>
      <w:rFonts w:ascii="Liberation Sans" w:hAnsi="Liberation Sans" w:cs="lohit hindi"/>
      <w:sz w:val="28"/>
      <w:szCs w:val="28"/>
    </w:rPr>
  </w:style>
  <w:style w:type="paragraph" w:customStyle="1" w:styleId="17">
    <w:name w:val="Название1"/>
    <w:basedOn w:val="a"/>
    <w:qFormat/>
    <w:pPr>
      <w:spacing w:before="120" w:after="120"/>
    </w:pPr>
    <w:rPr>
      <w:rFonts w:cs="lohit hindi"/>
      <w:i/>
      <w:iCs/>
    </w:rPr>
  </w:style>
  <w:style w:type="paragraph" w:customStyle="1" w:styleId="18">
    <w:name w:val="Указатель1"/>
    <w:basedOn w:val="a"/>
    <w:qFormat/>
    <w:rPr>
      <w:rFonts w:cs="lohit hindi"/>
    </w:rPr>
  </w:style>
  <w:style w:type="paragraph" w:customStyle="1" w:styleId="HeaderandFooter">
    <w:name w:val="Header and Footer"/>
    <w:basedOn w:val="a"/>
    <w:qFormat/>
  </w:style>
  <w:style w:type="paragraph" w:styleId="aa">
    <w:name w:val="header"/>
    <w:basedOn w:val="a"/>
    <w:link w:val="11"/>
    <w:uiPriority w:val="99"/>
    <w:pPr>
      <w:tabs>
        <w:tab w:val="center" w:pos="4677"/>
        <w:tab w:val="right" w:pos="9355"/>
      </w:tabs>
    </w:pPr>
  </w:style>
  <w:style w:type="character" w:customStyle="1" w:styleId="26">
    <w:name w:val="Верхний колонтитул Знак2"/>
    <w:basedOn w:val="a0"/>
    <w:uiPriority w:val="99"/>
    <w:semiHidden/>
    <w:rPr>
      <w:lang w:val="ru-RU" w:eastAsia="ar-SA"/>
    </w:rPr>
  </w:style>
  <w:style w:type="character" w:customStyle="1" w:styleId="240">
    <w:name w:val="Верхний колонтитул Знак24"/>
    <w:basedOn w:val="a0"/>
    <w:uiPriority w:val="99"/>
    <w:semiHidden/>
    <w:rPr>
      <w:rFonts w:cs="Times New Roman"/>
      <w:lang w:val="ru-RU" w:eastAsia="ar-SA" w:bidi="ar-SA"/>
    </w:rPr>
  </w:style>
  <w:style w:type="character" w:customStyle="1" w:styleId="230">
    <w:name w:val="Верхний колонтитул Знак23"/>
    <w:basedOn w:val="a0"/>
    <w:uiPriority w:val="99"/>
    <w:semiHidden/>
    <w:rPr>
      <w:rFonts w:cs="Times New Roman"/>
      <w:lang w:val="ru-RU" w:eastAsia="ar-SA" w:bidi="ar-SA"/>
    </w:rPr>
  </w:style>
  <w:style w:type="character" w:customStyle="1" w:styleId="220">
    <w:name w:val="Верхний колонтитул Знак22"/>
    <w:basedOn w:val="a0"/>
    <w:uiPriority w:val="99"/>
    <w:semiHidden/>
    <w:rPr>
      <w:rFonts w:cs="Times New Roman"/>
      <w:lang w:val="ru-RU" w:eastAsia="ar-SA" w:bidi="ar-SA"/>
    </w:rPr>
  </w:style>
  <w:style w:type="character" w:customStyle="1" w:styleId="210">
    <w:name w:val="Верхний колонтитул Знак21"/>
    <w:basedOn w:val="a0"/>
    <w:uiPriority w:val="99"/>
    <w:semiHidden/>
    <w:rPr>
      <w:rFonts w:cs="Times New Roman"/>
      <w:lang w:val="ru-RU" w:eastAsia="ar-SA" w:bidi="ar-SA"/>
    </w:rPr>
  </w:style>
  <w:style w:type="paragraph" w:styleId="aff">
    <w:name w:val="Balloon Text"/>
    <w:basedOn w:val="a"/>
    <w:link w:val="aff0"/>
    <w:uiPriority w:val="99"/>
    <w:qFormat/>
    <w:rPr>
      <w:rFonts w:ascii="Tahoma" w:hAnsi="Tahoma" w:cs="Tahoma"/>
      <w:sz w:val="16"/>
      <w:szCs w:val="16"/>
    </w:rPr>
  </w:style>
  <w:style w:type="character" w:customStyle="1" w:styleId="aff0">
    <w:name w:val="Текст выноски Знак"/>
    <w:basedOn w:val="a0"/>
    <w:link w:val="aff"/>
    <w:uiPriority w:val="99"/>
    <w:semiHidden/>
    <w:locked/>
    <w:rPr>
      <w:rFonts w:ascii="Tahoma" w:hAnsi="Tahoma" w:cs="Tahoma"/>
      <w:sz w:val="16"/>
      <w:szCs w:val="16"/>
      <w:lang w:val="ru-RU" w:eastAsia="ar-SA" w:bidi="ar-SA"/>
    </w:rPr>
  </w:style>
  <w:style w:type="paragraph" w:styleId="ab">
    <w:name w:val="footer"/>
    <w:basedOn w:val="a"/>
    <w:link w:val="12"/>
    <w:uiPriority w:val="99"/>
    <w:pPr>
      <w:tabs>
        <w:tab w:val="center" w:pos="4677"/>
        <w:tab w:val="right" w:pos="9355"/>
      </w:tabs>
    </w:pPr>
  </w:style>
  <w:style w:type="character" w:customStyle="1" w:styleId="27">
    <w:name w:val="Нижний колонтитул Знак2"/>
    <w:basedOn w:val="a0"/>
    <w:uiPriority w:val="99"/>
    <w:semiHidden/>
    <w:rPr>
      <w:lang w:val="ru-RU" w:eastAsia="ar-SA"/>
    </w:rPr>
  </w:style>
  <w:style w:type="character" w:customStyle="1" w:styleId="241">
    <w:name w:val="Нижний колонтитул Знак24"/>
    <w:basedOn w:val="a0"/>
    <w:uiPriority w:val="99"/>
    <w:semiHidden/>
    <w:rPr>
      <w:rFonts w:cs="Times New Roman"/>
      <w:lang w:val="ru-RU" w:eastAsia="ar-SA" w:bidi="ar-SA"/>
    </w:rPr>
  </w:style>
  <w:style w:type="character" w:customStyle="1" w:styleId="231">
    <w:name w:val="Нижний колонтитул Знак23"/>
    <w:basedOn w:val="a0"/>
    <w:uiPriority w:val="99"/>
    <w:semiHidden/>
    <w:rPr>
      <w:rFonts w:cs="Times New Roman"/>
      <w:lang w:val="ru-RU" w:eastAsia="ar-SA" w:bidi="ar-SA"/>
    </w:rPr>
  </w:style>
  <w:style w:type="character" w:customStyle="1" w:styleId="221">
    <w:name w:val="Нижний колонтитул Знак22"/>
    <w:basedOn w:val="a0"/>
    <w:uiPriority w:val="99"/>
    <w:semiHidden/>
    <w:rPr>
      <w:rFonts w:cs="Times New Roman"/>
      <w:lang w:val="ru-RU" w:eastAsia="ar-SA" w:bidi="ar-SA"/>
    </w:rPr>
  </w:style>
  <w:style w:type="character" w:customStyle="1" w:styleId="211">
    <w:name w:val="Нижний колонтитул Знак21"/>
    <w:basedOn w:val="a0"/>
    <w:uiPriority w:val="99"/>
    <w:semiHidden/>
    <w:rPr>
      <w:rFonts w:cs="Times New Roman"/>
      <w:lang w:val="ru-RU" w:eastAsia="ar-SA" w:bidi="ar-SA"/>
    </w:rPr>
  </w:style>
  <w:style w:type="paragraph" w:customStyle="1" w:styleId="aff1">
    <w:name w:val="Содержимое таблицы"/>
    <w:basedOn w:val="a"/>
    <w:qFormat/>
  </w:style>
  <w:style w:type="paragraph" w:customStyle="1" w:styleId="aff2">
    <w:name w:val="Заголовок таблицы"/>
    <w:basedOn w:val="aff1"/>
    <w:qFormat/>
    <w:pPr>
      <w:jc w:val="center"/>
    </w:pPr>
    <w:rPr>
      <w:b/>
      <w:bCs/>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pPr>
      <w:spacing w:beforeAutospacing="1" w:afterAutospacing="1"/>
    </w:pPr>
    <w:rPr>
      <w:lang w:eastAsia="ru-RU"/>
    </w:rPr>
  </w:style>
  <w:style w:type="paragraph" w:styleId="aff4">
    <w:name w:val="List Paragraph"/>
    <w:basedOn w:val="a"/>
    <w:link w:val="aff5"/>
    <w:uiPriority w:val="99"/>
    <w:qFormat/>
    <w:pPr>
      <w:spacing w:after="200" w:line="276" w:lineRule="auto"/>
      <w:ind w:left="720"/>
      <w:contextualSpacing/>
    </w:pPr>
    <w:rPr>
      <w:rFonts w:ascii="Calibri" w:hAnsi="Calibri"/>
      <w:sz w:val="22"/>
      <w:szCs w:val="22"/>
      <w:lang w:eastAsia="en-US"/>
    </w:rPr>
  </w:style>
  <w:style w:type="paragraph" w:styleId="28">
    <w:name w:val="Body Text 2"/>
    <w:basedOn w:val="a"/>
    <w:link w:val="212"/>
    <w:uiPriority w:val="99"/>
    <w:qFormat/>
    <w:pPr>
      <w:spacing w:after="120" w:line="480" w:lineRule="auto"/>
    </w:pPr>
    <w:rPr>
      <w:lang w:eastAsia="ru-RU"/>
    </w:rPr>
  </w:style>
  <w:style w:type="character" w:customStyle="1" w:styleId="212">
    <w:name w:val="Основной текст 2 Знак1"/>
    <w:basedOn w:val="a0"/>
    <w:link w:val="28"/>
    <w:uiPriority w:val="99"/>
    <w:semiHidden/>
    <w:locked/>
    <w:rPr>
      <w:rFonts w:cs="Times New Roman"/>
      <w:lang w:val="ru-RU" w:eastAsia="ar-SA" w:bidi="ar-SA"/>
    </w:rPr>
  </w:style>
  <w:style w:type="paragraph" w:customStyle="1" w:styleId="ConsPlusNormal">
    <w:name w:val="ConsPlusNormal"/>
    <w:qFormat/>
    <w:pPr>
      <w:widowControl w:val="0"/>
      <w:spacing w:after="200" w:line="276" w:lineRule="auto"/>
      <w:ind w:firstLine="720"/>
    </w:pPr>
    <w:rPr>
      <w:rFonts w:ascii="Arial" w:hAnsi="Arial" w:cs="Arial"/>
      <w:sz w:val="20"/>
      <w:szCs w:val="20"/>
      <w:lang w:val="ru-RU" w:eastAsia="ru-RU"/>
    </w:rPr>
  </w:style>
  <w:style w:type="paragraph" w:styleId="29">
    <w:name w:val="Body Text Indent 2"/>
    <w:basedOn w:val="a"/>
    <w:link w:val="213"/>
    <w:uiPriority w:val="99"/>
    <w:qFormat/>
    <w:pPr>
      <w:spacing w:after="120" w:line="480" w:lineRule="auto"/>
      <w:ind w:left="283"/>
    </w:pPr>
  </w:style>
  <w:style w:type="character" w:customStyle="1" w:styleId="213">
    <w:name w:val="Основной текст с отступом 2 Знак1"/>
    <w:basedOn w:val="a0"/>
    <w:link w:val="29"/>
    <w:uiPriority w:val="99"/>
    <w:semiHidden/>
    <w:locked/>
    <w:rPr>
      <w:rFonts w:cs="Times New Roman"/>
      <w:lang w:val="ru-RU" w:eastAsia="ar-SA" w:bidi="ar-SA"/>
    </w:rPr>
  </w:style>
  <w:style w:type="paragraph" w:styleId="33">
    <w:name w:val="Body Text 3"/>
    <w:basedOn w:val="a"/>
    <w:link w:val="310"/>
    <w:uiPriority w:val="99"/>
    <w:qFormat/>
    <w:pPr>
      <w:spacing w:after="120"/>
    </w:pPr>
    <w:rPr>
      <w:sz w:val="16"/>
      <w:szCs w:val="16"/>
    </w:rPr>
  </w:style>
  <w:style w:type="character" w:customStyle="1" w:styleId="310">
    <w:name w:val="Основной текст 3 Знак1"/>
    <w:basedOn w:val="a0"/>
    <w:link w:val="33"/>
    <w:uiPriority w:val="99"/>
    <w:semiHidden/>
    <w:locked/>
    <w:rPr>
      <w:rFonts w:cs="Times New Roman"/>
      <w:sz w:val="16"/>
      <w:szCs w:val="16"/>
      <w:lang w:val="ru-RU" w:eastAsia="ar-SA" w:bidi="ar-SA"/>
    </w:rPr>
  </w:style>
  <w:style w:type="character" w:styleId="aff6">
    <w:name w:val="line number"/>
    <w:basedOn w:val="a0"/>
    <w:uiPriority w:val="99"/>
    <w:semiHidden/>
    <w:unhideWhenUsed/>
    <w:rsid w:val="00AF3CD3"/>
  </w:style>
  <w:style w:type="character" w:customStyle="1" w:styleId="extendedtext-full">
    <w:name w:val="extendedtext-full"/>
    <w:basedOn w:val="a0"/>
    <w:rsid w:val="00835EF2"/>
  </w:style>
  <w:style w:type="character" w:customStyle="1" w:styleId="docdata">
    <w:name w:val="docdata"/>
    <w:aliases w:val="docy,v5,2183,bqiaagaaeyqcaaagiaiaaapubwaabfwhaaaaaaaaaaaaaaaaaaaaaaaaaaaaaaaaaaaaaaaaaaaaaaaaaaaaaaaaaaaaaaaaaaaaaaaaaaaaaaaaaaaaaaaaaaaaaaaaaaaaaaaaaaaaaaaaaaaaaaaaaaaaaaaaaaaaaaaaaaaaaaaaaaaaaaaaaaaaaaaaaaaaaaaaaaaaaaaaaaaaaaaaaaaaaaaaaaaaaaaa"/>
    <w:basedOn w:val="a0"/>
    <w:rsid w:val="00CD08AE"/>
  </w:style>
  <w:style w:type="character" w:styleId="aff7">
    <w:name w:val="annotation reference"/>
    <w:basedOn w:val="a0"/>
    <w:uiPriority w:val="99"/>
    <w:semiHidden/>
    <w:unhideWhenUsed/>
    <w:rsid w:val="002F5944"/>
    <w:rPr>
      <w:sz w:val="16"/>
      <w:szCs w:val="16"/>
    </w:rPr>
  </w:style>
  <w:style w:type="paragraph" w:styleId="aff8">
    <w:name w:val="annotation text"/>
    <w:basedOn w:val="a"/>
    <w:link w:val="aff9"/>
    <w:uiPriority w:val="99"/>
    <w:semiHidden/>
    <w:unhideWhenUsed/>
    <w:rsid w:val="002F5944"/>
    <w:rPr>
      <w:sz w:val="20"/>
      <w:szCs w:val="20"/>
    </w:rPr>
  </w:style>
  <w:style w:type="character" w:customStyle="1" w:styleId="aff9">
    <w:name w:val="Текст примечания Знак"/>
    <w:basedOn w:val="a0"/>
    <w:link w:val="aff8"/>
    <w:uiPriority w:val="99"/>
    <w:semiHidden/>
    <w:rsid w:val="002F5944"/>
    <w:rPr>
      <w:sz w:val="20"/>
      <w:szCs w:val="20"/>
      <w:lang w:val="ru-RU" w:eastAsia="ar-SA"/>
    </w:rPr>
  </w:style>
  <w:style w:type="paragraph" w:styleId="affa">
    <w:name w:val="annotation subject"/>
    <w:basedOn w:val="aff8"/>
    <w:next w:val="aff8"/>
    <w:link w:val="affb"/>
    <w:uiPriority w:val="99"/>
    <w:semiHidden/>
    <w:unhideWhenUsed/>
    <w:rsid w:val="002F5944"/>
    <w:rPr>
      <w:b/>
      <w:bCs/>
    </w:rPr>
  </w:style>
  <w:style w:type="character" w:customStyle="1" w:styleId="affb">
    <w:name w:val="Тема примечания Знак"/>
    <w:basedOn w:val="aff9"/>
    <w:link w:val="affa"/>
    <w:uiPriority w:val="99"/>
    <w:semiHidden/>
    <w:rsid w:val="002F5944"/>
    <w:rPr>
      <w:b/>
      <w:bCs/>
      <w:sz w:val="20"/>
      <w:szCs w:val="20"/>
      <w:lang w:val="ru-RU" w:eastAsia="ar-SA"/>
    </w:rPr>
  </w:style>
  <w:style w:type="character" w:customStyle="1" w:styleId="Heading1Char">
    <w:name w:val="Heading 1 Char"/>
    <w:basedOn w:val="a0"/>
    <w:uiPriority w:val="9"/>
    <w:rsid w:val="00327ECC"/>
    <w:rPr>
      <w:rFonts w:ascii="Arial" w:eastAsia="Arial" w:hAnsi="Arial" w:cs="Arial"/>
      <w:sz w:val="40"/>
      <w:szCs w:val="40"/>
    </w:rPr>
  </w:style>
  <w:style w:type="character" w:customStyle="1" w:styleId="Heading2Char">
    <w:name w:val="Heading 2 Char"/>
    <w:basedOn w:val="a0"/>
    <w:uiPriority w:val="9"/>
    <w:rsid w:val="00327ECC"/>
    <w:rPr>
      <w:rFonts w:ascii="Arial" w:eastAsia="Arial" w:hAnsi="Arial" w:cs="Arial"/>
      <w:sz w:val="34"/>
    </w:rPr>
  </w:style>
  <w:style w:type="character" w:customStyle="1" w:styleId="Heading3Char">
    <w:name w:val="Heading 3 Char"/>
    <w:basedOn w:val="a0"/>
    <w:uiPriority w:val="9"/>
    <w:rsid w:val="00327ECC"/>
    <w:rPr>
      <w:rFonts w:ascii="Arial" w:eastAsia="Arial" w:hAnsi="Arial" w:cs="Arial"/>
      <w:sz w:val="30"/>
      <w:szCs w:val="30"/>
    </w:rPr>
  </w:style>
  <w:style w:type="character" w:customStyle="1" w:styleId="Heading4Char">
    <w:name w:val="Heading 4 Char"/>
    <w:basedOn w:val="a0"/>
    <w:uiPriority w:val="9"/>
    <w:rsid w:val="00327ECC"/>
    <w:rPr>
      <w:rFonts w:ascii="Arial" w:eastAsia="Arial" w:hAnsi="Arial" w:cs="Arial"/>
      <w:b/>
      <w:bCs/>
      <w:sz w:val="26"/>
      <w:szCs w:val="26"/>
    </w:rPr>
  </w:style>
  <w:style w:type="character" w:customStyle="1" w:styleId="Heading5Char">
    <w:name w:val="Heading 5 Char"/>
    <w:basedOn w:val="a0"/>
    <w:uiPriority w:val="9"/>
    <w:rsid w:val="00327ECC"/>
    <w:rPr>
      <w:rFonts w:ascii="Arial" w:eastAsia="Arial" w:hAnsi="Arial" w:cs="Arial"/>
      <w:b/>
      <w:bCs/>
      <w:sz w:val="24"/>
      <w:szCs w:val="24"/>
    </w:rPr>
  </w:style>
  <w:style w:type="character" w:customStyle="1" w:styleId="Heading6Char">
    <w:name w:val="Heading 6 Char"/>
    <w:basedOn w:val="a0"/>
    <w:uiPriority w:val="9"/>
    <w:rsid w:val="00327ECC"/>
    <w:rPr>
      <w:rFonts w:ascii="Arial" w:eastAsia="Arial" w:hAnsi="Arial" w:cs="Arial"/>
      <w:b/>
      <w:bCs/>
      <w:sz w:val="22"/>
      <w:szCs w:val="22"/>
    </w:rPr>
  </w:style>
  <w:style w:type="character" w:customStyle="1" w:styleId="Heading7Char">
    <w:name w:val="Heading 7 Char"/>
    <w:basedOn w:val="a0"/>
    <w:uiPriority w:val="9"/>
    <w:rsid w:val="00327ECC"/>
    <w:rPr>
      <w:rFonts w:ascii="Arial" w:eastAsia="Arial" w:hAnsi="Arial" w:cs="Arial"/>
      <w:b/>
      <w:bCs/>
      <w:i/>
      <w:iCs/>
      <w:sz w:val="22"/>
      <w:szCs w:val="22"/>
    </w:rPr>
  </w:style>
  <w:style w:type="character" w:customStyle="1" w:styleId="Heading8Char">
    <w:name w:val="Heading 8 Char"/>
    <w:basedOn w:val="a0"/>
    <w:uiPriority w:val="9"/>
    <w:rsid w:val="00327ECC"/>
    <w:rPr>
      <w:rFonts w:ascii="Arial" w:eastAsia="Arial" w:hAnsi="Arial" w:cs="Arial"/>
      <w:i/>
      <w:iCs/>
      <w:sz w:val="22"/>
      <w:szCs w:val="22"/>
    </w:rPr>
  </w:style>
  <w:style w:type="character" w:customStyle="1" w:styleId="Heading9Char">
    <w:name w:val="Heading 9 Char"/>
    <w:basedOn w:val="a0"/>
    <w:uiPriority w:val="9"/>
    <w:rsid w:val="00327ECC"/>
    <w:rPr>
      <w:rFonts w:ascii="Arial" w:eastAsia="Arial" w:hAnsi="Arial" w:cs="Arial"/>
      <w:i/>
      <w:iCs/>
      <w:sz w:val="21"/>
      <w:szCs w:val="21"/>
    </w:rPr>
  </w:style>
  <w:style w:type="character" w:customStyle="1" w:styleId="TitleChar">
    <w:name w:val="Title Char"/>
    <w:basedOn w:val="a0"/>
    <w:uiPriority w:val="10"/>
    <w:rsid w:val="00327ECC"/>
    <w:rPr>
      <w:sz w:val="48"/>
      <w:szCs w:val="48"/>
    </w:rPr>
  </w:style>
  <w:style w:type="character" w:customStyle="1" w:styleId="SubtitleChar">
    <w:name w:val="Subtitle Char"/>
    <w:basedOn w:val="a0"/>
    <w:uiPriority w:val="11"/>
    <w:rsid w:val="00327ECC"/>
    <w:rPr>
      <w:sz w:val="24"/>
      <w:szCs w:val="24"/>
    </w:rPr>
  </w:style>
  <w:style w:type="character" w:customStyle="1" w:styleId="QuoteChar">
    <w:name w:val="Quote Char"/>
    <w:uiPriority w:val="29"/>
    <w:rsid w:val="00327ECC"/>
    <w:rPr>
      <w:i/>
    </w:rPr>
  </w:style>
  <w:style w:type="character" w:customStyle="1" w:styleId="IntenseQuoteChar">
    <w:name w:val="Intense Quote Char"/>
    <w:uiPriority w:val="30"/>
    <w:rsid w:val="00327ECC"/>
    <w:rPr>
      <w:i/>
    </w:rPr>
  </w:style>
  <w:style w:type="character" w:customStyle="1" w:styleId="HeaderChar">
    <w:name w:val="Header Char"/>
    <w:basedOn w:val="a0"/>
    <w:uiPriority w:val="99"/>
    <w:rsid w:val="00327ECC"/>
  </w:style>
  <w:style w:type="character" w:customStyle="1" w:styleId="CaptionChar">
    <w:name w:val="Caption Char"/>
    <w:uiPriority w:val="99"/>
    <w:rsid w:val="00327ECC"/>
  </w:style>
  <w:style w:type="character" w:customStyle="1" w:styleId="FootnoteTextChar">
    <w:name w:val="Footnote Text Char"/>
    <w:uiPriority w:val="99"/>
    <w:rsid w:val="00327ECC"/>
    <w:rPr>
      <w:sz w:val="18"/>
    </w:rPr>
  </w:style>
  <w:style w:type="character" w:customStyle="1" w:styleId="EndnoteTextChar">
    <w:name w:val="Endnote Text Char"/>
    <w:uiPriority w:val="99"/>
    <w:rsid w:val="00327ECC"/>
    <w:rPr>
      <w:sz w:val="20"/>
    </w:rPr>
  </w:style>
  <w:style w:type="paragraph" w:customStyle="1" w:styleId="cxspfirstmrcssattr">
    <w:name w:val="cxspfirst_mr_css_attr"/>
    <w:basedOn w:val="a"/>
    <w:rsid w:val="00327ECC"/>
    <w:pPr>
      <w:spacing w:before="100" w:beforeAutospacing="1" w:after="100" w:afterAutospacing="1"/>
    </w:pPr>
    <w:rPr>
      <w:lang w:eastAsia="ru-RU"/>
    </w:rPr>
  </w:style>
  <w:style w:type="paragraph" w:styleId="affc">
    <w:name w:val="Body Text Indent"/>
    <w:basedOn w:val="a"/>
    <w:link w:val="affd"/>
    <w:uiPriority w:val="99"/>
    <w:semiHidden/>
    <w:unhideWhenUsed/>
    <w:rsid w:val="00327ECC"/>
    <w:pPr>
      <w:spacing w:after="120"/>
      <w:ind w:left="283"/>
    </w:pPr>
  </w:style>
  <w:style w:type="character" w:customStyle="1" w:styleId="affd">
    <w:name w:val="Основной текст с отступом Знак"/>
    <w:basedOn w:val="a0"/>
    <w:link w:val="affc"/>
    <w:uiPriority w:val="99"/>
    <w:semiHidden/>
    <w:rsid w:val="00327ECC"/>
    <w:rPr>
      <w:lang w:val="ru-RU" w:eastAsia="ar-SA"/>
    </w:rPr>
  </w:style>
  <w:style w:type="character" w:customStyle="1" w:styleId="aff5">
    <w:name w:val="Абзац списка Знак"/>
    <w:link w:val="aff4"/>
    <w:uiPriority w:val="99"/>
    <w:locked/>
    <w:rsid w:val="00327ECC"/>
    <w:rPr>
      <w:rFonts w:ascii="Calibri" w:hAnsi="Calibri"/>
      <w:sz w:val="22"/>
      <w:szCs w:val="22"/>
      <w:lang w:val="ru-RU" w:eastAsia="en-US"/>
    </w:rPr>
  </w:style>
  <w:style w:type="paragraph" w:customStyle="1" w:styleId="1845">
    <w:name w:val="1845"/>
    <w:aliases w:val="bqiaagaaeyqcaaagiaiaaaocbgaabaogaaaaaaaaaaaaaaaaaaaaaaaaaaaaaaaaaaaaaaaaaaaaaaaaaaaaaaaaaaaaaaaaaaaaaaaaaaaaaaaaaaaaaaaaaaaaaaaaaaaaaaaaaaaaaaaaaaaaaaaaaaaaaaaaaaaaaaaaaaaaaaaaaaaaaaaaaaaaaaaaaaaaaaaaaaaaaaaaaaaaaaaaaaaaaaaaaaaaaaaa"/>
    <w:basedOn w:val="a"/>
    <w:rsid w:val="00327ECC"/>
    <w:pPr>
      <w:spacing w:before="100" w:beforeAutospacing="1" w:after="100" w:afterAutospacing="1"/>
    </w:pPr>
    <w:rPr>
      <w:lang w:eastAsia="ru-RU"/>
    </w:rPr>
  </w:style>
  <w:style w:type="paragraph" w:customStyle="1" w:styleId="5675">
    <w:name w:val="5675"/>
    <w:aliases w:val="bqiaagaaeyqcaaagiaiaaao8fqaabcovaaaaaaaaaaaaaaaaaaaaaaaaaaaaaaaaaaaaaaaaaaaaaaaaaaaaaaaaaaaaaaaaaaaaaaaaaaaaaaaaaaaaaaaaaaaaaaaaaaaaaaaaaaaaaaaaaaaaaaaaaaaaaaaaaaaaaaaaaaaaaaaaaaaaaaaaaaaaaaaaaaaaaaaaaaaaaaaaaaaaaaaaaaaaaaaaaaaaaaaa"/>
    <w:basedOn w:val="a"/>
    <w:rsid w:val="00FF6F03"/>
    <w:pPr>
      <w:spacing w:before="100" w:beforeAutospacing="1" w:after="100" w:afterAutospacing="1"/>
    </w:pPr>
    <w:rPr>
      <w:lang w:eastAsia="ru-RU"/>
    </w:rPr>
  </w:style>
  <w:style w:type="paragraph" w:customStyle="1" w:styleId="7873">
    <w:name w:val="7873"/>
    <w:aliases w:val="bqiaagaaeyqcaaagiaiaaanshgaabwaeaaaaaaaaaaaaaaaaaaaaaaaaaaaaaaaaaaaaaaaaaaaaaaaaaaaaaaaaaaaaaaaaaaaaaaaaaaaaaaaaaaaaaaaaaaaaaaaaaaaaaaaaaaaaaaaaaaaaaaaaaaaaaaaaaaaaaaaaaaaaaaaaaaaaaaaaaaaaaaaaaaaaaaaaaaaaaaaaaaaaaaaaaaaaaaaaaaaaaaaa"/>
    <w:basedOn w:val="a"/>
    <w:rsid w:val="00FF6F03"/>
    <w:pPr>
      <w:spacing w:before="100" w:beforeAutospacing="1" w:after="100" w:afterAutospacing="1"/>
    </w:pPr>
    <w:rPr>
      <w:lang w:eastAsia="ru-RU"/>
    </w:rPr>
  </w:style>
  <w:style w:type="paragraph" w:customStyle="1" w:styleId="1693">
    <w:name w:val="1693"/>
    <w:aliases w:val="bqiaagaaeyqcaaagiaiaaamubgaabtwgaaaaaaaaaaaaaaaaaaaaaaaaaaaaaaaaaaaaaaaaaaaaaaaaaaaaaaaaaaaaaaaaaaaaaaaaaaaaaaaaaaaaaaaaaaaaaaaaaaaaaaaaaaaaaaaaaaaaaaaaaaaaaaaaaaaaaaaaaaaaaaaaaaaaaaaaaaaaaaaaaaaaaaaaaaaaaaaaaaaaaaaaaaaaaaaaaaaaaaaa"/>
    <w:basedOn w:val="a"/>
    <w:rsid w:val="00811A70"/>
    <w:pPr>
      <w:spacing w:before="100" w:beforeAutospacing="1" w:after="100" w:afterAutospacing="1"/>
    </w:pPr>
    <w:rPr>
      <w:lang w:eastAsia="ru-RU"/>
    </w:rPr>
  </w:style>
  <w:style w:type="paragraph" w:customStyle="1" w:styleId="1099">
    <w:name w:val="1099"/>
    <w:aliases w:val="bqiaagaaeyqcaaagiaiaaapcawaabeodaaaaaaaaaaaaaaaaaaaaaaaaaaaaaaaaaaaaaaaaaaaaaaaaaaaaaaaaaaaaaaaaaaaaaaaaaaaaaaaaaaaaaaaaaaaaaaaaaaaaaaaaaaaaaaaaaaaaaaaaaaaaaaaaaaaaaaaaaaaaaaaaaaaaaaaaaaaaaaaaaaaaaaaaaaaaaaaaaaaaaaaaaaaaaaaaaaaaaaaa"/>
    <w:basedOn w:val="a"/>
    <w:rsid w:val="00434FF6"/>
    <w:pPr>
      <w:spacing w:before="100" w:beforeAutospacing="1" w:after="100" w:afterAutospacing="1"/>
    </w:pPr>
    <w:rPr>
      <w:lang w:eastAsia="ru-RU"/>
    </w:rPr>
  </w:style>
  <w:style w:type="paragraph" w:customStyle="1" w:styleId="1609">
    <w:name w:val="1609"/>
    <w:aliases w:val="bqiaagaaeyqcaaagiaiaaapabqaabegfaaaaaaaaaaaaaaaaaaaaaaaaaaaaaaaaaaaaaaaaaaaaaaaaaaaaaaaaaaaaaaaaaaaaaaaaaaaaaaaaaaaaaaaaaaaaaaaaaaaaaaaaaaaaaaaaaaaaaaaaaaaaaaaaaaaaaaaaaaaaaaaaaaaaaaaaaaaaaaaaaaaaaaaaaaaaaaaaaaaaaaaaaaaaaaaaaaaaaaaa"/>
    <w:basedOn w:val="a"/>
    <w:rsid w:val="00434FF6"/>
    <w:pPr>
      <w:spacing w:before="100" w:beforeAutospacing="1" w:after="100" w:afterAutospacing="1"/>
    </w:pPr>
    <w:rPr>
      <w:lang w:eastAsia="ru-RU"/>
    </w:rPr>
  </w:style>
  <w:style w:type="paragraph" w:customStyle="1" w:styleId="1103">
    <w:name w:val="1103"/>
    <w:aliases w:val="bqiaagaaeyqcaaagiaiaaapgawaabe4daaaaaaaaaaaaaaaaaaaaaaaaaaaaaaaaaaaaaaaaaaaaaaaaaaaaaaaaaaaaaaaaaaaaaaaaaaaaaaaaaaaaaaaaaaaaaaaaaaaaaaaaaaaaaaaaaaaaaaaaaaaaaaaaaaaaaaaaaaaaaaaaaaaaaaaaaaaaaaaaaaaaaaaaaaaaaaaaaaaaaaaaaaaaaaaaaaaaaaaa"/>
    <w:basedOn w:val="a"/>
    <w:rsid w:val="00434FF6"/>
    <w:pPr>
      <w:spacing w:before="100" w:beforeAutospacing="1" w:after="100" w:afterAutospacing="1"/>
    </w:pPr>
    <w:rPr>
      <w:lang w:eastAsia="ru-RU"/>
    </w:rPr>
  </w:style>
  <w:style w:type="paragraph" w:customStyle="1" w:styleId="1402">
    <w:name w:val="1402"/>
    <w:aliases w:val="bqiaagaaeyqcaaagiaiaaamlbqaabrkfaaaaaaaaaaaaaaaaaaaaaaaaaaaaaaaaaaaaaaaaaaaaaaaaaaaaaaaaaaaaaaaaaaaaaaaaaaaaaaaaaaaaaaaaaaaaaaaaaaaaaaaaaaaaaaaaaaaaaaaaaaaaaaaaaaaaaaaaaaaaaaaaaaaaaaaaaaaaaaaaaaaaaaaaaaaaaaaaaaaaaaaaaaaaaaaaaaaaaaaa"/>
    <w:basedOn w:val="a"/>
    <w:rsid w:val="005721C6"/>
    <w:pPr>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qFormat="1"/>
    <w:lsdException w:name="Body Text 3" w:qFormat="1"/>
    <w:lsdException w:name="Body Text Indent 2" w:qFormat="1"/>
    <w:lsdException w:name="Strong" w:semiHidden="0" w:uiPriority="22" w:unhideWhenUsed="0" w:qFormat="1"/>
    <w:lsdException w:name="Emphasis" w:semiHidden="0" w:uiPriority="20" w:unhideWhenUsed="0" w:qFormat="1"/>
    <w:lsdException w:name="Normal (Web)"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84E"/>
    <w:rPr>
      <w:lang w:val="ru-RU" w:eastAsia="ar-SA"/>
    </w:rPr>
  </w:style>
  <w:style w:type="paragraph" w:styleId="1">
    <w:name w:val="heading 1"/>
    <w:basedOn w:val="a"/>
    <w:next w:val="a"/>
    <w:link w:val="10"/>
    <w:uiPriority w:val="9"/>
    <w:qFormat/>
    <w:pPr>
      <w:keepNext/>
      <w:numPr>
        <w:numId w:val="1"/>
      </w:numPr>
      <w:tabs>
        <w:tab w:val="left" w:pos="0"/>
      </w:tabs>
      <w:spacing w:after="120"/>
      <w:outlineLvl w:val="0"/>
    </w:pPr>
    <w:rPr>
      <w:b/>
      <w:bCs/>
      <w:sz w:val="26"/>
      <w:szCs w:val="26"/>
    </w:rPr>
  </w:style>
  <w:style w:type="paragraph" w:styleId="2">
    <w:name w:val="heading 2"/>
    <w:basedOn w:val="a"/>
    <w:next w:val="a"/>
    <w:link w:val="20"/>
    <w:uiPriority w:val="9"/>
    <w:qFormat/>
    <w:pPr>
      <w:keepNext/>
      <w:numPr>
        <w:ilvl w:val="1"/>
        <w:numId w:val="1"/>
      </w:numPr>
      <w:tabs>
        <w:tab w:val="left" w:pos="0"/>
      </w:tabs>
      <w:spacing w:after="120"/>
      <w:jc w:val="center"/>
      <w:outlineLvl w:val="1"/>
    </w:pPr>
    <w:rPr>
      <w:b/>
      <w:bCs/>
      <w:sz w:val="40"/>
      <w:szCs w:val="40"/>
    </w:rPr>
  </w:style>
  <w:style w:type="paragraph" w:styleId="3">
    <w:name w:val="heading 3"/>
    <w:basedOn w:val="a"/>
    <w:next w:val="a"/>
    <w:link w:val="30"/>
    <w:uiPriority w:val="9"/>
    <w:qFormat/>
    <w:pPr>
      <w:keepNext/>
      <w:numPr>
        <w:ilvl w:val="2"/>
        <w:numId w:val="1"/>
      </w:numPr>
      <w:tabs>
        <w:tab w:val="left" w:pos="0"/>
      </w:tabs>
      <w:outlineLvl w:val="2"/>
    </w:pPr>
    <w:rPr>
      <w:b/>
      <w:bCs/>
      <w:sz w:val="26"/>
    </w:rPr>
  </w:style>
  <w:style w:type="paragraph" w:styleId="4">
    <w:name w:val="heading 4"/>
    <w:basedOn w:val="a"/>
    <w:next w:val="a"/>
    <w:link w:val="40"/>
    <w:uiPriority w:val="9"/>
    <w:qFormat/>
    <w:pPr>
      <w:keepNext/>
      <w:numPr>
        <w:ilvl w:val="3"/>
        <w:numId w:val="1"/>
      </w:numPr>
      <w:tabs>
        <w:tab w:val="left" w:pos="0"/>
      </w:tabs>
      <w:spacing w:before="60"/>
      <w:jc w:val="both"/>
      <w:outlineLvl w:val="3"/>
    </w:pPr>
    <w:rPr>
      <w:b/>
      <w:bCs/>
      <w:sz w:val="26"/>
    </w:rPr>
  </w:style>
  <w:style w:type="paragraph" w:styleId="5">
    <w:name w:val="heading 5"/>
    <w:basedOn w:val="a"/>
    <w:next w:val="a"/>
    <w:link w:val="50"/>
    <w:uiPriority w:val="9"/>
    <w:qFormat/>
    <w:pPr>
      <w:numPr>
        <w:ilvl w:val="4"/>
        <w:numId w:val="1"/>
      </w:numPr>
      <w:tabs>
        <w:tab w:val="left" w:pos="0"/>
      </w:tabs>
      <w:spacing w:before="240" w:after="60"/>
      <w:outlineLvl w:val="4"/>
    </w:pPr>
    <w:rPr>
      <w:b/>
      <w:bCs/>
      <w:i/>
      <w:iCs/>
      <w:sz w:val="26"/>
      <w:szCs w:val="26"/>
    </w:rPr>
  </w:style>
  <w:style w:type="paragraph" w:styleId="6">
    <w:name w:val="heading 6"/>
    <w:basedOn w:val="a"/>
    <w:next w:val="a"/>
    <w:link w:val="60"/>
    <w:uiPriority w:val="9"/>
    <w:qFormat/>
    <w:pPr>
      <w:keepNext/>
      <w:numPr>
        <w:ilvl w:val="5"/>
        <w:numId w:val="1"/>
      </w:numPr>
      <w:tabs>
        <w:tab w:val="left" w:pos="0"/>
      </w:tabs>
      <w:outlineLvl w:val="5"/>
    </w:pPr>
    <w:rPr>
      <w:sz w:val="28"/>
      <w:szCs w:val="28"/>
    </w:rPr>
  </w:style>
  <w:style w:type="paragraph" w:styleId="7">
    <w:name w:val="heading 7"/>
    <w:basedOn w:val="a"/>
    <w:next w:val="a"/>
    <w:link w:val="70"/>
    <w:uiPriority w:val="9"/>
    <w:unhideWhenUsed/>
    <w:qFormat/>
    <w:pPr>
      <w:keepNext/>
      <w:keepLines/>
      <w:spacing w:before="320" w:after="200"/>
      <w:outlineLvl w:val="6"/>
    </w:pPr>
    <w:rPr>
      <w:rFonts w:ascii="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Arial" w:hAnsi="Arial" w:cs="Arial"/>
      <w:sz w:val="40"/>
      <w:szCs w:val="40"/>
    </w:rPr>
  </w:style>
  <w:style w:type="character" w:customStyle="1" w:styleId="20">
    <w:name w:val="Заголовок 2 Знак"/>
    <w:basedOn w:val="a0"/>
    <w:link w:val="2"/>
    <w:uiPriority w:val="9"/>
    <w:locked/>
    <w:rPr>
      <w:rFonts w:ascii="Arial" w:hAnsi="Arial" w:cs="Arial"/>
      <w:sz w:val="34"/>
    </w:rPr>
  </w:style>
  <w:style w:type="character" w:customStyle="1" w:styleId="30">
    <w:name w:val="Заголовок 3 Знак"/>
    <w:basedOn w:val="a0"/>
    <w:link w:val="3"/>
    <w:uiPriority w:val="9"/>
    <w:locked/>
    <w:rPr>
      <w:rFonts w:ascii="Arial" w:hAnsi="Arial" w:cs="Arial"/>
      <w:sz w:val="30"/>
      <w:szCs w:val="30"/>
    </w:rPr>
  </w:style>
  <w:style w:type="character" w:customStyle="1" w:styleId="40">
    <w:name w:val="Заголовок 4 Знак"/>
    <w:basedOn w:val="a0"/>
    <w:link w:val="4"/>
    <w:uiPriority w:val="9"/>
    <w:locked/>
    <w:rPr>
      <w:rFonts w:ascii="Arial" w:hAnsi="Arial" w:cs="Arial"/>
      <w:b/>
      <w:bCs/>
      <w:sz w:val="26"/>
      <w:szCs w:val="26"/>
    </w:rPr>
  </w:style>
  <w:style w:type="character" w:customStyle="1" w:styleId="50">
    <w:name w:val="Заголовок 5 Знак"/>
    <w:basedOn w:val="a0"/>
    <w:link w:val="5"/>
    <w:uiPriority w:val="9"/>
    <w:locked/>
    <w:rPr>
      <w:rFonts w:ascii="Arial" w:hAnsi="Arial" w:cs="Arial"/>
      <w:b/>
      <w:bCs/>
      <w:sz w:val="24"/>
      <w:szCs w:val="24"/>
    </w:rPr>
  </w:style>
  <w:style w:type="character" w:customStyle="1" w:styleId="60">
    <w:name w:val="Заголовок 6 Знак"/>
    <w:basedOn w:val="a0"/>
    <w:link w:val="6"/>
    <w:uiPriority w:val="9"/>
    <w:locked/>
    <w:rPr>
      <w:rFonts w:ascii="Arial" w:hAnsi="Arial" w:cs="Arial"/>
      <w:b/>
      <w:bCs/>
      <w:sz w:val="22"/>
      <w:szCs w:val="22"/>
    </w:rPr>
  </w:style>
  <w:style w:type="character" w:customStyle="1" w:styleId="70">
    <w:name w:val="Заголовок 7 Знак"/>
    <w:basedOn w:val="a0"/>
    <w:link w:val="7"/>
    <w:uiPriority w:val="9"/>
    <w:locked/>
    <w:rPr>
      <w:rFonts w:ascii="Arial" w:hAnsi="Arial" w:cs="Arial"/>
      <w:b/>
      <w:bCs/>
      <w:i/>
      <w:iCs/>
      <w:sz w:val="22"/>
      <w:szCs w:val="22"/>
    </w:rPr>
  </w:style>
  <w:style w:type="character" w:customStyle="1" w:styleId="80">
    <w:name w:val="Заголовок 8 Знак"/>
    <w:basedOn w:val="a0"/>
    <w:link w:val="8"/>
    <w:uiPriority w:val="9"/>
    <w:locked/>
    <w:rPr>
      <w:rFonts w:ascii="Arial" w:hAnsi="Arial" w:cs="Arial"/>
      <w:i/>
      <w:iCs/>
      <w:sz w:val="22"/>
      <w:szCs w:val="22"/>
    </w:rPr>
  </w:style>
  <w:style w:type="character" w:customStyle="1" w:styleId="90">
    <w:name w:val="Заголовок 9 Знак"/>
    <w:basedOn w:val="a0"/>
    <w:link w:val="9"/>
    <w:uiPriority w:val="9"/>
    <w:locked/>
    <w:rPr>
      <w:rFonts w:ascii="Arial" w:hAnsi="Arial" w:cs="Arial"/>
      <w:i/>
      <w:iCs/>
      <w:sz w:val="21"/>
      <w:szCs w:val="21"/>
    </w:rPr>
  </w:style>
  <w:style w:type="paragraph" w:styleId="a3">
    <w:name w:val="No Spacing"/>
    <w:uiPriority w:val="1"/>
    <w:qFormat/>
    <w:rPr>
      <w:rFonts w:cs="DejaVu Sans"/>
      <w:lang w:bidi="hi-IN"/>
    </w:r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locked/>
    <w:rPr>
      <w:rFonts w:cs="Times New Roman"/>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basedOn w:val="a0"/>
    <w:link w:val="a6"/>
    <w:uiPriority w:val="11"/>
    <w:locked/>
    <w:rPr>
      <w:rFonts w:cs="Times New Roman"/>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basedOn w:val="a0"/>
    <w:link w:val="21"/>
    <w:uiPriority w:val="29"/>
    <w:locked/>
    <w:rPr>
      <w:rFonts w:cs="Times New Roman"/>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locked/>
    <w:rPr>
      <w:rFonts w:cs="Times New Roman"/>
      <w:i/>
    </w:rPr>
  </w:style>
  <w:style w:type="character" w:customStyle="1" w:styleId="11">
    <w:name w:val="Верхний колонтитул Знак1"/>
    <w:basedOn w:val="a0"/>
    <w:link w:val="aa"/>
    <w:uiPriority w:val="99"/>
    <w:locked/>
    <w:rPr>
      <w:rFonts w:cs="Times New Roman"/>
    </w:rPr>
  </w:style>
  <w:style w:type="character" w:customStyle="1" w:styleId="FooterChar">
    <w:name w:val="Footer Char"/>
    <w:basedOn w:val="a0"/>
    <w:uiPriority w:val="99"/>
    <w:rPr>
      <w:rFonts w:cs="Times New Roman"/>
    </w:rPr>
  </w:style>
  <w:style w:type="character" w:customStyle="1" w:styleId="12">
    <w:name w:val="Нижний колонтитул Знак1"/>
    <w:link w:val="ab"/>
    <w:uiPriority w:val="99"/>
    <w:locked/>
  </w:style>
  <w:style w:type="table" w:styleId="ac">
    <w:name w:val="Table Grid"/>
    <w:basedOn w:val="a1"/>
    <w:uiPriority w:val="59"/>
    <w:rPr>
      <w:rFonts w:cs="DejaVu Sans"/>
      <w:lang w:bidi="hi-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rFonts w:cs="DejaVu Sans"/>
      <w:lang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uiPriority w:val="59"/>
    <w:rPr>
      <w:rFonts w:cs="DejaVu Sans"/>
      <w:sz w:val="20"/>
      <w:szCs w:val="20"/>
      <w:lang w:val="ru-RU" w:eastAsia="ru-RU" w:bidi="hi-IN"/>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cs="DejaVu Sans"/>
        <w:b/>
        <w:color w:val="404040"/>
        <w:sz w:val="22"/>
      </w:r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shd w:val="clear" w:color="F2F2F2" w:themeColor="text1" w:themeTint="0D" w:fill="F2F2F2" w:themeFill="text1" w:themeFillTint="0D"/>
      </w:tcPr>
    </w:tblStylePr>
    <w:tblStylePr w:type="band1Horz">
      <w:rPr>
        <w:rFonts w:cs="DejaVu Sans"/>
      </w:rPr>
      <w:tblPr/>
      <w:tcPr>
        <w:shd w:val="clear" w:color="F2F2F2" w:themeColor="text1" w:themeTint="0D" w:fill="F2F2F2" w:themeFill="text1" w:themeFillTint="0D"/>
      </w:tcPr>
    </w:tblStylePr>
  </w:style>
  <w:style w:type="table" w:customStyle="1" w:styleId="PlainTable2">
    <w:name w:val="Plain Table 2"/>
    <w:uiPriority w:val="59"/>
    <w:rPr>
      <w:rFonts w:cs="DejaVu Sans"/>
      <w:sz w:val="20"/>
      <w:szCs w:val="20"/>
      <w:lang w:val="ru-RU" w:eastAsia="ru-RU" w:bidi="hi-IN"/>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cs="DejaVu Sans"/>
        <w:b/>
        <w:color w:val="404040"/>
        <w:sz w:val="22"/>
      </w:rPr>
      <w:tblPr/>
      <w:tcPr>
        <w:tcBorders>
          <w:top w:val="single" w:sz="4" w:space="0" w:color="000000" w:themeColor="text1"/>
          <w:bottom w:val="single" w:sz="4" w:space="0" w:color="000000" w:themeColor="text1"/>
        </w:tcBorders>
      </w:tcPr>
    </w:tblStylePr>
    <w:tblStylePr w:type="lastRow">
      <w:rPr>
        <w:rFonts w:ascii="Arial" w:hAnsi="Arial" w:cs="DejaVu Sans"/>
        <w:b/>
        <w:color w:val="404040"/>
        <w:sz w:val="22"/>
      </w:r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cs="DejaVu Sans"/>
      </w:rPr>
      <w:tblPr/>
      <w:tcPr>
        <w:tcBorders>
          <w:left w:val="single" w:sz="4" w:space="0" w:color="000000" w:themeColor="text1"/>
          <w:right w:val="single" w:sz="4" w:space="0" w:color="000000" w:themeColor="text1"/>
        </w:tcBorders>
      </w:tcPr>
    </w:tblStylePr>
    <w:tblStylePr w:type="band2Vert">
      <w:rPr>
        <w:rFonts w:cs="DejaVu Sans"/>
      </w:rPr>
      <w:tblPr/>
      <w:tcPr>
        <w:tcBorders>
          <w:left w:val="single" w:sz="4" w:space="0" w:color="000000" w:themeColor="text1"/>
          <w:right w:val="single" w:sz="4" w:space="0" w:color="000000" w:themeColor="text1"/>
        </w:tcBorders>
      </w:tcPr>
    </w:tblStylePr>
    <w:tblStylePr w:type="band1Horz">
      <w:rPr>
        <w:rFonts w:cs="DejaVu Sans"/>
      </w:rPr>
      <w:tblPr/>
      <w:tcPr>
        <w:tcBorders>
          <w:top w:val="single" w:sz="4" w:space="0" w:color="000000" w:themeColor="text1"/>
          <w:bottom w:val="single" w:sz="4" w:space="0" w:color="000000" w:themeColor="text1"/>
        </w:tcBorders>
      </w:tcPr>
    </w:tblStylePr>
  </w:style>
  <w:style w:type="table" w:customStyle="1" w:styleId="PlainTable3">
    <w:name w:val="Plain Table 3"/>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rFonts w:cs="DejaVu Sans"/>
        <w:b/>
        <w:caps/>
        <w:color w:val="404040"/>
      </w:rPr>
    </w:tblStylePr>
    <w:tblStylePr w:type="firstCol">
      <w:rPr>
        <w:rFonts w:cs="DejaVu Sans"/>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rFonts w:cs="DejaVu Sans"/>
        <w:b/>
        <w:caps/>
        <w:color w:val="404040"/>
      </w:r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PlainTable4">
    <w:name w:val="Plain Table 4"/>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PlainTable5">
    <w:name w:val="Plain Table 5"/>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i/>
        <w:color w:val="404040"/>
      </w:rPr>
      <w:tblPr/>
      <w:tcPr>
        <w:tcBorders>
          <w:left w:val="none" w:sz="4" w:space="0" w:color="000000"/>
          <w:bottom w:val="single" w:sz="4" w:space="0" w:color="404040"/>
          <w:right w:val="none" w:sz="4" w:space="0" w:color="000000"/>
        </w:tcBorders>
        <w:shd w:val="clear" w:color="FFFFFF" w:fill="auto"/>
      </w:tcPr>
    </w:tblStylePr>
    <w:tblStylePr w:type="lastRow">
      <w:rPr>
        <w:rFonts w:cs="DejaVu Sans"/>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rFonts w:cs="DejaVu Sans"/>
        <w:i/>
        <w:color w:val="404040"/>
      </w:rPr>
      <w:tblPr/>
      <w:tcPr>
        <w:tcBorders>
          <w:right w:val="single" w:sz="4" w:space="0" w:color="404040"/>
        </w:tcBorders>
        <w:shd w:val="clear" w:color="FFFFFF" w:fill="auto"/>
      </w:tcPr>
    </w:tblStylePr>
    <w:tblStylePr w:type="lastCol">
      <w:rPr>
        <w:rFonts w:cs="DejaVu Sans"/>
        <w:i/>
        <w:color w:val="404040"/>
      </w:rPr>
      <w:tblPr/>
      <w:tcPr>
        <w:tcBorders>
          <w:left w:val="single" w:sz="4" w:space="0" w:color="404040"/>
        </w:tcBorders>
        <w:shd w:val="clear" w:color="FFFFFF" w:fill="auto"/>
      </w:tcPr>
    </w:tblStylePr>
    <w:tblStylePr w:type="band1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Pr/>
      <w:tcPr>
        <w:shd w:val="clear" w:color="F2F2F2" w:themeColor="text1" w:themeTint="0D" w:fill="F2F2F2" w:themeFill="text1" w:themeFillTint="0D"/>
      </w:tcPr>
    </w:tblStylePr>
  </w:style>
  <w:style w:type="table" w:customStyle="1" w:styleId="GridTable1Light">
    <w:name w:val="Grid Table 1 Light"/>
    <w:uiPriority w:val="99"/>
    <w:rPr>
      <w:rFonts w:cs="DejaVu Sans"/>
      <w:sz w:val="20"/>
      <w:szCs w:val="20"/>
      <w:lang w:val="ru-RU" w:eastAsia="ru-RU" w:bidi="hi-IN"/>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rFonts w:cs="DejaVu Sans"/>
        <w:b/>
        <w:color w:val="404040"/>
      </w:rPr>
      <w:tblPr/>
      <w:tcPr>
        <w:tcBorders>
          <w:bottom w:val="single" w:sz="12" w:space="0" w:color="6A6A6A" w:themeColor="text1"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rPr>
      <w:rFonts w:cs="DejaVu Sans"/>
      <w:sz w:val="20"/>
      <w:szCs w:val="20"/>
      <w:lang w:val="ru-RU" w:eastAsia="ru-RU"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cs="DejaVu Sans"/>
        <w:b/>
        <w:color w:val="404040"/>
      </w:rPr>
      <w:tblPr/>
      <w:tcPr>
        <w:tcBorders>
          <w:bottom w:val="single" w:sz="12" w:space="0" w:color="97B4D8" w:themeColor="accent1"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rPr>
      <w:rFonts w:cs="DejaVu Sans"/>
      <w:sz w:val="20"/>
      <w:szCs w:val="20"/>
      <w:lang w:val="ru-RU" w:eastAsia="ru-RU"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cs="DejaVu Sans"/>
        <w:b/>
        <w:color w:val="404040"/>
      </w:rPr>
      <w:tblPr/>
      <w:tcPr>
        <w:tcBorders>
          <w:bottom w:val="single" w:sz="12" w:space="0" w:color="DA9896" w:themeColor="accent2"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rPr>
      <w:rFonts w:cs="DejaVu Sans"/>
      <w:sz w:val="20"/>
      <w:szCs w:val="20"/>
      <w:lang w:val="ru-RU" w:eastAsia="ru-RU"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cs="DejaVu Sans"/>
        <w:b/>
        <w:color w:val="404040"/>
      </w:rPr>
      <w:tblPr/>
      <w:tcPr>
        <w:tcBorders>
          <w:bottom w:val="single" w:sz="12" w:space="0" w:color="C4D79D" w:themeColor="accent3"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rPr>
      <w:rFonts w:cs="DejaVu Sans"/>
      <w:sz w:val="20"/>
      <w:szCs w:val="20"/>
      <w:lang w:val="ru-RU" w:eastAsia="ru-RU"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cs="DejaVu Sans"/>
        <w:b/>
        <w:color w:val="404040"/>
      </w:rPr>
      <w:tblPr/>
      <w:tcPr>
        <w:tcBorders>
          <w:bottom w:val="single" w:sz="12" w:space="0" w:color="B4A4C8" w:themeColor="accent4"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rPr>
      <w:rFonts w:cs="DejaVu Sans"/>
      <w:sz w:val="20"/>
      <w:szCs w:val="20"/>
      <w:lang w:val="ru-RU" w:eastAsia="ru-RU"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cs="DejaVu Sans"/>
        <w:b/>
        <w:color w:val="404040"/>
      </w:rPr>
      <w:tblPr/>
      <w:tcPr>
        <w:tcBorders>
          <w:bottom w:val="single" w:sz="12" w:space="0" w:color="95CEDD" w:themeColor="accent5"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rPr>
      <w:rFonts w:cs="DejaVu Sans"/>
      <w:sz w:val="20"/>
      <w:szCs w:val="20"/>
      <w:lang w:val="ru-RU" w:eastAsia="ru-RU"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cs="DejaVu Sans"/>
        <w:b/>
        <w:color w:val="404040"/>
      </w:rPr>
      <w:tblPr/>
      <w:tcPr>
        <w:tcBorders>
          <w:bottom w:val="single" w:sz="12" w:space="0" w:color="FAC192" w:themeColor="accent6" w:themeTint="95"/>
        </w:tcBorders>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Horz">
      <w:rPr>
        <w:rFonts w:ascii="Arial" w:hAnsi="Arial" w:cs="DejaVu Sans"/>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uiPriority w:val="99"/>
    <w:rPr>
      <w:rFonts w:cs="DejaVu Sans"/>
      <w:sz w:val="20"/>
      <w:szCs w:val="20"/>
      <w:lang w:val="ru-RU" w:eastAsia="ru-RU"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rFonts w:cs="DejaVu Sans"/>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rPr>
      <w:rFonts w:cs="DejaVu Sans"/>
      <w:sz w:val="20"/>
      <w:szCs w:val="20"/>
      <w:lang w:val="ru-RU" w:eastAsia="ru-RU"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rFonts w:cs="DejaVu Sans"/>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5F1" w:themeColor="accent1" w:themeTint="34" w:fill="DAE5F1" w:themeFill="accent1" w:themeFillTint="34"/>
      </w:tcPr>
    </w:tblStylePr>
    <w:tblStylePr w:type="band1Horz">
      <w:rPr>
        <w:rFonts w:ascii="Arial" w:hAnsi="Arial" w:cs="DejaVu Sans"/>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rPr>
      <w:rFonts w:cs="DejaVu Sans"/>
      <w:sz w:val="20"/>
      <w:szCs w:val="20"/>
      <w:lang w:val="ru-RU" w:eastAsia="ru-RU"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rFonts w:cs="DejaVu Sans"/>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rPr>
      <w:rFonts w:cs="DejaVu Sans"/>
      <w:sz w:val="20"/>
      <w:szCs w:val="20"/>
      <w:lang w:val="ru-RU" w:eastAsia="ru-RU"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rFonts w:cs="DejaVu Sans"/>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rPr>
      <w:rFonts w:cs="DejaVu Sans"/>
      <w:sz w:val="20"/>
      <w:szCs w:val="20"/>
      <w:lang w:val="ru-RU" w:eastAsia="ru-RU"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rFonts w:cs="DejaVu Sans"/>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rPr>
      <w:rFonts w:cs="DejaVu Sans"/>
      <w:sz w:val="20"/>
      <w:szCs w:val="20"/>
      <w:lang w:val="ru-RU" w:eastAsia="ru-RU"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rFonts w:cs="DejaVu Sans"/>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rPr>
      <w:rFonts w:cs="DejaVu Sans"/>
      <w:sz w:val="20"/>
      <w:szCs w:val="20"/>
      <w:lang w:val="ru-RU" w:eastAsia="ru-RU"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rFonts w:cs="DejaVu Sans"/>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3">
    <w:name w:val="Grid Table 3"/>
    <w:uiPriority w:val="99"/>
    <w:rPr>
      <w:rFonts w:cs="DejaVu Sans"/>
      <w:sz w:val="20"/>
      <w:szCs w:val="20"/>
      <w:lang w:val="ru-RU" w:eastAsia="ru-RU" w:bidi="hi-IN"/>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rPr>
      <w:rFonts w:cs="DejaVu Sans"/>
      <w:sz w:val="20"/>
      <w:szCs w:val="20"/>
      <w:lang w:val="ru-RU" w:eastAsia="ru-RU" w:bidi="hi-IN"/>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DAE5F1" w:themeColor="accent1" w:themeTint="34" w:fill="DAE5F1" w:themeFill="accent1" w:themeFillTint="34"/>
      </w:tcPr>
    </w:tblStylePr>
    <w:tblStylePr w:type="band1Horz">
      <w:rPr>
        <w:rFonts w:ascii="Arial" w:hAnsi="Arial" w:cs="DejaVu Sans"/>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rPr>
      <w:rFonts w:cs="DejaVu Sans"/>
      <w:sz w:val="20"/>
      <w:szCs w:val="20"/>
      <w:lang w:val="ru-RU" w:eastAsia="ru-RU" w:bidi="hi-IN"/>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rPr>
      <w:rFonts w:cs="DejaVu Sans"/>
      <w:sz w:val="20"/>
      <w:szCs w:val="20"/>
      <w:lang w:val="ru-RU" w:eastAsia="ru-RU" w:bidi="hi-IN"/>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rPr>
      <w:rFonts w:cs="DejaVu Sans"/>
      <w:sz w:val="20"/>
      <w:szCs w:val="20"/>
      <w:lang w:val="ru-RU" w:eastAsia="ru-RU" w:bidi="hi-IN"/>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rPr>
      <w:rFonts w:cs="DejaVu Sans"/>
      <w:sz w:val="20"/>
      <w:szCs w:val="20"/>
      <w:lang w:val="ru-RU" w:eastAsia="ru-RU" w:bidi="hi-IN"/>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rPr>
      <w:rFonts w:cs="DejaVu Sans"/>
      <w:sz w:val="20"/>
      <w:szCs w:val="20"/>
      <w:lang w:val="ru-RU" w:eastAsia="ru-RU" w:bidi="hi-IN"/>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rFonts w:cs="DejaVu Sans"/>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rFonts w:cs="DejaVu Sans"/>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4">
    <w:name w:val="Grid Table 4"/>
    <w:uiPriority w:val="59"/>
    <w:rPr>
      <w:rFonts w:cs="DejaVu Sans"/>
      <w:sz w:val="20"/>
      <w:szCs w:val="20"/>
      <w:lang w:val="ru-RU" w:eastAsia="ru-RU" w:bidi="hi-IN"/>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rFonts w:cs="DejaVu Sans"/>
        <w:b/>
        <w:color w:val="404040"/>
      </w:rPr>
      <w:tblPr/>
      <w:tcPr>
        <w:tcBorders>
          <w:top w:val="single" w:sz="4" w:space="0" w:color="000000" w:themeColor="text1"/>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CBCBCB" w:themeColor="text1" w:themeTint="34" w:fill="CBCBCB" w:themeFill="text1" w:themeFillTint="34"/>
      </w:tcPr>
    </w:tblStylePr>
    <w:tblStylePr w:type="band1Horz">
      <w:rPr>
        <w:rFonts w:ascii="Arial" w:hAnsi="Arial" w:cs="DejaVu Sans"/>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rPr>
      <w:rFonts w:cs="DejaVu Sans"/>
      <w:sz w:val="20"/>
      <w:szCs w:val="20"/>
      <w:lang w:val="ru-RU" w:eastAsia="ru-RU"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rFonts w:cs="DejaVu Sans"/>
        <w:b/>
        <w:color w:val="404040"/>
      </w:rPr>
      <w:tblPr/>
      <w:tcPr>
        <w:tcBorders>
          <w:top w:val="single" w:sz="4" w:space="0" w:color="5D8AC2" w:themeColor="accent1" w:themeTint="EA"/>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CE6F2" w:themeColor="accent1" w:themeTint="32" w:fill="DCE6F2" w:themeFill="accent1" w:themeFillTint="32"/>
      </w:tcPr>
    </w:tblStylePr>
    <w:tblStylePr w:type="band1Horz">
      <w:rPr>
        <w:rFonts w:ascii="Arial" w:hAnsi="Arial" w:cs="DejaVu Sans"/>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rPr>
      <w:rFonts w:cs="DejaVu Sans"/>
      <w:sz w:val="20"/>
      <w:szCs w:val="20"/>
      <w:lang w:val="ru-RU" w:eastAsia="ru-RU"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rFonts w:cs="DejaVu Sans"/>
        <w:b/>
        <w:color w:val="404040"/>
      </w:rPr>
      <w:tblPr/>
      <w:tcPr>
        <w:tcBorders>
          <w:top w:val="single" w:sz="4" w:space="0" w:color="D99695" w:themeColor="accent2" w:themeTint="97"/>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rPr>
      <w:rFonts w:cs="DejaVu Sans"/>
      <w:sz w:val="20"/>
      <w:szCs w:val="20"/>
      <w:lang w:val="ru-RU" w:eastAsia="ru-RU"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rFonts w:cs="DejaVu Sans"/>
        <w:b/>
        <w:color w:val="404040"/>
      </w:rPr>
      <w:tblPr/>
      <w:tcPr>
        <w:tcBorders>
          <w:top w:val="single" w:sz="4" w:space="0" w:color="9ABB59" w:themeColor="accent3" w:themeTint="FE"/>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rPr>
      <w:rFonts w:cs="DejaVu Sans"/>
      <w:sz w:val="20"/>
      <w:szCs w:val="20"/>
      <w:lang w:val="ru-RU" w:eastAsia="ru-RU"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rFonts w:cs="DejaVu Sans"/>
        <w:b/>
        <w:color w:val="404040"/>
      </w:rPr>
      <w:tblPr/>
      <w:tcPr>
        <w:tcBorders>
          <w:top w:val="single" w:sz="4" w:space="0" w:color="B2A1C6" w:themeColor="accent4" w:themeTint="9A"/>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rPr>
      <w:rFonts w:cs="DejaVu Sans"/>
      <w:sz w:val="20"/>
      <w:szCs w:val="20"/>
      <w:lang w:val="ru-RU" w:eastAsia="ru-RU"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rFonts w:cs="DejaVu Sans"/>
        <w:b/>
        <w:color w:val="404040"/>
      </w:rPr>
      <w:tblPr/>
      <w:tcPr>
        <w:tcBorders>
          <w:top w:val="single" w:sz="4" w:space="0" w:color="4BACC6" w:themeColor="accent5"/>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rPr>
      <w:rFonts w:cs="DejaVu Sans"/>
      <w:sz w:val="20"/>
      <w:szCs w:val="20"/>
      <w:lang w:val="ru-RU" w:eastAsia="ru-RU"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rFonts w:cs="DejaVu Sans"/>
        <w:b/>
        <w:color w:val="404040"/>
      </w:rPr>
      <w:tblPr/>
      <w:tcPr>
        <w:tcBorders>
          <w:top w:val="single" w:sz="4" w:space="0" w:color="F79646" w:themeColor="accent6"/>
        </w:tcBorders>
      </w:tc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Pr/>
      <w:tcPr>
        <w:shd w:val="clear" w:color="FDE9D8" w:themeColor="accent6" w:themeTint="34" w:fill="FDE9D8" w:themeFill="accent6" w:themeFillTint="34"/>
      </w:tcPr>
    </w:tblStylePr>
  </w:style>
  <w:style w:type="table" w:customStyle="1" w:styleId="GridTable5Dark">
    <w:name w:val="Grid Table 5 Dark"/>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ascii="Arial" w:hAnsi="Arial" w:cs="DejaVu Sans"/>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cs="DejaVu Sans"/>
        <w:b/>
        <w:color w:val="FFFFFF"/>
        <w:sz w:val="22"/>
      </w:rPr>
      <w:tblPr/>
      <w:tcPr>
        <w:shd w:val="clear" w:color="000000" w:themeColor="text1" w:fill="000000" w:themeFill="text1"/>
      </w:tcPr>
    </w:tblStylePr>
    <w:tblStylePr w:type="lastCol">
      <w:rPr>
        <w:rFonts w:ascii="Arial" w:hAnsi="Arial" w:cs="DejaVu Sans"/>
        <w:b/>
        <w:color w:val="FFFFFF"/>
        <w:sz w:val="22"/>
      </w:rPr>
      <w:tblPr/>
      <w:tcPr>
        <w:shd w:val="clear" w:color="000000" w:themeColor="text1" w:fill="000000" w:themeFill="text1"/>
      </w:tcPr>
    </w:tblStylePr>
    <w:tblStylePr w:type="band1Vert">
      <w:rPr>
        <w:rFonts w:cs="DejaVu Sans"/>
      </w:rPr>
      <w:tblPr/>
      <w:tcPr>
        <w:shd w:val="clear" w:color="8A8A8A" w:themeColor="text1" w:themeTint="75" w:fill="8A8A8A" w:themeFill="text1" w:themeFillTint="75"/>
      </w:tcPr>
    </w:tblStylePr>
    <w:tblStylePr w:type="band1Horz">
      <w:rPr>
        <w:rFonts w:cs="DejaVu Sans"/>
      </w:rPr>
      <w:tblPr/>
      <w:tcPr>
        <w:shd w:val="clear" w:color="8A8A8A" w:themeColor="text1" w:themeTint="75" w:fill="8A8A8A" w:themeFill="text1" w:themeFillTint="75"/>
      </w:tcPr>
    </w:tblStylePr>
  </w:style>
  <w:style w:type="table" w:customStyle="1" w:styleId="GridTable5Dark-Accent1">
    <w:name w:val="Grid Table 5 Dark- Accent 1"/>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ascii="Arial" w:hAnsi="Arial" w:cs="DejaVu Sans"/>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cs="DejaVu Sans"/>
        <w:b/>
        <w:color w:val="FFFFFF"/>
        <w:sz w:val="22"/>
      </w:rPr>
      <w:tblPr/>
      <w:tcPr>
        <w:shd w:val="clear" w:color="4F81BD" w:themeColor="accent1" w:fill="4F81BD" w:themeFill="accent1"/>
      </w:tcPr>
    </w:tblStylePr>
    <w:tblStylePr w:type="lastCol">
      <w:rPr>
        <w:rFonts w:ascii="Arial" w:hAnsi="Arial" w:cs="DejaVu Sans"/>
        <w:b/>
        <w:color w:val="FFFFFF"/>
        <w:sz w:val="22"/>
      </w:rPr>
      <w:tblPr/>
      <w:tcPr>
        <w:shd w:val="clear" w:color="4F81BD" w:themeColor="accent1" w:fill="4F81BD" w:themeFill="accent1"/>
      </w:tcPr>
    </w:tblStylePr>
    <w:tblStylePr w:type="band1Vert">
      <w:rPr>
        <w:rFonts w:cs="DejaVu Sans"/>
      </w:rPr>
      <w:tblPr/>
      <w:tcPr>
        <w:shd w:val="clear" w:color="AEC4E0" w:themeColor="accent1" w:themeTint="75" w:fill="AEC4E0" w:themeFill="accent1" w:themeFillTint="75"/>
      </w:tcPr>
    </w:tblStylePr>
    <w:tblStylePr w:type="band1Horz">
      <w:rPr>
        <w:rFonts w:cs="DejaVu Sans"/>
      </w:rPr>
      <w:tblPr/>
      <w:tcPr>
        <w:shd w:val="clear" w:color="AEC4E0" w:themeColor="accent1" w:themeTint="75" w:fill="AEC4E0" w:themeFill="accent1" w:themeFillTint="75"/>
      </w:tcPr>
    </w:tblStylePr>
  </w:style>
  <w:style w:type="table" w:customStyle="1" w:styleId="GridTable5Dark-Accent2">
    <w:name w:val="Grid Table 5 Dark - Accent 2"/>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C0504D" w:themeColor="accent2" w:fill="C0504D" w:themeFill="accent2"/>
      </w:tcPr>
    </w:tblStylePr>
    <w:tblStylePr w:type="lastRow">
      <w:rPr>
        <w:rFonts w:ascii="Arial" w:hAnsi="Arial" w:cs="DejaVu Sans"/>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cs="DejaVu Sans"/>
        <w:b/>
        <w:color w:val="FFFFFF"/>
        <w:sz w:val="22"/>
      </w:rPr>
      <w:tblPr/>
      <w:tcPr>
        <w:shd w:val="clear" w:color="C0504D" w:themeColor="accent2" w:fill="C0504D" w:themeFill="accent2"/>
      </w:tcPr>
    </w:tblStylePr>
    <w:tblStylePr w:type="lastCol">
      <w:rPr>
        <w:rFonts w:ascii="Arial" w:hAnsi="Arial" w:cs="DejaVu Sans"/>
        <w:b/>
        <w:color w:val="FFFFFF"/>
        <w:sz w:val="22"/>
      </w:rPr>
      <w:tblPr/>
      <w:tcPr>
        <w:shd w:val="clear" w:color="C0504D" w:themeColor="accent2" w:fill="C0504D" w:themeFill="accent2"/>
      </w:tcPr>
    </w:tblStylePr>
    <w:tblStylePr w:type="band1Vert">
      <w:rPr>
        <w:rFonts w:cs="DejaVu Sans"/>
      </w:rPr>
      <w:tblPr/>
      <w:tcPr>
        <w:shd w:val="clear" w:color="E2AEAD" w:themeColor="accent2" w:themeTint="75" w:fill="E2AEAD" w:themeFill="accent2" w:themeFillTint="75"/>
      </w:tcPr>
    </w:tblStylePr>
    <w:tblStylePr w:type="band1Horz">
      <w:rPr>
        <w:rFonts w:cs="DejaVu Sans"/>
      </w:rPr>
      <w:tblPr/>
      <w:tcPr>
        <w:shd w:val="clear" w:color="E2AEAD" w:themeColor="accent2" w:themeTint="75" w:fill="E2AEAD" w:themeFill="accent2" w:themeFillTint="75"/>
      </w:tcPr>
    </w:tblStylePr>
  </w:style>
  <w:style w:type="table" w:customStyle="1" w:styleId="GridTable5Dark-Accent3">
    <w:name w:val="Grid Table 5 Dark - Accent 3"/>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9BBB59" w:themeColor="accent3" w:fill="9BBB59" w:themeFill="accent3"/>
      </w:tcPr>
    </w:tblStylePr>
    <w:tblStylePr w:type="lastRow">
      <w:rPr>
        <w:rFonts w:ascii="Arial" w:hAnsi="Arial" w:cs="DejaVu Sans"/>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cs="DejaVu Sans"/>
        <w:b/>
        <w:color w:val="FFFFFF"/>
        <w:sz w:val="22"/>
      </w:rPr>
      <w:tblPr/>
      <w:tcPr>
        <w:shd w:val="clear" w:color="9BBB59" w:themeColor="accent3" w:fill="9BBB59" w:themeFill="accent3"/>
      </w:tcPr>
    </w:tblStylePr>
    <w:tblStylePr w:type="lastCol">
      <w:rPr>
        <w:rFonts w:ascii="Arial" w:hAnsi="Arial" w:cs="DejaVu Sans"/>
        <w:b/>
        <w:color w:val="FFFFFF"/>
        <w:sz w:val="22"/>
      </w:rPr>
      <w:tblPr/>
      <w:tcPr>
        <w:shd w:val="clear" w:color="9BBB59" w:themeColor="accent3" w:fill="9BBB59" w:themeFill="accent3"/>
      </w:tcPr>
    </w:tblStylePr>
    <w:tblStylePr w:type="band1Vert">
      <w:rPr>
        <w:rFonts w:cs="DejaVu Sans"/>
      </w:rPr>
      <w:tblPr/>
      <w:tcPr>
        <w:shd w:val="clear" w:color="D0DFB2" w:themeColor="accent3" w:themeTint="75" w:fill="D0DFB2" w:themeFill="accent3" w:themeFillTint="75"/>
      </w:tcPr>
    </w:tblStylePr>
    <w:tblStylePr w:type="band1Horz">
      <w:rPr>
        <w:rFonts w:cs="DejaVu Sans"/>
      </w:rPr>
      <w:tblPr/>
      <w:tcPr>
        <w:shd w:val="clear" w:color="D0DFB2" w:themeColor="accent3" w:themeTint="75" w:fill="D0DFB2" w:themeFill="accent3" w:themeFillTint="75"/>
      </w:tcPr>
    </w:tblStylePr>
  </w:style>
  <w:style w:type="table" w:customStyle="1" w:styleId="GridTable5Dark-Accent4">
    <w:name w:val="Grid Table 5 Dark- Accent 4"/>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8064A2" w:themeColor="accent4" w:fill="8064A2" w:themeFill="accent4"/>
      </w:tcPr>
    </w:tblStylePr>
    <w:tblStylePr w:type="lastRow">
      <w:rPr>
        <w:rFonts w:ascii="Arial" w:hAnsi="Arial" w:cs="DejaVu Sans"/>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cs="DejaVu Sans"/>
        <w:b/>
        <w:color w:val="FFFFFF"/>
        <w:sz w:val="22"/>
      </w:rPr>
      <w:tblPr/>
      <w:tcPr>
        <w:shd w:val="clear" w:color="8064A2" w:themeColor="accent4" w:fill="8064A2" w:themeFill="accent4"/>
      </w:tcPr>
    </w:tblStylePr>
    <w:tblStylePr w:type="lastCol">
      <w:rPr>
        <w:rFonts w:ascii="Arial" w:hAnsi="Arial" w:cs="DejaVu Sans"/>
        <w:b/>
        <w:color w:val="FFFFFF"/>
        <w:sz w:val="22"/>
      </w:rPr>
      <w:tblPr/>
      <w:tcPr>
        <w:shd w:val="clear" w:color="8064A2" w:themeColor="accent4" w:fill="8064A2" w:themeFill="accent4"/>
      </w:tcPr>
    </w:tblStylePr>
    <w:tblStylePr w:type="band1Vert">
      <w:rPr>
        <w:rFonts w:cs="DejaVu Sans"/>
      </w:rPr>
      <w:tblPr/>
      <w:tcPr>
        <w:shd w:val="clear" w:color="C4B7D4" w:themeColor="accent4" w:themeTint="75" w:fill="C4B7D4" w:themeFill="accent4" w:themeFillTint="75"/>
      </w:tcPr>
    </w:tblStylePr>
    <w:tblStylePr w:type="band1Horz">
      <w:rPr>
        <w:rFonts w:cs="DejaVu Sans"/>
      </w:rPr>
      <w:tblPr/>
      <w:tcPr>
        <w:shd w:val="clear" w:color="C4B7D4" w:themeColor="accent4" w:themeTint="75" w:fill="C4B7D4" w:themeFill="accent4" w:themeFillTint="75"/>
      </w:tcPr>
    </w:tblStylePr>
  </w:style>
  <w:style w:type="table" w:customStyle="1" w:styleId="GridTable5Dark-Accent5">
    <w:name w:val="Grid Table 5 Dark - Accent 5"/>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4BACC6" w:themeColor="accent5" w:fill="4BACC6" w:themeFill="accent5"/>
      </w:tcPr>
    </w:tblStylePr>
    <w:tblStylePr w:type="lastRow">
      <w:rPr>
        <w:rFonts w:ascii="Arial" w:hAnsi="Arial" w:cs="DejaVu Sans"/>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cs="DejaVu Sans"/>
        <w:b/>
        <w:color w:val="FFFFFF"/>
        <w:sz w:val="22"/>
      </w:rPr>
      <w:tblPr/>
      <w:tcPr>
        <w:shd w:val="clear" w:color="4BACC6" w:themeColor="accent5" w:fill="4BACC6" w:themeFill="accent5"/>
      </w:tcPr>
    </w:tblStylePr>
    <w:tblStylePr w:type="lastCol">
      <w:rPr>
        <w:rFonts w:ascii="Arial" w:hAnsi="Arial" w:cs="DejaVu Sans"/>
        <w:b/>
        <w:color w:val="FFFFFF"/>
        <w:sz w:val="22"/>
      </w:rPr>
      <w:tblPr/>
      <w:tcPr>
        <w:shd w:val="clear" w:color="4BACC6" w:themeColor="accent5" w:fill="4BACC6" w:themeFill="accent5"/>
      </w:tcPr>
    </w:tblStylePr>
    <w:tblStylePr w:type="band1Vert">
      <w:rPr>
        <w:rFonts w:cs="DejaVu Sans"/>
      </w:rPr>
      <w:tblPr/>
      <w:tcPr>
        <w:shd w:val="clear" w:color="ACD8E4" w:themeColor="accent5" w:themeTint="75" w:fill="ACD8E4" w:themeFill="accent5" w:themeFillTint="75"/>
      </w:tcPr>
    </w:tblStylePr>
    <w:tblStylePr w:type="band1Horz">
      <w:rPr>
        <w:rFonts w:cs="DejaVu Sans"/>
      </w:rPr>
      <w:tblPr/>
      <w:tcPr>
        <w:shd w:val="clear" w:color="ACD8E4" w:themeColor="accent5" w:themeTint="75" w:fill="ACD8E4" w:themeFill="accent5" w:themeFillTint="75"/>
      </w:tcPr>
    </w:tblStylePr>
  </w:style>
  <w:style w:type="table" w:customStyle="1" w:styleId="GridTable5Dark-Accent6">
    <w:name w:val="Grid Table 5 Dark - Accent 6"/>
    <w:uiPriority w:val="99"/>
    <w:rPr>
      <w:rFonts w:cs="DejaVu Sans"/>
      <w:sz w:val="20"/>
      <w:szCs w:val="20"/>
      <w:lang w:val="ru-RU" w:eastAsia="ru-RU" w:bidi="hi-IN"/>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CellMar>
        <w:top w:w="0" w:type="dxa"/>
        <w:left w:w="0" w:type="dxa"/>
        <w:bottom w:w="0" w:type="dxa"/>
        <w:right w:w="0" w:type="dxa"/>
      </w:tblCellMar>
    </w:tblPr>
    <w:tblStylePr w:type="firstRow">
      <w:rPr>
        <w:rFonts w:ascii="Arial" w:hAnsi="Arial" w:cs="DejaVu Sans"/>
        <w:b/>
        <w:color w:val="FFFFFF"/>
        <w:sz w:val="22"/>
      </w:rPr>
      <w:tblPr/>
      <w:tcPr>
        <w:shd w:val="clear" w:color="F79646" w:themeColor="accent6" w:fill="F79646" w:themeFill="accent6"/>
      </w:tcPr>
    </w:tblStylePr>
    <w:tblStylePr w:type="lastRow">
      <w:rPr>
        <w:rFonts w:ascii="Arial" w:hAnsi="Arial" w:cs="DejaVu Sans"/>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cs="DejaVu Sans"/>
        <w:b/>
        <w:color w:val="FFFFFF"/>
        <w:sz w:val="22"/>
      </w:rPr>
      <w:tblPr/>
      <w:tcPr>
        <w:shd w:val="clear" w:color="F79646" w:themeColor="accent6" w:fill="F79646" w:themeFill="accent6"/>
      </w:tcPr>
    </w:tblStylePr>
    <w:tblStylePr w:type="lastCol">
      <w:rPr>
        <w:rFonts w:ascii="Arial" w:hAnsi="Arial" w:cs="DejaVu Sans"/>
        <w:b/>
        <w:color w:val="FFFFFF"/>
        <w:sz w:val="22"/>
      </w:rPr>
      <w:tblPr/>
      <w:tcPr>
        <w:shd w:val="clear" w:color="F79646" w:themeColor="accent6" w:fill="F79646" w:themeFill="accent6"/>
      </w:tcPr>
    </w:tblStylePr>
    <w:tblStylePr w:type="band1Vert">
      <w:rPr>
        <w:rFonts w:cs="DejaVu Sans"/>
      </w:rPr>
      <w:tblPr/>
      <w:tcPr>
        <w:shd w:val="clear" w:color="FBCEAA" w:themeColor="accent6" w:themeTint="75" w:fill="FBCEAA" w:themeFill="accent6" w:themeFillTint="75"/>
      </w:tcPr>
    </w:tblStylePr>
    <w:tblStylePr w:type="band1Horz">
      <w:rPr>
        <w:rFonts w:cs="DejaVu Sans"/>
      </w:rPr>
      <w:tblPr/>
      <w:tcPr>
        <w:shd w:val="clear" w:color="FBCEAA" w:themeColor="accent6" w:themeTint="75" w:fill="FBCEAA" w:themeFill="accent6" w:themeFillTint="75"/>
      </w:tcPr>
    </w:tblStylePr>
  </w:style>
  <w:style w:type="table" w:customStyle="1" w:styleId="GridTable6Colorful">
    <w:name w:val="Grid Table 6 Colorful"/>
    <w:uiPriority w:val="99"/>
    <w:rPr>
      <w:rFonts w:cs="DejaVu Sans"/>
      <w:sz w:val="20"/>
      <w:szCs w:val="20"/>
      <w:lang w:val="ru-RU" w:eastAsia="ru-RU" w:bidi="hi-IN"/>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cs="DejaVu Sans"/>
        <w:b/>
        <w:color w:val="7F7F7F" w:themeColor="text1" w:themeTint="80" w:themeShade="95"/>
      </w:rPr>
      <w:tblPr/>
      <w:tcPr>
        <w:tcBorders>
          <w:bottom w:val="single" w:sz="12" w:space="0" w:color="7F7F7F" w:themeColor="text1" w:themeTint="80"/>
        </w:tcBorders>
      </w:tcPr>
    </w:tblStylePr>
    <w:tblStylePr w:type="lastRow">
      <w:rPr>
        <w:rFonts w:cs="DejaVu Sans"/>
        <w:b/>
        <w:color w:val="7F7F7F" w:themeColor="text1" w:themeTint="80" w:themeShade="95"/>
      </w:rPr>
    </w:tblStylePr>
    <w:tblStylePr w:type="firstCol">
      <w:rPr>
        <w:rFonts w:cs="DejaVu Sans"/>
        <w:b/>
        <w:color w:val="7F7F7F" w:themeColor="text1" w:themeTint="80" w:themeShade="95"/>
      </w:rPr>
    </w:tblStylePr>
    <w:tblStylePr w:type="lastCol">
      <w:rPr>
        <w:rFonts w:cs="DejaVu Sans"/>
        <w:b/>
        <w:color w:val="7F7F7F" w:themeColor="text1" w:themeTint="80" w:themeShade="95"/>
      </w:rPr>
    </w:tblStylePr>
    <w:tblStylePr w:type="band1Vert">
      <w:rPr>
        <w:rFonts w:cs="DejaVu Sans"/>
      </w:rPr>
      <w:tblPr/>
      <w:tcPr>
        <w:shd w:val="clear" w:color="CBCBCB" w:themeColor="text1" w:themeTint="34" w:fill="CBCBCB" w:themeFill="text1" w:themeFillTint="34"/>
      </w:tcPr>
    </w:tblStylePr>
    <w:tblStylePr w:type="band1Horz">
      <w:rPr>
        <w:rFonts w:ascii="Arial" w:hAnsi="Arial" w:cs="DejaVu Sans"/>
        <w:color w:val="7F7F7F" w:themeColor="text1" w:themeTint="80" w:themeShade="95"/>
        <w:sz w:val="22"/>
      </w:rPr>
      <w:tblPr/>
      <w:tcPr>
        <w:shd w:val="clear" w:color="CBCBCB" w:themeColor="text1" w:themeTint="34" w:fill="CBCBCB" w:themeFill="text1" w:themeFillTint="34"/>
      </w:tcPr>
    </w:tblStylePr>
    <w:tblStylePr w:type="band2Horz">
      <w:rPr>
        <w:rFonts w:ascii="Arial" w:hAnsi="Arial" w:cs="DejaVu Sans"/>
        <w:color w:val="7F7F7F" w:themeColor="text1" w:themeTint="80" w:themeShade="95"/>
        <w:sz w:val="22"/>
      </w:rPr>
    </w:tblStylePr>
  </w:style>
  <w:style w:type="table" w:customStyle="1" w:styleId="GridTable6Colorful-Accent1">
    <w:name w:val="Grid Table 6 Colorful - Accent 1"/>
    <w:uiPriority w:val="99"/>
    <w:rPr>
      <w:rFonts w:cs="DejaVu Sans"/>
      <w:sz w:val="20"/>
      <w:szCs w:val="20"/>
      <w:lang w:val="ru-RU" w:eastAsia="ru-RU" w:bidi="hi-IN"/>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cs="DejaVu Sans"/>
        <w:b/>
        <w:color w:val="A6BFDD" w:themeColor="accent1" w:themeTint="80" w:themeShade="95"/>
      </w:rPr>
      <w:tblPr/>
      <w:tcPr>
        <w:tcBorders>
          <w:bottom w:val="single" w:sz="12" w:space="0" w:color="A6BFDD" w:themeColor="accent1" w:themeTint="80"/>
        </w:tcBorders>
      </w:tcPr>
    </w:tblStylePr>
    <w:tblStylePr w:type="lastRow">
      <w:rPr>
        <w:rFonts w:cs="DejaVu Sans"/>
        <w:b/>
        <w:color w:val="A6BFDD" w:themeColor="accent1" w:themeTint="80" w:themeShade="95"/>
      </w:rPr>
    </w:tblStylePr>
    <w:tblStylePr w:type="firstCol">
      <w:rPr>
        <w:rFonts w:cs="DejaVu Sans"/>
        <w:b/>
        <w:color w:val="A6BFDD" w:themeColor="accent1" w:themeTint="80" w:themeShade="95"/>
      </w:rPr>
    </w:tblStylePr>
    <w:tblStylePr w:type="lastCol">
      <w:rPr>
        <w:rFonts w:cs="DejaVu Sans"/>
        <w:b/>
        <w:color w:val="A6BFDD" w:themeColor="accent1" w:themeTint="80" w:themeShade="95"/>
      </w:rPr>
    </w:tblStylePr>
    <w:tblStylePr w:type="band1Vert">
      <w:rPr>
        <w:rFonts w:cs="DejaVu Sans"/>
      </w:rPr>
      <w:tblPr/>
      <w:tcPr>
        <w:shd w:val="clear" w:color="DAE5F1" w:themeColor="accent1" w:themeTint="34" w:fill="DAE5F1" w:themeFill="accent1" w:themeFillTint="34"/>
      </w:tcPr>
    </w:tblStylePr>
    <w:tblStylePr w:type="band1Horz">
      <w:rPr>
        <w:rFonts w:ascii="Arial" w:hAnsi="Arial" w:cs="DejaVu Sans"/>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DejaVu Sans"/>
        <w:color w:val="A6BFDD" w:themeColor="accent1" w:themeTint="80" w:themeShade="95"/>
        <w:sz w:val="22"/>
      </w:rPr>
    </w:tblStylePr>
  </w:style>
  <w:style w:type="table" w:customStyle="1" w:styleId="GridTable6Colorful-Accent2">
    <w:name w:val="Grid Table 6 Colorful - Accent 2"/>
    <w:uiPriority w:val="99"/>
    <w:rPr>
      <w:rFonts w:cs="DejaVu Sans"/>
      <w:sz w:val="20"/>
      <w:szCs w:val="20"/>
      <w:lang w:val="ru-RU" w:eastAsia="ru-RU"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cs="DejaVu Sans"/>
        <w:b/>
        <w:color w:val="D99695" w:themeColor="accent2" w:themeTint="97" w:themeShade="95"/>
      </w:rPr>
      <w:tblPr/>
      <w:tcPr>
        <w:tcBorders>
          <w:bottom w:val="single" w:sz="12" w:space="0" w:color="D99695" w:themeColor="accent2" w:themeTint="97"/>
        </w:tcBorders>
      </w:tcPr>
    </w:tblStylePr>
    <w:tblStylePr w:type="lastRow">
      <w:rPr>
        <w:rFonts w:cs="DejaVu Sans"/>
        <w:b/>
        <w:color w:val="D99695" w:themeColor="accent2" w:themeTint="97" w:themeShade="95"/>
      </w:rPr>
    </w:tblStylePr>
    <w:tblStylePr w:type="firstCol">
      <w:rPr>
        <w:rFonts w:cs="DejaVu Sans"/>
        <w:b/>
        <w:color w:val="D99695" w:themeColor="accent2" w:themeTint="97" w:themeShade="95"/>
      </w:rPr>
    </w:tblStylePr>
    <w:tblStylePr w:type="lastCol">
      <w:rPr>
        <w:rFonts w:cs="DejaVu Sans"/>
        <w:b/>
        <w:color w:val="D99695" w:themeColor="accent2" w:themeTint="97" w:themeShade="95"/>
      </w:rPr>
    </w:tblStylePr>
    <w:tblStylePr w:type="band1Vert">
      <w:rPr>
        <w:rFonts w:cs="DejaVu Sans"/>
      </w:rPr>
      <w:tblPr/>
      <w:tcPr>
        <w:shd w:val="clear" w:color="F2DCDC" w:themeColor="accent2" w:themeTint="32" w:fill="F2DCDC" w:themeFill="accent2" w:themeFillTint="32"/>
      </w:tcPr>
    </w:tblStylePr>
    <w:tblStylePr w:type="band1Horz">
      <w:rPr>
        <w:rFonts w:ascii="Arial" w:hAnsi="Arial" w:cs="DejaVu Sans"/>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DejaVu Sans"/>
        <w:color w:val="D99695" w:themeColor="accent2" w:themeTint="97" w:themeShade="95"/>
        <w:sz w:val="22"/>
      </w:rPr>
    </w:tblStylePr>
  </w:style>
  <w:style w:type="table" w:customStyle="1" w:styleId="GridTable6Colorful-Accent3">
    <w:name w:val="Grid Table 6 Colorful - Accent 3"/>
    <w:uiPriority w:val="99"/>
    <w:rPr>
      <w:rFonts w:cs="DejaVu Sans"/>
      <w:sz w:val="20"/>
      <w:szCs w:val="20"/>
      <w:lang w:val="ru-RU" w:eastAsia="ru-RU" w:bidi="hi-IN"/>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cs="DejaVu Sans"/>
        <w:b/>
        <w:color w:val="9ABB59" w:themeColor="accent3" w:themeTint="FE" w:themeShade="95"/>
      </w:rPr>
      <w:tblPr/>
      <w:tcPr>
        <w:tcBorders>
          <w:bottom w:val="single" w:sz="12" w:space="0" w:color="9ABB59" w:themeColor="accent3" w:themeTint="FE"/>
        </w:tcBorders>
      </w:tcPr>
    </w:tblStylePr>
    <w:tblStylePr w:type="lastRow">
      <w:rPr>
        <w:rFonts w:cs="DejaVu Sans"/>
        <w:b/>
        <w:color w:val="9ABB59" w:themeColor="accent3" w:themeTint="FE" w:themeShade="95"/>
      </w:rPr>
    </w:tblStylePr>
    <w:tblStylePr w:type="firstCol">
      <w:rPr>
        <w:rFonts w:cs="DejaVu Sans"/>
        <w:b/>
        <w:color w:val="9ABB59" w:themeColor="accent3" w:themeTint="FE" w:themeShade="95"/>
      </w:rPr>
    </w:tblStylePr>
    <w:tblStylePr w:type="lastCol">
      <w:rPr>
        <w:rFonts w:cs="DejaVu Sans"/>
        <w:b/>
        <w:color w:val="9ABB59" w:themeColor="accent3" w:themeTint="FE" w:themeShade="95"/>
      </w:rPr>
    </w:tblStylePr>
    <w:tblStylePr w:type="band1Vert">
      <w:rPr>
        <w:rFonts w:cs="DejaVu Sans"/>
      </w:rPr>
      <w:tblPr/>
      <w:tcPr>
        <w:shd w:val="clear" w:color="EAF1DC" w:themeColor="accent3" w:themeTint="34" w:fill="EAF1DC" w:themeFill="accent3" w:themeFillTint="34"/>
      </w:tcPr>
    </w:tblStylePr>
    <w:tblStylePr w:type="band1Horz">
      <w:rPr>
        <w:rFonts w:ascii="Arial" w:hAnsi="Arial" w:cs="DejaVu Sans"/>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DejaVu Sans"/>
        <w:color w:val="9ABB59" w:themeColor="accent3" w:themeTint="FE" w:themeShade="95"/>
        <w:sz w:val="22"/>
      </w:rPr>
    </w:tblStylePr>
  </w:style>
  <w:style w:type="table" w:customStyle="1" w:styleId="GridTable6Colorful-Accent4">
    <w:name w:val="Grid Table 6 Colorful - Accent 4"/>
    <w:uiPriority w:val="99"/>
    <w:rPr>
      <w:rFonts w:cs="DejaVu Sans"/>
      <w:sz w:val="20"/>
      <w:szCs w:val="20"/>
      <w:lang w:val="ru-RU" w:eastAsia="ru-RU"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cs="DejaVu Sans"/>
        <w:b/>
        <w:color w:val="B2A1C6" w:themeColor="accent4" w:themeTint="9A" w:themeShade="95"/>
      </w:rPr>
      <w:tblPr/>
      <w:tcPr>
        <w:tcBorders>
          <w:bottom w:val="single" w:sz="12" w:space="0" w:color="B2A1C6" w:themeColor="accent4" w:themeTint="9A"/>
        </w:tcBorders>
      </w:tcPr>
    </w:tblStylePr>
    <w:tblStylePr w:type="lastRow">
      <w:rPr>
        <w:rFonts w:cs="DejaVu Sans"/>
        <w:b/>
        <w:color w:val="B2A1C6" w:themeColor="accent4" w:themeTint="9A" w:themeShade="95"/>
      </w:rPr>
    </w:tblStylePr>
    <w:tblStylePr w:type="firstCol">
      <w:rPr>
        <w:rFonts w:cs="DejaVu Sans"/>
        <w:b/>
        <w:color w:val="B2A1C6" w:themeColor="accent4" w:themeTint="9A" w:themeShade="95"/>
      </w:rPr>
    </w:tblStylePr>
    <w:tblStylePr w:type="lastCol">
      <w:rPr>
        <w:rFonts w:cs="DejaVu Sans"/>
        <w:b/>
        <w:color w:val="B2A1C6" w:themeColor="accent4" w:themeTint="9A" w:themeShade="95"/>
      </w:rPr>
    </w:tblStylePr>
    <w:tblStylePr w:type="band1Vert">
      <w:rPr>
        <w:rFonts w:cs="DejaVu Sans"/>
      </w:rPr>
      <w:tblPr/>
      <w:tcPr>
        <w:shd w:val="clear" w:color="E5DFEC" w:themeColor="accent4" w:themeTint="34" w:fill="E5DFEC" w:themeFill="accent4" w:themeFillTint="34"/>
      </w:tcPr>
    </w:tblStylePr>
    <w:tblStylePr w:type="band1Horz">
      <w:rPr>
        <w:rFonts w:ascii="Arial" w:hAnsi="Arial" w:cs="DejaVu Sans"/>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DejaVu Sans"/>
        <w:color w:val="B2A1C6" w:themeColor="accent4" w:themeTint="9A" w:themeShade="95"/>
        <w:sz w:val="22"/>
      </w:rPr>
    </w:tblStylePr>
  </w:style>
  <w:style w:type="table" w:customStyle="1" w:styleId="GridTable6Colorful-Accent5">
    <w:name w:val="Grid Table 6 Colorful - Accent 5"/>
    <w:uiPriority w:val="99"/>
    <w:rPr>
      <w:rFonts w:cs="DejaVu Sans"/>
      <w:sz w:val="20"/>
      <w:szCs w:val="20"/>
      <w:lang w:val="ru-RU" w:eastAsia="ru-RU" w:bidi="hi-IN"/>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rFonts w:cs="DejaVu Sans"/>
        <w:b/>
        <w:color w:val="266779" w:themeColor="accent5" w:themeShade="95"/>
      </w:rPr>
      <w:tblPr/>
      <w:tcPr>
        <w:tcBorders>
          <w:bottom w:val="single" w:sz="12" w:space="0" w:color="4BACC6" w:themeColor="accent5"/>
        </w:tcBorders>
      </w:tcPr>
    </w:tblStylePr>
    <w:tblStylePr w:type="lastRow">
      <w:rPr>
        <w:rFonts w:cs="DejaVu Sans"/>
        <w:b/>
        <w:color w:val="266779" w:themeColor="accent5" w:themeShade="95"/>
      </w:rPr>
    </w:tblStylePr>
    <w:tblStylePr w:type="firstCol">
      <w:rPr>
        <w:rFonts w:cs="DejaVu Sans"/>
        <w:b/>
        <w:color w:val="266779" w:themeColor="accent5" w:themeShade="95"/>
      </w:rPr>
    </w:tblStylePr>
    <w:tblStylePr w:type="lastCol">
      <w:rPr>
        <w:rFonts w:cs="DejaVu Sans"/>
        <w:b/>
        <w:color w:val="266779" w:themeColor="accent5" w:themeShade="95"/>
      </w:rPr>
    </w:tblStylePr>
    <w:tblStylePr w:type="band1Vert">
      <w:rPr>
        <w:rFonts w:cs="DejaVu Sans"/>
      </w:rPr>
      <w:tblPr/>
      <w:tcPr>
        <w:shd w:val="clear" w:color="DAEEF3" w:themeColor="accent5" w:themeTint="34" w:fill="DAEEF3" w:themeFill="accent5" w:themeFillTint="34"/>
      </w:tcPr>
    </w:tblStylePr>
    <w:tblStylePr w:type="band1Horz">
      <w:rPr>
        <w:rFonts w:ascii="Arial" w:hAnsi="Arial" w:cs="DejaVu Sans"/>
        <w:color w:val="266779" w:themeColor="accent5" w:themeShade="95"/>
        <w:sz w:val="22"/>
      </w:rPr>
      <w:tblPr/>
      <w:tcPr>
        <w:shd w:val="clear" w:color="DAEEF3" w:themeColor="accent5" w:themeTint="34" w:fill="DAEEF3" w:themeFill="accent5" w:themeFillTint="34"/>
      </w:tcPr>
    </w:tblStylePr>
    <w:tblStylePr w:type="band2Horz">
      <w:rPr>
        <w:rFonts w:ascii="Arial" w:hAnsi="Arial" w:cs="DejaVu Sans"/>
        <w:color w:val="266779" w:themeColor="accent5" w:themeShade="95"/>
        <w:sz w:val="22"/>
      </w:rPr>
    </w:tblStylePr>
  </w:style>
  <w:style w:type="table" w:customStyle="1" w:styleId="GridTable6Colorful-Accent6">
    <w:name w:val="Grid Table 6 Colorful - Accent 6"/>
    <w:uiPriority w:val="99"/>
    <w:rPr>
      <w:rFonts w:cs="DejaVu Sans"/>
      <w:sz w:val="20"/>
      <w:szCs w:val="20"/>
      <w:lang w:val="ru-RU" w:eastAsia="ru-RU" w:bidi="hi-IN"/>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rFonts w:cs="DejaVu Sans"/>
        <w:b/>
        <w:color w:val="266779" w:themeColor="accent5" w:themeShade="95"/>
      </w:rPr>
      <w:tblPr/>
      <w:tcPr>
        <w:tcBorders>
          <w:bottom w:val="single" w:sz="12" w:space="0" w:color="F79646" w:themeColor="accent6"/>
        </w:tcBorders>
      </w:tcPr>
    </w:tblStylePr>
    <w:tblStylePr w:type="lastRow">
      <w:rPr>
        <w:rFonts w:cs="DejaVu Sans"/>
        <w:b/>
        <w:color w:val="266779" w:themeColor="accent5" w:themeShade="95"/>
      </w:rPr>
    </w:tblStylePr>
    <w:tblStylePr w:type="firstCol">
      <w:rPr>
        <w:rFonts w:cs="DejaVu Sans"/>
        <w:b/>
        <w:color w:val="266779" w:themeColor="accent5" w:themeShade="95"/>
      </w:rPr>
    </w:tblStylePr>
    <w:tblStylePr w:type="lastCol">
      <w:rPr>
        <w:rFonts w:cs="DejaVu Sans"/>
        <w:b/>
        <w:color w:val="266779" w:themeColor="accent5" w:themeShade="95"/>
      </w:rPr>
    </w:tblStylePr>
    <w:tblStylePr w:type="band1Vert">
      <w:rPr>
        <w:rFonts w:cs="DejaVu Sans"/>
      </w:rPr>
      <w:tblPr/>
      <w:tcPr>
        <w:shd w:val="clear" w:color="FDE9D8" w:themeColor="accent6" w:themeTint="34" w:fill="FDE9D8" w:themeFill="accent6" w:themeFillTint="34"/>
      </w:tcPr>
    </w:tblStylePr>
    <w:tblStylePr w:type="band1Horz">
      <w:rPr>
        <w:rFonts w:ascii="Arial" w:hAnsi="Arial" w:cs="DejaVu Sans"/>
        <w:color w:val="266779" w:themeColor="accent5" w:themeShade="95"/>
        <w:sz w:val="22"/>
      </w:rPr>
      <w:tblPr/>
      <w:tcPr>
        <w:shd w:val="clear" w:color="FDE9D8" w:themeColor="accent6" w:themeTint="34" w:fill="FDE9D8" w:themeFill="accent6" w:themeFillTint="34"/>
      </w:tcPr>
    </w:tblStylePr>
    <w:tblStylePr w:type="band2Horz">
      <w:rPr>
        <w:rFonts w:ascii="Arial" w:hAnsi="Arial" w:cs="DejaVu Sans"/>
        <w:color w:val="266779" w:themeColor="accent5" w:themeShade="95"/>
        <w:sz w:val="22"/>
      </w:rPr>
    </w:tblStylePr>
  </w:style>
  <w:style w:type="table" w:customStyle="1" w:styleId="GridTable7Colorful">
    <w:name w:val="Grid Table 7 Colorful"/>
    <w:uiPriority w:val="99"/>
    <w:rPr>
      <w:rFonts w:cs="DejaVu Sans"/>
      <w:sz w:val="20"/>
      <w:szCs w:val="20"/>
      <w:lang w:val="ru-RU" w:eastAsia="ru-RU" w:bidi="hi-IN"/>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cs="DejaVu Sans"/>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DejaVu Sans"/>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DejaVu Sans"/>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DejaVu Sans"/>
      </w:rPr>
      <w:tblPr/>
      <w:tcPr>
        <w:shd w:val="clear" w:color="F2F2F2" w:themeColor="text1" w:themeTint="0D" w:fill="F2F2F2" w:themeFill="text1" w:themeFillTint="0D"/>
      </w:tcPr>
    </w:tblStylePr>
    <w:tblStylePr w:type="band1Horz">
      <w:rPr>
        <w:rFonts w:ascii="Arial" w:hAnsi="Arial" w:cs="DejaVu Sans"/>
        <w:color w:val="7F7F7F" w:themeColor="text1" w:themeTint="80" w:themeShade="95"/>
        <w:sz w:val="22"/>
      </w:rPr>
      <w:tblPr/>
      <w:tcPr>
        <w:shd w:val="clear" w:color="F2F2F2" w:themeColor="text1" w:themeTint="0D" w:fill="F2F2F2" w:themeFill="text1" w:themeFillTint="0D"/>
      </w:tcPr>
    </w:tblStylePr>
    <w:tblStylePr w:type="band2Horz">
      <w:rPr>
        <w:rFonts w:ascii="Arial" w:hAnsi="Arial" w:cs="DejaVu Sans"/>
        <w:color w:val="7F7F7F" w:themeColor="text1" w:themeTint="80" w:themeShade="95"/>
        <w:sz w:val="22"/>
      </w:rPr>
    </w:tblStylePr>
  </w:style>
  <w:style w:type="table" w:customStyle="1" w:styleId="GridTable7Colorful-Accent1">
    <w:name w:val="Grid Table 7 Colorful - Accent 1"/>
    <w:uiPriority w:val="99"/>
    <w:rPr>
      <w:rFonts w:cs="DejaVu Sans"/>
      <w:sz w:val="20"/>
      <w:szCs w:val="20"/>
      <w:lang w:val="ru-RU" w:eastAsia="ru-RU" w:bidi="hi-IN"/>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cs="DejaVu Sans"/>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cs="DejaVu Sans"/>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cs="DejaVu Sans"/>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rPr>
        <w:rFonts w:cs="DejaVu Sans"/>
      </w:rPr>
      <w:tblPr/>
      <w:tcPr>
        <w:shd w:val="clear" w:color="DAE5F1" w:themeColor="accent1" w:themeTint="34" w:fill="DAE5F1" w:themeFill="accent1" w:themeFillTint="34"/>
      </w:tcPr>
    </w:tblStylePr>
    <w:tblStylePr w:type="band1Horz">
      <w:rPr>
        <w:rFonts w:ascii="Arial" w:hAnsi="Arial" w:cs="DejaVu Sans"/>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s="DejaVu Sans"/>
        <w:color w:val="A6BFDD" w:themeColor="accent1" w:themeTint="80" w:themeShade="95"/>
        <w:sz w:val="22"/>
      </w:rPr>
    </w:tblStylePr>
  </w:style>
  <w:style w:type="table" w:customStyle="1" w:styleId="GridTable7Colorful-Accent2">
    <w:name w:val="Grid Table 7 Colorful - Accent 2"/>
    <w:uiPriority w:val="99"/>
    <w:rPr>
      <w:rFonts w:cs="DejaVu Sans"/>
      <w:sz w:val="20"/>
      <w:szCs w:val="20"/>
      <w:lang w:val="ru-RU" w:eastAsia="ru-RU" w:bidi="hi-IN"/>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cs="DejaVu Sans"/>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DejaVu Sans"/>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DejaVu Sans"/>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DejaVu Sans"/>
      </w:rPr>
      <w:tblPr/>
      <w:tcPr>
        <w:shd w:val="clear" w:color="F2DCDC" w:themeColor="accent2" w:themeTint="32" w:fill="F2DCDC" w:themeFill="accent2" w:themeFillTint="32"/>
      </w:tcPr>
    </w:tblStylePr>
    <w:tblStylePr w:type="band1Horz">
      <w:rPr>
        <w:rFonts w:ascii="Arial" w:hAnsi="Arial" w:cs="DejaVu Sans"/>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s="DejaVu Sans"/>
        <w:color w:val="D99695" w:themeColor="accent2" w:themeTint="97" w:themeShade="95"/>
        <w:sz w:val="22"/>
      </w:rPr>
    </w:tblStylePr>
  </w:style>
  <w:style w:type="table" w:customStyle="1" w:styleId="GridTable7Colorful-Accent3">
    <w:name w:val="Grid Table 7 Colorful - Accent 3"/>
    <w:uiPriority w:val="99"/>
    <w:rPr>
      <w:rFonts w:cs="DejaVu Sans"/>
      <w:sz w:val="20"/>
      <w:szCs w:val="20"/>
      <w:lang w:val="ru-RU" w:eastAsia="ru-RU" w:bidi="hi-IN"/>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cs="DejaVu Sans"/>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cs="DejaVu Sans"/>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cs="DejaVu Sans"/>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rPr>
        <w:rFonts w:cs="DejaVu Sans"/>
      </w:rPr>
      <w:tblPr/>
      <w:tcPr>
        <w:shd w:val="clear" w:color="EAF1DC" w:themeColor="accent3" w:themeTint="34" w:fill="EAF1DC" w:themeFill="accent3" w:themeFillTint="34"/>
      </w:tcPr>
    </w:tblStylePr>
    <w:tblStylePr w:type="band1Horz">
      <w:rPr>
        <w:rFonts w:ascii="Arial" w:hAnsi="Arial" w:cs="DejaVu Sans"/>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s="DejaVu Sans"/>
        <w:color w:val="9ABB59" w:themeColor="accent3" w:themeTint="FE" w:themeShade="95"/>
        <w:sz w:val="22"/>
      </w:rPr>
    </w:tblStylePr>
  </w:style>
  <w:style w:type="table" w:customStyle="1" w:styleId="GridTable7Colorful-Accent4">
    <w:name w:val="Grid Table 7 Colorful - Accent 4"/>
    <w:uiPriority w:val="99"/>
    <w:rPr>
      <w:rFonts w:cs="DejaVu Sans"/>
      <w:sz w:val="20"/>
      <w:szCs w:val="20"/>
      <w:lang w:val="ru-RU" w:eastAsia="ru-RU" w:bidi="hi-IN"/>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cs="DejaVu Sans"/>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DejaVu Sans"/>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DejaVu Sans"/>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DejaVu Sans"/>
      </w:rPr>
      <w:tblPr/>
      <w:tcPr>
        <w:shd w:val="clear" w:color="E5DFEC" w:themeColor="accent4" w:themeTint="34" w:fill="E5DFEC" w:themeFill="accent4" w:themeFillTint="34"/>
      </w:tcPr>
    </w:tblStylePr>
    <w:tblStylePr w:type="band1Horz">
      <w:rPr>
        <w:rFonts w:ascii="Arial" w:hAnsi="Arial" w:cs="DejaVu Sans"/>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s="DejaVu Sans"/>
        <w:color w:val="B2A1C6" w:themeColor="accent4" w:themeTint="9A" w:themeShade="95"/>
        <w:sz w:val="22"/>
      </w:rPr>
    </w:tblStylePr>
  </w:style>
  <w:style w:type="table" w:customStyle="1" w:styleId="GridTable7Colorful-Accent5">
    <w:name w:val="Grid Table 7 Colorful - Accent 5"/>
    <w:uiPriority w:val="99"/>
    <w:rPr>
      <w:rFonts w:cs="DejaVu Sans"/>
      <w:sz w:val="20"/>
      <w:szCs w:val="20"/>
      <w:lang w:val="ru-RU" w:eastAsia="ru-RU" w:bidi="hi-IN"/>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cs="DejaVu Sans"/>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cs="DejaVu Sans"/>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rPr>
        <w:rFonts w:cs="DejaVu Sans"/>
      </w:rPr>
      <w:tblPr/>
      <w:tcPr>
        <w:shd w:val="clear" w:color="DAEEF3" w:themeColor="accent5" w:themeTint="34" w:fill="DAEEF3" w:themeFill="accent5" w:themeFillTint="34"/>
      </w:tcPr>
    </w:tblStylePr>
    <w:tblStylePr w:type="band1Horz">
      <w:rPr>
        <w:rFonts w:ascii="Arial" w:hAnsi="Arial" w:cs="DejaVu Sans"/>
        <w:color w:val="266779" w:themeColor="accent5" w:themeShade="95"/>
        <w:sz w:val="22"/>
      </w:rPr>
      <w:tblPr/>
      <w:tcPr>
        <w:shd w:val="clear" w:color="DAEEF3" w:themeColor="accent5" w:themeTint="34" w:fill="DAEEF3" w:themeFill="accent5" w:themeFillTint="34"/>
      </w:tcPr>
    </w:tblStylePr>
    <w:tblStylePr w:type="band2Horz">
      <w:rPr>
        <w:rFonts w:ascii="Arial" w:hAnsi="Arial" w:cs="DejaVu Sans"/>
        <w:color w:val="266779" w:themeColor="accent5" w:themeShade="95"/>
        <w:sz w:val="22"/>
      </w:rPr>
    </w:tblStylePr>
  </w:style>
  <w:style w:type="table" w:customStyle="1" w:styleId="GridTable7Colorful-Accent6">
    <w:name w:val="Grid Table 7 Colorful - Accent 6"/>
    <w:uiPriority w:val="99"/>
    <w:rPr>
      <w:rFonts w:cs="DejaVu Sans"/>
      <w:sz w:val="20"/>
      <w:szCs w:val="20"/>
      <w:lang w:val="ru-RU" w:eastAsia="ru-RU" w:bidi="hi-IN"/>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cs="DejaVu Sans"/>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cs="DejaVu Sans"/>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rPr>
        <w:rFonts w:cs="DejaVu Sans"/>
      </w:rPr>
      <w:tblPr/>
      <w:tcPr>
        <w:shd w:val="clear" w:color="FDE9D8" w:themeColor="accent6" w:themeTint="34" w:fill="FDE9D8" w:themeFill="accent6" w:themeFillTint="34"/>
      </w:tcPr>
    </w:tblStylePr>
    <w:tblStylePr w:type="band1Horz">
      <w:rPr>
        <w:rFonts w:ascii="Arial" w:hAnsi="Arial" w:cs="DejaVu Sans"/>
        <w:color w:val="B15407" w:themeColor="accent6" w:themeShade="95"/>
        <w:sz w:val="22"/>
      </w:rPr>
      <w:tblPr/>
      <w:tcPr>
        <w:shd w:val="clear" w:color="FDE9D8" w:themeColor="accent6" w:themeTint="34" w:fill="FDE9D8" w:themeFill="accent6" w:themeFillTint="34"/>
      </w:tcPr>
    </w:tblStylePr>
    <w:tblStylePr w:type="band2Horz">
      <w:rPr>
        <w:rFonts w:ascii="Arial" w:hAnsi="Arial" w:cs="DejaVu Sans"/>
        <w:color w:val="B15407" w:themeColor="accent6" w:themeShade="95"/>
        <w:sz w:val="22"/>
      </w:rPr>
    </w:tblStylePr>
  </w:style>
  <w:style w:type="table" w:customStyle="1" w:styleId="ListTable1Light">
    <w:name w:val="List Table 1 Light"/>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rFonts w:cs="DejaVu Sans"/>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BFBFBF" w:themeColor="text1" w:themeTint="40" w:fill="BFBFBF" w:themeFill="text1" w:themeFillTint="40"/>
      </w:tcPr>
    </w:tblStylePr>
    <w:tblStylePr w:type="band1Horz">
      <w:rPr>
        <w:rFonts w:cs="DejaVu Sans"/>
      </w:rPr>
      <w:tblPr/>
      <w:tcPr>
        <w:shd w:val="clear" w:color="BFBFBF" w:themeColor="text1" w:themeTint="40" w:fill="BFBFBF" w:themeFill="text1" w:themeFillTint="40"/>
      </w:tcPr>
    </w:tblStylePr>
  </w:style>
  <w:style w:type="table" w:customStyle="1" w:styleId="ListTable1Light-Accent1">
    <w:name w:val="List Table 1 Light - Accent 1"/>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rFonts w:cs="DejaVu Sans"/>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2DFEE" w:themeColor="accent1" w:themeTint="40" w:fill="D2DFEE" w:themeFill="accent1" w:themeFillTint="40"/>
      </w:tcPr>
    </w:tblStylePr>
    <w:tblStylePr w:type="band1Horz">
      <w:rPr>
        <w:rFonts w:cs="DejaVu Sans"/>
      </w:rPr>
      <w:tblPr/>
      <w:tcPr>
        <w:shd w:val="clear" w:color="D2DFEE" w:themeColor="accent1" w:themeTint="40" w:fill="D2DFEE" w:themeFill="accent1" w:themeFillTint="40"/>
      </w:tcPr>
    </w:tblStylePr>
  </w:style>
  <w:style w:type="table" w:customStyle="1" w:styleId="ListTable1Light-Accent2">
    <w:name w:val="List Table 1 Light - Accent 2"/>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rFonts w:cs="DejaVu Sans"/>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EFD2D2" w:themeColor="accent2" w:themeTint="40" w:fill="EFD2D2" w:themeFill="accent2" w:themeFillTint="40"/>
      </w:tcPr>
    </w:tblStylePr>
    <w:tblStylePr w:type="band1Horz">
      <w:rPr>
        <w:rFonts w:cs="DejaVu Sans"/>
      </w:rPr>
      <w:tblPr/>
      <w:tcPr>
        <w:shd w:val="clear" w:color="EFD2D2" w:themeColor="accent2" w:themeTint="40" w:fill="EFD2D2" w:themeFill="accent2" w:themeFillTint="40"/>
      </w:tcPr>
    </w:tblStylePr>
  </w:style>
  <w:style w:type="table" w:customStyle="1" w:styleId="ListTable1Light-Accent3">
    <w:name w:val="List Table 1 Light - Accent 3"/>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rFonts w:cs="DejaVu Sans"/>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E5EED5" w:themeColor="accent3" w:themeTint="40" w:fill="E5EED5" w:themeFill="accent3" w:themeFillTint="40"/>
      </w:tcPr>
    </w:tblStylePr>
    <w:tblStylePr w:type="band1Horz">
      <w:rPr>
        <w:rFonts w:cs="DejaVu Sans"/>
      </w:rPr>
      <w:tblPr/>
      <w:tcPr>
        <w:shd w:val="clear" w:color="E5EED5" w:themeColor="accent3" w:themeTint="40" w:fill="E5EED5" w:themeFill="accent3" w:themeFillTint="40"/>
      </w:tcPr>
    </w:tblStylePr>
  </w:style>
  <w:style w:type="table" w:customStyle="1" w:styleId="ListTable1Light-Accent4">
    <w:name w:val="List Table 1 Light - Accent 4"/>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rFonts w:cs="DejaVu Sans"/>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FD8E7" w:themeColor="accent4" w:themeTint="40" w:fill="DFD8E7" w:themeFill="accent4" w:themeFillTint="40"/>
      </w:tcPr>
    </w:tblStylePr>
    <w:tblStylePr w:type="band1Horz">
      <w:rPr>
        <w:rFonts w:cs="DejaVu Sans"/>
      </w:rPr>
      <w:tblPr/>
      <w:tcPr>
        <w:shd w:val="clear" w:color="DFD8E7" w:themeColor="accent4" w:themeTint="40" w:fill="DFD8E7" w:themeFill="accent4" w:themeFillTint="40"/>
      </w:tcPr>
    </w:tblStylePr>
  </w:style>
  <w:style w:type="table" w:customStyle="1" w:styleId="ListTable1Light-Accent5">
    <w:name w:val="List Table 1 Light - Accent 5"/>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rFonts w:cs="DejaVu Sans"/>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D1EAF0" w:themeColor="accent5" w:themeTint="40" w:fill="D1EAF0" w:themeFill="accent5" w:themeFillTint="40"/>
      </w:tcPr>
    </w:tblStylePr>
    <w:tblStylePr w:type="band1Horz">
      <w:rPr>
        <w:rFonts w:cs="DejaVu Sans"/>
      </w:rPr>
      <w:tblPr/>
      <w:tcPr>
        <w:shd w:val="clear" w:color="D1EAF0" w:themeColor="accent5" w:themeTint="40" w:fill="D1EAF0" w:themeFill="accent5" w:themeFillTint="40"/>
      </w:tcPr>
    </w:tblStylePr>
  </w:style>
  <w:style w:type="table" w:customStyle="1" w:styleId="ListTable1Light-Accent6">
    <w:name w:val="List Table 1 Light - Accent 6"/>
    <w:uiPriority w:val="99"/>
    <w:rPr>
      <w:rFonts w:cs="DejaVu Sans"/>
      <w:sz w:val="20"/>
      <w:szCs w:val="20"/>
      <w:lang w:val="ru-RU" w:eastAsia="ru-RU" w:bidi="hi-IN"/>
    </w:rPr>
    <w:tblPr>
      <w:tblStyleRowBandSize w:val="1"/>
      <w:tblStyleColBandSize w:val="1"/>
      <w:tblInd w:w="0" w:type="dxa"/>
      <w:tblCellMar>
        <w:top w:w="0" w:type="dxa"/>
        <w:left w:w="0" w:type="dxa"/>
        <w:bottom w:w="0" w:type="dxa"/>
        <w:right w:w="0" w:type="dxa"/>
      </w:tblCellMar>
    </w:tblPr>
    <w:tblStylePr w:type="firstRow">
      <w:rPr>
        <w:rFonts w:cs="DejaVu Sans"/>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rFonts w:cs="DejaVu Sans"/>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rFonts w:cs="DejaVu Sans"/>
        <w:b/>
        <w:color w:val="404040"/>
      </w:rPr>
    </w:tblStylePr>
    <w:tblStylePr w:type="lastCol">
      <w:rPr>
        <w:rFonts w:cs="DejaVu Sans"/>
        <w:b/>
        <w:color w:val="404040"/>
      </w:rPr>
    </w:tblStylePr>
    <w:tblStylePr w:type="band1Vert">
      <w:rPr>
        <w:rFonts w:cs="DejaVu Sans"/>
      </w:rPr>
      <w:tblPr/>
      <w:tcPr>
        <w:shd w:val="clear" w:color="FDE4D0" w:themeColor="accent6" w:themeTint="40" w:fill="FDE4D0" w:themeFill="accent6" w:themeFillTint="40"/>
      </w:tcPr>
    </w:tblStylePr>
    <w:tblStylePr w:type="band1Horz">
      <w:rPr>
        <w:rFonts w:cs="DejaVu Sans"/>
      </w:rPr>
      <w:tblPr/>
      <w:tcPr>
        <w:shd w:val="clear" w:color="FDE4D0" w:themeColor="accent6" w:themeTint="40" w:fill="FDE4D0" w:themeFill="accent6" w:themeFillTint="40"/>
      </w:tcPr>
    </w:tblStylePr>
  </w:style>
  <w:style w:type="table" w:customStyle="1" w:styleId="ListTable2">
    <w:name w:val="List Table 2"/>
    <w:uiPriority w:val="99"/>
    <w:rPr>
      <w:rFonts w:cs="DejaVu Sans"/>
      <w:sz w:val="20"/>
      <w:szCs w:val="20"/>
      <w:lang w:val="ru-RU" w:eastAsia="ru-RU" w:bidi="hi-IN"/>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cs="DejaVu Sans"/>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BFBFBF" w:themeColor="text1" w:themeTint="40" w:fill="BFBFBF" w:themeFill="text1" w:themeFillTint="40"/>
      </w:tcPr>
    </w:tblStylePr>
    <w:tblStylePr w:type="band1Horz">
      <w:rPr>
        <w:rFonts w:ascii="Arial" w:hAnsi="Arial" w:cs="DejaVu Sans"/>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rPr>
      <w:rFonts w:cs="DejaVu Sans"/>
      <w:sz w:val="20"/>
      <w:szCs w:val="20"/>
      <w:lang w:val="ru-RU" w:eastAsia="ru-RU" w:bidi="hi-IN"/>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cs="DejaVu Sans"/>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2DFEE" w:themeColor="accent1" w:themeTint="40" w:fill="D2DFEE" w:themeFill="accent1" w:themeFillTint="40"/>
      </w:tcPr>
    </w:tblStylePr>
    <w:tblStylePr w:type="band1Horz">
      <w:rPr>
        <w:rFonts w:ascii="Arial" w:hAnsi="Arial" w:cs="DejaVu Sans"/>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rPr>
      <w:rFonts w:cs="DejaVu Sans"/>
      <w:sz w:val="20"/>
      <w:szCs w:val="20"/>
      <w:lang w:val="ru-RU" w:eastAsia="ru-RU" w:bidi="hi-IN"/>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cs="DejaVu Sans"/>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EFD2D2" w:themeColor="accent2" w:themeTint="40" w:fill="EFD2D2" w:themeFill="accent2" w:themeFillTint="40"/>
      </w:tcPr>
    </w:tblStylePr>
    <w:tblStylePr w:type="band1Horz">
      <w:rPr>
        <w:rFonts w:ascii="Arial" w:hAnsi="Arial" w:cs="DejaVu Sans"/>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rPr>
      <w:rFonts w:cs="DejaVu Sans"/>
      <w:sz w:val="20"/>
      <w:szCs w:val="20"/>
      <w:lang w:val="ru-RU" w:eastAsia="ru-RU" w:bidi="hi-IN"/>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cs="DejaVu Sans"/>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E5EED5" w:themeColor="accent3" w:themeTint="40" w:fill="E5EED5" w:themeFill="accent3" w:themeFillTint="40"/>
      </w:tcPr>
    </w:tblStylePr>
    <w:tblStylePr w:type="band1Horz">
      <w:rPr>
        <w:rFonts w:ascii="Arial" w:hAnsi="Arial" w:cs="DejaVu Sans"/>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rPr>
      <w:rFonts w:cs="DejaVu Sans"/>
      <w:sz w:val="20"/>
      <w:szCs w:val="20"/>
      <w:lang w:val="ru-RU" w:eastAsia="ru-RU" w:bidi="hi-IN"/>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cs="DejaVu Sans"/>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FD8E7" w:themeColor="accent4" w:themeTint="40" w:fill="DFD8E7" w:themeFill="accent4" w:themeFillTint="40"/>
      </w:tcPr>
    </w:tblStylePr>
    <w:tblStylePr w:type="band1Horz">
      <w:rPr>
        <w:rFonts w:ascii="Arial" w:hAnsi="Arial" w:cs="DejaVu Sans"/>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rPr>
      <w:rFonts w:cs="DejaVu Sans"/>
      <w:sz w:val="20"/>
      <w:szCs w:val="20"/>
      <w:lang w:val="ru-RU" w:eastAsia="ru-RU" w:bidi="hi-IN"/>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cs="DejaVu Sans"/>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D1EAF0" w:themeColor="accent5" w:themeTint="40" w:fill="D1EAF0" w:themeFill="accent5" w:themeFillTint="40"/>
      </w:tcPr>
    </w:tblStylePr>
    <w:tblStylePr w:type="band1Horz">
      <w:rPr>
        <w:rFonts w:ascii="Arial" w:hAnsi="Arial" w:cs="DejaVu Sans"/>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rPr>
      <w:rFonts w:cs="DejaVu Sans"/>
      <w:sz w:val="20"/>
      <w:szCs w:val="20"/>
      <w:lang w:val="ru-RU" w:eastAsia="ru-RU" w:bidi="hi-IN"/>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cs="DejaVu Sans"/>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cs="DejaVu Sans"/>
        <w:b/>
        <w:color w:val="404040"/>
        <w:sz w:val="22"/>
      </w:rPr>
    </w:tblStylePr>
    <w:tblStylePr w:type="lastCol">
      <w:rPr>
        <w:rFonts w:ascii="Arial" w:hAnsi="Arial" w:cs="DejaVu Sans"/>
        <w:b/>
        <w:color w:val="404040"/>
        <w:sz w:val="22"/>
      </w:rPr>
    </w:tblStylePr>
    <w:tblStylePr w:type="band1Vert">
      <w:rPr>
        <w:rFonts w:ascii="Arial" w:hAnsi="Arial" w:cs="DejaVu Sans"/>
        <w:color w:val="404040"/>
        <w:sz w:val="22"/>
      </w:rPr>
      <w:tblPr/>
      <w:tcPr>
        <w:shd w:val="clear" w:color="FDE4D0" w:themeColor="accent6" w:themeTint="40" w:fill="FDE4D0" w:themeFill="accent6" w:themeFillTint="40"/>
      </w:tcPr>
    </w:tblStylePr>
    <w:tblStylePr w:type="band1Horz">
      <w:rPr>
        <w:rFonts w:ascii="Arial" w:hAnsi="Arial" w:cs="DejaVu Sans"/>
        <w:color w:val="404040"/>
        <w:sz w:val="22"/>
      </w:rPr>
      <w:tblPr/>
      <w:tcPr>
        <w:shd w:val="clear" w:color="FDE4D0" w:themeColor="accent6" w:themeTint="40" w:fill="FDE4D0" w:themeFill="accent6" w:themeFillTint="40"/>
      </w:tcPr>
    </w:tblStylePr>
  </w:style>
  <w:style w:type="table" w:customStyle="1" w:styleId="ListTable3">
    <w:name w:val="List Table 3"/>
    <w:uiPriority w:val="99"/>
    <w:rPr>
      <w:rFonts w:cs="DejaVu Sans"/>
      <w:sz w:val="20"/>
      <w:szCs w:val="20"/>
      <w:lang w:val="ru-RU" w:eastAsia="ru-RU"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000000" w:themeColor="text1"/>
          <w:right w:val="single" w:sz="4" w:space="0" w:color="000000" w:themeColor="text1"/>
        </w:tcBorders>
      </w:tcPr>
    </w:tblStylePr>
    <w:tblStylePr w:type="band1Horz">
      <w:rPr>
        <w:rFonts w:ascii="Arial" w:hAnsi="Arial" w:cs="DejaVu Sans"/>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rPr>
      <w:rFonts w:cs="DejaVu Sans"/>
      <w:sz w:val="20"/>
      <w:szCs w:val="20"/>
      <w:lang w:val="ru-RU" w:eastAsia="ru-RU" w:bidi="hi-IN"/>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4F81BD" w:themeColor="accent1"/>
          <w:right w:val="single" w:sz="4" w:space="0" w:color="4F81BD" w:themeColor="accent1"/>
        </w:tcBorders>
      </w:tcPr>
    </w:tblStylePr>
    <w:tblStylePr w:type="band1Horz">
      <w:rPr>
        <w:rFonts w:ascii="Arial" w:hAnsi="Arial" w:cs="DejaVu Sans"/>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rPr>
      <w:rFonts w:cs="DejaVu Sans"/>
      <w:sz w:val="20"/>
      <w:szCs w:val="20"/>
      <w:lang w:val="ru-RU" w:eastAsia="ru-RU" w:bidi="hi-IN"/>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cs="DejaVu Sans"/>
        <w:b/>
        <w:color w:val="FFFFFF"/>
        <w:sz w:val="22"/>
      </w:rPr>
      <w:tblPr/>
      <w:tcPr>
        <w:shd w:val="clear" w:color="D99695" w:themeColor="accent2" w:themeTint="97" w:fill="D99695" w:themeFill="accent2" w:themeFillTint="97"/>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s="DejaVu Sans"/>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rPr>
      <w:rFonts w:cs="DejaVu Sans"/>
      <w:sz w:val="20"/>
      <w:szCs w:val="20"/>
      <w:lang w:val="ru-RU" w:eastAsia="ru-RU" w:bidi="hi-IN"/>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cs="DejaVu Sans"/>
        <w:b/>
        <w:color w:val="FFFFFF"/>
        <w:sz w:val="22"/>
      </w:rPr>
      <w:tblPr/>
      <w:tcPr>
        <w:shd w:val="clear" w:color="C3D69B" w:themeColor="accent3" w:themeTint="98" w:fill="C3D69B" w:themeFill="accent3" w:themeFillTint="98"/>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s="DejaVu Sans"/>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rPr>
      <w:rFonts w:cs="DejaVu Sans"/>
      <w:sz w:val="20"/>
      <w:szCs w:val="20"/>
      <w:lang w:val="ru-RU" w:eastAsia="ru-RU" w:bidi="hi-IN"/>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cs="DejaVu Sans"/>
        <w:b/>
        <w:color w:val="FFFFFF"/>
        <w:sz w:val="22"/>
      </w:rPr>
      <w:tblPr/>
      <w:tcPr>
        <w:shd w:val="clear" w:color="B2A1C6" w:themeColor="accent4" w:themeTint="9A" w:fill="B2A1C6" w:themeFill="accent4" w:themeFillTint="9A"/>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s="DejaVu Sans"/>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rPr>
      <w:rFonts w:cs="DejaVu Sans"/>
      <w:sz w:val="20"/>
      <w:szCs w:val="20"/>
      <w:lang w:val="ru-RU" w:eastAsia="ru-RU" w:bidi="hi-IN"/>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cs="DejaVu Sans"/>
        <w:b/>
        <w:color w:val="FFFFFF"/>
        <w:sz w:val="22"/>
      </w:rPr>
      <w:tblPr/>
      <w:tcPr>
        <w:shd w:val="clear" w:color="92CCDC" w:themeColor="accent5" w:themeTint="9A" w:fill="92CCDC" w:themeFill="accent5" w:themeFillTint="9A"/>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s="DejaVu Sans"/>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rPr>
      <w:rFonts w:cs="DejaVu Sans"/>
      <w:sz w:val="20"/>
      <w:szCs w:val="20"/>
      <w:lang w:val="ru-RU" w:eastAsia="ru-RU" w:bidi="hi-IN"/>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cs="DejaVu Sans"/>
        <w:b/>
        <w:color w:val="FFFFFF"/>
        <w:sz w:val="22"/>
      </w:rPr>
      <w:tblPr/>
      <w:tcPr>
        <w:shd w:val="clear" w:color="FAC090" w:themeColor="accent6" w:themeTint="98" w:fill="FAC090" w:themeFill="accent6" w:themeFillTint="98"/>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s="DejaVu Sans"/>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uiPriority w:val="99"/>
    <w:rPr>
      <w:rFonts w:cs="DejaVu Sans"/>
      <w:sz w:val="20"/>
      <w:szCs w:val="20"/>
      <w:lang w:val="ru-RU" w:eastAsia="ru-RU" w:bidi="hi-IN"/>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cs="DejaVu Sans"/>
        <w:b/>
        <w:color w:val="FFFFFF"/>
        <w:sz w:val="22"/>
      </w:rPr>
      <w:tblPr/>
      <w:tcPr>
        <w:shd w:val="clear" w:color="000000" w:themeColor="text1" w:fill="000000" w:themeFill="tex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BFBFBF" w:themeColor="text1" w:themeTint="40" w:fill="BFBFBF" w:themeFill="text1" w:themeFillTint="40"/>
      </w:tcPr>
    </w:tblStylePr>
    <w:tblStylePr w:type="band1Horz">
      <w:rPr>
        <w:rFonts w:ascii="Arial" w:hAnsi="Arial" w:cs="DejaVu Sans"/>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rPr>
      <w:rFonts w:cs="DejaVu Sans"/>
      <w:sz w:val="20"/>
      <w:szCs w:val="20"/>
      <w:lang w:val="ru-RU" w:eastAsia="ru-RU" w:bidi="hi-IN"/>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4F81BD" w:themeColor="accent1" w:fill="4F81BD" w:themeFill="accent1"/>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2DFEE" w:themeColor="accent1" w:themeTint="40" w:fill="D2DFEE" w:themeFill="accent1" w:themeFillTint="40"/>
      </w:tcPr>
    </w:tblStylePr>
    <w:tblStylePr w:type="band1Horz">
      <w:rPr>
        <w:rFonts w:ascii="Arial" w:hAnsi="Arial" w:cs="DejaVu Sans"/>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rPr>
      <w:rFonts w:cs="DejaVu Sans"/>
      <w:sz w:val="20"/>
      <w:szCs w:val="20"/>
      <w:lang w:val="ru-RU" w:eastAsia="ru-RU" w:bidi="hi-IN"/>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C0504D" w:themeColor="accent2" w:fill="C0504D" w:themeFill="accent2"/>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FD2D2" w:themeColor="accent2" w:themeTint="40" w:fill="EFD2D2" w:themeFill="accent2" w:themeFillTint="40"/>
      </w:tcPr>
    </w:tblStylePr>
    <w:tblStylePr w:type="band1Horz">
      <w:rPr>
        <w:rFonts w:ascii="Arial" w:hAnsi="Arial" w:cs="DejaVu Sans"/>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rPr>
      <w:rFonts w:cs="DejaVu Sans"/>
      <w:sz w:val="20"/>
      <w:szCs w:val="20"/>
      <w:lang w:val="ru-RU" w:eastAsia="ru-RU" w:bidi="hi-IN"/>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9BBB59" w:themeColor="accent3" w:fill="9BBB59" w:themeFill="accent3"/>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E5EED5" w:themeColor="accent3" w:themeTint="40" w:fill="E5EED5" w:themeFill="accent3" w:themeFillTint="40"/>
      </w:tcPr>
    </w:tblStylePr>
    <w:tblStylePr w:type="band1Horz">
      <w:rPr>
        <w:rFonts w:ascii="Arial" w:hAnsi="Arial" w:cs="DejaVu Sans"/>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rPr>
      <w:rFonts w:cs="DejaVu Sans"/>
      <w:sz w:val="20"/>
      <w:szCs w:val="20"/>
      <w:lang w:val="ru-RU" w:eastAsia="ru-RU" w:bidi="hi-IN"/>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8064A2" w:themeColor="accent4" w:fill="8064A2" w:themeFill="accent4"/>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FD8E7" w:themeColor="accent4" w:themeTint="40" w:fill="DFD8E7" w:themeFill="accent4" w:themeFillTint="40"/>
      </w:tcPr>
    </w:tblStylePr>
    <w:tblStylePr w:type="band1Horz">
      <w:rPr>
        <w:rFonts w:ascii="Arial" w:hAnsi="Arial" w:cs="DejaVu Sans"/>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rPr>
      <w:rFonts w:cs="DejaVu Sans"/>
      <w:sz w:val="20"/>
      <w:szCs w:val="20"/>
      <w:lang w:val="ru-RU" w:eastAsia="ru-RU" w:bidi="hi-IN"/>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4BACC6" w:themeColor="accent5" w:fill="4BACC6" w:themeFill="accent5"/>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D1EAF0" w:themeColor="accent5" w:themeTint="40" w:fill="D1EAF0" w:themeFill="accent5" w:themeFillTint="40"/>
      </w:tcPr>
    </w:tblStylePr>
    <w:tblStylePr w:type="band1Horz">
      <w:rPr>
        <w:rFonts w:ascii="Arial" w:hAnsi="Arial" w:cs="DejaVu Sans"/>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rPr>
      <w:rFonts w:cs="DejaVu Sans"/>
      <w:sz w:val="20"/>
      <w:szCs w:val="20"/>
      <w:lang w:val="ru-RU" w:eastAsia="ru-RU" w:bidi="hi-IN"/>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cs="DejaVu Sans"/>
        <w:b/>
        <w:color w:val="FFFFFF"/>
        <w:sz w:val="22"/>
      </w:rPr>
      <w:tblPr/>
      <w:tcPr>
        <w:shd w:val="clear" w:color="F79646" w:themeColor="accent6" w:fill="F79646" w:themeFill="accent6"/>
      </w:tcPr>
    </w:tblStylePr>
    <w:tblStylePr w:type="lastRow">
      <w:rPr>
        <w:rFonts w:cs="DejaVu Sans"/>
        <w:b/>
        <w:color w:val="404040"/>
      </w:rPr>
    </w:tblStylePr>
    <w:tblStylePr w:type="firstCol">
      <w:rPr>
        <w:rFonts w:cs="DejaVu Sans"/>
        <w:b/>
        <w:color w:val="404040"/>
      </w:rPr>
    </w:tblStylePr>
    <w:tblStylePr w:type="lastCol">
      <w:rPr>
        <w:rFonts w:cs="DejaVu Sans"/>
        <w:b/>
        <w:color w:val="404040"/>
      </w:rPr>
    </w:tblStylePr>
    <w:tblStylePr w:type="band1Vert">
      <w:rPr>
        <w:rFonts w:ascii="Arial" w:hAnsi="Arial" w:cs="DejaVu Sans"/>
        <w:color w:val="404040"/>
        <w:sz w:val="22"/>
      </w:rPr>
      <w:tblPr/>
      <w:tcPr>
        <w:shd w:val="clear" w:color="FDE4D0" w:themeColor="accent6" w:themeTint="40" w:fill="FDE4D0" w:themeFill="accent6" w:themeFillTint="40"/>
      </w:tcPr>
    </w:tblStylePr>
    <w:tblStylePr w:type="band1Horz">
      <w:rPr>
        <w:rFonts w:ascii="Arial" w:hAnsi="Arial" w:cs="DejaVu Sans"/>
        <w:color w:val="404040"/>
        <w:sz w:val="22"/>
      </w:rPr>
      <w:tblPr/>
      <w:tcPr>
        <w:shd w:val="clear" w:color="FDE4D0" w:themeColor="accent6" w:themeTint="40" w:fill="FDE4D0" w:themeFill="accent6" w:themeFillTint="40"/>
      </w:tcPr>
    </w:tblStylePr>
  </w:style>
  <w:style w:type="table" w:customStyle="1" w:styleId="ListTable5Dark">
    <w:name w:val="List Table 5 Dark"/>
    <w:uiPriority w:val="99"/>
    <w:rPr>
      <w:rFonts w:cs="DejaVu Sans"/>
      <w:sz w:val="20"/>
      <w:szCs w:val="20"/>
      <w:lang w:val="ru-RU" w:eastAsia="ru-RU" w:bidi="hi-IN"/>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DejaVu Sans"/>
      </w:rPr>
      <w:tblPr/>
      <w:tcPr>
        <w:tcBorders>
          <w:left w:val="single" w:sz="4" w:space="0" w:color="FFFFFF" w:themeColor="light1"/>
          <w:right w:val="single" w:sz="32" w:space="0" w:color="7F7F7F" w:themeColor="text1" w:themeTint="80"/>
        </w:tcBorders>
      </w:tcPr>
    </w:tblStylePr>
    <w:tblStylePr w:type="band1Vert">
      <w:rPr>
        <w:rFonts w:cs="DejaVu Sans"/>
      </w:rPr>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rPr>
        <w:rFonts w:cs="DejaVu Sans"/>
      </w:rPr>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rPr>
      <w:rFonts w:cs="DejaVu Sans"/>
      <w:sz w:val="20"/>
      <w:szCs w:val="20"/>
      <w:lang w:val="ru-RU" w:eastAsia="ru-RU" w:bidi="hi-IN"/>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4F81BD" w:themeColor="accent1"/>
          <w:right w:val="single" w:sz="4" w:space="0" w:color="FFFFFF" w:themeColor="light1"/>
        </w:tcBorders>
      </w:tcPr>
    </w:tblStylePr>
    <w:tblStylePr w:type="lastCol">
      <w:rPr>
        <w:rFonts w:cs="DejaVu Sans"/>
      </w:rPr>
      <w:tblPr/>
      <w:tcPr>
        <w:tcBorders>
          <w:left w:val="single" w:sz="4" w:space="0" w:color="FFFFFF" w:themeColor="light1"/>
          <w:right w:val="single" w:sz="32" w:space="0" w:color="4F81BD" w:themeColor="accent1"/>
        </w:tcBorders>
      </w:tcPr>
    </w:tblStylePr>
    <w:tblStylePr w:type="band1Vert">
      <w:rPr>
        <w:rFonts w:cs="DejaVu Sans"/>
      </w:rPr>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rPr>
        <w:rFonts w:cs="DejaVu Sans"/>
      </w:rPr>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rPr>
      <w:rFonts w:cs="DejaVu Sans"/>
      <w:sz w:val="20"/>
      <w:szCs w:val="20"/>
      <w:lang w:val="ru-RU" w:eastAsia="ru-RU" w:bidi="hi-IN"/>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D99695" w:themeColor="accent2" w:themeTint="97"/>
          <w:right w:val="single" w:sz="4" w:space="0" w:color="FFFFFF" w:themeColor="light1"/>
        </w:tcBorders>
      </w:tcPr>
    </w:tblStylePr>
    <w:tblStylePr w:type="lastCol">
      <w:rPr>
        <w:rFonts w:cs="DejaVu Sans"/>
      </w:rPr>
      <w:tblPr/>
      <w:tcPr>
        <w:tcBorders>
          <w:left w:val="single" w:sz="4" w:space="0" w:color="FFFFFF" w:themeColor="light1"/>
          <w:right w:val="single" w:sz="32" w:space="0" w:color="D99695" w:themeColor="accent2" w:themeTint="97"/>
        </w:tcBorders>
      </w:tcPr>
    </w:tblStylePr>
    <w:tblStylePr w:type="band1Vert">
      <w:rPr>
        <w:rFonts w:cs="DejaVu Sans"/>
      </w:rPr>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rPr>
        <w:rFonts w:cs="DejaVu Sans"/>
      </w:rPr>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rPr>
      <w:rFonts w:cs="DejaVu Sans"/>
      <w:sz w:val="20"/>
      <w:szCs w:val="20"/>
      <w:lang w:val="ru-RU" w:eastAsia="ru-RU" w:bidi="hi-IN"/>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C3D69B" w:themeColor="accent3" w:themeTint="98"/>
          <w:right w:val="single" w:sz="4" w:space="0" w:color="FFFFFF" w:themeColor="light1"/>
        </w:tcBorders>
      </w:tcPr>
    </w:tblStylePr>
    <w:tblStylePr w:type="lastCol">
      <w:rPr>
        <w:rFonts w:cs="DejaVu Sans"/>
      </w:rPr>
      <w:tblPr/>
      <w:tcPr>
        <w:tcBorders>
          <w:left w:val="single" w:sz="4" w:space="0" w:color="FFFFFF" w:themeColor="light1"/>
          <w:right w:val="single" w:sz="32" w:space="0" w:color="C3D69B" w:themeColor="accent3" w:themeTint="98"/>
        </w:tcBorders>
      </w:tcPr>
    </w:tblStylePr>
    <w:tblStylePr w:type="band1Vert">
      <w:rPr>
        <w:rFonts w:cs="DejaVu Sans"/>
      </w:rPr>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rPr>
        <w:rFonts w:cs="DejaVu Sans"/>
      </w:rPr>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rPr>
      <w:rFonts w:cs="DejaVu Sans"/>
      <w:sz w:val="20"/>
      <w:szCs w:val="20"/>
      <w:lang w:val="ru-RU" w:eastAsia="ru-RU" w:bidi="hi-IN"/>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B2A1C6" w:themeColor="accent4" w:themeTint="9A"/>
          <w:right w:val="single" w:sz="4" w:space="0" w:color="FFFFFF" w:themeColor="light1"/>
        </w:tcBorders>
      </w:tcPr>
    </w:tblStylePr>
    <w:tblStylePr w:type="lastCol">
      <w:rPr>
        <w:rFonts w:cs="DejaVu Sans"/>
      </w:rPr>
      <w:tblPr/>
      <w:tcPr>
        <w:tcBorders>
          <w:left w:val="single" w:sz="4" w:space="0" w:color="FFFFFF" w:themeColor="light1"/>
          <w:right w:val="single" w:sz="32" w:space="0" w:color="B2A1C6" w:themeColor="accent4" w:themeTint="9A"/>
        </w:tcBorders>
      </w:tcPr>
    </w:tblStylePr>
    <w:tblStylePr w:type="band1Vert">
      <w:rPr>
        <w:rFonts w:cs="DejaVu Sans"/>
      </w:rPr>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rPr>
        <w:rFonts w:cs="DejaVu Sans"/>
      </w:rPr>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rPr>
      <w:rFonts w:cs="DejaVu Sans"/>
      <w:sz w:val="20"/>
      <w:szCs w:val="20"/>
      <w:lang w:val="ru-RU" w:eastAsia="ru-RU" w:bidi="hi-IN"/>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92CCDC" w:themeColor="accent5" w:themeTint="9A"/>
          <w:right w:val="single" w:sz="4" w:space="0" w:color="FFFFFF" w:themeColor="light1"/>
        </w:tcBorders>
      </w:tcPr>
    </w:tblStylePr>
    <w:tblStylePr w:type="lastCol">
      <w:rPr>
        <w:rFonts w:cs="DejaVu Sans"/>
      </w:rPr>
      <w:tblPr/>
      <w:tcPr>
        <w:tcBorders>
          <w:left w:val="single" w:sz="4" w:space="0" w:color="FFFFFF" w:themeColor="light1"/>
          <w:right w:val="single" w:sz="32" w:space="0" w:color="92CCDC" w:themeColor="accent5" w:themeTint="9A"/>
        </w:tcBorders>
      </w:tcPr>
    </w:tblStylePr>
    <w:tblStylePr w:type="band1Vert">
      <w:rPr>
        <w:rFonts w:cs="DejaVu Sans"/>
      </w:rPr>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rPr>
        <w:rFonts w:cs="DejaVu Sans"/>
      </w:rPr>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rPr>
      <w:rFonts w:cs="DejaVu Sans"/>
      <w:sz w:val="20"/>
      <w:szCs w:val="20"/>
      <w:lang w:val="ru-RU" w:eastAsia="ru-RU" w:bidi="hi-IN"/>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tblCellMar>
        <w:top w:w="0" w:type="dxa"/>
        <w:left w:w="0" w:type="dxa"/>
        <w:bottom w:w="0" w:type="dxa"/>
        <w:right w:w="0" w:type="dxa"/>
      </w:tblCellMar>
    </w:tblPr>
    <w:tblStylePr w:type="firstRow">
      <w:rPr>
        <w:rFonts w:ascii="Arial" w:hAnsi="Arial" w:cs="DejaVu Sans"/>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cs="DejaVu Sans"/>
        <w:b/>
        <w:color w:val="FFFFFF" w:themeColor="light1"/>
        <w:sz w:val="22"/>
      </w:rPr>
    </w:tblStylePr>
    <w:tblStylePr w:type="firstCol">
      <w:rPr>
        <w:rFonts w:ascii="Arial" w:hAnsi="Arial" w:cs="DejaVu Sans"/>
        <w:b/>
        <w:color w:val="FFFFFF" w:themeColor="light1"/>
        <w:sz w:val="22"/>
      </w:rPr>
      <w:tblPr/>
      <w:tcPr>
        <w:tcBorders>
          <w:left w:val="single" w:sz="32" w:space="0" w:color="FAC090" w:themeColor="accent6" w:themeTint="98"/>
          <w:right w:val="single" w:sz="4" w:space="0" w:color="FFFFFF" w:themeColor="light1"/>
        </w:tcBorders>
      </w:tcPr>
    </w:tblStylePr>
    <w:tblStylePr w:type="lastCol">
      <w:rPr>
        <w:rFonts w:cs="DejaVu Sans"/>
      </w:rPr>
      <w:tblPr/>
      <w:tcPr>
        <w:tcBorders>
          <w:left w:val="single" w:sz="4" w:space="0" w:color="FFFFFF" w:themeColor="light1"/>
          <w:right w:val="single" w:sz="32" w:space="0" w:color="FAC090" w:themeColor="accent6" w:themeTint="98"/>
        </w:tcBorders>
      </w:tcPr>
    </w:tblStylePr>
    <w:tblStylePr w:type="band1Vert">
      <w:rPr>
        <w:rFonts w:cs="DejaVu Sans"/>
      </w:rPr>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rPr>
        <w:rFonts w:cs="DejaVu Sans"/>
      </w:rPr>
      <w:tblPr/>
      <w:tcPr>
        <w:tcBorders>
          <w:left w:val="single" w:sz="4" w:space="0" w:color="FFFFFF" w:themeColor="light1"/>
          <w:right w:val="single" w:sz="4" w:space="0" w:color="FFFFFF" w:themeColor="light1"/>
        </w:tcBorders>
      </w:tcPr>
    </w:tblStylePr>
    <w:tblStylePr w:type="band1Horz">
      <w:rPr>
        <w:rFonts w:cs="DejaVu Sans"/>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rPr>
        <w:rFonts w:cs="DejaVu Sans"/>
      </w:rPr>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uiPriority w:val="99"/>
    <w:rPr>
      <w:rFonts w:cs="DejaVu Sans"/>
      <w:sz w:val="20"/>
      <w:szCs w:val="20"/>
      <w:lang w:val="ru-RU" w:eastAsia="ru-RU" w:bidi="hi-IN"/>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rFonts w:cs="DejaVu Sans"/>
        <w:b/>
        <w:color w:val="000000" w:themeColor="text1"/>
      </w:rPr>
      <w:tblPr/>
      <w:tcPr>
        <w:tcBorders>
          <w:bottom w:val="single" w:sz="4" w:space="0" w:color="7F7F7F" w:themeColor="text1" w:themeTint="80"/>
        </w:tcBorders>
      </w:tcPr>
    </w:tblStylePr>
    <w:tblStylePr w:type="lastRow">
      <w:rPr>
        <w:rFonts w:cs="DejaVu Sans"/>
        <w:b/>
        <w:color w:val="000000" w:themeColor="text1"/>
      </w:rPr>
      <w:tblPr/>
      <w:tcPr>
        <w:tcBorders>
          <w:top w:val="single" w:sz="4" w:space="0" w:color="7F7F7F" w:themeColor="text1" w:themeTint="80"/>
        </w:tcBorders>
      </w:tcPr>
    </w:tblStylePr>
    <w:tblStylePr w:type="firstCol">
      <w:rPr>
        <w:rFonts w:cs="DejaVu Sans"/>
        <w:b/>
        <w:color w:val="000000" w:themeColor="text1"/>
      </w:rPr>
    </w:tblStylePr>
    <w:tblStylePr w:type="lastCol">
      <w:rPr>
        <w:rFonts w:cs="DejaVu Sans"/>
        <w:b/>
        <w:color w:val="000000" w:themeColor="text1"/>
      </w:rPr>
    </w:tblStylePr>
    <w:tblStylePr w:type="band1Vert">
      <w:rPr>
        <w:rFonts w:cs="DejaVu Sans"/>
      </w:rPr>
      <w:tblPr/>
      <w:tcPr>
        <w:shd w:val="clear" w:color="BFBFBF" w:themeColor="text1" w:themeTint="40" w:fill="BFBFBF" w:themeFill="text1" w:themeFillTint="40"/>
      </w:tcPr>
    </w:tblStylePr>
    <w:tblStylePr w:type="band1Horz">
      <w:rPr>
        <w:rFonts w:ascii="Arial" w:hAnsi="Arial" w:cs="DejaVu Sans"/>
        <w:color w:val="000000" w:themeColor="text1"/>
        <w:sz w:val="22"/>
      </w:rPr>
      <w:tblPr/>
      <w:tcPr>
        <w:shd w:val="clear" w:color="BFBFBF" w:themeColor="text1" w:themeTint="40" w:fill="BFBFBF" w:themeFill="text1" w:themeFillTint="40"/>
      </w:tcPr>
    </w:tblStylePr>
    <w:tblStylePr w:type="band2Horz">
      <w:rPr>
        <w:rFonts w:ascii="Arial" w:hAnsi="Arial" w:cs="DejaVu Sans"/>
        <w:color w:val="000000" w:themeColor="text1"/>
        <w:sz w:val="22"/>
      </w:rPr>
    </w:tblStylePr>
  </w:style>
  <w:style w:type="table" w:customStyle="1" w:styleId="ListTable6Colorful-Accent1">
    <w:name w:val="List Table 6 Colorful - Accent 1"/>
    <w:uiPriority w:val="99"/>
    <w:rPr>
      <w:rFonts w:cs="DejaVu Sans"/>
      <w:sz w:val="20"/>
      <w:szCs w:val="20"/>
      <w:lang w:val="ru-RU" w:eastAsia="ru-RU" w:bidi="hi-IN"/>
    </w:rPr>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rFonts w:cs="DejaVu Sans"/>
        <w:b/>
        <w:color w:val="2A4A71" w:themeColor="accent1" w:themeShade="95"/>
      </w:rPr>
      <w:tblPr/>
      <w:tcPr>
        <w:tcBorders>
          <w:bottom w:val="single" w:sz="4" w:space="0" w:color="4F81BD" w:themeColor="accent1"/>
        </w:tcBorders>
      </w:tcPr>
    </w:tblStylePr>
    <w:tblStylePr w:type="lastRow">
      <w:rPr>
        <w:rFonts w:cs="DejaVu Sans"/>
        <w:b/>
        <w:color w:val="2A4A71" w:themeColor="accent1" w:themeShade="95"/>
      </w:rPr>
      <w:tblPr/>
      <w:tcPr>
        <w:tcBorders>
          <w:top w:val="single" w:sz="4" w:space="0" w:color="4F81BD" w:themeColor="accent1"/>
        </w:tcBorders>
      </w:tcPr>
    </w:tblStylePr>
    <w:tblStylePr w:type="firstCol">
      <w:rPr>
        <w:rFonts w:cs="DejaVu Sans"/>
        <w:b/>
        <w:color w:val="2A4A71" w:themeColor="accent1" w:themeShade="95"/>
      </w:rPr>
    </w:tblStylePr>
    <w:tblStylePr w:type="lastCol">
      <w:rPr>
        <w:rFonts w:cs="DejaVu Sans"/>
        <w:b/>
        <w:color w:val="2A4A71" w:themeColor="accent1" w:themeShade="95"/>
      </w:rPr>
    </w:tblStylePr>
    <w:tblStylePr w:type="band1Vert">
      <w:rPr>
        <w:rFonts w:cs="DejaVu Sans"/>
      </w:rPr>
      <w:tblPr/>
      <w:tcPr>
        <w:shd w:val="clear" w:color="D2DFEE" w:themeColor="accent1" w:themeTint="40" w:fill="D2DFEE" w:themeFill="accent1" w:themeFillTint="40"/>
      </w:tcPr>
    </w:tblStylePr>
    <w:tblStylePr w:type="band1Horz">
      <w:rPr>
        <w:rFonts w:ascii="Arial" w:hAnsi="Arial" w:cs="DejaVu Sans"/>
        <w:color w:val="2A4A71" w:themeColor="accent1" w:themeShade="95"/>
        <w:sz w:val="22"/>
      </w:rPr>
      <w:tblPr/>
      <w:tcPr>
        <w:shd w:val="clear" w:color="D2DFEE" w:themeColor="accent1" w:themeTint="40" w:fill="D2DFEE" w:themeFill="accent1" w:themeFillTint="40"/>
      </w:tcPr>
    </w:tblStylePr>
    <w:tblStylePr w:type="band2Horz">
      <w:rPr>
        <w:rFonts w:ascii="Arial" w:hAnsi="Arial" w:cs="DejaVu Sans"/>
        <w:color w:val="2A4A71" w:themeColor="accent1" w:themeShade="95"/>
        <w:sz w:val="22"/>
      </w:rPr>
    </w:tblStylePr>
  </w:style>
  <w:style w:type="table" w:customStyle="1" w:styleId="ListTable6Colorful-Accent2">
    <w:name w:val="List Table 6 Colorful - Accent 2"/>
    <w:uiPriority w:val="99"/>
    <w:rPr>
      <w:rFonts w:cs="DejaVu Sans"/>
      <w:sz w:val="20"/>
      <w:szCs w:val="20"/>
      <w:lang w:val="ru-RU" w:eastAsia="ru-RU" w:bidi="hi-IN"/>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rFonts w:cs="DejaVu Sans"/>
        <w:b/>
        <w:color w:val="D99695" w:themeColor="accent2" w:themeTint="97" w:themeShade="95"/>
      </w:rPr>
      <w:tblPr/>
      <w:tcPr>
        <w:tcBorders>
          <w:bottom w:val="single" w:sz="4" w:space="0" w:color="D99695" w:themeColor="accent2" w:themeTint="97"/>
        </w:tcBorders>
      </w:tcPr>
    </w:tblStylePr>
    <w:tblStylePr w:type="lastRow">
      <w:rPr>
        <w:rFonts w:cs="DejaVu Sans"/>
        <w:b/>
        <w:color w:val="D99695" w:themeColor="accent2" w:themeTint="97" w:themeShade="95"/>
      </w:rPr>
      <w:tblPr/>
      <w:tcPr>
        <w:tcBorders>
          <w:top w:val="single" w:sz="4" w:space="0" w:color="D99695" w:themeColor="accent2" w:themeTint="97"/>
        </w:tcBorders>
      </w:tcPr>
    </w:tblStylePr>
    <w:tblStylePr w:type="firstCol">
      <w:rPr>
        <w:rFonts w:cs="DejaVu Sans"/>
        <w:b/>
        <w:color w:val="D99695" w:themeColor="accent2" w:themeTint="97" w:themeShade="95"/>
      </w:rPr>
    </w:tblStylePr>
    <w:tblStylePr w:type="lastCol">
      <w:rPr>
        <w:rFonts w:cs="DejaVu Sans"/>
        <w:b/>
        <w:color w:val="D99695" w:themeColor="accent2" w:themeTint="97" w:themeShade="95"/>
      </w:rPr>
    </w:tblStylePr>
    <w:tblStylePr w:type="band1Vert">
      <w:rPr>
        <w:rFonts w:cs="DejaVu Sans"/>
      </w:rPr>
      <w:tblPr/>
      <w:tcPr>
        <w:shd w:val="clear" w:color="EFD2D2" w:themeColor="accent2" w:themeTint="40" w:fill="EFD2D2" w:themeFill="accent2" w:themeFillTint="40"/>
      </w:tcPr>
    </w:tblStylePr>
    <w:tblStylePr w:type="band1Horz">
      <w:rPr>
        <w:rFonts w:ascii="Arial" w:hAnsi="Arial" w:cs="DejaVu Sans"/>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DejaVu Sans"/>
        <w:color w:val="D99695" w:themeColor="accent2" w:themeTint="97" w:themeShade="95"/>
        <w:sz w:val="22"/>
      </w:rPr>
    </w:tblStylePr>
  </w:style>
  <w:style w:type="table" w:customStyle="1" w:styleId="ListTable6Colorful-Accent3">
    <w:name w:val="List Table 6 Colorful - Accent 3"/>
    <w:uiPriority w:val="99"/>
    <w:rPr>
      <w:rFonts w:cs="DejaVu Sans"/>
      <w:sz w:val="20"/>
      <w:szCs w:val="20"/>
      <w:lang w:val="ru-RU" w:eastAsia="ru-RU" w:bidi="hi-IN"/>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rFonts w:cs="DejaVu Sans"/>
        <w:b/>
        <w:color w:val="C3D69B" w:themeColor="accent3" w:themeTint="98" w:themeShade="95"/>
      </w:rPr>
      <w:tblPr/>
      <w:tcPr>
        <w:tcBorders>
          <w:bottom w:val="single" w:sz="4" w:space="0" w:color="C3D69B" w:themeColor="accent3" w:themeTint="98"/>
        </w:tcBorders>
      </w:tcPr>
    </w:tblStylePr>
    <w:tblStylePr w:type="lastRow">
      <w:rPr>
        <w:rFonts w:cs="DejaVu Sans"/>
        <w:b/>
        <w:color w:val="C3D69B" w:themeColor="accent3" w:themeTint="98" w:themeShade="95"/>
      </w:rPr>
      <w:tblPr/>
      <w:tcPr>
        <w:tcBorders>
          <w:top w:val="single" w:sz="4" w:space="0" w:color="C3D69B" w:themeColor="accent3" w:themeTint="98"/>
        </w:tcBorders>
      </w:tcPr>
    </w:tblStylePr>
    <w:tblStylePr w:type="firstCol">
      <w:rPr>
        <w:rFonts w:cs="DejaVu Sans"/>
        <w:b/>
        <w:color w:val="C3D69B" w:themeColor="accent3" w:themeTint="98" w:themeShade="95"/>
      </w:rPr>
    </w:tblStylePr>
    <w:tblStylePr w:type="lastCol">
      <w:rPr>
        <w:rFonts w:cs="DejaVu Sans"/>
        <w:b/>
        <w:color w:val="C3D69B" w:themeColor="accent3" w:themeTint="98" w:themeShade="95"/>
      </w:rPr>
    </w:tblStylePr>
    <w:tblStylePr w:type="band1Vert">
      <w:rPr>
        <w:rFonts w:cs="DejaVu Sans"/>
      </w:rPr>
      <w:tblPr/>
      <w:tcPr>
        <w:shd w:val="clear" w:color="E5EED5" w:themeColor="accent3" w:themeTint="40" w:fill="E5EED5" w:themeFill="accent3" w:themeFillTint="40"/>
      </w:tcPr>
    </w:tblStylePr>
    <w:tblStylePr w:type="band1Horz">
      <w:rPr>
        <w:rFonts w:ascii="Arial" w:hAnsi="Arial" w:cs="DejaVu Sans"/>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DejaVu Sans"/>
        <w:color w:val="C3D69B" w:themeColor="accent3" w:themeTint="98" w:themeShade="95"/>
        <w:sz w:val="22"/>
      </w:rPr>
    </w:tblStylePr>
  </w:style>
  <w:style w:type="table" w:customStyle="1" w:styleId="ListTable6Colorful-Accent4">
    <w:name w:val="List Table 6 Colorful - Accent 4"/>
    <w:uiPriority w:val="99"/>
    <w:rPr>
      <w:rFonts w:cs="DejaVu Sans"/>
      <w:sz w:val="20"/>
      <w:szCs w:val="20"/>
      <w:lang w:val="ru-RU" w:eastAsia="ru-RU" w:bidi="hi-IN"/>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rFonts w:cs="DejaVu Sans"/>
        <w:b/>
        <w:color w:val="B2A1C6" w:themeColor="accent4" w:themeTint="9A" w:themeShade="95"/>
      </w:rPr>
      <w:tblPr/>
      <w:tcPr>
        <w:tcBorders>
          <w:bottom w:val="single" w:sz="4" w:space="0" w:color="B2A1C6" w:themeColor="accent4" w:themeTint="9A"/>
        </w:tcBorders>
      </w:tcPr>
    </w:tblStylePr>
    <w:tblStylePr w:type="lastRow">
      <w:rPr>
        <w:rFonts w:cs="DejaVu Sans"/>
        <w:b/>
        <w:color w:val="B2A1C6" w:themeColor="accent4" w:themeTint="9A" w:themeShade="95"/>
      </w:rPr>
      <w:tblPr/>
      <w:tcPr>
        <w:tcBorders>
          <w:top w:val="single" w:sz="4" w:space="0" w:color="B2A1C6" w:themeColor="accent4" w:themeTint="9A"/>
        </w:tcBorders>
      </w:tcPr>
    </w:tblStylePr>
    <w:tblStylePr w:type="firstCol">
      <w:rPr>
        <w:rFonts w:cs="DejaVu Sans"/>
        <w:b/>
        <w:color w:val="B2A1C6" w:themeColor="accent4" w:themeTint="9A" w:themeShade="95"/>
      </w:rPr>
    </w:tblStylePr>
    <w:tblStylePr w:type="lastCol">
      <w:rPr>
        <w:rFonts w:cs="DejaVu Sans"/>
        <w:b/>
        <w:color w:val="B2A1C6" w:themeColor="accent4" w:themeTint="9A" w:themeShade="95"/>
      </w:rPr>
    </w:tblStylePr>
    <w:tblStylePr w:type="band1Vert">
      <w:rPr>
        <w:rFonts w:cs="DejaVu Sans"/>
      </w:rPr>
      <w:tblPr/>
      <w:tcPr>
        <w:shd w:val="clear" w:color="DFD8E7" w:themeColor="accent4" w:themeTint="40" w:fill="DFD8E7" w:themeFill="accent4" w:themeFillTint="40"/>
      </w:tcPr>
    </w:tblStylePr>
    <w:tblStylePr w:type="band1Horz">
      <w:rPr>
        <w:rFonts w:ascii="Arial" w:hAnsi="Arial" w:cs="DejaVu Sans"/>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DejaVu Sans"/>
        <w:color w:val="B2A1C6" w:themeColor="accent4" w:themeTint="9A" w:themeShade="95"/>
        <w:sz w:val="22"/>
      </w:rPr>
    </w:tblStylePr>
  </w:style>
  <w:style w:type="table" w:customStyle="1" w:styleId="ListTable6Colorful-Accent5">
    <w:name w:val="List Table 6 Colorful - Accent 5"/>
    <w:uiPriority w:val="99"/>
    <w:rPr>
      <w:rFonts w:cs="DejaVu Sans"/>
      <w:sz w:val="20"/>
      <w:szCs w:val="20"/>
      <w:lang w:val="ru-RU" w:eastAsia="ru-RU" w:bidi="hi-IN"/>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rFonts w:cs="DejaVu Sans"/>
        <w:b/>
        <w:color w:val="92CCDC" w:themeColor="accent5" w:themeTint="9A" w:themeShade="95"/>
      </w:rPr>
      <w:tblPr/>
      <w:tcPr>
        <w:tcBorders>
          <w:bottom w:val="single" w:sz="4" w:space="0" w:color="92CCDC" w:themeColor="accent5" w:themeTint="9A"/>
        </w:tcBorders>
      </w:tcPr>
    </w:tblStylePr>
    <w:tblStylePr w:type="lastRow">
      <w:rPr>
        <w:rFonts w:cs="DejaVu Sans"/>
        <w:b/>
        <w:color w:val="92CCDC" w:themeColor="accent5" w:themeTint="9A" w:themeShade="95"/>
      </w:rPr>
      <w:tblPr/>
      <w:tcPr>
        <w:tcBorders>
          <w:top w:val="single" w:sz="4" w:space="0" w:color="92CCDC" w:themeColor="accent5" w:themeTint="9A"/>
        </w:tcBorders>
      </w:tcPr>
    </w:tblStylePr>
    <w:tblStylePr w:type="firstCol">
      <w:rPr>
        <w:rFonts w:cs="DejaVu Sans"/>
        <w:b/>
        <w:color w:val="92CCDC" w:themeColor="accent5" w:themeTint="9A" w:themeShade="95"/>
      </w:rPr>
    </w:tblStylePr>
    <w:tblStylePr w:type="lastCol">
      <w:rPr>
        <w:rFonts w:cs="DejaVu Sans"/>
        <w:b/>
        <w:color w:val="92CCDC" w:themeColor="accent5" w:themeTint="9A" w:themeShade="95"/>
      </w:rPr>
    </w:tblStylePr>
    <w:tblStylePr w:type="band1Vert">
      <w:rPr>
        <w:rFonts w:cs="DejaVu Sans"/>
      </w:rPr>
      <w:tblPr/>
      <w:tcPr>
        <w:shd w:val="clear" w:color="D1EAF0" w:themeColor="accent5" w:themeTint="40" w:fill="D1EAF0" w:themeFill="accent5" w:themeFillTint="40"/>
      </w:tcPr>
    </w:tblStylePr>
    <w:tblStylePr w:type="band1Horz">
      <w:rPr>
        <w:rFonts w:ascii="Arial" w:hAnsi="Arial" w:cs="DejaVu Sans"/>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DejaVu Sans"/>
        <w:color w:val="92CCDC" w:themeColor="accent5" w:themeTint="9A" w:themeShade="95"/>
        <w:sz w:val="22"/>
      </w:rPr>
    </w:tblStylePr>
  </w:style>
  <w:style w:type="table" w:customStyle="1" w:styleId="ListTable6Colorful-Accent6">
    <w:name w:val="List Table 6 Colorful - Accent 6"/>
    <w:uiPriority w:val="99"/>
    <w:rPr>
      <w:rFonts w:cs="DejaVu Sans"/>
      <w:sz w:val="20"/>
      <w:szCs w:val="20"/>
      <w:lang w:val="ru-RU" w:eastAsia="ru-RU" w:bidi="hi-IN"/>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rFonts w:cs="DejaVu Sans"/>
        <w:b/>
        <w:color w:val="FAC090" w:themeColor="accent6" w:themeTint="98" w:themeShade="95"/>
      </w:rPr>
      <w:tblPr/>
      <w:tcPr>
        <w:tcBorders>
          <w:bottom w:val="single" w:sz="4" w:space="0" w:color="FAC090" w:themeColor="accent6" w:themeTint="98"/>
        </w:tcBorders>
      </w:tcPr>
    </w:tblStylePr>
    <w:tblStylePr w:type="lastRow">
      <w:rPr>
        <w:rFonts w:cs="DejaVu Sans"/>
        <w:b/>
        <w:color w:val="FAC090" w:themeColor="accent6" w:themeTint="98" w:themeShade="95"/>
      </w:rPr>
      <w:tblPr/>
      <w:tcPr>
        <w:tcBorders>
          <w:top w:val="single" w:sz="4" w:space="0" w:color="FAC090" w:themeColor="accent6" w:themeTint="98"/>
        </w:tcBorders>
      </w:tcPr>
    </w:tblStylePr>
    <w:tblStylePr w:type="firstCol">
      <w:rPr>
        <w:rFonts w:cs="DejaVu Sans"/>
        <w:b/>
        <w:color w:val="FAC090" w:themeColor="accent6" w:themeTint="98" w:themeShade="95"/>
      </w:rPr>
    </w:tblStylePr>
    <w:tblStylePr w:type="lastCol">
      <w:rPr>
        <w:rFonts w:cs="DejaVu Sans"/>
        <w:b/>
        <w:color w:val="FAC090" w:themeColor="accent6" w:themeTint="98" w:themeShade="95"/>
      </w:rPr>
    </w:tblStylePr>
    <w:tblStylePr w:type="band1Vert">
      <w:rPr>
        <w:rFonts w:cs="DejaVu Sans"/>
      </w:rPr>
      <w:tblPr/>
      <w:tcPr>
        <w:shd w:val="clear" w:color="FDE4D0" w:themeColor="accent6" w:themeTint="40" w:fill="FDE4D0" w:themeFill="accent6" w:themeFillTint="40"/>
      </w:tcPr>
    </w:tblStylePr>
    <w:tblStylePr w:type="band1Horz">
      <w:rPr>
        <w:rFonts w:ascii="Arial" w:hAnsi="Arial" w:cs="DejaVu Sans"/>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DejaVu Sans"/>
        <w:color w:val="FAC090" w:themeColor="accent6" w:themeTint="98" w:themeShade="95"/>
        <w:sz w:val="22"/>
      </w:rPr>
    </w:tblStylePr>
  </w:style>
  <w:style w:type="table" w:customStyle="1" w:styleId="ListTable7Colorful">
    <w:name w:val="List Table 7 Colorful"/>
    <w:uiPriority w:val="99"/>
    <w:rPr>
      <w:rFonts w:cs="DejaVu Sans"/>
      <w:sz w:val="20"/>
      <w:szCs w:val="20"/>
      <w:lang w:val="ru-RU" w:eastAsia="ru-RU" w:bidi="hi-IN"/>
    </w:rPr>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cs="DejaVu Sans"/>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cs="DejaVu Sans"/>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cs="DejaVu Sans"/>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rPr>
        <w:rFonts w:cs="DejaVu Sans"/>
      </w:rPr>
      <w:tblPr/>
      <w:tcPr>
        <w:shd w:val="clear" w:color="BFBFBF" w:themeColor="text1" w:themeTint="40" w:fill="BFBFBF" w:themeFill="text1" w:themeFillTint="40"/>
      </w:tcPr>
    </w:tblStylePr>
    <w:tblStylePr w:type="band1Horz">
      <w:rPr>
        <w:rFonts w:ascii="Arial" w:hAnsi="Arial" w:cs="DejaVu Sans"/>
        <w:color w:val="7F7F7F" w:themeColor="text1" w:themeTint="80" w:themeShade="95"/>
        <w:sz w:val="22"/>
      </w:rPr>
      <w:tblPr/>
      <w:tcPr>
        <w:shd w:val="clear" w:color="BFBFBF" w:themeColor="text1" w:themeTint="40" w:fill="BFBFBF" w:themeFill="text1" w:themeFillTint="40"/>
      </w:tcPr>
    </w:tblStylePr>
    <w:tblStylePr w:type="band2Horz">
      <w:rPr>
        <w:rFonts w:ascii="Arial" w:hAnsi="Arial" w:cs="DejaVu Sans"/>
        <w:color w:val="7F7F7F" w:themeColor="text1" w:themeTint="80" w:themeShade="95"/>
        <w:sz w:val="22"/>
      </w:rPr>
    </w:tblStylePr>
  </w:style>
  <w:style w:type="table" w:customStyle="1" w:styleId="ListTable7Colorful-Accent1">
    <w:name w:val="List Table 7 Colorful - Accent 1"/>
    <w:uiPriority w:val="99"/>
    <w:rPr>
      <w:rFonts w:cs="DejaVu Sans"/>
      <w:sz w:val="20"/>
      <w:szCs w:val="20"/>
      <w:lang w:val="ru-RU" w:eastAsia="ru-RU" w:bidi="hi-IN"/>
    </w:rPr>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cs="DejaVu Sans"/>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cs="DejaVu Sans"/>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cs="DejaVu Sans"/>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rPr>
        <w:rFonts w:cs="DejaVu Sans"/>
      </w:rPr>
      <w:tblPr/>
      <w:tcPr>
        <w:shd w:val="clear" w:color="D2DFEE" w:themeColor="accent1" w:themeTint="40" w:fill="D2DFEE" w:themeFill="accent1" w:themeFillTint="40"/>
      </w:tcPr>
    </w:tblStylePr>
    <w:tblStylePr w:type="band1Horz">
      <w:rPr>
        <w:rFonts w:ascii="Arial" w:hAnsi="Arial" w:cs="DejaVu Sans"/>
        <w:color w:val="2A4A71" w:themeColor="accent1" w:themeShade="95"/>
        <w:sz w:val="22"/>
      </w:rPr>
      <w:tblPr/>
      <w:tcPr>
        <w:shd w:val="clear" w:color="D2DFEE" w:themeColor="accent1" w:themeTint="40" w:fill="D2DFEE" w:themeFill="accent1" w:themeFillTint="40"/>
      </w:tcPr>
    </w:tblStylePr>
    <w:tblStylePr w:type="band2Horz">
      <w:rPr>
        <w:rFonts w:ascii="Arial" w:hAnsi="Arial" w:cs="DejaVu Sans"/>
        <w:color w:val="2A4A71" w:themeColor="accent1" w:themeShade="95"/>
        <w:sz w:val="22"/>
      </w:rPr>
    </w:tblStylePr>
  </w:style>
  <w:style w:type="table" w:customStyle="1" w:styleId="ListTable7Colorful-Accent2">
    <w:name w:val="List Table 7 Colorful - Accent 2"/>
    <w:uiPriority w:val="99"/>
    <w:rPr>
      <w:rFonts w:cs="DejaVu Sans"/>
      <w:sz w:val="20"/>
      <w:szCs w:val="20"/>
      <w:lang w:val="ru-RU" w:eastAsia="ru-RU" w:bidi="hi-IN"/>
    </w:rPr>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cs="DejaVu Sans"/>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cs="DejaVu Sans"/>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cs="DejaVu Sans"/>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rPr>
        <w:rFonts w:cs="DejaVu Sans"/>
      </w:rPr>
      <w:tblPr/>
      <w:tcPr>
        <w:shd w:val="clear" w:color="EFD2D2" w:themeColor="accent2" w:themeTint="40" w:fill="EFD2D2" w:themeFill="accent2" w:themeFillTint="40"/>
      </w:tcPr>
    </w:tblStylePr>
    <w:tblStylePr w:type="band1Horz">
      <w:rPr>
        <w:rFonts w:ascii="Arial" w:hAnsi="Arial" w:cs="DejaVu Sans"/>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s="DejaVu Sans"/>
        <w:color w:val="D99695" w:themeColor="accent2" w:themeTint="97" w:themeShade="95"/>
        <w:sz w:val="22"/>
      </w:rPr>
    </w:tblStylePr>
  </w:style>
  <w:style w:type="table" w:customStyle="1" w:styleId="ListTable7Colorful-Accent3">
    <w:name w:val="List Table 7 Colorful - Accent 3"/>
    <w:uiPriority w:val="99"/>
    <w:rPr>
      <w:rFonts w:cs="DejaVu Sans"/>
      <w:sz w:val="20"/>
      <w:szCs w:val="20"/>
      <w:lang w:val="ru-RU" w:eastAsia="ru-RU" w:bidi="hi-IN"/>
    </w:rPr>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cs="DejaVu Sans"/>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cs="DejaVu Sans"/>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cs="DejaVu Sans"/>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rPr>
        <w:rFonts w:cs="DejaVu Sans"/>
      </w:rPr>
      <w:tblPr/>
      <w:tcPr>
        <w:shd w:val="clear" w:color="E5EED5" w:themeColor="accent3" w:themeTint="40" w:fill="E5EED5" w:themeFill="accent3" w:themeFillTint="40"/>
      </w:tcPr>
    </w:tblStylePr>
    <w:tblStylePr w:type="band1Horz">
      <w:rPr>
        <w:rFonts w:ascii="Arial" w:hAnsi="Arial" w:cs="DejaVu Sans"/>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s="DejaVu Sans"/>
        <w:color w:val="C3D69B" w:themeColor="accent3" w:themeTint="98" w:themeShade="95"/>
        <w:sz w:val="22"/>
      </w:rPr>
    </w:tblStylePr>
  </w:style>
  <w:style w:type="table" w:customStyle="1" w:styleId="ListTable7Colorful-Accent4">
    <w:name w:val="List Table 7 Colorful - Accent 4"/>
    <w:uiPriority w:val="99"/>
    <w:rPr>
      <w:rFonts w:cs="DejaVu Sans"/>
      <w:sz w:val="20"/>
      <w:szCs w:val="20"/>
      <w:lang w:val="ru-RU" w:eastAsia="ru-RU" w:bidi="hi-IN"/>
    </w:rPr>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cs="DejaVu Sans"/>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cs="DejaVu Sans"/>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cs="DejaVu Sans"/>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rPr>
        <w:rFonts w:cs="DejaVu Sans"/>
      </w:rPr>
      <w:tblPr/>
      <w:tcPr>
        <w:shd w:val="clear" w:color="DFD8E7" w:themeColor="accent4" w:themeTint="40" w:fill="DFD8E7" w:themeFill="accent4" w:themeFillTint="40"/>
      </w:tcPr>
    </w:tblStylePr>
    <w:tblStylePr w:type="band1Horz">
      <w:rPr>
        <w:rFonts w:ascii="Arial" w:hAnsi="Arial" w:cs="DejaVu Sans"/>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s="DejaVu Sans"/>
        <w:color w:val="B2A1C6" w:themeColor="accent4" w:themeTint="9A" w:themeShade="95"/>
        <w:sz w:val="22"/>
      </w:rPr>
    </w:tblStylePr>
  </w:style>
  <w:style w:type="table" w:customStyle="1" w:styleId="ListTable7Colorful-Accent5">
    <w:name w:val="List Table 7 Colorful - Accent 5"/>
    <w:uiPriority w:val="99"/>
    <w:rPr>
      <w:rFonts w:cs="DejaVu Sans"/>
      <w:sz w:val="20"/>
      <w:szCs w:val="20"/>
      <w:lang w:val="ru-RU" w:eastAsia="ru-RU" w:bidi="hi-IN"/>
    </w:rPr>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cs="DejaVu Sans"/>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cs="DejaVu Sans"/>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cs="DejaVu Sans"/>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rPr>
        <w:rFonts w:cs="DejaVu Sans"/>
      </w:rPr>
      <w:tblPr/>
      <w:tcPr>
        <w:shd w:val="clear" w:color="D1EAF0" w:themeColor="accent5" w:themeTint="40" w:fill="D1EAF0" w:themeFill="accent5" w:themeFillTint="40"/>
      </w:tcPr>
    </w:tblStylePr>
    <w:tblStylePr w:type="band1Horz">
      <w:rPr>
        <w:rFonts w:ascii="Arial" w:hAnsi="Arial" w:cs="DejaVu Sans"/>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s="DejaVu Sans"/>
        <w:color w:val="92CCDC" w:themeColor="accent5" w:themeTint="9A" w:themeShade="95"/>
        <w:sz w:val="22"/>
      </w:rPr>
    </w:tblStylePr>
  </w:style>
  <w:style w:type="table" w:customStyle="1" w:styleId="ListTable7Colorful-Accent6">
    <w:name w:val="List Table 7 Colorful - Accent 6"/>
    <w:uiPriority w:val="99"/>
    <w:rPr>
      <w:rFonts w:cs="DejaVu Sans"/>
      <w:sz w:val="20"/>
      <w:szCs w:val="20"/>
      <w:lang w:val="ru-RU" w:eastAsia="ru-RU" w:bidi="hi-IN"/>
    </w:rPr>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cs="DejaVu Sans"/>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cs="DejaVu Sans"/>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cs="DejaVu Sans"/>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cs="DejaVu Sans"/>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rPr>
        <w:rFonts w:cs="DejaVu Sans"/>
      </w:rPr>
      <w:tblPr/>
      <w:tcPr>
        <w:shd w:val="clear" w:color="FDE4D0" w:themeColor="accent6" w:themeTint="40" w:fill="FDE4D0" w:themeFill="accent6" w:themeFillTint="40"/>
      </w:tcPr>
    </w:tblStylePr>
    <w:tblStylePr w:type="band1Horz">
      <w:rPr>
        <w:rFonts w:ascii="Arial" w:hAnsi="Arial" w:cs="DejaVu Sans"/>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s="DejaVu Sans"/>
        <w:color w:val="FAC090" w:themeColor="accent6" w:themeTint="98" w:themeShade="95"/>
        <w:sz w:val="22"/>
      </w:rPr>
    </w:tblStylePr>
  </w:style>
  <w:style w:type="table" w:customStyle="1" w:styleId="Lined-Accent">
    <w:name w:val="Lined - Accent"/>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7F7F7F" w:themeColor="text1" w:themeTint="80" w:fill="7F7F7F" w:themeFill="text1" w:themeFillTint="80"/>
      </w:tcPr>
    </w:tblStylePr>
    <w:tblStylePr w:type="lastRow">
      <w:rPr>
        <w:rFonts w:ascii="Arial" w:hAnsi="Arial" w:cs="DejaVu Sans"/>
        <w:color w:val="F2F2F2"/>
        <w:sz w:val="22"/>
      </w:rPr>
      <w:tblPr/>
      <w:tcPr>
        <w:shd w:val="clear" w:color="7F7F7F" w:themeColor="text1" w:themeTint="80" w:fill="7F7F7F" w:themeFill="text1" w:themeFillTint="80"/>
      </w:tcPr>
    </w:tblStylePr>
    <w:tblStylePr w:type="firstCol">
      <w:rPr>
        <w:rFonts w:ascii="Arial" w:hAnsi="Arial" w:cs="DejaVu Sans"/>
        <w:color w:val="F2F2F2"/>
        <w:sz w:val="22"/>
      </w:rPr>
      <w:tblPr/>
      <w:tcPr>
        <w:shd w:val="clear" w:color="7F7F7F" w:themeColor="text1" w:themeTint="80" w:fill="7F7F7F" w:themeFill="text1" w:themeFillTint="80"/>
      </w:tcPr>
    </w:tblStylePr>
    <w:tblStylePr w:type="lastCol">
      <w:rPr>
        <w:rFonts w:ascii="Arial" w:hAnsi="Arial" w:cs="DejaVu Sans"/>
        <w:color w:val="F2F2F2"/>
        <w:sz w:val="22"/>
      </w:rPr>
      <w:tblPr/>
      <w:tcPr>
        <w:shd w:val="clear" w:color="7F7F7F" w:themeColor="text1" w:themeTint="80" w:fill="7F7F7F" w:themeFill="text1" w:themeFillTint="80"/>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5D8AC2" w:themeColor="accent1" w:themeTint="EA" w:fill="5D8AC2" w:themeFill="accent1" w:themeFillTint="EA"/>
      </w:tcPr>
    </w:tblStylePr>
    <w:tblStylePr w:type="lastRow">
      <w:rPr>
        <w:rFonts w:ascii="Arial" w:hAnsi="Arial" w:cs="DejaVu Sans"/>
        <w:color w:val="F2F2F2"/>
        <w:sz w:val="22"/>
      </w:rPr>
      <w:tblPr/>
      <w:tcPr>
        <w:shd w:val="clear" w:color="5D8AC2" w:themeColor="accent1" w:themeTint="EA" w:fill="5D8AC2" w:themeFill="accent1" w:themeFillTint="EA"/>
      </w:tcPr>
    </w:tblStylePr>
    <w:tblStylePr w:type="firstCol">
      <w:rPr>
        <w:rFonts w:ascii="Arial" w:hAnsi="Arial" w:cs="DejaVu Sans"/>
        <w:color w:val="F2F2F2"/>
        <w:sz w:val="22"/>
      </w:rPr>
      <w:tblPr/>
      <w:tcPr>
        <w:shd w:val="clear" w:color="5D8AC2" w:themeColor="accent1" w:themeTint="EA" w:fill="5D8AC2" w:themeFill="accent1" w:themeFillTint="EA"/>
      </w:tcPr>
    </w:tblStylePr>
    <w:tblStylePr w:type="lastCol">
      <w:rPr>
        <w:rFonts w:ascii="Arial" w:hAnsi="Arial" w:cs="DejaVu Sans"/>
        <w:color w:val="F2F2F2"/>
        <w:sz w:val="22"/>
      </w:rPr>
      <w:tblPr/>
      <w:tcPr>
        <w:shd w:val="clear" w:color="5D8AC2" w:themeColor="accent1" w:themeTint="EA" w:fill="5D8AC2" w:themeFill="accent1" w:themeFillTint="E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C7D7EA" w:themeColor="accent1" w:themeTint="50" w:fill="C7D7EA" w:themeFill="accent1" w:themeFillTint="50"/>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D99695" w:themeColor="accent2" w:themeTint="97" w:fill="D99695" w:themeFill="accent2" w:themeFillTint="97"/>
      </w:tcPr>
    </w:tblStylePr>
    <w:tblStylePr w:type="lastRow">
      <w:rPr>
        <w:rFonts w:ascii="Arial" w:hAnsi="Arial" w:cs="DejaVu Sans"/>
        <w:color w:val="F2F2F2"/>
        <w:sz w:val="22"/>
      </w:rPr>
      <w:tblPr/>
      <w:tcPr>
        <w:shd w:val="clear" w:color="D99695" w:themeColor="accent2" w:themeTint="97" w:fill="D99695" w:themeFill="accent2" w:themeFillTint="97"/>
      </w:tcPr>
    </w:tblStylePr>
    <w:tblStylePr w:type="firstCol">
      <w:rPr>
        <w:rFonts w:ascii="Arial" w:hAnsi="Arial" w:cs="DejaVu Sans"/>
        <w:color w:val="F2F2F2"/>
        <w:sz w:val="22"/>
      </w:rPr>
      <w:tblPr/>
      <w:tcPr>
        <w:shd w:val="clear" w:color="D99695" w:themeColor="accent2" w:themeTint="97" w:fill="D99695" w:themeFill="accent2" w:themeFillTint="97"/>
      </w:tcPr>
    </w:tblStylePr>
    <w:tblStylePr w:type="lastCol">
      <w:rPr>
        <w:rFonts w:ascii="Arial" w:hAnsi="Arial" w:cs="DejaVu Sans"/>
        <w:color w:val="F2F2F2"/>
        <w:sz w:val="22"/>
      </w:rPr>
      <w:tblPr/>
      <w:tcPr>
        <w:shd w:val="clear" w:color="D99695" w:themeColor="accent2" w:themeTint="97" w:fill="D99695" w:themeFill="accent2" w:themeFillTint="97"/>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9ABB59" w:themeColor="accent3" w:themeTint="FE" w:fill="9ABB59" w:themeFill="accent3" w:themeFillTint="FE"/>
      </w:tcPr>
    </w:tblStylePr>
    <w:tblStylePr w:type="lastRow">
      <w:rPr>
        <w:rFonts w:ascii="Arial" w:hAnsi="Arial" w:cs="DejaVu Sans"/>
        <w:color w:val="F2F2F2"/>
        <w:sz w:val="22"/>
      </w:rPr>
      <w:tblPr/>
      <w:tcPr>
        <w:shd w:val="clear" w:color="9ABB59" w:themeColor="accent3" w:themeTint="FE" w:fill="9ABB59" w:themeFill="accent3" w:themeFillTint="FE"/>
      </w:tcPr>
    </w:tblStylePr>
    <w:tblStylePr w:type="firstCol">
      <w:rPr>
        <w:rFonts w:ascii="Arial" w:hAnsi="Arial" w:cs="DejaVu Sans"/>
        <w:color w:val="F2F2F2"/>
        <w:sz w:val="22"/>
      </w:rPr>
      <w:tblPr/>
      <w:tcPr>
        <w:shd w:val="clear" w:color="9ABB59" w:themeColor="accent3" w:themeTint="FE" w:fill="9ABB59" w:themeFill="accent3" w:themeFillTint="FE"/>
      </w:tcPr>
    </w:tblStylePr>
    <w:tblStylePr w:type="lastCol">
      <w:rPr>
        <w:rFonts w:ascii="Arial" w:hAnsi="Arial" w:cs="DejaVu Sans"/>
        <w:color w:val="F2F2F2"/>
        <w:sz w:val="22"/>
      </w:rPr>
      <w:tblPr/>
      <w:tcPr>
        <w:shd w:val="clear" w:color="9ABB59" w:themeColor="accent3" w:themeTint="FE" w:fill="9ABB59" w:themeFill="accent3" w:themeFillTint="FE"/>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B2A1C6" w:themeColor="accent4" w:themeTint="9A" w:fill="B2A1C6" w:themeFill="accent4" w:themeFillTint="9A"/>
      </w:tcPr>
    </w:tblStylePr>
    <w:tblStylePr w:type="lastRow">
      <w:rPr>
        <w:rFonts w:ascii="Arial" w:hAnsi="Arial" w:cs="DejaVu Sans"/>
        <w:color w:val="F2F2F2"/>
        <w:sz w:val="22"/>
      </w:rPr>
      <w:tblPr/>
      <w:tcPr>
        <w:shd w:val="clear" w:color="B2A1C6" w:themeColor="accent4" w:themeTint="9A" w:fill="B2A1C6" w:themeFill="accent4" w:themeFillTint="9A"/>
      </w:tcPr>
    </w:tblStylePr>
    <w:tblStylePr w:type="firstCol">
      <w:rPr>
        <w:rFonts w:ascii="Arial" w:hAnsi="Arial" w:cs="DejaVu Sans"/>
        <w:color w:val="F2F2F2"/>
        <w:sz w:val="22"/>
      </w:rPr>
      <w:tblPr/>
      <w:tcPr>
        <w:shd w:val="clear" w:color="B2A1C6" w:themeColor="accent4" w:themeTint="9A" w:fill="B2A1C6" w:themeFill="accent4" w:themeFillTint="9A"/>
      </w:tcPr>
    </w:tblStylePr>
    <w:tblStylePr w:type="lastCol">
      <w:rPr>
        <w:rFonts w:ascii="Arial" w:hAnsi="Arial" w:cs="DejaVu Sans"/>
        <w:color w:val="F2F2F2"/>
        <w:sz w:val="22"/>
      </w:rPr>
      <w:tblPr/>
      <w:tcPr>
        <w:shd w:val="clear" w:color="B2A1C6" w:themeColor="accent4" w:themeTint="9A" w:fill="B2A1C6" w:themeFill="accent4" w:themeFillTint="9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4BACC6" w:themeColor="accent5" w:fill="4BACC6" w:themeFill="accent5"/>
      </w:tcPr>
    </w:tblStylePr>
    <w:tblStylePr w:type="lastRow">
      <w:rPr>
        <w:rFonts w:ascii="Arial" w:hAnsi="Arial" w:cs="DejaVu Sans"/>
        <w:color w:val="F2F2F2"/>
        <w:sz w:val="22"/>
      </w:rPr>
      <w:tblPr/>
      <w:tcPr>
        <w:shd w:val="clear" w:color="4BACC6" w:themeColor="accent5" w:fill="4BACC6" w:themeFill="accent5"/>
      </w:tcPr>
    </w:tblStylePr>
    <w:tblStylePr w:type="firstCol">
      <w:rPr>
        <w:rFonts w:ascii="Arial" w:hAnsi="Arial" w:cs="DejaVu Sans"/>
        <w:color w:val="F2F2F2"/>
        <w:sz w:val="22"/>
      </w:rPr>
      <w:tblPr/>
      <w:tcPr>
        <w:shd w:val="clear" w:color="4BACC6" w:themeColor="accent5" w:fill="4BACC6" w:themeFill="accent5"/>
      </w:tcPr>
    </w:tblStylePr>
    <w:tblStylePr w:type="lastCol">
      <w:rPr>
        <w:rFonts w:ascii="Arial" w:hAnsi="Arial" w:cs="DejaVu Sans"/>
        <w:color w:val="F2F2F2"/>
        <w:sz w:val="22"/>
      </w:rPr>
      <w:tblPr/>
      <w:tcPr>
        <w:shd w:val="clear" w:color="4BACC6" w:themeColor="accent5" w:fill="4BACC6" w:themeFill="accent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rFonts w:cs="DejaVu Sans"/>
      <w:color w:val="404040"/>
      <w:sz w:val="20"/>
      <w:szCs w:val="20"/>
      <w:lang w:val="ru-RU" w:eastAsia="ru-RU"/>
    </w:rPr>
    <w:tblPr>
      <w:tblStyleRowBandSize w:val="1"/>
      <w:tblStyleColBandSize w:val="1"/>
      <w:tblInd w:w="0" w:type="dxa"/>
      <w:tblCellMar>
        <w:top w:w="0" w:type="dxa"/>
        <w:left w:w="0" w:type="dxa"/>
        <w:bottom w:w="0" w:type="dxa"/>
        <w:right w:w="0" w:type="dxa"/>
      </w:tblCellMar>
    </w:tblPr>
    <w:tblStylePr w:type="firstRow">
      <w:rPr>
        <w:rFonts w:ascii="Arial" w:hAnsi="Arial" w:cs="DejaVu Sans"/>
        <w:color w:val="F2F2F2"/>
        <w:sz w:val="22"/>
      </w:rPr>
      <w:tblPr/>
      <w:tcPr>
        <w:shd w:val="clear" w:color="F79646" w:themeColor="accent6" w:fill="F79646" w:themeFill="accent6"/>
      </w:tcPr>
    </w:tblStylePr>
    <w:tblStylePr w:type="lastRow">
      <w:rPr>
        <w:rFonts w:ascii="Arial" w:hAnsi="Arial" w:cs="DejaVu Sans"/>
        <w:color w:val="F2F2F2"/>
        <w:sz w:val="22"/>
      </w:rPr>
      <w:tblPr/>
      <w:tcPr>
        <w:shd w:val="clear" w:color="F79646" w:themeColor="accent6" w:fill="F79646" w:themeFill="accent6"/>
      </w:tcPr>
    </w:tblStylePr>
    <w:tblStylePr w:type="firstCol">
      <w:rPr>
        <w:rFonts w:ascii="Arial" w:hAnsi="Arial" w:cs="DejaVu Sans"/>
        <w:color w:val="F2F2F2"/>
        <w:sz w:val="22"/>
      </w:rPr>
      <w:tblPr/>
      <w:tcPr>
        <w:shd w:val="clear" w:color="F79646" w:themeColor="accent6" w:fill="F79646" w:themeFill="accent6"/>
      </w:tcPr>
    </w:tblStylePr>
    <w:tblStylePr w:type="lastCol">
      <w:rPr>
        <w:rFonts w:ascii="Arial" w:hAnsi="Arial" w:cs="DejaVu Sans"/>
        <w:color w:val="F2F2F2"/>
        <w:sz w:val="22"/>
      </w:rPr>
      <w:tblPr/>
      <w:tcPr>
        <w:shd w:val="clear" w:color="F79646" w:themeColor="accent6" w:fill="F79646" w:themeFill="accent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rFonts w:cs="DejaVu Sans"/>
      <w:color w:val="404040"/>
      <w:sz w:val="20"/>
      <w:szCs w:val="20"/>
      <w:lang w:val="ru-RU"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s="DejaVu Sans"/>
        <w:color w:val="F2F2F2"/>
        <w:sz w:val="22"/>
      </w:rPr>
      <w:tblPr/>
      <w:tcPr>
        <w:shd w:val="clear" w:color="7F7F7F" w:themeColor="text1" w:themeTint="80" w:fill="7F7F7F" w:themeFill="text1" w:themeFillTint="80"/>
      </w:tcPr>
    </w:tblStylePr>
    <w:tblStylePr w:type="lastRow">
      <w:rPr>
        <w:rFonts w:ascii="Arial" w:hAnsi="Arial" w:cs="DejaVu Sans"/>
        <w:color w:val="F2F2F2"/>
        <w:sz w:val="22"/>
      </w:rPr>
      <w:tblPr/>
      <w:tcPr>
        <w:shd w:val="clear" w:color="7F7F7F" w:themeColor="text1" w:themeTint="80" w:fill="7F7F7F" w:themeFill="text1" w:themeFillTint="80"/>
      </w:tcPr>
    </w:tblStylePr>
    <w:tblStylePr w:type="firstCol">
      <w:rPr>
        <w:rFonts w:ascii="Arial" w:hAnsi="Arial" w:cs="DejaVu Sans"/>
        <w:color w:val="F2F2F2"/>
        <w:sz w:val="22"/>
      </w:rPr>
      <w:tblPr/>
      <w:tcPr>
        <w:shd w:val="clear" w:color="7F7F7F" w:themeColor="text1" w:themeTint="80" w:fill="7F7F7F" w:themeFill="text1" w:themeFillTint="80"/>
      </w:tcPr>
    </w:tblStylePr>
    <w:tblStylePr w:type="lastCol">
      <w:rPr>
        <w:rFonts w:ascii="Arial" w:hAnsi="Arial" w:cs="DejaVu Sans"/>
        <w:color w:val="F2F2F2"/>
        <w:sz w:val="22"/>
      </w:rPr>
      <w:tblPr/>
      <w:tcPr>
        <w:shd w:val="clear" w:color="7F7F7F" w:themeColor="text1" w:themeTint="80" w:fill="7F7F7F" w:themeFill="text1" w:themeFillTint="80"/>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F2F2" w:themeColor="text1" w:themeTint="0D" w:fill="F2F2F2" w:themeFill="text1" w:themeFillTint="0D"/>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rFonts w:cs="DejaVu Sans"/>
      <w:color w:val="404040"/>
      <w:sz w:val="20"/>
      <w:szCs w:val="20"/>
      <w:lang w:val="ru-RU"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5D8AC2" w:themeColor="accent1" w:themeTint="EA" w:fill="5D8AC2" w:themeFill="accent1" w:themeFillTint="EA"/>
      </w:tcPr>
    </w:tblStylePr>
    <w:tblStylePr w:type="lastRow">
      <w:rPr>
        <w:rFonts w:ascii="Arial" w:hAnsi="Arial" w:cs="DejaVu Sans"/>
        <w:color w:val="F2F2F2"/>
        <w:sz w:val="22"/>
      </w:rPr>
      <w:tblPr/>
      <w:tcPr>
        <w:shd w:val="clear" w:color="5D8AC2" w:themeColor="accent1" w:themeTint="EA" w:fill="5D8AC2" w:themeFill="accent1" w:themeFillTint="EA"/>
      </w:tcPr>
    </w:tblStylePr>
    <w:tblStylePr w:type="firstCol">
      <w:rPr>
        <w:rFonts w:ascii="Arial" w:hAnsi="Arial" w:cs="DejaVu Sans"/>
        <w:color w:val="F2F2F2"/>
        <w:sz w:val="22"/>
      </w:rPr>
      <w:tblPr/>
      <w:tcPr>
        <w:shd w:val="clear" w:color="5D8AC2" w:themeColor="accent1" w:themeTint="EA" w:fill="5D8AC2" w:themeFill="accent1" w:themeFillTint="EA"/>
      </w:tcPr>
    </w:tblStylePr>
    <w:tblStylePr w:type="lastCol">
      <w:rPr>
        <w:rFonts w:ascii="Arial" w:hAnsi="Arial" w:cs="DejaVu Sans"/>
        <w:color w:val="F2F2F2"/>
        <w:sz w:val="22"/>
      </w:rPr>
      <w:tblPr/>
      <w:tcPr>
        <w:shd w:val="clear" w:color="5D8AC2" w:themeColor="accent1" w:themeTint="EA" w:fill="5D8AC2" w:themeFill="accent1" w:themeFillTint="E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C7D7EA" w:themeColor="accent1" w:themeTint="50" w:fill="C7D7EA" w:themeFill="accent1" w:themeFillTint="50"/>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rFonts w:cs="DejaVu Sans"/>
      <w:color w:val="404040"/>
      <w:sz w:val="20"/>
      <w:szCs w:val="20"/>
      <w:lang w:val="ru-RU"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D99695" w:themeColor="accent2" w:themeTint="97" w:fill="D99695" w:themeFill="accent2" w:themeFillTint="97"/>
      </w:tcPr>
    </w:tblStylePr>
    <w:tblStylePr w:type="lastRow">
      <w:rPr>
        <w:rFonts w:ascii="Arial" w:hAnsi="Arial" w:cs="DejaVu Sans"/>
        <w:color w:val="F2F2F2"/>
        <w:sz w:val="22"/>
      </w:rPr>
      <w:tblPr/>
      <w:tcPr>
        <w:shd w:val="clear" w:color="D99695" w:themeColor="accent2" w:themeTint="97" w:fill="D99695" w:themeFill="accent2" w:themeFillTint="97"/>
      </w:tcPr>
    </w:tblStylePr>
    <w:tblStylePr w:type="firstCol">
      <w:rPr>
        <w:rFonts w:ascii="Arial" w:hAnsi="Arial" w:cs="DejaVu Sans"/>
        <w:color w:val="F2F2F2"/>
        <w:sz w:val="22"/>
      </w:rPr>
      <w:tblPr/>
      <w:tcPr>
        <w:shd w:val="clear" w:color="D99695" w:themeColor="accent2" w:themeTint="97" w:fill="D99695" w:themeFill="accent2" w:themeFillTint="97"/>
      </w:tcPr>
    </w:tblStylePr>
    <w:tblStylePr w:type="lastCol">
      <w:rPr>
        <w:rFonts w:ascii="Arial" w:hAnsi="Arial" w:cs="DejaVu Sans"/>
        <w:color w:val="F2F2F2"/>
        <w:sz w:val="22"/>
      </w:rPr>
      <w:tblPr/>
      <w:tcPr>
        <w:shd w:val="clear" w:color="D99695" w:themeColor="accent2" w:themeTint="97" w:fill="D99695" w:themeFill="accent2" w:themeFillTint="97"/>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2DCDC" w:themeColor="accent2" w:themeTint="32" w:fill="F2DCDC" w:themeFill="accent2" w:themeFillTint="32"/>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rFonts w:cs="DejaVu Sans"/>
      <w:color w:val="404040"/>
      <w:sz w:val="20"/>
      <w:szCs w:val="20"/>
      <w:lang w:val="ru-RU"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9ABB59" w:themeColor="accent3" w:themeTint="FE" w:fill="9ABB59" w:themeFill="accent3" w:themeFillTint="FE"/>
      </w:tcPr>
    </w:tblStylePr>
    <w:tblStylePr w:type="lastRow">
      <w:rPr>
        <w:rFonts w:ascii="Arial" w:hAnsi="Arial" w:cs="DejaVu Sans"/>
        <w:color w:val="F2F2F2"/>
        <w:sz w:val="22"/>
      </w:rPr>
      <w:tblPr/>
      <w:tcPr>
        <w:shd w:val="clear" w:color="9ABB59" w:themeColor="accent3" w:themeTint="FE" w:fill="9ABB59" w:themeFill="accent3" w:themeFillTint="FE"/>
      </w:tcPr>
    </w:tblStylePr>
    <w:tblStylePr w:type="firstCol">
      <w:rPr>
        <w:rFonts w:ascii="Arial" w:hAnsi="Arial" w:cs="DejaVu Sans"/>
        <w:color w:val="F2F2F2"/>
        <w:sz w:val="22"/>
      </w:rPr>
      <w:tblPr/>
      <w:tcPr>
        <w:shd w:val="clear" w:color="9ABB59" w:themeColor="accent3" w:themeTint="FE" w:fill="9ABB59" w:themeFill="accent3" w:themeFillTint="FE"/>
      </w:tcPr>
    </w:tblStylePr>
    <w:tblStylePr w:type="lastCol">
      <w:rPr>
        <w:rFonts w:ascii="Arial" w:hAnsi="Arial" w:cs="DejaVu Sans"/>
        <w:color w:val="F2F2F2"/>
        <w:sz w:val="22"/>
      </w:rPr>
      <w:tblPr/>
      <w:tcPr>
        <w:shd w:val="clear" w:color="9ABB59" w:themeColor="accent3" w:themeTint="FE" w:fill="9ABB59" w:themeFill="accent3" w:themeFillTint="FE"/>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AF1DC" w:themeColor="accent3" w:themeTint="34" w:fill="EAF1DC" w:themeFill="accent3"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rFonts w:cs="DejaVu Sans"/>
      <w:color w:val="404040"/>
      <w:sz w:val="20"/>
      <w:szCs w:val="20"/>
      <w:lang w:val="ru-RU"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B2A1C6" w:themeColor="accent4" w:themeTint="9A" w:fill="B2A1C6" w:themeFill="accent4" w:themeFillTint="9A"/>
      </w:tcPr>
    </w:tblStylePr>
    <w:tblStylePr w:type="lastRow">
      <w:rPr>
        <w:rFonts w:ascii="Arial" w:hAnsi="Arial" w:cs="DejaVu Sans"/>
        <w:color w:val="F2F2F2"/>
        <w:sz w:val="22"/>
      </w:rPr>
      <w:tblPr/>
      <w:tcPr>
        <w:shd w:val="clear" w:color="B2A1C6" w:themeColor="accent4" w:themeTint="9A" w:fill="B2A1C6" w:themeFill="accent4" w:themeFillTint="9A"/>
      </w:tcPr>
    </w:tblStylePr>
    <w:tblStylePr w:type="firstCol">
      <w:rPr>
        <w:rFonts w:ascii="Arial" w:hAnsi="Arial" w:cs="DejaVu Sans"/>
        <w:color w:val="F2F2F2"/>
        <w:sz w:val="22"/>
      </w:rPr>
      <w:tblPr/>
      <w:tcPr>
        <w:shd w:val="clear" w:color="B2A1C6" w:themeColor="accent4" w:themeTint="9A" w:fill="B2A1C6" w:themeFill="accent4" w:themeFillTint="9A"/>
      </w:tcPr>
    </w:tblStylePr>
    <w:tblStylePr w:type="lastCol">
      <w:rPr>
        <w:rFonts w:ascii="Arial" w:hAnsi="Arial" w:cs="DejaVu Sans"/>
        <w:color w:val="F2F2F2"/>
        <w:sz w:val="22"/>
      </w:rPr>
      <w:tblPr/>
      <w:tcPr>
        <w:shd w:val="clear" w:color="B2A1C6" w:themeColor="accent4" w:themeTint="9A" w:fill="B2A1C6" w:themeFill="accent4" w:themeFillTint="9A"/>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E5DFEC" w:themeColor="accent4" w:themeTint="34" w:fill="E5DFEC" w:themeFill="accent4"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rFonts w:cs="DejaVu Sans"/>
      <w:color w:val="404040"/>
      <w:sz w:val="20"/>
      <w:szCs w:val="20"/>
      <w:lang w:val="ru-RU"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4BACC6" w:themeColor="accent5" w:fill="4BACC6" w:themeFill="accent5"/>
      </w:tcPr>
    </w:tblStylePr>
    <w:tblStylePr w:type="lastRow">
      <w:rPr>
        <w:rFonts w:ascii="Arial" w:hAnsi="Arial" w:cs="DejaVu Sans"/>
        <w:color w:val="F2F2F2"/>
        <w:sz w:val="22"/>
      </w:rPr>
      <w:tblPr/>
      <w:tcPr>
        <w:shd w:val="clear" w:color="4BACC6" w:themeColor="accent5" w:fill="4BACC6" w:themeFill="accent5"/>
      </w:tcPr>
    </w:tblStylePr>
    <w:tblStylePr w:type="firstCol">
      <w:rPr>
        <w:rFonts w:ascii="Arial" w:hAnsi="Arial" w:cs="DejaVu Sans"/>
        <w:color w:val="F2F2F2"/>
        <w:sz w:val="22"/>
      </w:rPr>
      <w:tblPr/>
      <w:tcPr>
        <w:shd w:val="clear" w:color="4BACC6" w:themeColor="accent5" w:fill="4BACC6" w:themeFill="accent5"/>
      </w:tcPr>
    </w:tblStylePr>
    <w:tblStylePr w:type="lastCol">
      <w:rPr>
        <w:rFonts w:ascii="Arial" w:hAnsi="Arial" w:cs="DejaVu Sans"/>
        <w:color w:val="F2F2F2"/>
        <w:sz w:val="22"/>
      </w:rPr>
      <w:tblPr/>
      <w:tcPr>
        <w:shd w:val="clear" w:color="4BACC6" w:themeColor="accent5" w:fill="4BACC6" w:themeFill="accent5"/>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DAEEF3" w:themeColor="accent5" w:themeTint="34" w:fill="DAEEF3" w:themeFill="accent5"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rFonts w:cs="DejaVu Sans"/>
      <w:color w:val="404040"/>
      <w:sz w:val="20"/>
      <w:szCs w:val="20"/>
      <w:lang w:val="ru-RU"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s="DejaVu Sans"/>
        <w:color w:val="F2F2F2"/>
        <w:sz w:val="22"/>
      </w:rPr>
      <w:tblPr/>
      <w:tcPr>
        <w:shd w:val="clear" w:color="F79646" w:themeColor="accent6" w:fill="F79646" w:themeFill="accent6"/>
      </w:tcPr>
    </w:tblStylePr>
    <w:tblStylePr w:type="lastRow">
      <w:rPr>
        <w:rFonts w:ascii="Arial" w:hAnsi="Arial" w:cs="DejaVu Sans"/>
        <w:color w:val="F2F2F2"/>
        <w:sz w:val="22"/>
      </w:rPr>
      <w:tblPr/>
      <w:tcPr>
        <w:shd w:val="clear" w:color="F79646" w:themeColor="accent6" w:fill="F79646" w:themeFill="accent6"/>
      </w:tcPr>
    </w:tblStylePr>
    <w:tblStylePr w:type="firstCol">
      <w:rPr>
        <w:rFonts w:ascii="Arial" w:hAnsi="Arial" w:cs="DejaVu Sans"/>
        <w:color w:val="F2F2F2"/>
        <w:sz w:val="22"/>
      </w:rPr>
      <w:tblPr/>
      <w:tcPr>
        <w:shd w:val="clear" w:color="F79646" w:themeColor="accent6" w:fill="F79646" w:themeFill="accent6"/>
      </w:tcPr>
    </w:tblStylePr>
    <w:tblStylePr w:type="lastCol">
      <w:rPr>
        <w:rFonts w:ascii="Arial" w:hAnsi="Arial" w:cs="DejaVu Sans"/>
        <w:color w:val="F2F2F2"/>
        <w:sz w:val="22"/>
      </w:rPr>
      <w:tblPr/>
      <w:tcPr>
        <w:shd w:val="clear" w:color="F79646" w:themeColor="accent6" w:fill="F79646" w:themeFill="accent6"/>
      </w:tcPr>
    </w:tblStylePr>
    <w:tblStylePr w:type="band1Vert">
      <w:rPr>
        <w:rFonts w:ascii="Arial" w:hAnsi="Arial" w:cs="DejaVu Sans"/>
        <w:color w:val="404040"/>
        <w:sz w:val="22"/>
      </w:rPr>
    </w:tblStylePr>
    <w:tblStylePr w:type="band2Vert">
      <w:rPr>
        <w:rFonts w:ascii="Arial" w:hAnsi="Arial" w:cs="DejaVu Sans"/>
        <w:color w:val="404040"/>
        <w:sz w:val="22"/>
      </w:rPr>
      <w:tblPr/>
      <w:tcPr>
        <w:shd w:val="clear" w:color="FDE9D8" w:themeColor="accent6" w:themeTint="34" w:fill="FDE9D8" w:themeFill="accent6" w:themeFillTint="34"/>
      </w:tcPr>
    </w:tblStylePr>
    <w:tblStylePr w:type="band1Horz">
      <w:rPr>
        <w:rFonts w:ascii="Arial" w:hAnsi="Arial" w:cs="DejaVu Sans"/>
        <w:color w:val="404040"/>
        <w:sz w:val="22"/>
      </w:rPr>
    </w:tblStylePr>
    <w:tblStylePr w:type="band2Horz">
      <w:rPr>
        <w:rFonts w:ascii="Arial" w:hAnsi="Arial" w:cs="DejaVu Sans"/>
        <w:color w:val="404040"/>
        <w:sz w:val="22"/>
      </w:rPr>
      <w:tblPr/>
      <w:tcPr>
        <w:shd w:val="clear" w:color="FDE9D8" w:themeColor="accent6" w:themeTint="34" w:fill="FDE9D8" w:themeFill="accent6" w:themeFillTint="34"/>
      </w:tcPr>
    </w:tblStylePr>
  </w:style>
  <w:style w:type="table" w:customStyle="1" w:styleId="Bordered">
    <w:name w:val="Bordered"/>
    <w:uiPriority w:val="99"/>
    <w:rPr>
      <w:rFonts w:cs="DejaVu Sans"/>
      <w:sz w:val="20"/>
      <w:szCs w:val="20"/>
      <w:lang w:val="ru-RU" w:eastAsia="ru-RU" w:bidi="hi-IN"/>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7F7F7F" w:themeColor="text1" w:themeTint="80"/>
        </w:tcBorders>
      </w:tcPr>
    </w:tblStylePr>
    <w:tblStylePr w:type="lastRow">
      <w:rPr>
        <w:rFonts w:ascii="Arial" w:hAnsi="Arial" w:cs="DejaVu Sans"/>
        <w:color w:val="404040"/>
        <w:sz w:val="22"/>
      </w:rPr>
      <w:tblPr/>
      <w:tcPr>
        <w:tcBorders>
          <w:top w:val="single" w:sz="12" w:space="0" w:color="7F7F7F" w:themeColor="text1" w:themeTint="80"/>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7F7F7F" w:themeColor="text1" w:themeTint="80"/>
        </w:tcBorders>
      </w:tcPr>
    </w:tblStylePr>
    <w:tblStylePr w:type="band1Horz">
      <w:rPr>
        <w:rFonts w:ascii="Arial" w:hAnsi="Arial" w:cs="DejaVu Sans"/>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rPr>
      <w:rFonts w:cs="DejaVu Sans"/>
      <w:sz w:val="20"/>
      <w:szCs w:val="20"/>
      <w:lang w:val="ru-RU" w:eastAsia="ru-RU" w:bidi="hi-IN"/>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4F81BD" w:themeColor="accent1"/>
        </w:tcBorders>
      </w:tcPr>
    </w:tblStylePr>
    <w:tblStylePr w:type="lastRow">
      <w:rPr>
        <w:rFonts w:ascii="Arial" w:hAnsi="Arial" w:cs="DejaVu Sans"/>
        <w:color w:val="404040"/>
        <w:sz w:val="22"/>
      </w:rPr>
      <w:tblPr/>
      <w:tcPr>
        <w:tcBorders>
          <w:top w:val="single" w:sz="12" w:space="0" w:color="4F81BD" w:themeColor="accent1"/>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4F81BD" w:themeColor="accent1"/>
        </w:tcBorders>
      </w:tcPr>
    </w:tblStylePr>
    <w:tblStylePr w:type="band1Horz">
      <w:rPr>
        <w:rFonts w:ascii="Arial" w:hAnsi="Arial" w:cs="DejaVu Sans"/>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rPr>
      <w:rFonts w:cs="DejaVu Sans"/>
      <w:sz w:val="20"/>
      <w:szCs w:val="20"/>
      <w:lang w:val="ru-RU" w:eastAsia="ru-RU" w:bidi="hi-IN"/>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D99695" w:themeColor="accent2" w:themeTint="97"/>
        </w:tcBorders>
      </w:tcPr>
    </w:tblStylePr>
    <w:tblStylePr w:type="lastRow">
      <w:rPr>
        <w:rFonts w:ascii="Arial" w:hAnsi="Arial" w:cs="DejaVu Sans"/>
        <w:color w:val="404040"/>
        <w:sz w:val="22"/>
      </w:rPr>
      <w:tblPr/>
      <w:tcPr>
        <w:tcBorders>
          <w:top w:val="single" w:sz="12" w:space="0" w:color="D99695" w:themeColor="accent2" w:themeTint="97"/>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D99695" w:themeColor="accent2" w:themeTint="97"/>
        </w:tcBorders>
      </w:tcPr>
    </w:tblStylePr>
    <w:tblStylePr w:type="band1Horz">
      <w:rPr>
        <w:rFonts w:ascii="Arial" w:hAnsi="Arial" w:cs="DejaVu Sans"/>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rPr>
      <w:rFonts w:cs="DejaVu Sans"/>
      <w:sz w:val="20"/>
      <w:szCs w:val="20"/>
      <w:lang w:val="ru-RU" w:eastAsia="ru-RU" w:bidi="hi-IN"/>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C3D69B" w:themeColor="accent3" w:themeTint="98"/>
        </w:tcBorders>
      </w:tcPr>
    </w:tblStylePr>
    <w:tblStylePr w:type="lastRow">
      <w:rPr>
        <w:rFonts w:ascii="Arial" w:hAnsi="Arial" w:cs="DejaVu Sans"/>
        <w:color w:val="404040"/>
        <w:sz w:val="22"/>
      </w:rPr>
      <w:tblPr/>
      <w:tcPr>
        <w:tcBorders>
          <w:top w:val="single" w:sz="12" w:space="0" w:color="C3D69B" w:themeColor="accent3" w:themeTint="98"/>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C3D69B" w:themeColor="accent3" w:themeTint="98"/>
        </w:tcBorders>
      </w:tcPr>
    </w:tblStylePr>
    <w:tblStylePr w:type="band1Horz">
      <w:rPr>
        <w:rFonts w:ascii="Arial" w:hAnsi="Arial" w:cs="DejaVu Sans"/>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rPr>
      <w:rFonts w:cs="DejaVu Sans"/>
      <w:sz w:val="20"/>
      <w:szCs w:val="20"/>
      <w:lang w:val="ru-RU" w:eastAsia="ru-RU" w:bidi="hi-IN"/>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B2A1C6" w:themeColor="accent4" w:themeTint="9A"/>
        </w:tcBorders>
      </w:tcPr>
    </w:tblStylePr>
    <w:tblStylePr w:type="lastRow">
      <w:rPr>
        <w:rFonts w:ascii="Arial" w:hAnsi="Arial" w:cs="DejaVu Sans"/>
        <w:color w:val="404040"/>
        <w:sz w:val="22"/>
      </w:rPr>
      <w:tblPr/>
      <w:tcPr>
        <w:tcBorders>
          <w:top w:val="single" w:sz="12" w:space="0" w:color="B2A1C6" w:themeColor="accent4" w:themeTint="9A"/>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B2A1C6" w:themeColor="accent4" w:themeTint="9A"/>
        </w:tcBorders>
      </w:tcPr>
    </w:tblStylePr>
    <w:tblStylePr w:type="band1Horz">
      <w:rPr>
        <w:rFonts w:ascii="Arial" w:hAnsi="Arial" w:cs="DejaVu Sans"/>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rPr>
      <w:rFonts w:cs="DejaVu Sans"/>
      <w:sz w:val="20"/>
      <w:szCs w:val="20"/>
      <w:lang w:val="ru-RU" w:eastAsia="ru-RU" w:bidi="hi-IN"/>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92CCDC" w:themeColor="accent5" w:themeTint="9A"/>
        </w:tcBorders>
      </w:tcPr>
    </w:tblStylePr>
    <w:tblStylePr w:type="lastRow">
      <w:rPr>
        <w:rFonts w:ascii="Arial" w:hAnsi="Arial" w:cs="DejaVu Sans"/>
        <w:color w:val="404040"/>
        <w:sz w:val="22"/>
      </w:rPr>
      <w:tblPr/>
      <w:tcPr>
        <w:tcBorders>
          <w:top w:val="single" w:sz="12" w:space="0" w:color="92CCDC" w:themeColor="accent5" w:themeTint="9A"/>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92CCDC" w:themeColor="accent5" w:themeTint="9A"/>
        </w:tcBorders>
      </w:tcPr>
    </w:tblStylePr>
    <w:tblStylePr w:type="band1Horz">
      <w:rPr>
        <w:rFonts w:ascii="Arial" w:hAnsi="Arial" w:cs="DejaVu Sans"/>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rPr>
      <w:rFonts w:cs="DejaVu Sans"/>
      <w:sz w:val="20"/>
      <w:szCs w:val="20"/>
      <w:lang w:val="ru-RU" w:eastAsia="ru-RU" w:bidi="hi-IN"/>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s="DejaVu Sans"/>
        <w:color w:val="404040"/>
        <w:sz w:val="22"/>
      </w:rPr>
      <w:tblPr/>
      <w:tcPr>
        <w:tcBorders>
          <w:bottom w:val="single" w:sz="12" w:space="0" w:color="FAC090" w:themeColor="accent6" w:themeTint="98"/>
        </w:tcBorders>
      </w:tcPr>
    </w:tblStylePr>
    <w:tblStylePr w:type="lastRow">
      <w:rPr>
        <w:rFonts w:ascii="Arial" w:hAnsi="Arial" w:cs="DejaVu Sans"/>
        <w:color w:val="404040"/>
        <w:sz w:val="22"/>
      </w:rPr>
      <w:tblPr/>
      <w:tcPr>
        <w:tcBorders>
          <w:top w:val="single" w:sz="12" w:space="0" w:color="FAC090" w:themeColor="accent6" w:themeTint="98"/>
        </w:tcBorders>
      </w:tcPr>
    </w:tblStylePr>
    <w:tblStylePr w:type="firstCol">
      <w:rPr>
        <w:rFonts w:ascii="Arial" w:hAnsi="Arial" w:cs="DejaVu Sans"/>
        <w:color w:val="404040"/>
        <w:sz w:val="22"/>
      </w:rPr>
    </w:tblStylePr>
    <w:tblStylePr w:type="lastCol">
      <w:rPr>
        <w:rFonts w:ascii="Arial" w:hAnsi="Arial" w:cs="DejaVu Sans"/>
        <w:color w:val="404040"/>
        <w:sz w:val="22"/>
      </w:rPr>
      <w:tblPr/>
      <w:tcPr>
        <w:tcBorders>
          <w:left w:val="single" w:sz="12" w:space="0" w:color="FAC090" w:themeColor="accent6" w:themeTint="98"/>
        </w:tcBorders>
      </w:tcPr>
    </w:tblStylePr>
    <w:tblStylePr w:type="band1Horz">
      <w:rPr>
        <w:rFonts w:ascii="Arial" w:hAnsi="Arial" w:cs="DejaVu Sans"/>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d">
    <w:name w:val="footnote text"/>
    <w:basedOn w:val="a"/>
    <w:link w:val="ae"/>
    <w:uiPriority w:val="99"/>
    <w:semiHidden/>
    <w:unhideWhenUsed/>
    <w:pPr>
      <w:spacing w:after="40"/>
    </w:pPr>
    <w:rPr>
      <w:sz w:val="18"/>
    </w:rPr>
  </w:style>
  <w:style w:type="character" w:customStyle="1" w:styleId="ae">
    <w:name w:val="Текст сноски Знак"/>
    <w:basedOn w:val="a0"/>
    <w:link w:val="ad"/>
    <w:uiPriority w:val="99"/>
    <w:locked/>
    <w:rPr>
      <w:rFonts w:cs="Times New Roman"/>
      <w:sz w:val="18"/>
    </w:rPr>
  </w:style>
  <w:style w:type="character" w:styleId="af">
    <w:name w:val="footnote reference"/>
    <w:basedOn w:val="a0"/>
    <w:uiPriority w:val="99"/>
    <w:unhideWhenUsed/>
    <w:rPr>
      <w:rFonts w:cs="Times New Roman"/>
      <w:vertAlign w:val="superscript"/>
    </w:rPr>
  </w:style>
  <w:style w:type="paragraph" w:styleId="af0">
    <w:name w:val="endnote text"/>
    <w:basedOn w:val="a"/>
    <w:link w:val="af1"/>
    <w:uiPriority w:val="99"/>
    <w:semiHidden/>
    <w:unhideWhenUsed/>
    <w:rPr>
      <w:sz w:val="20"/>
    </w:rPr>
  </w:style>
  <w:style w:type="character" w:customStyle="1" w:styleId="af1">
    <w:name w:val="Текст концевой сноски Знак"/>
    <w:basedOn w:val="a0"/>
    <w:link w:val="af0"/>
    <w:uiPriority w:val="99"/>
    <w:locked/>
    <w:rPr>
      <w:rFonts w:cs="Times New Roman"/>
      <w:sz w:val="20"/>
    </w:rPr>
  </w:style>
  <w:style w:type="character" w:styleId="af2">
    <w:name w:val="endnote reference"/>
    <w:basedOn w:val="a0"/>
    <w:uiPriority w:val="99"/>
    <w:semiHidden/>
    <w:unhideWhenUsed/>
    <w:rPr>
      <w:rFonts w:cs="Times New Roman"/>
      <w:vertAlign w:val="superscript"/>
    </w:rPr>
  </w:style>
  <w:style w:type="paragraph" w:styleId="13">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3">
    <w:name w:val="TOC Heading"/>
    <w:basedOn w:val="1"/>
    <w:uiPriority w:val="39"/>
    <w:unhideWhenUsed/>
    <w:pPr>
      <w:keepNext w:val="0"/>
      <w:numPr>
        <w:numId w:val="0"/>
      </w:numPr>
      <w:tabs>
        <w:tab w:val="left" w:pos="0"/>
      </w:tabs>
      <w:spacing w:after="0"/>
      <w:outlineLvl w:val="9"/>
    </w:pPr>
    <w:rPr>
      <w:rFonts w:cs="DejaVu Sans"/>
      <w:b w:val="0"/>
      <w:bCs w:val="0"/>
      <w:sz w:val="24"/>
      <w:szCs w:val="24"/>
      <w:lang w:val="en-US" w:eastAsia="zh-CN" w:bidi="hi-IN"/>
    </w:rPr>
  </w:style>
  <w:style w:type="paragraph" w:styleId="af4">
    <w:name w:val="table of figures"/>
    <w:basedOn w:val="a"/>
    <w:next w:val="a"/>
    <w:uiPriority w:val="99"/>
    <w:unhideWhenUsed/>
  </w:style>
  <w:style w:type="character" w:customStyle="1" w:styleId="WW8Num3z0">
    <w:name w:val="WW8Num3z0"/>
    <w:qFormat/>
    <w:rPr>
      <w:color w:val="auto"/>
    </w:rPr>
  </w:style>
  <w:style w:type="character" w:customStyle="1" w:styleId="Absatz-Standardschriftart">
    <w:name w:val="Absatz-Standardschriftart"/>
    <w:qFormat/>
  </w:style>
  <w:style w:type="character" w:customStyle="1" w:styleId="WW-Absatz-Standardschriftart">
    <w:name w:val="WW-Absatz-Standardschriftart"/>
    <w:qFormat/>
  </w:style>
  <w:style w:type="character" w:customStyle="1" w:styleId="WW-Absatz-Standardschriftart1">
    <w:name w:val="WW-Absatz-Standardschriftart1"/>
    <w:qFormat/>
  </w:style>
  <w:style w:type="character" w:customStyle="1" w:styleId="WW-Absatz-Standardschriftart11">
    <w:name w:val="WW-Absatz-Standardschriftart11"/>
    <w:qFormat/>
  </w:style>
  <w:style w:type="character" w:customStyle="1" w:styleId="WW-Absatz-Standardschriftart111">
    <w:name w:val="WW-Absatz-Standardschriftart111"/>
    <w:qFormat/>
  </w:style>
  <w:style w:type="character" w:customStyle="1" w:styleId="WW-Absatz-Standardschriftart1111">
    <w:name w:val="WW-Absatz-Standardschriftart1111"/>
    <w:qFormat/>
  </w:style>
  <w:style w:type="character" w:customStyle="1" w:styleId="WW-Absatz-Standardschriftart11111">
    <w:name w:val="WW-Absatz-Standardschriftart11111"/>
    <w:qFormat/>
  </w:style>
  <w:style w:type="character" w:customStyle="1" w:styleId="WW-Absatz-Standardschriftart111111">
    <w:name w:val="WW-Absatz-Standardschriftart111111"/>
    <w:qFormat/>
  </w:style>
  <w:style w:type="character" w:customStyle="1" w:styleId="WW8Num1z1">
    <w:name w:val="WW8Num1z1"/>
    <w:qFormat/>
    <w:rPr>
      <w:rFonts w:ascii="Courier New" w:hAnsi="Courier New"/>
    </w:rPr>
  </w:style>
  <w:style w:type="character" w:customStyle="1" w:styleId="WW8Num3z1">
    <w:name w:val="WW8Num3z1"/>
    <w:qFormat/>
    <w:rPr>
      <w:rFonts w:ascii="Courier New" w:hAnsi="Courier New"/>
    </w:rPr>
  </w:style>
  <w:style w:type="character" w:customStyle="1" w:styleId="WW8Num4z0">
    <w:name w:val="WW8Num4z0"/>
    <w:qFormat/>
    <w:rPr>
      <w:color w:val="auto"/>
    </w:rPr>
  </w:style>
  <w:style w:type="character" w:customStyle="1" w:styleId="WW8Num5z1">
    <w:name w:val="WW8Num5z1"/>
    <w:qFormat/>
    <w:rPr>
      <w:rFonts w:ascii="Courier New" w:hAnsi="Courier New"/>
    </w:rPr>
  </w:style>
  <w:style w:type="character" w:customStyle="1" w:styleId="WW8Num6z0">
    <w:name w:val="WW8Num6z0"/>
    <w:qFormat/>
    <w:rPr>
      <w:color w:val="auto"/>
    </w:rPr>
  </w:style>
  <w:style w:type="character" w:customStyle="1" w:styleId="WW8Num9z0">
    <w:name w:val="WW8Num9z0"/>
    <w:qFormat/>
    <w:rPr>
      <w:color w:val="auto"/>
      <w:sz w:val="24"/>
    </w:rPr>
  </w:style>
  <w:style w:type="character" w:customStyle="1" w:styleId="WW8Num9z1">
    <w:name w:val="WW8Num9z1"/>
    <w:qFormat/>
    <w:rPr>
      <w:rFonts w:ascii="Courier New" w:hAnsi="Courier New"/>
    </w:rPr>
  </w:style>
  <w:style w:type="character" w:customStyle="1" w:styleId="WW8Num10z4">
    <w:name w:val="WW8Num10z4"/>
    <w:qFormat/>
    <w:rPr>
      <w:rFonts w:ascii="Courier New" w:hAnsi="Courier New"/>
    </w:rPr>
  </w:style>
  <w:style w:type="character" w:customStyle="1" w:styleId="WW8Num11z0">
    <w:name w:val="WW8Num11z0"/>
    <w:qFormat/>
    <w:rPr>
      <w:color w:val="auto"/>
    </w:rPr>
  </w:style>
  <w:style w:type="character" w:customStyle="1" w:styleId="WW8Num11z1">
    <w:name w:val="WW8Num11z1"/>
    <w:qFormat/>
    <w:rPr>
      <w:rFonts w:ascii="Courier New" w:hAnsi="Courier New"/>
    </w:rPr>
  </w:style>
  <w:style w:type="character" w:customStyle="1" w:styleId="WW8Num12z1">
    <w:name w:val="WW8Num12z1"/>
    <w:qFormat/>
    <w:rPr>
      <w:color w:val="auto"/>
      <w:sz w:val="20"/>
    </w:rPr>
  </w:style>
  <w:style w:type="character" w:customStyle="1" w:styleId="WW8Num12z4">
    <w:name w:val="WW8Num12z4"/>
    <w:qFormat/>
    <w:rPr>
      <w:rFonts w:ascii="Courier New" w:hAnsi="Courier New"/>
    </w:rPr>
  </w:style>
  <w:style w:type="character" w:customStyle="1" w:styleId="WW8Num13z1">
    <w:name w:val="WW8Num13z1"/>
    <w:qFormat/>
    <w:rPr>
      <w:rFonts w:ascii="Courier New" w:hAnsi="Courier New"/>
    </w:rPr>
  </w:style>
  <w:style w:type="character" w:customStyle="1" w:styleId="WW8Num14z0">
    <w:name w:val="WW8Num14z0"/>
    <w:qFormat/>
    <w:rPr>
      <w:color w:val="auto"/>
    </w:rPr>
  </w:style>
  <w:style w:type="character" w:customStyle="1" w:styleId="WW8Num14z1">
    <w:name w:val="WW8Num14z1"/>
    <w:qFormat/>
    <w:rPr>
      <w:rFonts w:ascii="Courier New" w:hAnsi="Courier New"/>
    </w:rPr>
  </w:style>
  <w:style w:type="character" w:customStyle="1" w:styleId="WW8Num15z0">
    <w:name w:val="WW8Num15z0"/>
    <w:qFormat/>
    <w:rPr>
      <w:color w:val="auto"/>
    </w:rPr>
  </w:style>
  <w:style w:type="character" w:customStyle="1" w:styleId="WW8Num16z1">
    <w:name w:val="WW8Num16z1"/>
    <w:qFormat/>
    <w:rPr>
      <w:rFonts w:ascii="Courier New" w:hAnsi="Courier New"/>
    </w:rPr>
  </w:style>
  <w:style w:type="character" w:customStyle="1" w:styleId="WW8Num17z4">
    <w:name w:val="WW8Num17z4"/>
    <w:qFormat/>
    <w:rPr>
      <w:rFonts w:ascii="Courier New" w:hAnsi="Courier New"/>
    </w:rPr>
  </w:style>
  <w:style w:type="character" w:customStyle="1" w:styleId="WW8Num18z1">
    <w:name w:val="WW8Num18z1"/>
    <w:qFormat/>
    <w:rPr>
      <w:rFonts w:ascii="Courier New" w:hAnsi="Courier New"/>
    </w:rPr>
  </w:style>
  <w:style w:type="character" w:customStyle="1" w:styleId="WW8Num19z2">
    <w:name w:val="WW8Num19z2"/>
    <w:qFormat/>
    <w:rPr>
      <w:color w:val="auto"/>
      <w:sz w:val="16"/>
    </w:rPr>
  </w:style>
  <w:style w:type="character" w:customStyle="1" w:styleId="WW8Num19z4">
    <w:name w:val="WW8Num19z4"/>
    <w:qFormat/>
    <w:rPr>
      <w:rFonts w:ascii="Courier New" w:hAnsi="Courier New"/>
    </w:rPr>
  </w:style>
  <w:style w:type="character" w:customStyle="1" w:styleId="WW8Num20z0">
    <w:name w:val="WW8Num20z0"/>
    <w:qFormat/>
    <w:rPr>
      <w:color w:val="auto"/>
    </w:rPr>
  </w:style>
  <w:style w:type="character" w:customStyle="1" w:styleId="WW8Num20z1">
    <w:name w:val="WW8Num20z1"/>
    <w:qFormat/>
    <w:rPr>
      <w:rFonts w:ascii="Courier New" w:hAnsi="Courier New"/>
    </w:rPr>
  </w:style>
  <w:style w:type="character" w:customStyle="1" w:styleId="WW8Num21z1">
    <w:name w:val="WW8Num21z1"/>
    <w:qFormat/>
    <w:rPr>
      <w:rFonts w:ascii="Courier New" w:hAnsi="Courier New"/>
    </w:rPr>
  </w:style>
  <w:style w:type="character" w:customStyle="1" w:styleId="WW8Num22z1">
    <w:name w:val="WW8Num22z1"/>
    <w:qFormat/>
    <w:rPr>
      <w:rFonts w:ascii="Courier New" w:hAnsi="Courier New"/>
    </w:rPr>
  </w:style>
  <w:style w:type="character" w:customStyle="1" w:styleId="WW8Num23z0">
    <w:name w:val="WW8Num23z0"/>
    <w:qFormat/>
    <w:rPr>
      <w:color w:val="auto"/>
    </w:rPr>
  </w:style>
  <w:style w:type="character" w:customStyle="1" w:styleId="WW8Num23z1">
    <w:name w:val="WW8Num23z1"/>
    <w:qFormat/>
    <w:rPr>
      <w:rFonts w:ascii="Courier New" w:hAnsi="Courier New"/>
    </w:rPr>
  </w:style>
  <w:style w:type="character" w:customStyle="1" w:styleId="WW8Num24z1">
    <w:name w:val="WW8Num24z1"/>
    <w:qFormat/>
    <w:rPr>
      <w:rFonts w:ascii="Courier New" w:hAnsi="Courier New"/>
    </w:rPr>
  </w:style>
  <w:style w:type="character" w:customStyle="1" w:styleId="WW8Num25z0">
    <w:name w:val="WW8Num25z0"/>
    <w:qFormat/>
    <w:rPr>
      <w:color w:val="auto"/>
    </w:rPr>
  </w:style>
  <w:style w:type="character" w:customStyle="1" w:styleId="WW8Num25z1">
    <w:name w:val="WW8Num25z1"/>
    <w:qFormat/>
    <w:rPr>
      <w:rFonts w:ascii="Courier New" w:hAnsi="Courier New"/>
    </w:rPr>
  </w:style>
  <w:style w:type="character" w:customStyle="1" w:styleId="WW8Num26z1">
    <w:name w:val="WW8Num26z1"/>
    <w:qFormat/>
    <w:rPr>
      <w:rFonts w:ascii="Courier New" w:hAnsi="Courier New"/>
    </w:rPr>
  </w:style>
  <w:style w:type="character" w:customStyle="1" w:styleId="WW8Num27z1">
    <w:name w:val="WW8Num27z1"/>
    <w:qFormat/>
    <w:rPr>
      <w:rFonts w:ascii="Courier New" w:hAnsi="Courier New"/>
    </w:rPr>
  </w:style>
  <w:style w:type="character" w:customStyle="1" w:styleId="WW8Num29z1">
    <w:name w:val="WW8Num29z1"/>
    <w:qFormat/>
    <w:rPr>
      <w:rFonts w:ascii="Courier New" w:hAnsi="Courier New"/>
    </w:rPr>
  </w:style>
  <w:style w:type="character" w:customStyle="1" w:styleId="WW8Num30z1">
    <w:name w:val="WW8Num30z1"/>
    <w:qFormat/>
    <w:rPr>
      <w:rFonts w:ascii="Courier New" w:hAnsi="Courier New"/>
    </w:rPr>
  </w:style>
  <w:style w:type="character" w:customStyle="1" w:styleId="14">
    <w:name w:val="Основной шрифт абзаца1"/>
    <w:qFormat/>
  </w:style>
  <w:style w:type="character" w:customStyle="1" w:styleId="af5">
    <w:name w:val="Верхний колонтитул Знак"/>
    <w:qFormat/>
    <w:rPr>
      <w:sz w:val="24"/>
    </w:rPr>
  </w:style>
  <w:style w:type="character" w:customStyle="1" w:styleId="af6">
    <w:name w:val="Нижний колонтитул Знак"/>
    <w:qFormat/>
    <w:rPr>
      <w:sz w:val="24"/>
    </w:rPr>
  </w:style>
  <w:style w:type="character" w:styleId="af7">
    <w:name w:val="Strong"/>
    <w:basedOn w:val="a0"/>
    <w:uiPriority w:val="22"/>
    <w:qFormat/>
    <w:rPr>
      <w:rFonts w:cs="Times New Roman"/>
      <w:b/>
    </w:rPr>
  </w:style>
  <w:style w:type="character" w:customStyle="1" w:styleId="15">
    <w:name w:val="Дата1"/>
    <w:basedOn w:val="a0"/>
    <w:qFormat/>
    <w:rPr>
      <w:rFonts w:cs="Times New Roman"/>
      <w:sz w:val="24"/>
      <w:szCs w:val="24"/>
    </w:rPr>
  </w:style>
  <w:style w:type="character" w:styleId="af8">
    <w:name w:val="Hyperlink"/>
    <w:basedOn w:val="a0"/>
    <w:uiPriority w:val="99"/>
    <w:rPr>
      <w:rFonts w:cs="Times New Roman"/>
      <w:color w:val="0000FF"/>
      <w:u w:val="single"/>
    </w:rPr>
  </w:style>
  <w:style w:type="character" w:styleId="af9">
    <w:name w:val="Emphasis"/>
    <w:basedOn w:val="a0"/>
    <w:uiPriority w:val="20"/>
    <w:qFormat/>
    <w:rPr>
      <w:rFonts w:cs="Times New Roman"/>
      <w:i/>
    </w:rPr>
  </w:style>
  <w:style w:type="character" w:customStyle="1" w:styleId="24">
    <w:name w:val="Основной текст 2 Знак"/>
    <w:qFormat/>
    <w:rPr>
      <w:sz w:val="24"/>
    </w:rPr>
  </w:style>
  <w:style w:type="character" w:customStyle="1" w:styleId="25">
    <w:name w:val="Основной текст с отступом 2 Знак"/>
    <w:qFormat/>
    <w:rPr>
      <w:sz w:val="24"/>
      <w:lang w:val="en-US" w:eastAsia="ar-SA" w:bidi="ar-SA"/>
    </w:rPr>
  </w:style>
  <w:style w:type="character" w:customStyle="1" w:styleId="32">
    <w:name w:val="Основной текст 3 Знак"/>
    <w:qFormat/>
    <w:rPr>
      <w:sz w:val="16"/>
      <w:lang w:val="en-US" w:eastAsia="ar-SA" w:bidi="ar-SA"/>
    </w:rPr>
  </w:style>
  <w:style w:type="paragraph" w:customStyle="1" w:styleId="Heading">
    <w:name w:val="Heading"/>
    <w:basedOn w:val="a"/>
    <w:next w:val="afa"/>
    <w:qFormat/>
    <w:pPr>
      <w:keepNext/>
      <w:spacing w:before="240" w:after="120"/>
    </w:pPr>
    <w:rPr>
      <w:rFonts w:ascii="Arial" w:hAnsi="Arial" w:cs="DejaVu Sans"/>
      <w:sz w:val="28"/>
      <w:szCs w:val="28"/>
    </w:rPr>
  </w:style>
  <w:style w:type="paragraph" w:styleId="afa">
    <w:name w:val="Body Text"/>
    <w:basedOn w:val="a"/>
    <w:link w:val="afb"/>
    <w:uiPriority w:val="99"/>
    <w:pPr>
      <w:jc w:val="both"/>
    </w:pPr>
    <w:rPr>
      <w:sz w:val="28"/>
    </w:rPr>
  </w:style>
  <w:style w:type="character" w:customStyle="1" w:styleId="afb">
    <w:name w:val="Основной текст Знак"/>
    <w:basedOn w:val="a0"/>
    <w:link w:val="afa"/>
    <w:uiPriority w:val="99"/>
    <w:semiHidden/>
    <w:locked/>
    <w:rPr>
      <w:rFonts w:cs="Times New Roman"/>
      <w:lang w:val="ru-RU" w:eastAsia="ar-SA" w:bidi="ar-SA"/>
    </w:rPr>
  </w:style>
  <w:style w:type="paragraph" w:styleId="afc">
    <w:name w:val="List"/>
    <w:basedOn w:val="afa"/>
    <w:uiPriority w:val="99"/>
    <w:rPr>
      <w:rFonts w:cs="lohit hindi"/>
    </w:rPr>
  </w:style>
  <w:style w:type="paragraph" w:styleId="afd">
    <w:name w:val="caption"/>
    <w:basedOn w:val="a"/>
    <w:uiPriority w:val="35"/>
    <w:qFormat/>
    <w:pPr>
      <w:suppressLineNumbers/>
      <w:spacing w:before="120" w:after="120"/>
    </w:pPr>
    <w:rPr>
      <w:i/>
      <w:iCs/>
    </w:rPr>
  </w:style>
  <w:style w:type="paragraph" w:customStyle="1" w:styleId="Index">
    <w:name w:val="Index"/>
    <w:basedOn w:val="a"/>
    <w:qFormat/>
    <w:pPr>
      <w:suppressLineNumbers/>
    </w:pPr>
  </w:style>
  <w:style w:type="paragraph" w:customStyle="1" w:styleId="16">
    <w:name w:val="Обычная таблица1"/>
    <w:qFormat/>
    <w:rPr>
      <w:sz w:val="20"/>
      <w:szCs w:val="20"/>
      <w:lang w:val="ru-RU" w:eastAsia="ru-RU"/>
    </w:rPr>
  </w:style>
  <w:style w:type="paragraph" w:customStyle="1" w:styleId="afe">
    <w:name w:val="Заголовок"/>
    <w:basedOn w:val="a"/>
    <w:qFormat/>
    <w:pPr>
      <w:keepNext/>
      <w:spacing w:before="240" w:after="120"/>
    </w:pPr>
    <w:rPr>
      <w:rFonts w:ascii="Liberation Sans" w:hAnsi="Liberation Sans" w:cs="lohit hindi"/>
      <w:sz w:val="28"/>
      <w:szCs w:val="28"/>
    </w:rPr>
  </w:style>
  <w:style w:type="paragraph" w:customStyle="1" w:styleId="17">
    <w:name w:val="Название1"/>
    <w:basedOn w:val="a"/>
    <w:qFormat/>
    <w:pPr>
      <w:spacing w:before="120" w:after="120"/>
    </w:pPr>
    <w:rPr>
      <w:rFonts w:cs="lohit hindi"/>
      <w:i/>
      <w:iCs/>
    </w:rPr>
  </w:style>
  <w:style w:type="paragraph" w:customStyle="1" w:styleId="18">
    <w:name w:val="Указатель1"/>
    <w:basedOn w:val="a"/>
    <w:qFormat/>
    <w:rPr>
      <w:rFonts w:cs="lohit hindi"/>
    </w:rPr>
  </w:style>
  <w:style w:type="paragraph" w:customStyle="1" w:styleId="HeaderandFooter">
    <w:name w:val="Header and Footer"/>
    <w:basedOn w:val="a"/>
    <w:qFormat/>
  </w:style>
  <w:style w:type="paragraph" w:styleId="aa">
    <w:name w:val="header"/>
    <w:basedOn w:val="a"/>
    <w:link w:val="11"/>
    <w:uiPriority w:val="99"/>
    <w:pPr>
      <w:tabs>
        <w:tab w:val="center" w:pos="4677"/>
        <w:tab w:val="right" w:pos="9355"/>
      </w:tabs>
    </w:pPr>
  </w:style>
  <w:style w:type="character" w:customStyle="1" w:styleId="26">
    <w:name w:val="Верхний колонтитул Знак2"/>
    <w:basedOn w:val="a0"/>
    <w:uiPriority w:val="99"/>
    <w:semiHidden/>
    <w:rPr>
      <w:lang w:val="ru-RU" w:eastAsia="ar-SA"/>
    </w:rPr>
  </w:style>
  <w:style w:type="character" w:customStyle="1" w:styleId="240">
    <w:name w:val="Верхний колонтитул Знак24"/>
    <w:basedOn w:val="a0"/>
    <w:uiPriority w:val="99"/>
    <w:semiHidden/>
    <w:rPr>
      <w:rFonts w:cs="Times New Roman"/>
      <w:lang w:val="ru-RU" w:eastAsia="ar-SA" w:bidi="ar-SA"/>
    </w:rPr>
  </w:style>
  <w:style w:type="character" w:customStyle="1" w:styleId="230">
    <w:name w:val="Верхний колонтитул Знак23"/>
    <w:basedOn w:val="a0"/>
    <w:uiPriority w:val="99"/>
    <w:semiHidden/>
    <w:rPr>
      <w:rFonts w:cs="Times New Roman"/>
      <w:lang w:val="ru-RU" w:eastAsia="ar-SA" w:bidi="ar-SA"/>
    </w:rPr>
  </w:style>
  <w:style w:type="character" w:customStyle="1" w:styleId="220">
    <w:name w:val="Верхний колонтитул Знак22"/>
    <w:basedOn w:val="a0"/>
    <w:uiPriority w:val="99"/>
    <w:semiHidden/>
    <w:rPr>
      <w:rFonts w:cs="Times New Roman"/>
      <w:lang w:val="ru-RU" w:eastAsia="ar-SA" w:bidi="ar-SA"/>
    </w:rPr>
  </w:style>
  <w:style w:type="character" w:customStyle="1" w:styleId="210">
    <w:name w:val="Верхний колонтитул Знак21"/>
    <w:basedOn w:val="a0"/>
    <w:uiPriority w:val="99"/>
    <w:semiHidden/>
    <w:rPr>
      <w:rFonts w:cs="Times New Roman"/>
      <w:lang w:val="ru-RU" w:eastAsia="ar-SA" w:bidi="ar-SA"/>
    </w:rPr>
  </w:style>
  <w:style w:type="paragraph" w:styleId="aff">
    <w:name w:val="Balloon Text"/>
    <w:basedOn w:val="a"/>
    <w:link w:val="aff0"/>
    <w:uiPriority w:val="99"/>
    <w:qFormat/>
    <w:rPr>
      <w:rFonts w:ascii="Tahoma" w:hAnsi="Tahoma" w:cs="Tahoma"/>
      <w:sz w:val="16"/>
      <w:szCs w:val="16"/>
    </w:rPr>
  </w:style>
  <w:style w:type="character" w:customStyle="1" w:styleId="aff0">
    <w:name w:val="Текст выноски Знак"/>
    <w:basedOn w:val="a0"/>
    <w:link w:val="aff"/>
    <w:uiPriority w:val="99"/>
    <w:semiHidden/>
    <w:locked/>
    <w:rPr>
      <w:rFonts w:ascii="Tahoma" w:hAnsi="Tahoma" w:cs="Tahoma"/>
      <w:sz w:val="16"/>
      <w:szCs w:val="16"/>
      <w:lang w:val="ru-RU" w:eastAsia="ar-SA" w:bidi="ar-SA"/>
    </w:rPr>
  </w:style>
  <w:style w:type="paragraph" w:styleId="ab">
    <w:name w:val="footer"/>
    <w:basedOn w:val="a"/>
    <w:link w:val="12"/>
    <w:uiPriority w:val="99"/>
    <w:pPr>
      <w:tabs>
        <w:tab w:val="center" w:pos="4677"/>
        <w:tab w:val="right" w:pos="9355"/>
      </w:tabs>
    </w:pPr>
  </w:style>
  <w:style w:type="character" w:customStyle="1" w:styleId="27">
    <w:name w:val="Нижний колонтитул Знак2"/>
    <w:basedOn w:val="a0"/>
    <w:uiPriority w:val="99"/>
    <w:semiHidden/>
    <w:rPr>
      <w:lang w:val="ru-RU" w:eastAsia="ar-SA"/>
    </w:rPr>
  </w:style>
  <w:style w:type="character" w:customStyle="1" w:styleId="241">
    <w:name w:val="Нижний колонтитул Знак24"/>
    <w:basedOn w:val="a0"/>
    <w:uiPriority w:val="99"/>
    <w:semiHidden/>
    <w:rPr>
      <w:rFonts w:cs="Times New Roman"/>
      <w:lang w:val="ru-RU" w:eastAsia="ar-SA" w:bidi="ar-SA"/>
    </w:rPr>
  </w:style>
  <w:style w:type="character" w:customStyle="1" w:styleId="231">
    <w:name w:val="Нижний колонтитул Знак23"/>
    <w:basedOn w:val="a0"/>
    <w:uiPriority w:val="99"/>
    <w:semiHidden/>
    <w:rPr>
      <w:rFonts w:cs="Times New Roman"/>
      <w:lang w:val="ru-RU" w:eastAsia="ar-SA" w:bidi="ar-SA"/>
    </w:rPr>
  </w:style>
  <w:style w:type="character" w:customStyle="1" w:styleId="221">
    <w:name w:val="Нижний колонтитул Знак22"/>
    <w:basedOn w:val="a0"/>
    <w:uiPriority w:val="99"/>
    <w:semiHidden/>
    <w:rPr>
      <w:rFonts w:cs="Times New Roman"/>
      <w:lang w:val="ru-RU" w:eastAsia="ar-SA" w:bidi="ar-SA"/>
    </w:rPr>
  </w:style>
  <w:style w:type="character" w:customStyle="1" w:styleId="211">
    <w:name w:val="Нижний колонтитул Знак21"/>
    <w:basedOn w:val="a0"/>
    <w:uiPriority w:val="99"/>
    <w:semiHidden/>
    <w:rPr>
      <w:rFonts w:cs="Times New Roman"/>
      <w:lang w:val="ru-RU" w:eastAsia="ar-SA" w:bidi="ar-SA"/>
    </w:rPr>
  </w:style>
  <w:style w:type="paragraph" w:customStyle="1" w:styleId="aff1">
    <w:name w:val="Содержимое таблицы"/>
    <w:basedOn w:val="a"/>
    <w:qFormat/>
  </w:style>
  <w:style w:type="paragraph" w:customStyle="1" w:styleId="aff2">
    <w:name w:val="Заголовок таблицы"/>
    <w:basedOn w:val="aff1"/>
    <w:qFormat/>
    <w:pPr>
      <w:jc w:val="center"/>
    </w:pPr>
    <w:rPr>
      <w:b/>
      <w:bCs/>
    </w:rPr>
  </w:style>
  <w:style w:type="paragraph" w:styleId="af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uiPriority w:val="99"/>
    <w:qFormat/>
    <w:pPr>
      <w:spacing w:beforeAutospacing="1" w:afterAutospacing="1"/>
    </w:pPr>
    <w:rPr>
      <w:lang w:eastAsia="ru-RU"/>
    </w:rPr>
  </w:style>
  <w:style w:type="paragraph" w:styleId="aff4">
    <w:name w:val="List Paragraph"/>
    <w:basedOn w:val="a"/>
    <w:link w:val="aff5"/>
    <w:uiPriority w:val="99"/>
    <w:qFormat/>
    <w:pPr>
      <w:spacing w:after="200" w:line="276" w:lineRule="auto"/>
      <w:ind w:left="720"/>
      <w:contextualSpacing/>
    </w:pPr>
    <w:rPr>
      <w:rFonts w:ascii="Calibri" w:hAnsi="Calibri"/>
      <w:sz w:val="22"/>
      <w:szCs w:val="22"/>
      <w:lang w:eastAsia="en-US"/>
    </w:rPr>
  </w:style>
  <w:style w:type="paragraph" w:styleId="28">
    <w:name w:val="Body Text 2"/>
    <w:basedOn w:val="a"/>
    <w:link w:val="212"/>
    <w:uiPriority w:val="99"/>
    <w:qFormat/>
    <w:pPr>
      <w:spacing w:after="120" w:line="480" w:lineRule="auto"/>
    </w:pPr>
    <w:rPr>
      <w:lang w:eastAsia="ru-RU"/>
    </w:rPr>
  </w:style>
  <w:style w:type="character" w:customStyle="1" w:styleId="212">
    <w:name w:val="Основной текст 2 Знак1"/>
    <w:basedOn w:val="a0"/>
    <w:link w:val="28"/>
    <w:uiPriority w:val="99"/>
    <w:semiHidden/>
    <w:locked/>
    <w:rPr>
      <w:rFonts w:cs="Times New Roman"/>
      <w:lang w:val="ru-RU" w:eastAsia="ar-SA" w:bidi="ar-SA"/>
    </w:rPr>
  </w:style>
  <w:style w:type="paragraph" w:customStyle="1" w:styleId="ConsPlusNormal">
    <w:name w:val="ConsPlusNormal"/>
    <w:qFormat/>
    <w:pPr>
      <w:widowControl w:val="0"/>
      <w:spacing w:after="200" w:line="276" w:lineRule="auto"/>
      <w:ind w:firstLine="720"/>
    </w:pPr>
    <w:rPr>
      <w:rFonts w:ascii="Arial" w:hAnsi="Arial" w:cs="Arial"/>
      <w:sz w:val="20"/>
      <w:szCs w:val="20"/>
      <w:lang w:val="ru-RU" w:eastAsia="ru-RU"/>
    </w:rPr>
  </w:style>
  <w:style w:type="paragraph" w:styleId="29">
    <w:name w:val="Body Text Indent 2"/>
    <w:basedOn w:val="a"/>
    <w:link w:val="213"/>
    <w:uiPriority w:val="99"/>
    <w:qFormat/>
    <w:pPr>
      <w:spacing w:after="120" w:line="480" w:lineRule="auto"/>
      <w:ind w:left="283"/>
    </w:pPr>
  </w:style>
  <w:style w:type="character" w:customStyle="1" w:styleId="213">
    <w:name w:val="Основной текст с отступом 2 Знак1"/>
    <w:basedOn w:val="a0"/>
    <w:link w:val="29"/>
    <w:uiPriority w:val="99"/>
    <w:semiHidden/>
    <w:locked/>
    <w:rPr>
      <w:rFonts w:cs="Times New Roman"/>
      <w:lang w:val="ru-RU" w:eastAsia="ar-SA" w:bidi="ar-SA"/>
    </w:rPr>
  </w:style>
  <w:style w:type="paragraph" w:styleId="33">
    <w:name w:val="Body Text 3"/>
    <w:basedOn w:val="a"/>
    <w:link w:val="310"/>
    <w:uiPriority w:val="99"/>
    <w:qFormat/>
    <w:pPr>
      <w:spacing w:after="120"/>
    </w:pPr>
    <w:rPr>
      <w:sz w:val="16"/>
      <w:szCs w:val="16"/>
    </w:rPr>
  </w:style>
  <w:style w:type="character" w:customStyle="1" w:styleId="310">
    <w:name w:val="Основной текст 3 Знак1"/>
    <w:basedOn w:val="a0"/>
    <w:link w:val="33"/>
    <w:uiPriority w:val="99"/>
    <w:semiHidden/>
    <w:locked/>
    <w:rPr>
      <w:rFonts w:cs="Times New Roman"/>
      <w:sz w:val="16"/>
      <w:szCs w:val="16"/>
      <w:lang w:val="ru-RU" w:eastAsia="ar-SA" w:bidi="ar-SA"/>
    </w:rPr>
  </w:style>
  <w:style w:type="character" w:styleId="aff6">
    <w:name w:val="line number"/>
    <w:basedOn w:val="a0"/>
    <w:uiPriority w:val="99"/>
    <w:semiHidden/>
    <w:unhideWhenUsed/>
    <w:rsid w:val="00AF3CD3"/>
  </w:style>
  <w:style w:type="character" w:customStyle="1" w:styleId="extendedtext-full">
    <w:name w:val="extendedtext-full"/>
    <w:basedOn w:val="a0"/>
    <w:rsid w:val="00835EF2"/>
  </w:style>
  <w:style w:type="character" w:customStyle="1" w:styleId="docdata">
    <w:name w:val="docdata"/>
    <w:aliases w:val="docy,v5,2183,bqiaagaaeyqcaaagiaiaaapubwaabfwhaaaaaaaaaaaaaaaaaaaaaaaaaaaaaaaaaaaaaaaaaaaaaaaaaaaaaaaaaaaaaaaaaaaaaaaaaaaaaaaaaaaaaaaaaaaaaaaaaaaaaaaaaaaaaaaaaaaaaaaaaaaaaaaaaaaaaaaaaaaaaaaaaaaaaaaaaaaaaaaaaaaaaaaaaaaaaaaaaaaaaaaaaaaaaaaaaaaaaaaa"/>
    <w:basedOn w:val="a0"/>
    <w:rsid w:val="00CD08AE"/>
  </w:style>
  <w:style w:type="character" w:styleId="aff7">
    <w:name w:val="annotation reference"/>
    <w:basedOn w:val="a0"/>
    <w:uiPriority w:val="99"/>
    <w:semiHidden/>
    <w:unhideWhenUsed/>
    <w:rsid w:val="002F5944"/>
    <w:rPr>
      <w:sz w:val="16"/>
      <w:szCs w:val="16"/>
    </w:rPr>
  </w:style>
  <w:style w:type="paragraph" w:styleId="aff8">
    <w:name w:val="annotation text"/>
    <w:basedOn w:val="a"/>
    <w:link w:val="aff9"/>
    <w:uiPriority w:val="99"/>
    <w:semiHidden/>
    <w:unhideWhenUsed/>
    <w:rsid w:val="002F5944"/>
    <w:rPr>
      <w:sz w:val="20"/>
      <w:szCs w:val="20"/>
    </w:rPr>
  </w:style>
  <w:style w:type="character" w:customStyle="1" w:styleId="aff9">
    <w:name w:val="Текст примечания Знак"/>
    <w:basedOn w:val="a0"/>
    <w:link w:val="aff8"/>
    <w:uiPriority w:val="99"/>
    <w:semiHidden/>
    <w:rsid w:val="002F5944"/>
    <w:rPr>
      <w:sz w:val="20"/>
      <w:szCs w:val="20"/>
      <w:lang w:val="ru-RU" w:eastAsia="ar-SA"/>
    </w:rPr>
  </w:style>
  <w:style w:type="paragraph" w:styleId="affa">
    <w:name w:val="annotation subject"/>
    <w:basedOn w:val="aff8"/>
    <w:next w:val="aff8"/>
    <w:link w:val="affb"/>
    <w:uiPriority w:val="99"/>
    <w:semiHidden/>
    <w:unhideWhenUsed/>
    <w:rsid w:val="002F5944"/>
    <w:rPr>
      <w:b/>
      <w:bCs/>
    </w:rPr>
  </w:style>
  <w:style w:type="character" w:customStyle="1" w:styleId="affb">
    <w:name w:val="Тема примечания Знак"/>
    <w:basedOn w:val="aff9"/>
    <w:link w:val="affa"/>
    <w:uiPriority w:val="99"/>
    <w:semiHidden/>
    <w:rsid w:val="002F5944"/>
    <w:rPr>
      <w:b/>
      <w:bCs/>
      <w:sz w:val="20"/>
      <w:szCs w:val="20"/>
      <w:lang w:val="ru-RU" w:eastAsia="ar-SA"/>
    </w:rPr>
  </w:style>
  <w:style w:type="character" w:customStyle="1" w:styleId="Heading1Char">
    <w:name w:val="Heading 1 Char"/>
    <w:basedOn w:val="a0"/>
    <w:uiPriority w:val="9"/>
    <w:rsid w:val="00327ECC"/>
    <w:rPr>
      <w:rFonts w:ascii="Arial" w:eastAsia="Arial" w:hAnsi="Arial" w:cs="Arial"/>
      <w:sz w:val="40"/>
      <w:szCs w:val="40"/>
    </w:rPr>
  </w:style>
  <w:style w:type="character" w:customStyle="1" w:styleId="Heading2Char">
    <w:name w:val="Heading 2 Char"/>
    <w:basedOn w:val="a0"/>
    <w:uiPriority w:val="9"/>
    <w:rsid w:val="00327ECC"/>
    <w:rPr>
      <w:rFonts w:ascii="Arial" w:eastAsia="Arial" w:hAnsi="Arial" w:cs="Arial"/>
      <w:sz w:val="34"/>
    </w:rPr>
  </w:style>
  <w:style w:type="character" w:customStyle="1" w:styleId="Heading3Char">
    <w:name w:val="Heading 3 Char"/>
    <w:basedOn w:val="a0"/>
    <w:uiPriority w:val="9"/>
    <w:rsid w:val="00327ECC"/>
    <w:rPr>
      <w:rFonts w:ascii="Arial" w:eastAsia="Arial" w:hAnsi="Arial" w:cs="Arial"/>
      <w:sz w:val="30"/>
      <w:szCs w:val="30"/>
    </w:rPr>
  </w:style>
  <w:style w:type="character" w:customStyle="1" w:styleId="Heading4Char">
    <w:name w:val="Heading 4 Char"/>
    <w:basedOn w:val="a0"/>
    <w:uiPriority w:val="9"/>
    <w:rsid w:val="00327ECC"/>
    <w:rPr>
      <w:rFonts w:ascii="Arial" w:eastAsia="Arial" w:hAnsi="Arial" w:cs="Arial"/>
      <w:b/>
      <w:bCs/>
      <w:sz w:val="26"/>
      <w:szCs w:val="26"/>
    </w:rPr>
  </w:style>
  <w:style w:type="character" w:customStyle="1" w:styleId="Heading5Char">
    <w:name w:val="Heading 5 Char"/>
    <w:basedOn w:val="a0"/>
    <w:uiPriority w:val="9"/>
    <w:rsid w:val="00327ECC"/>
    <w:rPr>
      <w:rFonts w:ascii="Arial" w:eastAsia="Arial" w:hAnsi="Arial" w:cs="Arial"/>
      <w:b/>
      <w:bCs/>
      <w:sz w:val="24"/>
      <w:szCs w:val="24"/>
    </w:rPr>
  </w:style>
  <w:style w:type="character" w:customStyle="1" w:styleId="Heading6Char">
    <w:name w:val="Heading 6 Char"/>
    <w:basedOn w:val="a0"/>
    <w:uiPriority w:val="9"/>
    <w:rsid w:val="00327ECC"/>
    <w:rPr>
      <w:rFonts w:ascii="Arial" w:eastAsia="Arial" w:hAnsi="Arial" w:cs="Arial"/>
      <w:b/>
      <w:bCs/>
      <w:sz w:val="22"/>
      <w:szCs w:val="22"/>
    </w:rPr>
  </w:style>
  <w:style w:type="character" w:customStyle="1" w:styleId="Heading7Char">
    <w:name w:val="Heading 7 Char"/>
    <w:basedOn w:val="a0"/>
    <w:uiPriority w:val="9"/>
    <w:rsid w:val="00327ECC"/>
    <w:rPr>
      <w:rFonts w:ascii="Arial" w:eastAsia="Arial" w:hAnsi="Arial" w:cs="Arial"/>
      <w:b/>
      <w:bCs/>
      <w:i/>
      <w:iCs/>
      <w:sz w:val="22"/>
      <w:szCs w:val="22"/>
    </w:rPr>
  </w:style>
  <w:style w:type="character" w:customStyle="1" w:styleId="Heading8Char">
    <w:name w:val="Heading 8 Char"/>
    <w:basedOn w:val="a0"/>
    <w:uiPriority w:val="9"/>
    <w:rsid w:val="00327ECC"/>
    <w:rPr>
      <w:rFonts w:ascii="Arial" w:eastAsia="Arial" w:hAnsi="Arial" w:cs="Arial"/>
      <w:i/>
      <w:iCs/>
      <w:sz w:val="22"/>
      <w:szCs w:val="22"/>
    </w:rPr>
  </w:style>
  <w:style w:type="character" w:customStyle="1" w:styleId="Heading9Char">
    <w:name w:val="Heading 9 Char"/>
    <w:basedOn w:val="a0"/>
    <w:uiPriority w:val="9"/>
    <w:rsid w:val="00327ECC"/>
    <w:rPr>
      <w:rFonts w:ascii="Arial" w:eastAsia="Arial" w:hAnsi="Arial" w:cs="Arial"/>
      <w:i/>
      <w:iCs/>
      <w:sz w:val="21"/>
      <w:szCs w:val="21"/>
    </w:rPr>
  </w:style>
  <w:style w:type="character" w:customStyle="1" w:styleId="TitleChar">
    <w:name w:val="Title Char"/>
    <w:basedOn w:val="a0"/>
    <w:uiPriority w:val="10"/>
    <w:rsid w:val="00327ECC"/>
    <w:rPr>
      <w:sz w:val="48"/>
      <w:szCs w:val="48"/>
    </w:rPr>
  </w:style>
  <w:style w:type="character" w:customStyle="1" w:styleId="SubtitleChar">
    <w:name w:val="Subtitle Char"/>
    <w:basedOn w:val="a0"/>
    <w:uiPriority w:val="11"/>
    <w:rsid w:val="00327ECC"/>
    <w:rPr>
      <w:sz w:val="24"/>
      <w:szCs w:val="24"/>
    </w:rPr>
  </w:style>
  <w:style w:type="character" w:customStyle="1" w:styleId="QuoteChar">
    <w:name w:val="Quote Char"/>
    <w:uiPriority w:val="29"/>
    <w:rsid w:val="00327ECC"/>
    <w:rPr>
      <w:i/>
    </w:rPr>
  </w:style>
  <w:style w:type="character" w:customStyle="1" w:styleId="IntenseQuoteChar">
    <w:name w:val="Intense Quote Char"/>
    <w:uiPriority w:val="30"/>
    <w:rsid w:val="00327ECC"/>
    <w:rPr>
      <w:i/>
    </w:rPr>
  </w:style>
  <w:style w:type="character" w:customStyle="1" w:styleId="HeaderChar">
    <w:name w:val="Header Char"/>
    <w:basedOn w:val="a0"/>
    <w:uiPriority w:val="99"/>
    <w:rsid w:val="00327ECC"/>
  </w:style>
  <w:style w:type="character" w:customStyle="1" w:styleId="CaptionChar">
    <w:name w:val="Caption Char"/>
    <w:uiPriority w:val="99"/>
    <w:rsid w:val="00327ECC"/>
  </w:style>
  <w:style w:type="character" w:customStyle="1" w:styleId="FootnoteTextChar">
    <w:name w:val="Footnote Text Char"/>
    <w:uiPriority w:val="99"/>
    <w:rsid w:val="00327ECC"/>
    <w:rPr>
      <w:sz w:val="18"/>
    </w:rPr>
  </w:style>
  <w:style w:type="character" w:customStyle="1" w:styleId="EndnoteTextChar">
    <w:name w:val="Endnote Text Char"/>
    <w:uiPriority w:val="99"/>
    <w:rsid w:val="00327ECC"/>
    <w:rPr>
      <w:sz w:val="20"/>
    </w:rPr>
  </w:style>
  <w:style w:type="paragraph" w:customStyle="1" w:styleId="cxspfirstmrcssattr">
    <w:name w:val="cxspfirst_mr_css_attr"/>
    <w:basedOn w:val="a"/>
    <w:rsid w:val="00327ECC"/>
    <w:pPr>
      <w:spacing w:before="100" w:beforeAutospacing="1" w:after="100" w:afterAutospacing="1"/>
    </w:pPr>
    <w:rPr>
      <w:lang w:eastAsia="ru-RU"/>
    </w:rPr>
  </w:style>
  <w:style w:type="paragraph" w:styleId="affc">
    <w:name w:val="Body Text Indent"/>
    <w:basedOn w:val="a"/>
    <w:link w:val="affd"/>
    <w:uiPriority w:val="99"/>
    <w:semiHidden/>
    <w:unhideWhenUsed/>
    <w:rsid w:val="00327ECC"/>
    <w:pPr>
      <w:spacing w:after="120"/>
      <w:ind w:left="283"/>
    </w:pPr>
  </w:style>
  <w:style w:type="character" w:customStyle="1" w:styleId="affd">
    <w:name w:val="Основной текст с отступом Знак"/>
    <w:basedOn w:val="a0"/>
    <w:link w:val="affc"/>
    <w:uiPriority w:val="99"/>
    <w:semiHidden/>
    <w:rsid w:val="00327ECC"/>
    <w:rPr>
      <w:lang w:val="ru-RU" w:eastAsia="ar-SA"/>
    </w:rPr>
  </w:style>
  <w:style w:type="character" w:customStyle="1" w:styleId="aff5">
    <w:name w:val="Абзац списка Знак"/>
    <w:link w:val="aff4"/>
    <w:uiPriority w:val="99"/>
    <w:locked/>
    <w:rsid w:val="00327ECC"/>
    <w:rPr>
      <w:rFonts w:ascii="Calibri" w:hAnsi="Calibri"/>
      <w:sz w:val="22"/>
      <w:szCs w:val="22"/>
      <w:lang w:val="ru-RU" w:eastAsia="en-US"/>
    </w:rPr>
  </w:style>
  <w:style w:type="paragraph" w:customStyle="1" w:styleId="1845">
    <w:name w:val="1845"/>
    <w:aliases w:val="bqiaagaaeyqcaaagiaiaaaocbgaabaogaaaaaaaaaaaaaaaaaaaaaaaaaaaaaaaaaaaaaaaaaaaaaaaaaaaaaaaaaaaaaaaaaaaaaaaaaaaaaaaaaaaaaaaaaaaaaaaaaaaaaaaaaaaaaaaaaaaaaaaaaaaaaaaaaaaaaaaaaaaaaaaaaaaaaaaaaaaaaaaaaaaaaaaaaaaaaaaaaaaaaaaaaaaaaaaaaaaaaaaa"/>
    <w:basedOn w:val="a"/>
    <w:rsid w:val="00327ECC"/>
    <w:pPr>
      <w:spacing w:before="100" w:beforeAutospacing="1" w:after="100" w:afterAutospacing="1"/>
    </w:pPr>
    <w:rPr>
      <w:lang w:eastAsia="ru-RU"/>
    </w:rPr>
  </w:style>
  <w:style w:type="paragraph" w:customStyle="1" w:styleId="5675">
    <w:name w:val="5675"/>
    <w:aliases w:val="bqiaagaaeyqcaaagiaiaaao8fqaabcovaaaaaaaaaaaaaaaaaaaaaaaaaaaaaaaaaaaaaaaaaaaaaaaaaaaaaaaaaaaaaaaaaaaaaaaaaaaaaaaaaaaaaaaaaaaaaaaaaaaaaaaaaaaaaaaaaaaaaaaaaaaaaaaaaaaaaaaaaaaaaaaaaaaaaaaaaaaaaaaaaaaaaaaaaaaaaaaaaaaaaaaaaaaaaaaaaaaaaaaa"/>
    <w:basedOn w:val="a"/>
    <w:rsid w:val="00FF6F03"/>
    <w:pPr>
      <w:spacing w:before="100" w:beforeAutospacing="1" w:after="100" w:afterAutospacing="1"/>
    </w:pPr>
    <w:rPr>
      <w:lang w:eastAsia="ru-RU"/>
    </w:rPr>
  </w:style>
  <w:style w:type="paragraph" w:customStyle="1" w:styleId="7873">
    <w:name w:val="7873"/>
    <w:aliases w:val="bqiaagaaeyqcaaagiaiaaanshgaabwaeaaaaaaaaaaaaaaaaaaaaaaaaaaaaaaaaaaaaaaaaaaaaaaaaaaaaaaaaaaaaaaaaaaaaaaaaaaaaaaaaaaaaaaaaaaaaaaaaaaaaaaaaaaaaaaaaaaaaaaaaaaaaaaaaaaaaaaaaaaaaaaaaaaaaaaaaaaaaaaaaaaaaaaaaaaaaaaaaaaaaaaaaaaaaaaaaaaaaaaaa"/>
    <w:basedOn w:val="a"/>
    <w:rsid w:val="00FF6F03"/>
    <w:pPr>
      <w:spacing w:before="100" w:beforeAutospacing="1" w:after="100" w:afterAutospacing="1"/>
    </w:pPr>
    <w:rPr>
      <w:lang w:eastAsia="ru-RU"/>
    </w:rPr>
  </w:style>
  <w:style w:type="paragraph" w:customStyle="1" w:styleId="1693">
    <w:name w:val="1693"/>
    <w:aliases w:val="bqiaagaaeyqcaaagiaiaaamubgaabtwgaaaaaaaaaaaaaaaaaaaaaaaaaaaaaaaaaaaaaaaaaaaaaaaaaaaaaaaaaaaaaaaaaaaaaaaaaaaaaaaaaaaaaaaaaaaaaaaaaaaaaaaaaaaaaaaaaaaaaaaaaaaaaaaaaaaaaaaaaaaaaaaaaaaaaaaaaaaaaaaaaaaaaaaaaaaaaaaaaaaaaaaaaaaaaaaaaaaaaaaa"/>
    <w:basedOn w:val="a"/>
    <w:rsid w:val="00811A70"/>
    <w:pPr>
      <w:spacing w:before="100" w:beforeAutospacing="1" w:after="100" w:afterAutospacing="1"/>
    </w:pPr>
    <w:rPr>
      <w:lang w:eastAsia="ru-RU"/>
    </w:rPr>
  </w:style>
  <w:style w:type="paragraph" w:customStyle="1" w:styleId="1099">
    <w:name w:val="1099"/>
    <w:aliases w:val="bqiaagaaeyqcaaagiaiaaapcawaabeodaaaaaaaaaaaaaaaaaaaaaaaaaaaaaaaaaaaaaaaaaaaaaaaaaaaaaaaaaaaaaaaaaaaaaaaaaaaaaaaaaaaaaaaaaaaaaaaaaaaaaaaaaaaaaaaaaaaaaaaaaaaaaaaaaaaaaaaaaaaaaaaaaaaaaaaaaaaaaaaaaaaaaaaaaaaaaaaaaaaaaaaaaaaaaaaaaaaaaaaa"/>
    <w:basedOn w:val="a"/>
    <w:rsid w:val="00434FF6"/>
    <w:pPr>
      <w:spacing w:before="100" w:beforeAutospacing="1" w:after="100" w:afterAutospacing="1"/>
    </w:pPr>
    <w:rPr>
      <w:lang w:eastAsia="ru-RU"/>
    </w:rPr>
  </w:style>
  <w:style w:type="paragraph" w:customStyle="1" w:styleId="1609">
    <w:name w:val="1609"/>
    <w:aliases w:val="bqiaagaaeyqcaaagiaiaaapabqaabegfaaaaaaaaaaaaaaaaaaaaaaaaaaaaaaaaaaaaaaaaaaaaaaaaaaaaaaaaaaaaaaaaaaaaaaaaaaaaaaaaaaaaaaaaaaaaaaaaaaaaaaaaaaaaaaaaaaaaaaaaaaaaaaaaaaaaaaaaaaaaaaaaaaaaaaaaaaaaaaaaaaaaaaaaaaaaaaaaaaaaaaaaaaaaaaaaaaaaaaaa"/>
    <w:basedOn w:val="a"/>
    <w:rsid w:val="00434FF6"/>
    <w:pPr>
      <w:spacing w:before="100" w:beforeAutospacing="1" w:after="100" w:afterAutospacing="1"/>
    </w:pPr>
    <w:rPr>
      <w:lang w:eastAsia="ru-RU"/>
    </w:rPr>
  </w:style>
  <w:style w:type="paragraph" w:customStyle="1" w:styleId="1103">
    <w:name w:val="1103"/>
    <w:aliases w:val="bqiaagaaeyqcaaagiaiaaapgawaabe4daaaaaaaaaaaaaaaaaaaaaaaaaaaaaaaaaaaaaaaaaaaaaaaaaaaaaaaaaaaaaaaaaaaaaaaaaaaaaaaaaaaaaaaaaaaaaaaaaaaaaaaaaaaaaaaaaaaaaaaaaaaaaaaaaaaaaaaaaaaaaaaaaaaaaaaaaaaaaaaaaaaaaaaaaaaaaaaaaaaaaaaaaaaaaaaaaaaaaaaa"/>
    <w:basedOn w:val="a"/>
    <w:rsid w:val="00434FF6"/>
    <w:pPr>
      <w:spacing w:before="100" w:beforeAutospacing="1" w:after="100" w:afterAutospacing="1"/>
    </w:pPr>
    <w:rPr>
      <w:lang w:eastAsia="ru-RU"/>
    </w:rPr>
  </w:style>
  <w:style w:type="paragraph" w:customStyle="1" w:styleId="1402">
    <w:name w:val="1402"/>
    <w:aliases w:val="bqiaagaaeyqcaaagiaiaaamlbqaabrkfaaaaaaaaaaaaaaaaaaaaaaaaaaaaaaaaaaaaaaaaaaaaaaaaaaaaaaaaaaaaaaaaaaaaaaaaaaaaaaaaaaaaaaaaaaaaaaaaaaaaaaaaaaaaaaaaaaaaaaaaaaaaaaaaaaaaaaaaaaaaaaaaaaaaaaaaaaaaaaaaaaaaaaaaaaaaaaaaaaaaaaaaaaaaaaaaaaaaaaaa"/>
    <w:basedOn w:val="a"/>
    <w:rsid w:val="005721C6"/>
    <w:pPr>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810146">
      <w:bodyDiv w:val="1"/>
      <w:marLeft w:val="0"/>
      <w:marRight w:val="0"/>
      <w:marTop w:val="0"/>
      <w:marBottom w:val="0"/>
      <w:divBdr>
        <w:top w:val="none" w:sz="0" w:space="0" w:color="auto"/>
        <w:left w:val="none" w:sz="0" w:space="0" w:color="auto"/>
        <w:bottom w:val="none" w:sz="0" w:space="0" w:color="auto"/>
        <w:right w:val="none" w:sz="0" w:space="0" w:color="auto"/>
      </w:divBdr>
    </w:div>
    <w:div w:id="699165878">
      <w:bodyDiv w:val="1"/>
      <w:marLeft w:val="0"/>
      <w:marRight w:val="0"/>
      <w:marTop w:val="0"/>
      <w:marBottom w:val="0"/>
      <w:divBdr>
        <w:top w:val="none" w:sz="0" w:space="0" w:color="auto"/>
        <w:left w:val="none" w:sz="0" w:space="0" w:color="auto"/>
        <w:bottom w:val="none" w:sz="0" w:space="0" w:color="auto"/>
        <w:right w:val="none" w:sz="0" w:space="0" w:color="auto"/>
      </w:divBdr>
    </w:div>
    <w:div w:id="828793785">
      <w:bodyDiv w:val="1"/>
      <w:marLeft w:val="0"/>
      <w:marRight w:val="0"/>
      <w:marTop w:val="0"/>
      <w:marBottom w:val="0"/>
      <w:divBdr>
        <w:top w:val="none" w:sz="0" w:space="0" w:color="auto"/>
        <w:left w:val="none" w:sz="0" w:space="0" w:color="auto"/>
        <w:bottom w:val="none" w:sz="0" w:space="0" w:color="auto"/>
        <w:right w:val="none" w:sz="0" w:space="0" w:color="auto"/>
      </w:divBdr>
    </w:div>
    <w:div w:id="889809718">
      <w:bodyDiv w:val="1"/>
      <w:marLeft w:val="0"/>
      <w:marRight w:val="0"/>
      <w:marTop w:val="0"/>
      <w:marBottom w:val="0"/>
      <w:divBdr>
        <w:top w:val="none" w:sz="0" w:space="0" w:color="auto"/>
        <w:left w:val="none" w:sz="0" w:space="0" w:color="auto"/>
        <w:bottom w:val="none" w:sz="0" w:space="0" w:color="auto"/>
        <w:right w:val="none" w:sz="0" w:space="0" w:color="auto"/>
      </w:divBdr>
    </w:div>
    <w:div w:id="932514384">
      <w:bodyDiv w:val="1"/>
      <w:marLeft w:val="0"/>
      <w:marRight w:val="0"/>
      <w:marTop w:val="0"/>
      <w:marBottom w:val="0"/>
      <w:divBdr>
        <w:top w:val="none" w:sz="0" w:space="0" w:color="auto"/>
        <w:left w:val="none" w:sz="0" w:space="0" w:color="auto"/>
        <w:bottom w:val="none" w:sz="0" w:space="0" w:color="auto"/>
        <w:right w:val="none" w:sz="0" w:space="0" w:color="auto"/>
      </w:divBdr>
    </w:div>
    <w:div w:id="1190222398">
      <w:bodyDiv w:val="1"/>
      <w:marLeft w:val="0"/>
      <w:marRight w:val="0"/>
      <w:marTop w:val="0"/>
      <w:marBottom w:val="0"/>
      <w:divBdr>
        <w:top w:val="none" w:sz="0" w:space="0" w:color="auto"/>
        <w:left w:val="none" w:sz="0" w:space="0" w:color="auto"/>
        <w:bottom w:val="none" w:sz="0" w:space="0" w:color="auto"/>
        <w:right w:val="none" w:sz="0" w:space="0" w:color="auto"/>
      </w:divBdr>
    </w:div>
    <w:div w:id="1523856641">
      <w:bodyDiv w:val="1"/>
      <w:marLeft w:val="0"/>
      <w:marRight w:val="0"/>
      <w:marTop w:val="0"/>
      <w:marBottom w:val="0"/>
      <w:divBdr>
        <w:top w:val="none" w:sz="0" w:space="0" w:color="auto"/>
        <w:left w:val="none" w:sz="0" w:space="0" w:color="auto"/>
        <w:bottom w:val="none" w:sz="0" w:space="0" w:color="auto"/>
        <w:right w:val="none" w:sz="0" w:space="0" w:color="auto"/>
      </w:divBdr>
    </w:div>
    <w:div w:id="1582178631">
      <w:bodyDiv w:val="1"/>
      <w:marLeft w:val="0"/>
      <w:marRight w:val="0"/>
      <w:marTop w:val="0"/>
      <w:marBottom w:val="0"/>
      <w:divBdr>
        <w:top w:val="none" w:sz="0" w:space="0" w:color="auto"/>
        <w:left w:val="none" w:sz="0" w:space="0" w:color="auto"/>
        <w:bottom w:val="none" w:sz="0" w:space="0" w:color="auto"/>
        <w:right w:val="none" w:sz="0" w:space="0" w:color="auto"/>
      </w:divBdr>
    </w:div>
    <w:div w:id="1693844232">
      <w:bodyDiv w:val="1"/>
      <w:marLeft w:val="0"/>
      <w:marRight w:val="0"/>
      <w:marTop w:val="0"/>
      <w:marBottom w:val="0"/>
      <w:divBdr>
        <w:top w:val="none" w:sz="0" w:space="0" w:color="auto"/>
        <w:left w:val="none" w:sz="0" w:space="0" w:color="auto"/>
        <w:bottom w:val="none" w:sz="0" w:space="0" w:color="auto"/>
        <w:right w:val="none" w:sz="0" w:space="0" w:color="auto"/>
      </w:divBdr>
    </w:div>
    <w:div w:id="1757551057">
      <w:bodyDiv w:val="1"/>
      <w:marLeft w:val="0"/>
      <w:marRight w:val="0"/>
      <w:marTop w:val="0"/>
      <w:marBottom w:val="0"/>
      <w:divBdr>
        <w:top w:val="none" w:sz="0" w:space="0" w:color="auto"/>
        <w:left w:val="none" w:sz="0" w:space="0" w:color="auto"/>
        <w:bottom w:val="none" w:sz="0" w:space="0" w:color="auto"/>
        <w:right w:val="none" w:sz="0" w:space="0" w:color="auto"/>
      </w:divBdr>
    </w:div>
    <w:div w:id="1765228240">
      <w:bodyDiv w:val="1"/>
      <w:marLeft w:val="0"/>
      <w:marRight w:val="0"/>
      <w:marTop w:val="0"/>
      <w:marBottom w:val="0"/>
      <w:divBdr>
        <w:top w:val="none" w:sz="0" w:space="0" w:color="auto"/>
        <w:left w:val="none" w:sz="0" w:space="0" w:color="auto"/>
        <w:bottom w:val="none" w:sz="0" w:space="0" w:color="auto"/>
        <w:right w:val="none" w:sz="0" w:space="0" w:color="auto"/>
      </w:divBdr>
    </w:div>
    <w:div w:id="1936355987">
      <w:bodyDiv w:val="1"/>
      <w:marLeft w:val="0"/>
      <w:marRight w:val="0"/>
      <w:marTop w:val="0"/>
      <w:marBottom w:val="0"/>
      <w:divBdr>
        <w:top w:val="none" w:sz="0" w:space="0" w:color="auto"/>
        <w:left w:val="none" w:sz="0" w:space="0" w:color="auto"/>
        <w:bottom w:val="none" w:sz="0" w:space="0" w:color="auto"/>
        <w:right w:val="none" w:sz="0" w:space="0" w:color="auto"/>
      </w:divBdr>
    </w:div>
    <w:div w:id="2004040812">
      <w:bodyDiv w:val="1"/>
      <w:marLeft w:val="0"/>
      <w:marRight w:val="0"/>
      <w:marTop w:val="0"/>
      <w:marBottom w:val="0"/>
      <w:divBdr>
        <w:top w:val="none" w:sz="0" w:space="0" w:color="auto"/>
        <w:left w:val="none" w:sz="0" w:space="0" w:color="auto"/>
        <w:bottom w:val="none" w:sz="0" w:space="0" w:color="auto"/>
        <w:right w:val="none" w:sz="0" w:space="0" w:color="auto"/>
      </w:divBdr>
    </w:div>
    <w:div w:id="2048287991">
      <w:bodyDiv w:val="1"/>
      <w:marLeft w:val="0"/>
      <w:marRight w:val="0"/>
      <w:marTop w:val="0"/>
      <w:marBottom w:val="0"/>
      <w:divBdr>
        <w:top w:val="none" w:sz="0" w:space="0" w:color="auto"/>
        <w:left w:val="none" w:sz="0" w:space="0" w:color="auto"/>
        <w:bottom w:val="none" w:sz="0" w:space="0" w:color="auto"/>
        <w:right w:val="none" w:sz="0" w:space="0" w:color="auto"/>
      </w:divBdr>
    </w:div>
    <w:div w:id="2064131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EXP&amp;n=839745&amp;dst=100003"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5CE7A-AE32-42F6-97EF-1CDB665E0A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3006</TotalTime>
  <Pages>22</Pages>
  <Words>5920</Words>
  <Characters>39396</Characters>
  <Application>Microsoft Office Word</Application>
  <DocSecurity>0</DocSecurity>
  <Lines>328</Lines>
  <Paragraphs>90</Paragraphs>
  <ScaleCrop>false</ScaleCrop>
  <HeadingPairs>
    <vt:vector size="2" baseType="variant">
      <vt:variant>
        <vt:lpstr>Название</vt:lpstr>
      </vt:variant>
      <vt:variant>
        <vt:i4>1</vt:i4>
      </vt:variant>
    </vt:vector>
  </HeadingPairs>
  <TitlesOfParts>
    <vt:vector size="1" baseType="lpstr">
      <vt:lpstr>Арсеньевский городской округ</vt:lpstr>
    </vt:vector>
  </TitlesOfParts>
  <Company/>
  <LinksUpToDate>false</LinksUpToDate>
  <CharactersWithSpaces>45226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Арсеньевский городской округ</dc:title>
  <dc:creator>user32</dc:creator>
  <cp:lastModifiedBy>Управление экономики</cp:lastModifiedBy>
  <cp:revision>561</cp:revision>
  <cp:lastPrinted>2025-03-19T07:02:00Z</cp:lastPrinted>
  <dcterms:created xsi:type="dcterms:W3CDTF">2024-12-16T00:06:00Z</dcterms:created>
  <dcterms:modified xsi:type="dcterms:W3CDTF">2025-03-26T03:37:00Z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Управление экономики</vt:lpwstr>
  </property>
</Properties>
</file>