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2D3A1" w14:textId="77777777" w:rsidR="001011AA" w:rsidRPr="009F6D5F" w:rsidRDefault="001011AA" w:rsidP="006F67CE">
      <w:pPr>
        <w:widowControl w:val="0"/>
        <w:ind w:firstLine="0"/>
        <w:jc w:val="center"/>
        <w:rPr>
          <w:rFonts w:ascii="Times New Roman" w:hAnsi="Times New Roman" w:cs="Times New Roman"/>
          <w:b/>
          <w:caps/>
          <w:sz w:val="28"/>
          <w:szCs w:val="28"/>
        </w:rPr>
      </w:pPr>
    </w:p>
    <w:p w14:paraId="3E3D8AC7" w14:textId="77777777" w:rsidR="001011AA" w:rsidRPr="009F6D5F" w:rsidRDefault="001011AA" w:rsidP="006F67CE">
      <w:pPr>
        <w:widowControl w:val="0"/>
        <w:ind w:firstLine="0"/>
        <w:jc w:val="center"/>
        <w:rPr>
          <w:rFonts w:ascii="Times New Roman" w:hAnsi="Times New Roman" w:cs="Times New Roman"/>
          <w:b/>
          <w:caps/>
          <w:sz w:val="28"/>
          <w:szCs w:val="28"/>
        </w:rPr>
      </w:pPr>
    </w:p>
    <w:p w14:paraId="5A01C31E" w14:textId="77777777" w:rsidR="001011AA" w:rsidRPr="009F6D5F" w:rsidRDefault="001011AA" w:rsidP="006F67CE">
      <w:pPr>
        <w:widowControl w:val="0"/>
        <w:ind w:firstLine="0"/>
        <w:jc w:val="center"/>
        <w:rPr>
          <w:rFonts w:ascii="Times New Roman" w:hAnsi="Times New Roman" w:cs="Times New Roman"/>
          <w:b/>
          <w:caps/>
          <w:sz w:val="28"/>
          <w:szCs w:val="28"/>
        </w:rPr>
      </w:pPr>
    </w:p>
    <w:p w14:paraId="10A7330A" w14:textId="77777777" w:rsidR="001011AA" w:rsidRPr="009F6D5F" w:rsidRDefault="001011AA" w:rsidP="006F67CE">
      <w:pPr>
        <w:widowControl w:val="0"/>
        <w:ind w:firstLine="0"/>
        <w:jc w:val="center"/>
        <w:rPr>
          <w:rFonts w:ascii="Times New Roman" w:hAnsi="Times New Roman" w:cs="Times New Roman"/>
          <w:b/>
          <w:caps/>
          <w:sz w:val="28"/>
          <w:szCs w:val="28"/>
        </w:rPr>
      </w:pPr>
    </w:p>
    <w:p w14:paraId="795DB1A3" w14:textId="77777777" w:rsidR="001011AA" w:rsidRPr="009F6D5F" w:rsidRDefault="001011AA" w:rsidP="006F67CE">
      <w:pPr>
        <w:widowControl w:val="0"/>
        <w:ind w:firstLine="0"/>
        <w:jc w:val="center"/>
        <w:rPr>
          <w:rFonts w:ascii="Times New Roman" w:hAnsi="Times New Roman" w:cs="Times New Roman"/>
          <w:b/>
          <w:caps/>
          <w:sz w:val="28"/>
          <w:szCs w:val="28"/>
        </w:rPr>
      </w:pPr>
    </w:p>
    <w:p w14:paraId="1A74C476" w14:textId="77777777" w:rsidR="001011AA" w:rsidRPr="009F6D5F" w:rsidRDefault="001011AA" w:rsidP="006F67CE">
      <w:pPr>
        <w:widowControl w:val="0"/>
        <w:ind w:firstLine="0"/>
        <w:jc w:val="center"/>
        <w:rPr>
          <w:rFonts w:ascii="Times New Roman" w:hAnsi="Times New Roman" w:cs="Times New Roman"/>
          <w:b/>
          <w:caps/>
          <w:sz w:val="28"/>
          <w:szCs w:val="28"/>
        </w:rPr>
      </w:pPr>
    </w:p>
    <w:p w14:paraId="0CA19B4B" w14:textId="77777777" w:rsidR="001011AA" w:rsidRPr="009F6D5F" w:rsidRDefault="001011AA" w:rsidP="006F67CE">
      <w:pPr>
        <w:widowControl w:val="0"/>
        <w:ind w:firstLine="0"/>
        <w:jc w:val="center"/>
        <w:rPr>
          <w:rFonts w:ascii="Times New Roman" w:hAnsi="Times New Roman" w:cs="Times New Roman"/>
          <w:b/>
          <w:caps/>
          <w:sz w:val="28"/>
          <w:szCs w:val="28"/>
        </w:rPr>
      </w:pPr>
    </w:p>
    <w:p w14:paraId="2ECF371B" w14:textId="77777777" w:rsidR="001011AA" w:rsidRPr="009F6D5F" w:rsidRDefault="001011AA" w:rsidP="006F67CE">
      <w:pPr>
        <w:widowControl w:val="0"/>
        <w:ind w:firstLine="0"/>
        <w:jc w:val="center"/>
        <w:rPr>
          <w:rFonts w:ascii="Times New Roman" w:hAnsi="Times New Roman" w:cs="Times New Roman"/>
          <w:b/>
          <w:caps/>
          <w:sz w:val="28"/>
          <w:szCs w:val="28"/>
        </w:rPr>
      </w:pPr>
    </w:p>
    <w:p w14:paraId="5E81DCC0" w14:textId="77777777" w:rsidR="001011AA" w:rsidRPr="009F6D5F" w:rsidRDefault="001011AA" w:rsidP="006F67CE">
      <w:pPr>
        <w:widowControl w:val="0"/>
        <w:ind w:firstLine="0"/>
        <w:jc w:val="center"/>
        <w:rPr>
          <w:rFonts w:ascii="Times New Roman" w:hAnsi="Times New Roman" w:cs="Times New Roman"/>
          <w:b/>
          <w:caps/>
          <w:sz w:val="28"/>
          <w:szCs w:val="28"/>
        </w:rPr>
      </w:pPr>
    </w:p>
    <w:p w14:paraId="36FE98B4" w14:textId="77777777" w:rsidR="001011AA" w:rsidRPr="009F6D5F" w:rsidRDefault="001011AA" w:rsidP="006F67CE">
      <w:pPr>
        <w:widowControl w:val="0"/>
        <w:ind w:firstLine="0"/>
        <w:jc w:val="center"/>
        <w:rPr>
          <w:rFonts w:ascii="Times New Roman" w:hAnsi="Times New Roman" w:cs="Times New Roman"/>
          <w:b/>
          <w:caps/>
          <w:sz w:val="28"/>
          <w:szCs w:val="28"/>
        </w:rPr>
      </w:pPr>
    </w:p>
    <w:p w14:paraId="6034FAE5" w14:textId="1D81A357" w:rsidR="001011AA" w:rsidRPr="009F6D5F" w:rsidRDefault="00F17594" w:rsidP="006F67CE">
      <w:pPr>
        <w:widowControl w:val="0"/>
        <w:ind w:firstLine="0"/>
        <w:jc w:val="center"/>
        <w:rPr>
          <w:rFonts w:ascii="Times New Roman" w:hAnsi="Times New Roman" w:cs="Times New Roman"/>
          <w:b/>
          <w:caps/>
          <w:sz w:val="28"/>
          <w:szCs w:val="28"/>
        </w:rPr>
      </w:pPr>
      <w:r w:rsidRPr="009F6D5F">
        <w:rPr>
          <w:rFonts w:ascii="Times New Roman" w:eastAsia="Times New Roman" w:hAnsi="Times New Roman" w:cs="Times New Roman"/>
          <w:b/>
          <w:caps/>
          <w:sz w:val="28"/>
          <w:szCs w:val="28"/>
        </w:rPr>
        <w:t>О</w:t>
      </w:r>
      <w:r w:rsidR="006F67CE" w:rsidRPr="009F6D5F">
        <w:rPr>
          <w:rFonts w:ascii="Times New Roman" w:eastAsia="Times New Roman" w:hAnsi="Times New Roman" w:cs="Times New Roman"/>
          <w:b/>
          <w:caps/>
          <w:sz w:val="28"/>
          <w:szCs w:val="28"/>
        </w:rPr>
        <w:t xml:space="preserve"> </w:t>
      </w:r>
      <w:r w:rsidRPr="009F6D5F">
        <w:rPr>
          <w:rFonts w:ascii="Times New Roman" w:eastAsia="Times New Roman" w:hAnsi="Times New Roman" w:cs="Times New Roman"/>
          <w:b/>
          <w:caps/>
          <w:sz w:val="28"/>
          <w:szCs w:val="28"/>
        </w:rPr>
        <w:t>т</w:t>
      </w:r>
      <w:r w:rsidR="006F67CE" w:rsidRPr="009F6D5F">
        <w:rPr>
          <w:rFonts w:ascii="Times New Roman" w:eastAsia="Times New Roman" w:hAnsi="Times New Roman" w:cs="Times New Roman"/>
          <w:b/>
          <w:caps/>
          <w:sz w:val="28"/>
          <w:szCs w:val="28"/>
        </w:rPr>
        <w:t xml:space="preserve"> </w:t>
      </w:r>
      <w:r w:rsidRPr="009F6D5F">
        <w:rPr>
          <w:rFonts w:ascii="Times New Roman" w:eastAsia="Times New Roman" w:hAnsi="Times New Roman" w:cs="Times New Roman"/>
          <w:b/>
          <w:caps/>
          <w:sz w:val="28"/>
          <w:szCs w:val="28"/>
        </w:rPr>
        <w:t>ч</w:t>
      </w:r>
      <w:r w:rsidR="006F67CE" w:rsidRPr="009F6D5F">
        <w:rPr>
          <w:rFonts w:ascii="Times New Roman" w:eastAsia="Times New Roman" w:hAnsi="Times New Roman" w:cs="Times New Roman"/>
          <w:b/>
          <w:caps/>
          <w:sz w:val="28"/>
          <w:szCs w:val="28"/>
        </w:rPr>
        <w:t xml:space="preserve"> </w:t>
      </w:r>
      <w:r w:rsidRPr="009F6D5F">
        <w:rPr>
          <w:rFonts w:ascii="Times New Roman" w:eastAsia="Times New Roman" w:hAnsi="Times New Roman" w:cs="Times New Roman"/>
          <w:b/>
          <w:caps/>
          <w:sz w:val="28"/>
          <w:szCs w:val="28"/>
        </w:rPr>
        <w:t>е</w:t>
      </w:r>
      <w:r w:rsidR="006F67CE" w:rsidRPr="009F6D5F">
        <w:rPr>
          <w:rFonts w:ascii="Times New Roman" w:eastAsia="Times New Roman" w:hAnsi="Times New Roman" w:cs="Times New Roman"/>
          <w:b/>
          <w:caps/>
          <w:sz w:val="28"/>
          <w:szCs w:val="28"/>
        </w:rPr>
        <w:t xml:space="preserve"> </w:t>
      </w:r>
      <w:r w:rsidRPr="009F6D5F">
        <w:rPr>
          <w:rFonts w:ascii="Times New Roman" w:eastAsia="Times New Roman" w:hAnsi="Times New Roman" w:cs="Times New Roman"/>
          <w:b/>
          <w:caps/>
          <w:sz w:val="28"/>
          <w:szCs w:val="28"/>
        </w:rPr>
        <w:t>т</w:t>
      </w:r>
      <w:r w:rsidR="006F67CE" w:rsidRPr="009F6D5F">
        <w:rPr>
          <w:rFonts w:ascii="Times New Roman" w:eastAsia="Times New Roman" w:hAnsi="Times New Roman" w:cs="Times New Roman"/>
          <w:b/>
          <w:caps/>
          <w:sz w:val="28"/>
          <w:szCs w:val="28"/>
        </w:rPr>
        <w:t xml:space="preserve"> </w:t>
      </w:r>
    </w:p>
    <w:p w14:paraId="6B8A044C" w14:textId="3B73B5FE" w:rsidR="001011AA" w:rsidRPr="009F6D5F" w:rsidRDefault="00F17594" w:rsidP="006F67CE">
      <w:pPr>
        <w:widowControl w:val="0"/>
        <w:ind w:firstLine="0"/>
        <w:jc w:val="center"/>
        <w:rPr>
          <w:rFonts w:ascii="Times New Roman" w:hAnsi="Times New Roman" w:cs="Times New Roman"/>
          <w:b/>
          <w:caps/>
          <w:sz w:val="28"/>
          <w:szCs w:val="28"/>
        </w:rPr>
      </w:pPr>
      <w:r w:rsidRPr="009F6D5F">
        <w:rPr>
          <w:rFonts w:ascii="Times New Roman" w:eastAsia="Times New Roman" w:hAnsi="Times New Roman" w:cs="Times New Roman"/>
          <w:b/>
          <w:caps/>
          <w:sz w:val="28"/>
          <w:szCs w:val="28"/>
        </w:rPr>
        <w:t>о</w:t>
      </w:r>
      <w:r w:rsidR="006F67CE" w:rsidRPr="009F6D5F">
        <w:rPr>
          <w:rFonts w:ascii="Times New Roman" w:eastAsia="Times New Roman" w:hAnsi="Times New Roman" w:cs="Times New Roman"/>
          <w:b/>
          <w:caps/>
          <w:sz w:val="28"/>
          <w:szCs w:val="28"/>
        </w:rPr>
        <w:t xml:space="preserve"> </w:t>
      </w:r>
      <w:r w:rsidRPr="009F6D5F">
        <w:rPr>
          <w:rFonts w:ascii="Times New Roman" w:eastAsia="Times New Roman" w:hAnsi="Times New Roman" w:cs="Times New Roman"/>
          <w:b/>
          <w:caps/>
          <w:sz w:val="28"/>
          <w:szCs w:val="28"/>
        </w:rPr>
        <w:t>результатах</w:t>
      </w:r>
      <w:r w:rsidR="006F67CE" w:rsidRPr="009F6D5F">
        <w:rPr>
          <w:rFonts w:ascii="Times New Roman" w:eastAsia="Times New Roman" w:hAnsi="Times New Roman" w:cs="Times New Roman"/>
          <w:b/>
          <w:caps/>
          <w:sz w:val="28"/>
          <w:szCs w:val="28"/>
        </w:rPr>
        <w:t xml:space="preserve"> </w:t>
      </w:r>
      <w:r w:rsidRPr="009F6D5F">
        <w:rPr>
          <w:rFonts w:ascii="Times New Roman" w:eastAsia="Times New Roman" w:hAnsi="Times New Roman" w:cs="Times New Roman"/>
          <w:b/>
          <w:caps/>
          <w:sz w:val="28"/>
          <w:szCs w:val="28"/>
        </w:rPr>
        <w:t>деятельности</w:t>
      </w:r>
      <w:r w:rsidR="006F67CE" w:rsidRPr="009F6D5F">
        <w:rPr>
          <w:rFonts w:ascii="Times New Roman" w:eastAsia="Times New Roman" w:hAnsi="Times New Roman" w:cs="Times New Roman"/>
          <w:b/>
          <w:caps/>
          <w:sz w:val="28"/>
          <w:szCs w:val="28"/>
        </w:rPr>
        <w:t xml:space="preserve"> </w:t>
      </w:r>
      <w:r w:rsidRPr="009F6D5F">
        <w:rPr>
          <w:rFonts w:ascii="Times New Roman" w:eastAsia="Times New Roman" w:hAnsi="Times New Roman" w:cs="Times New Roman"/>
          <w:b/>
          <w:caps/>
          <w:sz w:val="28"/>
          <w:szCs w:val="28"/>
        </w:rPr>
        <w:t>АДМИНИСТРАЦИИ</w:t>
      </w:r>
      <w:r w:rsidR="006F67CE" w:rsidRPr="009F6D5F">
        <w:rPr>
          <w:rFonts w:ascii="Times New Roman" w:eastAsia="Times New Roman" w:hAnsi="Times New Roman" w:cs="Times New Roman"/>
          <w:b/>
          <w:caps/>
          <w:sz w:val="28"/>
          <w:szCs w:val="28"/>
        </w:rPr>
        <w:t xml:space="preserve"> </w:t>
      </w:r>
      <w:r w:rsidRPr="009F6D5F">
        <w:rPr>
          <w:rFonts w:ascii="Times New Roman" w:eastAsia="Times New Roman" w:hAnsi="Times New Roman" w:cs="Times New Roman"/>
          <w:b/>
          <w:caps/>
          <w:sz w:val="28"/>
          <w:szCs w:val="28"/>
        </w:rPr>
        <w:br/>
        <w:t>ГОРОДСКОГО</w:t>
      </w:r>
      <w:r w:rsidR="006F67CE" w:rsidRPr="009F6D5F">
        <w:rPr>
          <w:rFonts w:ascii="Times New Roman" w:eastAsia="Times New Roman" w:hAnsi="Times New Roman" w:cs="Times New Roman"/>
          <w:b/>
          <w:caps/>
          <w:sz w:val="28"/>
          <w:szCs w:val="28"/>
        </w:rPr>
        <w:t xml:space="preserve"> </w:t>
      </w:r>
      <w:r w:rsidRPr="009F6D5F">
        <w:rPr>
          <w:rFonts w:ascii="Times New Roman" w:eastAsia="Times New Roman" w:hAnsi="Times New Roman" w:cs="Times New Roman"/>
          <w:b/>
          <w:caps/>
          <w:sz w:val="28"/>
          <w:szCs w:val="28"/>
        </w:rPr>
        <w:t>ОКРУГА</w:t>
      </w:r>
      <w:r w:rsidR="006F67CE" w:rsidRPr="009F6D5F">
        <w:rPr>
          <w:rFonts w:ascii="Times New Roman" w:eastAsia="Times New Roman" w:hAnsi="Times New Roman" w:cs="Times New Roman"/>
          <w:b/>
          <w:caps/>
          <w:sz w:val="28"/>
          <w:szCs w:val="28"/>
        </w:rPr>
        <w:t xml:space="preserve"> </w:t>
      </w:r>
      <w:r w:rsidRPr="009F6D5F">
        <w:rPr>
          <w:rFonts w:ascii="Times New Roman" w:eastAsia="Times New Roman" w:hAnsi="Times New Roman" w:cs="Times New Roman"/>
          <w:b/>
          <w:caps/>
          <w:sz w:val="28"/>
          <w:szCs w:val="28"/>
        </w:rPr>
        <w:t>бОльшой</w:t>
      </w:r>
      <w:r w:rsidR="006F67CE" w:rsidRPr="009F6D5F">
        <w:rPr>
          <w:rFonts w:ascii="Times New Roman" w:eastAsia="Times New Roman" w:hAnsi="Times New Roman" w:cs="Times New Roman"/>
          <w:b/>
          <w:caps/>
          <w:sz w:val="28"/>
          <w:szCs w:val="28"/>
        </w:rPr>
        <w:t xml:space="preserve"> </w:t>
      </w:r>
      <w:r w:rsidRPr="009F6D5F">
        <w:rPr>
          <w:rFonts w:ascii="Times New Roman" w:eastAsia="Times New Roman" w:hAnsi="Times New Roman" w:cs="Times New Roman"/>
          <w:b/>
          <w:caps/>
          <w:sz w:val="28"/>
          <w:szCs w:val="28"/>
        </w:rPr>
        <w:t>камень</w:t>
      </w:r>
      <w:r w:rsidR="006F67CE" w:rsidRPr="009F6D5F">
        <w:rPr>
          <w:rFonts w:ascii="Times New Roman" w:eastAsia="Times New Roman" w:hAnsi="Times New Roman" w:cs="Times New Roman"/>
          <w:b/>
          <w:caps/>
          <w:sz w:val="28"/>
          <w:szCs w:val="28"/>
        </w:rPr>
        <w:t xml:space="preserve"> </w:t>
      </w:r>
    </w:p>
    <w:p w14:paraId="28D3C109" w14:textId="45E6A570" w:rsidR="001011AA" w:rsidRPr="009F6D5F" w:rsidRDefault="00F17594" w:rsidP="006F67CE">
      <w:pPr>
        <w:widowControl w:val="0"/>
        <w:ind w:firstLine="0"/>
        <w:jc w:val="center"/>
        <w:rPr>
          <w:rFonts w:ascii="Times New Roman" w:hAnsi="Times New Roman" w:cs="Times New Roman"/>
          <w:b/>
          <w:caps/>
          <w:sz w:val="28"/>
          <w:szCs w:val="28"/>
        </w:rPr>
      </w:pPr>
      <w:r w:rsidRPr="009F6D5F">
        <w:rPr>
          <w:rFonts w:ascii="Times New Roman" w:eastAsia="Times New Roman" w:hAnsi="Times New Roman" w:cs="Times New Roman"/>
          <w:b/>
          <w:caps/>
          <w:sz w:val="28"/>
          <w:szCs w:val="28"/>
        </w:rPr>
        <w:t>ЗА</w:t>
      </w:r>
      <w:r w:rsidR="006F67CE" w:rsidRPr="009F6D5F">
        <w:rPr>
          <w:rFonts w:ascii="Times New Roman" w:eastAsia="Times New Roman" w:hAnsi="Times New Roman" w:cs="Times New Roman"/>
          <w:b/>
          <w:caps/>
          <w:sz w:val="28"/>
          <w:szCs w:val="28"/>
        </w:rPr>
        <w:t xml:space="preserve"> </w:t>
      </w:r>
      <w:r w:rsidRPr="009F6D5F">
        <w:rPr>
          <w:rFonts w:ascii="Times New Roman" w:eastAsia="Times New Roman" w:hAnsi="Times New Roman" w:cs="Times New Roman"/>
          <w:b/>
          <w:caps/>
          <w:sz w:val="28"/>
          <w:szCs w:val="28"/>
        </w:rPr>
        <w:t>202</w:t>
      </w:r>
      <w:r w:rsidR="000140E1" w:rsidRPr="009F6D5F">
        <w:rPr>
          <w:rFonts w:ascii="Times New Roman" w:eastAsia="Times New Roman" w:hAnsi="Times New Roman" w:cs="Times New Roman"/>
          <w:b/>
          <w:caps/>
          <w:sz w:val="28"/>
          <w:szCs w:val="28"/>
        </w:rPr>
        <w:t>4</w:t>
      </w:r>
      <w:r w:rsidR="006F67CE" w:rsidRPr="009F6D5F">
        <w:rPr>
          <w:rFonts w:ascii="Times New Roman" w:eastAsia="Times New Roman" w:hAnsi="Times New Roman" w:cs="Times New Roman"/>
          <w:b/>
          <w:caps/>
          <w:sz w:val="28"/>
          <w:szCs w:val="28"/>
        </w:rPr>
        <w:t xml:space="preserve"> </w:t>
      </w:r>
      <w:r w:rsidRPr="009F6D5F">
        <w:rPr>
          <w:rFonts w:ascii="Times New Roman" w:eastAsia="Times New Roman" w:hAnsi="Times New Roman" w:cs="Times New Roman"/>
          <w:b/>
          <w:caps/>
          <w:sz w:val="28"/>
          <w:szCs w:val="28"/>
        </w:rPr>
        <w:t>ГОД</w:t>
      </w:r>
    </w:p>
    <w:p w14:paraId="5EA13F9F" w14:textId="77777777" w:rsidR="001011AA" w:rsidRPr="009F6D5F" w:rsidRDefault="001011AA" w:rsidP="006F67CE">
      <w:pPr>
        <w:widowControl w:val="0"/>
        <w:rPr>
          <w:rFonts w:ascii="Times New Roman" w:hAnsi="Times New Roman" w:cs="Times New Roman"/>
          <w:sz w:val="36"/>
          <w:szCs w:val="28"/>
        </w:rPr>
      </w:pPr>
    </w:p>
    <w:p w14:paraId="6B12B04B" w14:textId="77777777" w:rsidR="001011AA" w:rsidRPr="009F6D5F" w:rsidRDefault="001011AA" w:rsidP="006F67CE">
      <w:pPr>
        <w:widowControl w:val="0"/>
        <w:rPr>
          <w:rFonts w:ascii="Times New Roman" w:hAnsi="Times New Roman" w:cs="Times New Roman"/>
          <w:sz w:val="36"/>
          <w:szCs w:val="28"/>
        </w:rPr>
      </w:pPr>
    </w:p>
    <w:p w14:paraId="3768BF9D" w14:textId="77777777" w:rsidR="001011AA" w:rsidRPr="009F6D5F" w:rsidRDefault="001011AA" w:rsidP="006F67CE">
      <w:pPr>
        <w:widowControl w:val="0"/>
        <w:rPr>
          <w:rFonts w:ascii="Times New Roman" w:hAnsi="Times New Roman" w:cs="Times New Roman"/>
          <w:sz w:val="36"/>
          <w:szCs w:val="28"/>
        </w:rPr>
      </w:pPr>
    </w:p>
    <w:p w14:paraId="488BC440" w14:textId="77777777" w:rsidR="001011AA" w:rsidRPr="009F6D5F" w:rsidRDefault="001011AA" w:rsidP="006F67CE">
      <w:pPr>
        <w:widowControl w:val="0"/>
        <w:rPr>
          <w:rFonts w:ascii="Times New Roman" w:hAnsi="Times New Roman" w:cs="Times New Roman"/>
          <w:sz w:val="36"/>
          <w:szCs w:val="28"/>
        </w:rPr>
      </w:pPr>
    </w:p>
    <w:p w14:paraId="34F49967" w14:textId="77777777" w:rsidR="001011AA" w:rsidRPr="009F6D5F" w:rsidRDefault="001011AA" w:rsidP="006F67CE">
      <w:pPr>
        <w:widowControl w:val="0"/>
        <w:rPr>
          <w:rFonts w:ascii="Times New Roman" w:hAnsi="Times New Roman" w:cs="Times New Roman"/>
          <w:sz w:val="36"/>
          <w:szCs w:val="28"/>
        </w:rPr>
      </w:pPr>
    </w:p>
    <w:p w14:paraId="26ADC934" w14:textId="77777777" w:rsidR="001011AA" w:rsidRDefault="001011AA" w:rsidP="006F67CE">
      <w:pPr>
        <w:widowControl w:val="0"/>
        <w:rPr>
          <w:rFonts w:ascii="Times New Roman" w:hAnsi="Times New Roman" w:cs="Times New Roman"/>
          <w:sz w:val="36"/>
          <w:szCs w:val="28"/>
        </w:rPr>
      </w:pPr>
    </w:p>
    <w:p w14:paraId="61199203" w14:textId="77777777" w:rsidR="004642CB" w:rsidRPr="009F6D5F" w:rsidRDefault="004642CB" w:rsidP="006F67CE">
      <w:pPr>
        <w:widowControl w:val="0"/>
        <w:rPr>
          <w:rFonts w:ascii="Times New Roman" w:hAnsi="Times New Roman" w:cs="Times New Roman"/>
          <w:sz w:val="36"/>
          <w:szCs w:val="28"/>
        </w:rPr>
      </w:pPr>
      <w:bookmarkStart w:id="0" w:name="_GoBack"/>
      <w:bookmarkEnd w:id="0"/>
    </w:p>
    <w:p w14:paraId="740C9FFC" w14:textId="77777777" w:rsidR="001011AA" w:rsidRPr="009F6D5F" w:rsidRDefault="001011AA" w:rsidP="006F67CE">
      <w:pPr>
        <w:widowControl w:val="0"/>
        <w:rPr>
          <w:rFonts w:ascii="Times New Roman" w:hAnsi="Times New Roman" w:cs="Times New Roman"/>
          <w:sz w:val="36"/>
          <w:szCs w:val="28"/>
        </w:rPr>
      </w:pPr>
    </w:p>
    <w:p w14:paraId="23628D6B" w14:textId="77777777" w:rsidR="001011AA" w:rsidRPr="009F6D5F" w:rsidRDefault="001011AA" w:rsidP="006F67CE">
      <w:pPr>
        <w:widowControl w:val="0"/>
        <w:rPr>
          <w:rFonts w:ascii="Times New Roman" w:hAnsi="Times New Roman" w:cs="Times New Roman"/>
          <w:sz w:val="36"/>
          <w:szCs w:val="28"/>
        </w:rPr>
      </w:pPr>
    </w:p>
    <w:p w14:paraId="16D819EA" w14:textId="77777777" w:rsidR="001011AA" w:rsidRPr="009F6D5F" w:rsidRDefault="001011AA" w:rsidP="006F67CE">
      <w:pPr>
        <w:widowControl w:val="0"/>
        <w:rPr>
          <w:rFonts w:ascii="Times New Roman" w:hAnsi="Times New Roman" w:cs="Times New Roman"/>
          <w:sz w:val="36"/>
          <w:szCs w:val="28"/>
        </w:rPr>
      </w:pPr>
    </w:p>
    <w:p w14:paraId="7B66E9E4" w14:textId="77777777" w:rsidR="001011AA" w:rsidRPr="009F6D5F" w:rsidRDefault="001011AA" w:rsidP="006F67CE">
      <w:pPr>
        <w:widowControl w:val="0"/>
        <w:rPr>
          <w:rFonts w:ascii="Times New Roman" w:hAnsi="Times New Roman" w:cs="Times New Roman"/>
          <w:sz w:val="36"/>
          <w:szCs w:val="28"/>
        </w:rPr>
      </w:pPr>
    </w:p>
    <w:p w14:paraId="3627BF66" w14:textId="77777777" w:rsidR="001011AA" w:rsidRPr="009F6D5F" w:rsidRDefault="001011AA" w:rsidP="006F67CE">
      <w:pPr>
        <w:widowControl w:val="0"/>
        <w:rPr>
          <w:rFonts w:ascii="Times New Roman" w:hAnsi="Times New Roman" w:cs="Times New Roman"/>
          <w:sz w:val="36"/>
          <w:szCs w:val="28"/>
        </w:rPr>
      </w:pPr>
    </w:p>
    <w:p w14:paraId="2DE6715D" w14:textId="21D35CF5" w:rsidR="001011AA" w:rsidRPr="009F6D5F" w:rsidRDefault="00F17594" w:rsidP="00EF11D7">
      <w:pPr>
        <w:widowControl w:val="0"/>
        <w:ind w:firstLine="0"/>
        <w:jc w:val="center"/>
        <w:rPr>
          <w:rFonts w:ascii="Times New Roman" w:hAnsi="Times New Roman" w:cs="Times New Roman"/>
          <w:b/>
          <w:sz w:val="28"/>
          <w:szCs w:val="28"/>
        </w:rPr>
      </w:pPr>
      <w:r w:rsidRPr="009F6D5F">
        <w:rPr>
          <w:rFonts w:ascii="Times New Roman" w:eastAsia="Times New Roman" w:hAnsi="Times New Roman" w:cs="Times New Roman"/>
          <w:b/>
          <w:sz w:val="28"/>
          <w:szCs w:val="28"/>
        </w:rPr>
        <w:t>202</w:t>
      </w:r>
      <w:r w:rsidR="000140E1" w:rsidRPr="009F6D5F">
        <w:rPr>
          <w:rFonts w:ascii="Times New Roman" w:eastAsia="Times New Roman" w:hAnsi="Times New Roman" w:cs="Times New Roman"/>
          <w:b/>
          <w:sz w:val="28"/>
          <w:szCs w:val="28"/>
        </w:rPr>
        <w:t>5</w:t>
      </w:r>
      <w:r w:rsidR="006F67CE" w:rsidRPr="009F6D5F">
        <w:rPr>
          <w:rFonts w:ascii="Times New Roman" w:eastAsia="Times New Roman" w:hAnsi="Times New Roman" w:cs="Times New Roman"/>
          <w:b/>
          <w:sz w:val="28"/>
          <w:szCs w:val="28"/>
        </w:rPr>
        <w:t xml:space="preserve"> </w:t>
      </w:r>
      <w:r w:rsidRPr="009F6D5F">
        <w:rPr>
          <w:rFonts w:ascii="Times New Roman" w:eastAsia="Times New Roman" w:hAnsi="Times New Roman" w:cs="Times New Roman"/>
          <w:b/>
          <w:sz w:val="28"/>
          <w:szCs w:val="28"/>
        </w:rPr>
        <w:t>год</w:t>
      </w:r>
    </w:p>
    <w:p w14:paraId="7C97D74C" w14:textId="77777777" w:rsidR="001011AA" w:rsidRPr="009F6D5F" w:rsidRDefault="00F17594" w:rsidP="006F67CE">
      <w:pPr>
        <w:rPr>
          <w:rFonts w:ascii="Times New Roman" w:hAnsi="Times New Roman" w:cs="Times New Roman"/>
          <w:b/>
          <w:sz w:val="28"/>
          <w:szCs w:val="28"/>
        </w:rPr>
      </w:pPr>
      <w:r w:rsidRPr="009F6D5F">
        <w:rPr>
          <w:rFonts w:ascii="Times New Roman" w:eastAsia="Times New Roman" w:hAnsi="Times New Roman" w:cs="Times New Roman"/>
          <w:b/>
          <w:sz w:val="28"/>
          <w:szCs w:val="28"/>
        </w:rPr>
        <w:lastRenderedPageBreak/>
        <w:t>СОДЕРЖАНИЕ</w:t>
      </w:r>
    </w:p>
    <w:sdt>
      <w:sdtPr>
        <w:rPr>
          <w:rFonts w:ascii="Times New Roman" w:eastAsiaTheme="minorHAnsi" w:hAnsi="Times New Roman" w:cs="Times New Roman"/>
          <w:sz w:val="28"/>
          <w:szCs w:val="28"/>
          <w:lang w:eastAsia="en-US"/>
        </w:rPr>
        <w:id w:val="1626893607"/>
        <w:docPartObj>
          <w:docPartGallery w:val="Table of Contents"/>
          <w:docPartUnique/>
        </w:docPartObj>
      </w:sdtPr>
      <w:sdtEndPr/>
      <w:sdtContent>
        <w:p w14:paraId="7C9F3F54" w14:textId="77777777" w:rsidR="000668A6" w:rsidRPr="000668A6" w:rsidRDefault="00F17594" w:rsidP="000668A6">
          <w:pPr>
            <w:pStyle w:val="13"/>
            <w:tabs>
              <w:tab w:val="left" w:pos="709"/>
              <w:tab w:val="right" w:leader="dot" w:pos="9344"/>
            </w:tabs>
            <w:ind w:left="426" w:hanging="426"/>
            <w:rPr>
              <w:rFonts w:ascii="Times New Roman" w:hAnsi="Times New Roman" w:cs="Times New Roman"/>
              <w:noProof/>
              <w:sz w:val="28"/>
              <w:szCs w:val="28"/>
            </w:rPr>
          </w:pPr>
          <w:r w:rsidRPr="000668A6">
            <w:rPr>
              <w:rFonts w:ascii="Times New Roman" w:eastAsia="Times New Roman" w:hAnsi="Times New Roman" w:cs="Times New Roman"/>
              <w:sz w:val="28"/>
              <w:szCs w:val="28"/>
            </w:rPr>
            <w:fldChar w:fldCharType="begin"/>
          </w:r>
          <w:r w:rsidRPr="000668A6">
            <w:rPr>
              <w:rFonts w:ascii="Times New Roman" w:eastAsia="Times New Roman" w:hAnsi="Times New Roman" w:cs="Times New Roman"/>
              <w:sz w:val="28"/>
              <w:szCs w:val="28"/>
            </w:rPr>
            <w:instrText xml:space="preserve"> TOC \o "1-3" \h \z \u </w:instrText>
          </w:r>
          <w:r w:rsidRPr="000668A6">
            <w:rPr>
              <w:rFonts w:ascii="Times New Roman" w:eastAsia="Times New Roman" w:hAnsi="Times New Roman" w:cs="Times New Roman"/>
              <w:sz w:val="28"/>
              <w:szCs w:val="28"/>
            </w:rPr>
            <w:fldChar w:fldCharType="separate"/>
          </w:r>
          <w:hyperlink w:anchor="_Toc193117253" w:history="1">
            <w:r w:rsidR="000668A6" w:rsidRPr="000668A6">
              <w:rPr>
                <w:rStyle w:val="af8"/>
                <w:rFonts w:ascii="Times New Roman" w:hAnsi="Times New Roman" w:cs="Times New Roman"/>
                <w:noProof/>
                <w:sz w:val="28"/>
                <w:szCs w:val="28"/>
              </w:rPr>
              <w:t>I.</w:t>
            </w:r>
            <w:r w:rsidR="000668A6" w:rsidRPr="000668A6">
              <w:rPr>
                <w:rFonts w:ascii="Times New Roman" w:hAnsi="Times New Roman" w:cs="Times New Roman"/>
                <w:noProof/>
                <w:sz w:val="28"/>
                <w:szCs w:val="28"/>
              </w:rPr>
              <w:tab/>
            </w:r>
            <w:r w:rsidR="000668A6" w:rsidRPr="000668A6">
              <w:rPr>
                <w:rStyle w:val="af8"/>
                <w:rFonts w:ascii="Times New Roman" w:eastAsia="Times New Roman" w:hAnsi="Times New Roman" w:cs="Times New Roman"/>
                <w:noProof/>
                <w:sz w:val="28"/>
                <w:szCs w:val="28"/>
              </w:rPr>
              <w:t>Деятельность главы городского округа Большой Камень</w:t>
            </w:r>
            <w:r w:rsidR="000668A6" w:rsidRPr="000668A6">
              <w:rPr>
                <w:rFonts w:ascii="Times New Roman" w:hAnsi="Times New Roman" w:cs="Times New Roman"/>
                <w:noProof/>
                <w:webHidden/>
                <w:sz w:val="28"/>
                <w:szCs w:val="28"/>
              </w:rPr>
              <w:tab/>
            </w:r>
            <w:r w:rsidR="000668A6" w:rsidRPr="000668A6">
              <w:rPr>
                <w:rFonts w:ascii="Times New Roman" w:hAnsi="Times New Roman" w:cs="Times New Roman"/>
                <w:noProof/>
                <w:webHidden/>
                <w:sz w:val="28"/>
                <w:szCs w:val="28"/>
              </w:rPr>
              <w:fldChar w:fldCharType="begin"/>
            </w:r>
            <w:r w:rsidR="000668A6" w:rsidRPr="000668A6">
              <w:rPr>
                <w:rFonts w:ascii="Times New Roman" w:hAnsi="Times New Roman" w:cs="Times New Roman"/>
                <w:noProof/>
                <w:webHidden/>
                <w:sz w:val="28"/>
                <w:szCs w:val="28"/>
              </w:rPr>
              <w:instrText xml:space="preserve"> PAGEREF _Toc193117253 \h </w:instrText>
            </w:r>
            <w:r w:rsidR="000668A6" w:rsidRPr="000668A6">
              <w:rPr>
                <w:rFonts w:ascii="Times New Roman" w:hAnsi="Times New Roman" w:cs="Times New Roman"/>
                <w:noProof/>
                <w:webHidden/>
                <w:sz w:val="28"/>
                <w:szCs w:val="28"/>
              </w:rPr>
            </w:r>
            <w:r w:rsidR="000668A6" w:rsidRPr="000668A6">
              <w:rPr>
                <w:rFonts w:ascii="Times New Roman" w:hAnsi="Times New Roman" w:cs="Times New Roman"/>
                <w:noProof/>
                <w:webHidden/>
                <w:sz w:val="28"/>
                <w:szCs w:val="28"/>
              </w:rPr>
              <w:fldChar w:fldCharType="separate"/>
            </w:r>
            <w:r w:rsidR="00664592">
              <w:rPr>
                <w:rFonts w:ascii="Times New Roman" w:hAnsi="Times New Roman" w:cs="Times New Roman"/>
                <w:noProof/>
                <w:webHidden/>
                <w:sz w:val="28"/>
                <w:szCs w:val="28"/>
              </w:rPr>
              <w:t>3</w:t>
            </w:r>
            <w:r w:rsidR="000668A6" w:rsidRPr="000668A6">
              <w:rPr>
                <w:rFonts w:ascii="Times New Roman" w:hAnsi="Times New Roman" w:cs="Times New Roman"/>
                <w:noProof/>
                <w:webHidden/>
                <w:sz w:val="28"/>
                <w:szCs w:val="28"/>
              </w:rPr>
              <w:fldChar w:fldCharType="end"/>
            </w:r>
          </w:hyperlink>
        </w:p>
        <w:p w14:paraId="044D7ED1" w14:textId="77777777" w:rsidR="000668A6" w:rsidRPr="000668A6" w:rsidRDefault="004642CB" w:rsidP="000668A6">
          <w:pPr>
            <w:pStyle w:val="13"/>
            <w:tabs>
              <w:tab w:val="left" w:pos="709"/>
              <w:tab w:val="right" w:leader="dot" w:pos="9344"/>
            </w:tabs>
            <w:ind w:left="426" w:hanging="426"/>
            <w:rPr>
              <w:rFonts w:ascii="Times New Roman" w:hAnsi="Times New Roman" w:cs="Times New Roman"/>
              <w:noProof/>
              <w:sz w:val="28"/>
              <w:szCs w:val="28"/>
            </w:rPr>
          </w:pPr>
          <w:hyperlink w:anchor="_Toc193117254" w:history="1">
            <w:r w:rsidR="000668A6" w:rsidRPr="000668A6">
              <w:rPr>
                <w:rStyle w:val="af8"/>
                <w:rFonts w:ascii="Times New Roman" w:eastAsia="Times New Roman" w:hAnsi="Times New Roman" w:cs="Times New Roman"/>
                <w:noProof/>
                <w:sz w:val="28"/>
                <w:szCs w:val="28"/>
                <w:lang w:val="en-US"/>
              </w:rPr>
              <w:t>II</w:t>
            </w:r>
            <w:r w:rsidR="000668A6" w:rsidRPr="000668A6">
              <w:rPr>
                <w:rStyle w:val="af8"/>
                <w:rFonts w:ascii="Times New Roman" w:eastAsia="Times New Roman" w:hAnsi="Times New Roman" w:cs="Times New Roman"/>
                <w:noProof/>
                <w:sz w:val="28"/>
                <w:szCs w:val="28"/>
              </w:rPr>
              <w:t>. Деятельность администрации городского округа Большой Камень</w:t>
            </w:r>
            <w:r w:rsidR="000668A6" w:rsidRPr="000668A6">
              <w:rPr>
                <w:rFonts w:ascii="Times New Roman" w:hAnsi="Times New Roman" w:cs="Times New Roman"/>
                <w:noProof/>
                <w:webHidden/>
                <w:sz w:val="28"/>
                <w:szCs w:val="28"/>
              </w:rPr>
              <w:tab/>
            </w:r>
            <w:r w:rsidR="000668A6" w:rsidRPr="000668A6">
              <w:rPr>
                <w:rFonts w:ascii="Times New Roman" w:hAnsi="Times New Roman" w:cs="Times New Roman"/>
                <w:noProof/>
                <w:webHidden/>
                <w:sz w:val="28"/>
                <w:szCs w:val="28"/>
              </w:rPr>
              <w:fldChar w:fldCharType="begin"/>
            </w:r>
            <w:r w:rsidR="000668A6" w:rsidRPr="000668A6">
              <w:rPr>
                <w:rFonts w:ascii="Times New Roman" w:hAnsi="Times New Roman" w:cs="Times New Roman"/>
                <w:noProof/>
                <w:webHidden/>
                <w:sz w:val="28"/>
                <w:szCs w:val="28"/>
              </w:rPr>
              <w:instrText xml:space="preserve"> PAGEREF _Toc193117254 \h </w:instrText>
            </w:r>
            <w:r w:rsidR="000668A6" w:rsidRPr="000668A6">
              <w:rPr>
                <w:rFonts w:ascii="Times New Roman" w:hAnsi="Times New Roman" w:cs="Times New Roman"/>
                <w:noProof/>
                <w:webHidden/>
                <w:sz w:val="28"/>
                <w:szCs w:val="28"/>
              </w:rPr>
            </w:r>
            <w:r w:rsidR="000668A6" w:rsidRPr="000668A6">
              <w:rPr>
                <w:rFonts w:ascii="Times New Roman" w:hAnsi="Times New Roman" w:cs="Times New Roman"/>
                <w:noProof/>
                <w:webHidden/>
                <w:sz w:val="28"/>
                <w:szCs w:val="28"/>
              </w:rPr>
              <w:fldChar w:fldCharType="separate"/>
            </w:r>
            <w:r w:rsidR="00664592">
              <w:rPr>
                <w:rFonts w:ascii="Times New Roman" w:hAnsi="Times New Roman" w:cs="Times New Roman"/>
                <w:noProof/>
                <w:webHidden/>
                <w:sz w:val="28"/>
                <w:szCs w:val="28"/>
              </w:rPr>
              <w:t>7</w:t>
            </w:r>
            <w:r w:rsidR="000668A6" w:rsidRPr="000668A6">
              <w:rPr>
                <w:rFonts w:ascii="Times New Roman" w:hAnsi="Times New Roman" w:cs="Times New Roman"/>
                <w:noProof/>
                <w:webHidden/>
                <w:sz w:val="28"/>
                <w:szCs w:val="28"/>
              </w:rPr>
              <w:fldChar w:fldCharType="end"/>
            </w:r>
          </w:hyperlink>
        </w:p>
        <w:p w14:paraId="2C06D0CC" w14:textId="77777777" w:rsidR="000668A6" w:rsidRPr="000668A6" w:rsidRDefault="004642CB" w:rsidP="000668A6">
          <w:pPr>
            <w:pStyle w:val="29"/>
            <w:tabs>
              <w:tab w:val="left" w:pos="993"/>
            </w:tabs>
            <w:ind w:left="851" w:hanging="426"/>
            <w:rPr>
              <w:rFonts w:ascii="Times New Roman" w:hAnsi="Times New Roman" w:cs="Times New Roman"/>
              <w:noProof/>
              <w:sz w:val="28"/>
              <w:szCs w:val="28"/>
            </w:rPr>
          </w:pPr>
          <w:hyperlink w:anchor="_Toc193117255" w:history="1">
            <w:r w:rsidR="000668A6" w:rsidRPr="000668A6">
              <w:rPr>
                <w:rStyle w:val="af8"/>
                <w:rFonts w:ascii="Times New Roman" w:eastAsia="Times New Roman" w:hAnsi="Times New Roman" w:cs="Times New Roman"/>
                <w:noProof/>
                <w:sz w:val="28"/>
                <w:szCs w:val="28"/>
              </w:rPr>
              <w:t>1.</w:t>
            </w:r>
            <w:r w:rsidR="000668A6" w:rsidRPr="000668A6">
              <w:rPr>
                <w:rFonts w:ascii="Times New Roman" w:hAnsi="Times New Roman" w:cs="Times New Roman"/>
                <w:noProof/>
                <w:sz w:val="28"/>
                <w:szCs w:val="28"/>
              </w:rPr>
              <w:tab/>
            </w:r>
            <w:r w:rsidR="000668A6" w:rsidRPr="000668A6">
              <w:rPr>
                <w:rStyle w:val="af8"/>
                <w:rFonts w:ascii="Times New Roman" w:eastAsia="Times New Roman" w:hAnsi="Times New Roman" w:cs="Times New Roman"/>
                <w:noProof/>
                <w:sz w:val="28"/>
                <w:szCs w:val="28"/>
              </w:rPr>
              <w:t>Исполнение бюджета городского округа</w:t>
            </w:r>
            <w:r w:rsidR="000668A6" w:rsidRPr="000668A6">
              <w:rPr>
                <w:rFonts w:ascii="Times New Roman" w:hAnsi="Times New Roman" w:cs="Times New Roman"/>
                <w:noProof/>
                <w:webHidden/>
                <w:sz w:val="28"/>
                <w:szCs w:val="28"/>
              </w:rPr>
              <w:tab/>
            </w:r>
            <w:r w:rsidR="000668A6" w:rsidRPr="000668A6">
              <w:rPr>
                <w:rFonts w:ascii="Times New Roman" w:hAnsi="Times New Roman" w:cs="Times New Roman"/>
                <w:noProof/>
                <w:webHidden/>
                <w:sz w:val="28"/>
                <w:szCs w:val="28"/>
              </w:rPr>
              <w:fldChar w:fldCharType="begin"/>
            </w:r>
            <w:r w:rsidR="000668A6" w:rsidRPr="000668A6">
              <w:rPr>
                <w:rFonts w:ascii="Times New Roman" w:hAnsi="Times New Roman" w:cs="Times New Roman"/>
                <w:noProof/>
                <w:webHidden/>
                <w:sz w:val="28"/>
                <w:szCs w:val="28"/>
              </w:rPr>
              <w:instrText xml:space="preserve"> PAGEREF _Toc193117255 \h </w:instrText>
            </w:r>
            <w:r w:rsidR="000668A6" w:rsidRPr="000668A6">
              <w:rPr>
                <w:rFonts w:ascii="Times New Roman" w:hAnsi="Times New Roman" w:cs="Times New Roman"/>
                <w:noProof/>
                <w:webHidden/>
                <w:sz w:val="28"/>
                <w:szCs w:val="28"/>
              </w:rPr>
            </w:r>
            <w:r w:rsidR="000668A6" w:rsidRPr="000668A6">
              <w:rPr>
                <w:rFonts w:ascii="Times New Roman" w:hAnsi="Times New Roman" w:cs="Times New Roman"/>
                <w:noProof/>
                <w:webHidden/>
                <w:sz w:val="28"/>
                <w:szCs w:val="28"/>
              </w:rPr>
              <w:fldChar w:fldCharType="separate"/>
            </w:r>
            <w:r w:rsidR="00664592">
              <w:rPr>
                <w:rFonts w:ascii="Times New Roman" w:hAnsi="Times New Roman" w:cs="Times New Roman"/>
                <w:noProof/>
                <w:webHidden/>
                <w:sz w:val="28"/>
                <w:szCs w:val="28"/>
              </w:rPr>
              <w:t>7</w:t>
            </w:r>
            <w:r w:rsidR="000668A6" w:rsidRPr="000668A6">
              <w:rPr>
                <w:rFonts w:ascii="Times New Roman" w:hAnsi="Times New Roman" w:cs="Times New Roman"/>
                <w:noProof/>
                <w:webHidden/>
                <w:sz w:val="28"/>
                <w:szCs w:val="28"/>
              </w:rPr>
              <w:fldChar w:fldCharType="end"/>
            </w:r>
          </w:hyperlink>
        </w:p>
        <w:p w14:paraId="1C84F6C8" w14:textId="77777777" w:rsidR="000668A6" w:rsidRPr="000668A6" w:rsidRDefault="004642CB" w:rsidP="000668A6">
          <w:pPr>
            <w:pStyle w:val="29"/>
            <w:tabs>
              <w:tab w:val="left" w:pos="993"/>
            </w:tabs>
            <w:ind w:left="851" w:hanging="426"/>
            <w:rPr>
              <w:rFonts w:ascii="Times New Roman" w:hAnsi="Times New Roman" w:cs="Times New Roman"/>
              <w:noProof/>
              <w:sz w:val="28"/>
              <w:szCs w:val="28"/>
            </w:rPr>
          </w:pPr>
          <w:hyperlink w:anchor="_Toc193117256" w:history="1">
            <w:r w:rsidR="000668A6" w:rsidRPr="000668A6">
              <w:rPr>
                <w:rStyle w:val="af8"/>
                <w:rFonts w:ascii="Times New Roman" w:eastAsia="Times New Roman" w:hAnsi="Times New Roman" w:cs="Times New Roman"/>
                <w:noProof/>
                <w:sz w:val="28"/>
                <w:szCs w:val="28"/>
              </w:rPr>
              <w:t>2. Управление муниципальным имуществом</w:t>
            </w:r>
            <w:r w:rsidR="000668A6" w:rsidRPr="000668A6">
              <w:rPr>
                <w:rFonts w:ascii="Times New Roman" w:hAnsi="Times New Roman" w:cs="Times New Roman"/>
                <w:noProof/>
                <w:webHidden/>
                <w:sz w:val="28"/>
                <w:szCs w:val="28"/>
              </w:rPr>
              <w:tab/>
            </w:r>
            <w:r w:rsidR="000668A6" w:rsidRPr="000668A6">
              <w:rPr>
                <w:rFonts w:ascii="Times New Roman" w:hAnsi="Times New Roman" w:cs="Times New Roman"/>
                <w:noProof/>
                <w:webHidden/>
                <w:sz w:val="28"/>
                <w:szCs w:val="28"/>
              </w:rPr>
              <w:fldChar w:fldCharType="begin"/>
            </w:r>
            <w:r w:rsidR="000668A6" w:rsidRPr="000668A6">
              <w:rPr>
                <w:rFonts w:ascii="Times New Roman" w:hAnsi="Times New Roman" w:cs="Times New Roman"/>
                <w:noProof/>
                <w:webHidden/>
                <w:sz w:val="28"/>
                <w:szCs w:val="28"/>
              </w:rPr>
              <w:instrText xml:space="preserve"> PAGEREF _Toc193117256 \h </w:instrText>
            </w:r>
            <w:r w:rsidR="000668A6" w:rsidRPr="000668A6">
              <w:rPr>
                <w:rFonts w:ascii="Times New Roman" w:hAnsi="Times New Roman" w:cs="Times New Roman"/>
                <w:noProof/>
                <w:webHidden/>
                <w:sz w:val="28"/>
                <w:szCs w:val="28"/>
              </w:rPr>
            </w:r>
            <w:r w:rsidR="000668A6" w:rsidRPr="000668A6">
              <w:rPr>
                <w:rFonts w:ascii="Times New Roman" w:hAnsi="Times New Roman" w:cs="Times New Roman"/>
                <w:noProof/>
                <w:webHidden/>
                <w:sz w:val="28"/>
                <w:szCs w:val="28"/>
              </w:rPr>
              <w:fldChar w:fldCharType="separate"/>
            </w:r>
            <w:r w:rsidR="00664592">
              <w:rPr>
                <w:rFonts w:ascii="Times New Roman" w:hAnsi="Times New Roman" w:cs="Times New Roman"/>
                <w:noProof/>
                <w:webHidden/>
                <w:sz w:val="28"/>
                <w:szCs w:val="28"/>
              </w:rPr>
              <w:t>15</w:t>
            </w:r>
            <w:r w:rsidR="000668A6" w:rsidRPr="000668A6">
              <w:rPr>
                <w:rFonts w:ascii="Times New Roman" w:hAnsi="Times New Roman" w:cs="Times New Roman"/>
                <w:noProof/>
                <w:webHidden/>
                <w:sz w:val="28"/>
                <w:szCs w:val="28"/>
              </w:rPr>
              <w:fldChar w:fldCharType="end"/>
            </w:r>
          </w:hyperlink>
        </w:p>
        <w:p w14:paraId="33FC13E0" w14:textId="77777777" w:rsidR="000668A6" w:rsidRPr="000668A6" w:rsidRDefault="004642CB" w:rsidP="000668A6">
          <w:pPr>
            <w:pStyle w:val="29"/>
            <w:tabs>
              <w:tab w:val="left" w:pos="993"/>
            </w:tabs>
            <w:ind w:left="851" w:hanging="426"/>
            <w:rPr>
              <w:rFonts w:ascii="Times New Roman" w:hAnsi="Times New Roman" w:cs="Times New Roman"/>
              <w:noProof/>
              <w:sz w:val="28"/>
              <w:szCs w:val="28"/>
            </w:rPr>
          </w:pPr>
          <w:hyperlink w:anchor="_Toc193117257" w:history="1">
            <w:r w:rsidR="000668A6" w:rsidRPr="000668A6">
              <w:rPr>
                <w:rStyle w:val="af8"/>
                <w:rFonts w:ascii="Times New Roman" w:eastAsia="Times New Roman" w:hAnsi="Times New Roman" w:cs="Times New Roman"/>
                <w:noProof/>
                <w:sz w:val="28"/>
                <w:szCs w:val="28"/>
              </w:rPr>
              <w:t>3.</w:t>
            </w:r>
            <w:r w:rsidR="000668A6" w:rsidRPr="000668A6">
              <w:rPr>
                <w:rFonts w:ascii="Times New Roman" w:hAnsi="Times New Roman" w:cs="Times New Roman"/>
                <w:noProof/>
                <w:sz w:val="28"/>
                <w:szCs w:val="28"/>
              </w:rPr>
              <w:tab/>
            </w:r>
            <w:r w:rsidR="000668A6" w:rsidRPr="000668A6">
              <w:rPr>
                <w:rStyle w:val="af8"/>
                <w:rFonts w:ascii="Times New Roman" w:eastAsia="Times New Roman" w:hAnsi="Times New Roman" w:cs="Times New Roman"/>
                <w:noProof/>
                <w:sz w:val="28"/>
                <w:szCs w:val="28"/>
              </w:rPr>
              <w:t>Экономическое развитие</w:t>
            </w:r>
            <w:r w:rsidR="000668A6" w:rsidRPr="000668A6">
              <w:rPr>
                <w:rFonts w:ascii="Times New Roman" w:hAnsi="Times New Roman" w:cs="Times New Roman"/>
                <w:noProof/>
                <w:webHidden/>
                <w:sz w:val="28"/>
                <w:szCs w:val="28"/>
              </w:rPr>
              <w:tab/>
            </w:r>
            <w:r w:rsidR="000668A6" w:rsidRPr="000668A6">
              <w:rPr>
                <w:rFonts w:ascii="Times New Roman" w:hAnsi="Times New Roman" w:cs="Times New Roman"/>
                <w:noProof/>
                <w:webHidden/>
                <w:sz w:val="28"/>
                <w:szCs w:val="28"/>
              </w:rPr>
              <w:fldChar w:fldCharType="begin"/>
            </w:r>
            <w:r w:rsidR="000668A6" w:rsidRPr="000668A6">
              <w:rPr>
                <w:rFonts w:ascii="Times New Roman" w:hAnsi="Times New Roman" w:cs="Times New Roman"/>
                <w:noProof/>
                <w:webHidden/>
                <w:sz w:val="28"/>
                <w:szCs w:val="28"/>
              </w:rPr>
              <w:instrText xml:space="preserve"> PAGEREF _Toc193117257 \h </w:instrText>
            </w:r>
            <w:r w:rsidR="000668A6" w:rsidRPr="000668A6">
              <w:rPr>
                <w:rFonts w:ascii="Times New Roman" w:hAnsi="Times New Roman" w:cs="Times New Roman"/>
                <w:noProof/>
                <w:webHidden/>
                <w:sz w:val="28"/>
                <w:szCs w:val="28"/>
              </w:rPr>
            </w:r>
            <w:r w:rsidR="000668A6" w:rsidRPr="000668A6">
              <w:rPr>
                <w:rFonts w:ascii="Times New Roman" w:hAnsi="Times New Roman" w:cs="Times New Roman"/>
                <w:noProof/>
                <w:webHidden/>
                <w:sz w:val="28"/>
                <w:szCs w:val="28"/>
              </w:rPr>
              <w:fldChar w:fldCharType="separate"/>
            </w:r>
            <w:r w:rsidR="00664592">
              <w:rPr>
                <w:rFonts w:ascii="Times New Roman" w:hAnsi="Times New Roman" w:cs="Times New Roman"/>
                <w:noProof/>
                <w:webHidden/>
                <w:sz w:val="28"/>
                <w:szCs w:val="28"/>
              </w:rPr>
              <w:t>27</w:t>
            </w:r>
            <w:r w:rsidR="000668A6" w:rsidRPr="000668A6">
              <w:rPr>
                <w:rFonts w:ascii="Times New Roman" w:hAnsi="Times New Roman" w:cs="Times New Roman"/>
                <w:noProof/>
                <w:webHidden/>
                <w:sz w:val="28"/>
                <w:szCs w:val="28"/>
              </w:rPr>
              <w:fldChar w:fldCharType="end"/>
            </w:r>
          </w:hyperlink>
        </w:p>
        <w:p w14:paraId="68933B35" w14:textId="77777777" w:rsidR="000668A6" w:rsidRPr="000668A6" w:rsidRDefault="004642CB" w:rsidP="000668A6">
          <w:pPr>
            <w:pStyle w:val="29"/>
            <w:tabs>
              <w:tab w:val="left" w:pos="993"/>
            </w:tabs>
            <w:ind w:left="851" w:hanging="426"/>
            <w:rPr>
              <w:rFonts w:ascii="Times New Roman" w:hAnsi="Times New Roman" w:cs="Times New Roman"/>
              <w:noProof/>
              <w:sz w:val="28"/>
              <w:szCs w:val="28"/>
            </w:rPr>
          </w:pPr>
          <w:hyperlink w:anchor="_Toc193117258" w:history="1">
            <w:r w:rsidR="000668A6" w:rsidRPr="000668A6">
              <w:rPr>
                <w:rStyle w:val="af8"/>
                <w:rFonts w:ascii="Times New Roman" w:eastAsia="Times New Roman" w:hAnsi="Times New Roman" w:cs="Times New Roman"/>
                <w:noProof/>
                <w:sz w:val="28"/>
                <w:szCs w:val="28"/>
              </w:rPr>
              <w:t>4.</w:t>
            </w:r>
            <w:r w:rsidR="000668A6" w:rsidRPr="000668A6">
              <w:rPr>
                <w:rFonts w:ascii="Times New Roman" w:hAnsi="Times New Roman" w:cs="Times New Roman"/>
                <w:noProof/>
                <w:sz w:val="28"/>
                <w:szCs w:val="28"/>
              </w:rPr>
              <w:tab/>
            </w:r>
            <w:r w:rsidR="000668A6" w:rsidRPr="000668A6">
              <w:rPr>
                <w:rStyle w:val="af8"/>
                <w:rFonts w:ascii="Times New Roman" w:eastAsia="Times New Roman" w:hAnsi="Times New Roman" w:cs="Times New Roman"/>
                <w:noProof/>
                <w:sz w:val="28"/>
                <w:szCs w:val="28"/>
              </w:rPr>
              <w:t>Здравоохранение</w:t>
            </w:r>
            <w:r w:rsidR="000668A6" w:rsidRPr="000668A6">
              <w:rPr>
                <w:rFonts w:ascii="Times New Roman" w:hAnsi="Times New Roman" w:cs="Times New Roman"/>
                <w:noProof/>
                <w:webHidden/>
                <w:sz w:val="28"/>
                <w:szCs w:val="28"/>
              </w:rPr>
              <w:tab/>
            </w:r>
            <w:r w:rsidR="000668A6" w:rsidRPr="000668A6">
              <w:rPr>
                <w:rFonts w:ascii="Times New Roman" w:hAnsi="Times New Roman" w:cs="Times New Roman"/>
                <w:noProof/>
                <w:webHidden/>
                <w:sz w:val="28"/>
                <w:szCs w:val="28"/>
              </w:rPr>
              <w:fldChar w:fldCharType="begin"/>
            </w:r>
            <w:r w:rsidR="000668A6" w:rsidRPr="000668A6">
              <w:rPr>
                <w:rFonts w:ascii="Times New Roman" w:hAnsi="Times New Roman" w:cs="Times New Roman"/>
                <w:noProof/>
                <w:webHidden/>
                <w:sz w:val="28"/>
                <w:szCs w:val="28"/>
              </w:rPr>
              <w:instrText xml:space="preserve"> PAGEREF _Toc193117258 \h </w:instrText>
            </w:r>
            <w:r w:rsidR="000668A6" w:rsidRPr="000668A6">
              <w:rPr>
                <w:rFonts w:ascii="Times New Roman" w:hAnsi="Times New Roman" w:cs="Times New Roman"/>
                <w:noProof/>
                <w:webHidden/>
                <w:sz w:val="28"/>
                <w:szCs w:val="28"/>
              </w:rPr>
            </w:r>
            <w:r w:rsidR="000668A6" w:rsidRPr="000668A6">
              <w:rPr>
                <w:rFonts w:ascii="Times New Roman" w:hAnsi="Times New Roman" w:cs="Times New Roman"/>
                <w:noProof/>
                <w:webHidden/>
                <w:sz w:val="28"/>
                <w:szCs w:val="28"/>
              </w:rPr>
              <w:fldChar w:fldCharType="separate"/>
            </w:r>
            <w:r w:rsidR="00664592">
              <w:rPr>
                <w:rFonts w:ascii="Times New Roman" w:hAnsi="Times New Roman" w:cs="Times New Roman"/>
                <w:noProof/>
                <w:webHidden/>
                <w:sz w:val="28"/>
                <w:szCs w:val="28"/>
              </w:rPr>
              <w:t>43</w:t>
            </w:r>
            <w:r w:rsidR="000668A6" w:rsidRPr="000668A6">
              <w:rPr>
                <w:rFonts w:ascii="Times New Roman" w:hAnsi="Times New Roman" w:cs="Times New Roman"/>
                <w:noProof/>
                <w:webHidden/>
                <w:sz w:val="28"/>
                <w:szCs w:val="28"/>
              </w:rPr>
              <w:fldChar w:fldCharType="end"/>
            </w:r>
          </w:hyperlink>
        </w:p>
        <w:p w14:paraId="7353615A" w14:textId="77777777" w:rsidR="000668A6" w:rsidRPr="000668A6" w:rsidRDefault="004642CB" w:rsidP="000668A6">
          <w:pPr>
            <w:pStyle w:val="29"/>
            <w:tabs>
              <w:tab w:val="left" w:pos="993"/>
            </w:tabs>
            <w:ind w:left="851" w:hanging="426"/>
            <w:rPr>
              <w:rFonts w:ascii="Times New Roman" w:hAnsi="Times New Roman" w:cs="Times New Roman"/>
              <w:noProof/>
              <w:sz w:val="28"/>
              <w:szCs w:val="28"/>
            </w:rPr>
          </w:pPr>
          <w:hyperlink w:anchor="_Toc193117259" w:history="1">
            <w:r w:rsidR="000668A6" w:rsidRPr="000668A6">
              <w:rPr>
                <w:rStyle w:val="af8"/>
                <w:rFonts w:ascii="Times New Roman" w:eastAsia="Times New Roman" w:hAnsi="Times New Roman" w:cs="Times New Roman"/>
                <w:noProof/>
                <w:sz w:val="28"/>
                <w:szCs w:val="28"/>
              </w:rPr>
              <w:t>5.</w:t>
            </w:r>
            <w:r w:rsidR="000668A6" w:rsidRPr="000668A6">
              <w:rPr>
                <w:rFonts w:ascii="Times New Roman" w:hAnsi="Times New Roman" w:cs="Times New Roman"/>
                <w:noProof/>
                <w:sz w:val="28"/>
                <w:szCs w:val="28"/>
              </w:rPr>
              <w:tab/>
            </w:r>
            <w:r w:rsidR="000668A6" w:rsidRPr="000668A6">
              <w:rPr>
                <w:rStyle w:val="af8"/>
                <w:rFonts w:ascii="Times New Roman" w:eastAsia="Times New Roman" w:hAnsi="Times New Roman" w:cs="Times New Roman"/>
                <w:noProof/>
                <w:sz w:val="28"/>
                <w:szCs w:val="28"/>
              </w:rPr>
              <w:t>Образование</w:t>
            </w:r>
            <w:r w:rsidR="000668A6" w:rsidRPr="000668A6">
              <w:rPr>
                <w:rFonts w:ascii="Times New Roman" w:hAnsi="Times New Roman" w:cs="Times New Roman"/>
                <w:noProof/>
                <w:webHidden/>
                <w:sz w:val="28"/>
                <w:szCs w:val="28"/>
              </w:rPr>
              <w:tab/>
            </w:r>
            <w:r w:rsidR="000668A6" w:rsidRPr="000668A6">
              <w:rPr>
                <w:rFonts w:ascii="Times New Roman" w:hAnsi="Times New Roman" w:cs="Times New Roman"/>
                <w:noProof/>
                <w:webHidden/>
                <w:sz w:val="28"/>
                <w:szCs w:val="28"/>
              </w:rPr>
              <w:fldChar w:fldCharType="begin"/>
            </w:r>
            <w:r w:rsidR="000668A6" w:rsidRPr="000668A6">
              <w:rPr>
                <w:rFonts w:ascii="Times New Roman" w:hAnsi="Times New Roman" w:cs="Times New Roman"/>
                <w:noProof/>
                <w:webHidden/>
                <w:sz w:val="28"/>
                <w:szCs w:val="28"/>
              </w:rPr>
              <w:instrText xml:space="preserve"> PAGEREF _Toc193117259 \h </w:instrText>
            </w:r>
            <w:r w:rsidR="000668A6" w:rsidRPr="000668A6">
              <w:rPr>
                <w:rFonts w:ascii="Times New Roman" w:hAnsi="Times New Roman" w:cs="Times New Roman"/>
                <w:noProof/>
                <w:webHidden/>
                <w:sz w:val="28"/>
                <w:szCs w:val="28"/>
              </w:rPr>
            </w:r>
            <w:r w:rsidR="000668A6" w:rsidRPr="000668A6">
              <w:rPr>
                <w:rFonts w:ascii="Times New Roman" w:hAnsi="Times New Roman" w:cs="Times New Roman"/>
                <w:noProof/>
                <w:webHidden/>
                <w:sz w:val="28"/>
                <w:szCs w:val="28"/>
              </w:rPr>
              <w:fldChar w:fldCharType="separate"/>
            </w:r>
            <w:r w:rsidR="00664592">
              <w:rPr>
                <w:rFonts w:ascii="Times New Roman" w:hAnsi="Times New Roman" w:cs="Times New Roman"/>
                <w:noProof/>
                <w:webHidden/>
                <w:sz w:val="28"/>
                <w:szCs w:val="28"/>
              </w:rPr>
              <w:t>54</w:t>
            </w:r>
            <w:r w:rsidR="000668A6" w:rsidRPr="000668A6">
              <w:rPr>
                <w:rFonts w:ascii="Times New Roman" w:hAnsi="Times New Roman" w:cs="Times New Roman"/>
                <w:noProof/>
                <w:webHidden/>
                <w:sz w:val="28"/>
                <w:szCs w:val="28"/>
              </w:rPr>
              <w:fldChar w:fldCharType="end"/>
            </w:r>
          </w:hyperlink>
        </w:p>
        <w:p w14:paraId="60CAB89F" w14:textId="77777777" w:rsidR="000668A6" w:rsidRPr="000668A6" w:rsidRDefault="004642CB" w:rsidP="000668A6">
          <w:pPr>
            <w:pStyle w:val="29"/>
            <w:tabs>
              <w:tab w:val="left" w:pos="993"/>
            </w:tabs>
            <w:ind w:left="851" w:hanging="426"/>
            <w:rPr>
              <w:rFonts w:ascii="Times New Roman" w:hAnsi="Times New Roman" w:cs="Times New Roman"/>
              <w:noProof/>
              <w:sz w:val="28"/>
              <w:szCs w:val="28"/>
            </w:rPr>
          </w:pPr>
          <w:hyperlink w:anchor="_Toc193117260" w:history="1">
            <w:r w:rsidR="000668A6" w:rsidRPr="000668A6">
              <w:rPr>
                <w:rStyle w:val="af8"/>
                <w:rFonts w:ascii="Times New Roman" w:eastAsia="Times New Roman" w:hAnsi="Times New Roman" w:cs="Times New Roman"/>
                <w:noProof/>
                <w:sz w:val="28"/>
                <w:szCs w:val="28"/>
              </w:rPr>
              <w:t>6.</w:t>
            </w:r>
            <w:r w:rsidR="000668A6" w:rsidRPr="000668A6">
              <w:rPr>
                <w:rFonts w:ascii="Times New Roman" w:hAnsi="Times New Roman" w:cs="Times New Roman"/>
                <w:noProof/>
                <w:sz w:val="28"/>
                <w:szCs w:val="28"/>
              </w:rPr>
              <w:tab/>
            </w:r>
            <w:r w:rsidR="000668A6" w:rsidRPr="000668A6">
              <w:rPr>
                <w:rStyle w:val="af8"/>
                <w:rFonts w:ascii="Times New Roman" w:eastAsia="Times New Roman" w:hAnsi="Times New Roman" w:cs="Times New Roman"/>
                <w:noProof/>
                <w:sz w:val="28"/>
                <w:szCs w:val="28"/>
              </w:rPr>
              <w:t>Молодежная политика</w:t>
            </w:r>
            <w:r w:rsidR="000668A6" w:rsidRPr="000668A6">
              <w:rPr>
                <w:rFonts w:ascii="Times New Roman" w:hAnsi="Times New Roman" w:cs="Times New Roman"/>
                <w:noProof/>
                <w:webHidden/>
                <w:sz w:val="28"/>
                <w:szCs w:val="28"/>
              </w:rPr>
              <w:tab/>
            </w:r>
            <w:r w:rsidR="000668A6" w:rsidRPr="000668A6">
              <w:rPr>
                <w:rFonts w:ascii="Times New Roman" w:hAnsi="Times New Roman" w:cs="Times New Roman"/>
                <w:noProof/>
                <w:webHidden/>
                <w:sz w:val="28"/>
                <w:szCs w:val="28"/>
              </w:rPr>
              <w:fldChar w:fldCharType="begin"/>
            </w:r>
            <w:r w:rsidR="000668A6" w:rsidRPr="000668A6">
              <w:rPr>
                <w:rFonts w:ascii="Times New Roman" w:hAnsi="Times New Roman" w:cs="Times New Roman"/>
                <w:noProof/>
                <w:webHidden/>
                <w:sz w:val="28"/>
                <w:szCs w:val="28"/>
              </w:rPr>
              <w:instrText xml:space="preserve"> PAGEREF _Toc193117260 \h </w:instrText>
            </w:r>
            <w:r w:rsidR="000668A6" w:rsidRPr="000668A6">
              <w:rPr>
                <w:rFonts w:ascii="Times New Roman" w:hAnsi="Times New Roman" w:cs="Times New Roman"/>
                <w:noProof/>
                <w:webHidden/>
                <w:sz w:val="28"/>
                <w:szCs w:val="28"/>
              </w:rPr>
            </w:r>
            <w:r w:rsidR="000668A6" w:rsidRPr="000668A6">
              <w:rPr>
                <w:rFonts w:ascii="Times New Roman" w:hAnsi="Times New Roman" w:cs="Times New Roman"/>
                <w:noProof/>
                <w:webHidden/>
                <w:sz w:val="28"/>
                <w:szCs w:val="28"/>
              </w:rPr>
              <w:fldChar w:fldCharType="separate"/>
            </w:r>
            <w:r w:rsidR="00664592">
              <w:rPr>
                <w:rFonts w:ascii="Times New Roman" w:hAnsi="Times New Roman" w:cs="Times New Roman"/>
                <w:noProof/>
                <w:webHidden/>
                <w:sz w:val="28"/>
                <w:szCs w:val="28"/>
              </w:rPr>
              <w:t>73</w:t>
            </w:r>
            <w:r w:rsidR="000668A6" w:rsidRPr="000668A6">
              <w:rPr>
                <w:rFonts w:ascii="Times New Roman" w:hAnsi="Times New Roman" w:cs="Times New Roman"/>
                <w:noProof/>
                <w:webHidden/>
                <w:sz w:val="28"/>
                <w:szCs w:val="28"/>
              </w:rPr>
              <w:fldChar w:fldCharType="end"/>
            </w:r>
          </w:hyperlink>
        </w:p>
        <w:p w14:paraId="5C19A093" w14:textId="77777777" w:rsidR="000668A6" w:rsidRPr="000668A6" w:rsidRDefault="004642CB" w:rsidP="000668A6">
          <w:pPr>
            <w:pStyle w:val="29"/>
            <w:tabs>
              <w:tab w:val="left" w:pos="993"/>
            </w:tabs>
            <w:ind w:left="851" w:hanging="426"/>
            <w:rPr>
              <w:rFonts w:ascii="Times New Roman" w:hAnsi="Times New Roman" w:cs="Times New Roman"/>
              <w:noProof/>
              <w:sz w:val="28"/>
              <w:szCs w:val="28"/>
            </w:rPr>
          </w:pPr>
          <w:hyperlink w:anchor="_Toc193117261" w:history="1">
            <w:r w:rsidR="000668A6" w:rsidRPr="000668A6">
              <w:rPr>
                <w:rStyle w:val="af8"/>
                <w:rFonts w:ascii="Times New Roman" w:eastAsia="Times New Roman" w:hAnsi="Times New Roman" w:cs="Times New Roman"/>
                <w:noProof/>
                <w:sz w:val="28"/>
                <w:szCs w:val="28"/>
              </w:rPr>
              <w:t>7.</w:t>
            </w:r>
            <w:r w:rsidR="000668A6" w:rsidRPr="000668A6">
              <w:rPr>
                <w:rFonts w:ascii="Times New Roman" w:hAnsi="Times New Roman" w:cs="Times New Roman"/>
                <w:noProof/>
                <w:sz w:val="28"/>
                <w:szCs w:val="28"/>
              </w:rPr>
              <w:tab/>
            </w:r>
            <w:r w:rsidR="000668A6" w:rsidRPr="000668A6">
              <w:rPr>
                <w:rStyle w:val="af8"/>
                <w:rFonts w:ascii="Times New Roman" w:eastAsia="Times New Roman" w:hAnsi="Times New Roman" w:cs="Times New Roman"/>
                <w:noProof/>
                <w:sz w:val="28"/>
                <w:szCs w:val="28"/>
              </w:rPr>
              <w:t>Физическая культура и спорт</w:t>
            </w:r>
            <w:r w:rsidR="000668A6" w:rsidRPr="000668A6">
              <w:rPr>
                <w:rFonts w:ascii="Times New Roman" w:hAnsi="Times New Roman" w:cs="Times New Roman"/>
                <w:noProof/>
                <w:webHidden/>
                <w:sz w:val="28"/>
                <w:szCs w:val="28"/>
              </w:rPr>
              <w:tab/>
            </w:r>
            <w:r w:rsidR="000668A6" w:rsidRPr="000668A6">
              <w:rPr>
                <w:rFonts w:ascii="Times New Roman" w:hAnsi="Times New Roman" w:cs="Times New Roman"/>
                <w:noProof/>
                <w:webHidden/>
                <w:sz w:val="28"/>
                <w:szCs w:val="28"/>
              </w:rPr>
              <w:fldChar w:fldCharType="begin"/>
            </w:r>
            <w:r w:rsidR="000668A6" w:rsidRPr="000668A6">
              <w:rPr>
                <w:rFonts w:ascii="Times New Roman" w:hAnsi="Times New Roman" w:cs="Times New Roman"/>
                <w:noProof/>
                <w:webHidden/>
                <w:sz w:val="28"/>
                <w:szCs w:val="28"/>
              </w:rPr>
              <w:instrText xml:space="preserve"> PAGEREF _Toc193117261 \h </w:instrText>
            </w:r>
            <w:r w:rsidR="000668A6" w:rsidRPr="000668A6">
              <w:rPr>
                <w:rFonts w:ascii="Times New Roman" w:hAnsi="Times New Roman" w:cs="Times New Roman"/>
                <w:noProof/>
                <w:webHidden/>
                <w:sz w:val="28"/>
                <w:szCs w:val="28"/>
              </w:rPr>
            </w:r>
            <w:r w:rsidR="000668A6" w:rsidRPr="000668A6">
              <w:rPr>
                <w:rFonts w:ascii="Times New Roman" w:hAnsi="Times New Roman" w:cs="Times New Roman"/>
                <w:noProof/>
                <w:webHidden/>
                <w:sz w:val="28"/>
                <w:szCs w:val="28"/>
              </w:rPr>
              <w:fldChar w:fldCharType="separate"/>
            </w:r>
            <w:r w:rsidR="00664592">
              <w:rPr>
                <w:rFonts w:ascii="Times New Roman" w:hAnsi="Times New Roman" w:cs="Times New Roman"/>
                <w:noProof/>
                <w:webHidden/>
                <w:sz w:val="28"/>
                <w:szCs w:val="28"/>
              </w:rPr>
              <w:t>81</w:t>
            </w:r>
            <w:r w:rsidR="000668A6" w:rsidRPr="000668A6">
              <w:rPr>
                <w:rFonts w:ascii="Times New Roman" w:hAnsi="Times New Roman" w:cs="Times New Roman"/>
                <w:noProof/>
                <w:webHidden/>
                <w:sz w:val="28"/>
                <w:szCs w:val="28"/>
              </w:rPr>
              <w:fldChar w:fldCharType="end"/>
            </w:r>
          </w:hyperlink>
        </w:p>
        <w:p w14:paraId="5E32080F" w14:textId="77777777" w:rsidR="000668A6" w:rsidRPr="000668A6" w:rsidRDefault="004642CB" w:rsidP="000668A6">
          <w:pPr>
            <w:pStyle w:val="29"/>
            <w:tabs>
              <w:tab w:val="left" w:pos="993"/>
            </w:tabs>
            <w:ind w:left="851" w:hanging="426"/>
            <w:rPr>
              <w:rFonts w:ascii="Times New Roman" w:hAnsi="Times New Roman" w:cs="Times New Roman"/>
              <w:noProof/>
              <w:sz w:val="28"/>
              <w:szCs w:val="28"/>
            </w:rPr>
          </w:pPr>
          <w:hyperlink w:anchor="_Toc193117262" w:history="1">
            <w:r w:rsidR="000668A6" w:rsidRPr="000668A6">
              <w:rPr>
                <w:rStyle w:val="af8"/>
                <w:rFonts w:ascii="Times New Roman" w:eastAsia="Times New Roman" w:hAnsi="Times New Roman" w:cs="Times New Roman"/>
                <w:noProof/>
                <w:sz w:val="28"/>
                <w:szCs w:val="28"/>
              </w:rPr>
              <w:t>8.</w:t>
            </w:r>
            <w:r w:rsidR="000668A6" w:rsidRPr="000668A6">
              <w:rPr>
                <w:rFonts w:ascii="Times New Roman" w:hAnsi="Times New Roman" w:cs="Times New Roman"/>
                <w:noProof/>
                <w:sz w:val="28"/>
                <w:szCs w:val="28"/>
              </w:rPr>
              <w:tab/>
            </w:r>
            <w:r w:rsidR="000668A6" w:rsidRPr="000668A6">
              <w:rPr>
                <w:rStyle w:val="af8"/>
                <w:rFonts w:ascii="Times New Roman" w:eastAsia="Times New Roman" w:hAnsi="Times New Roman" w:cs="Times New Roman"/>
                <w:noProof/>
                <w:sz w:val="28"/>
                <w:szCs w:val="28"/>
              </w:rPr>
              <w:t>Культура</w:t>
            </w:r>
            <w:r w:rsidR="000668A6" w:rsidRPr="000668A6">
              <w:rPr>
                <w:rFonts w:ascii="Times New Roman" w:hAnsi="Times New Roman" w:cs="Times New Roman"/>
                <w:noProof/>
                <w:webHidden/>
                <w:sz w:val="28"/>
                <w:szCs w:val="28"/>
              </w:rPr>
              <w:tab/>
            </w:r>
            <w:r w:rsidR="000668A6" w:rsidRPr="000668A6">
              <w:rPr>
                <w:rFonts w:ascii="Times New Roman" w:hAnsi="Times New Roman" w:cs="Times New Roman"/>
                <w:noProof/>
                <w:webHidden/>
                <w:sz w:val="28"/>
                <w:szCs w:val="28"/>
              </w:rPr>
              <w:fldChar w:fldCharType="begin"/>
            </w:r>
            <w:r w:rsidR="000668A6" w:rsidRPr="000668A6">
              <w:rPr>
                <w:rFonts w:ascii="Times New Roman" w:hAnsi="Times New Roman" w:cs="Times New Roman"/>
                <w:noProof/>
                <w:webHidden/>
                <w:sz w:val="28"/>
                <w:szCs w:val="28"/>
              </w:rPr>
              <w:instrText xml:space="preserve"> PAGEREF _Toc193117262 \h </w:instrText>
            </w:r>
            <w:r w:rsidR="000668A6" w:rsidRPr="000668A6">
              <w:rPr>
                <w:rFonts w:ascii="Times New Roman" w:hAnsi="Times New Roman" w:cs="Times New Roman"/>
                <w:noProof/>
                <w:webHidden/>
                <w:sz w:val="28"/>
                <w:szCs w:val="28"/>
              </w:rPr>
            </w:r>
            <w:r w:rsidR="000668A6" w:rsidRPr="000668A6">
              <w:rPr>
                <w:rFonts w:ascii="Times New Roman" w:hAnsi="Times New Roman" w:cs="Times New Roman"/>
                <w:noProof/>
                <w:webHidden/>
                <w:sz w:val="28"/>
                <w:szCs w:val="28"/>
              </w:rPr>
              <w:fldChar w:fldCharType="separate"/>
            </w:r>
            <w:r w:rsidR="00664592">
              <w:rPr>
                <w:rFonts w:ascii="Times New Roman" w:hAnsi="Times New Roman" w:cs="Times New Roman"/>
                <w:noProof/>
                <w:webHidden/>
                <w:sz w:val="28"/>
                <w:szCs w:val="28"/>
              </w:rPr>
              <w:t>94</w:t>
            </w:r>
            <w:r w:rsidR="000668A6" w:rsidRPr="000668A6">
              <w:rPr>
                <w:rFonts w:ascii="Times New Roman" w:hAnsi="Times New Roman" w:cs="Times New Roman"/>
                <w:noProof/>
                <w:webHidden/>
                <w:sz w:val="28"/>
                <w:szCs w:val="28"/>
              </w:rPr>
              <w:fldChar w:fldCharType="end"/>
            </w:r>
          </w:hyperlink>
        </w:p>
        <w:p w14:paraId="406C0D6D" w14:textId="77777777" w:rsidR="000668A6" w:rsidRPr="000668A6" w:rsidRDefault="004642CB" w:rsidP="000668A6">
          <w:pPr>
            <w:pStyle w:val="29"/>
            <w:tabs>
              <w:tab w:val="left" w:pos="993"/>
            </w:tabs>
            <w:ind w:left="851" w:hanging="426"/>
            <w:rPr>
              <w:rFonts w:ascii="Times New Roman" w:hAnsi="Times New Roman" w:cs="Times New Roman"/>
              <w:noProof/>
              <w:sz w:val="28"/>
              <w:szCs w:val="28"/>
            </w:rPr>
          </w:pPr>
          <w:hyperlink w:anchor="_Toc193117263" w:history="1">
            <w:r w:rsidR="000668A6" w:rsidRPr="000668A6">
              <w:rPr>
                <w:rStyle w:val="af8"/>
                <w:rFonts w:ascii="Times New Roman" w:eastAsia="Times New Roman" w:hAnsi="Times New Roman" w:cs="Times New Roman"/>
                <w:noProof/>
                <w:sz w:val="28"/>
                <w:szCs w:val="28"/>
              </w:rPr>
              <w:t>9.</w:t>
            </w:r>
            <w:r w:rsidR="000668A6" w:rsidRPr="000668A6">
              <w:rPr>
                <w:rFonts w:ascii="Times New Roman" w:hAnsi="Times New Roman" w:cs="Times New Roman"/>
                <w:noProof/>
                <w:sz w:val="28"/>
                <w:szCs w:val="28"/>
              </w:rPr>
              <w:tab/>
            </w:r>
            <w:r w:rsidR="000668A6" w:rsidRPr="000668A6">
              <w:rPr>
                <w:rStyle w:val="af8"/>
                <w:rFonts w:ascii="Times New Roman" w:eastAsia="Times New Roman" w:hAnsi="Times New Roman" w:cs="Times New Roman"/>
                <w:noProof/>
                <w:sz w:val="28"/>
                <w:szCs w:val="28"/>
              </w:rPr>
              <w:t>Жилищное обеспечение</w:t>
            </w:r>
            <w:r w:rsidR="000668A6" w:rsidRPr="000668A6">
              <w:rPr>
                <w:rFonts w:ascii="Times New Roman" w:hAnsi="Times New Roman" w:cs="Times New Roman"/>
                <w:noProof/>
                <w:webHidden/>
                <w:sz w:val="28"/>
                <w:szCs w:val="28"/>
              </w:rPr>
              <w:tab/>
            </w:r>
            <w:r w:rsidR="000668A6" w:rsidRPr="000668A6">
              <w:rPr>
                <w:rFonts w:ascii="Times New Roman" w:hAnsi="Times New Roman" w:cs="Times New Roman"/>
                <w:noProof/>
                <w:webHidden/>
                <w:sz w:val="28"/>
                <w:szCs w:val="28"/>
              </w:rPr>
              <w:fldChar w:fldCharType="begin"/>
            </w:r>
            <w:r w:rsidR="000668A6" w:rsidRPr="000668A6">
              <w:rPr>
                <w:rFonts w:ascii="Times New Roman" w:hAnsi="Times New Roman" w:cs="Times New Roman"/>
                <w:noProof/>
                <w:webHidden/>
                <w:sz w:val="28"/>
                <w:szCs w:val="28"/>
              </w:rPr>
              <w:instrText xml:space="preserve"> PAGEREF _Toc193117263 \h </w:instrText>
            </w:r>
            <w:r w:rsidR="000668A6" w:rsidRPr="000668A6">
              <w:rPr>
                <w:rFonts w:ascii="Times New Roman" w:hAnsi="Times New Roman" w:cs="Times New Roman"/>
                <w:noProof/>
                <w:webHidden/>
                <w:sz w:val="28"/>
                <w:szCs w:val="28"/>
              </w:rPr>
            </w:r>
            <w:r w:rsidR="000668A6" w:rsidRPr="000668A6">
              <w:rPr>
                <w:rFonts w:ascii="Times New Roman" w:hAnsi="Times New Roman" w:cs="Times New Roman"/>
                <w:noProof/>
                <w:webHidden/>
                <w:sz w:val="28"/>
                <w:szCs w:val="28"/>
              </w:rPr>
              <w:fldChar w:fldCharType="separate"/>
            </w:r>
            <w:r w:rsidR="00664592">
              <w:rPr>
                <w:rFonts w:ascii="Times New Roman" w:hAnsi="Times New Roman" w:cs="Times New Roman"/>
                <w:noProof/>
                <w:webHidden/>
                <w:sz w:val="28"/>
                <w:szCs w:val="28"/>
              </w:rPr>
              <w:t>125</w:t>
            </w:r>
            <w:r w:rsidR="000668A6" w:rsidRPr="000668A6">
              <w:rPr>
                <w:rFonts w:ascii="Times New Roman" w:hAnsi="Times New Roman" w:cs="Times New Roman"/>
                <w:noProof/>
                <w:webHidden/>
                <w:sz w:val="28"/>
                <w:szCs w:val="28"/>
              </w:rPr>
              <w:fldChar w:fldCharType="end"/>
            </w:r>
          </w:hyperlink>
        </w:p>
        <w:p w14:paraId="0C4BF09B" w14:textId="77777777" w:rsidR="000668A6" w:rsidRPr="000668A6" w:rsidRDefault="004642CB" w:rsidP="000668A6">
          <w:pPr>
            <w:pStyle w:val="29"/>
            <w:tabs>
              <w:tab w:val="left" w:pos="993"/>
            </w:tabs>
            <w:ind w:left="851" w:hanging="426"/>
            <w:rPr>
              <w:rFonts w:ascii="Times New Roman" w:hAnsi="Times New Roman" w:cs="Times New Roman"/>
              <w:noProof/>
              <w:sz w:val="28"/>
              <w:szCs w:val="28"/>
            </w:rPr>
          </w:pPr>
          <w:hyperlink w:anchor="_Toc193117264" w:history="1">
            <w:r w:rsidR="000668A6" w:rsidRPr="000668A6">
              <w:rPr>
                <w:rStyle w:val="af8"/>
                <w:rFonts w:ascii="Times New Roman" w:eastAsia="Times New Roman" w:hAnsi="Times New Roman" w:cs="Times New Roman"/>
                <w:noProof/>
                <w:sz w:val="28"/>
                <w:szCs w:val="28"/>
              </w:rPr>
              <w:t>10. Градостроительство</w:t>
            </w:r>
            <w:r w:rsidR="000668A6" w:rsidRPr="000668A6">
              <w:rPr>
                <w:rFonts w:ascii="Times New Roman" w:hAnsi="Times New Roman" w:cs="Times New Roman"/>
                <w:noProof/>
                <w:webHidden/>
                <w:sz w:val="28"/>
                <w:szCs w:val="28"/>
              </w:rPr>
              <w:tab/>
            </w:r>
            <w:r w:rsidR="000668A6" w:rsidRPr="000668A6">
              <w:rPr>
                <w:rFonts w:ascii="Times New Roman" w:hAnsi="Times New Roman" w:cs="Times New Roman"/>
                <w:noProof/>
                <w:webHidden/>
                <w:sz w:val="28"/>
                <w:szCs w:val="28"/>
              </w:rPr>
              <w:fldChar w:fldCharType="begin"/>
            </w:r>
            <w:r w:rsidR="000668A6" w:rsidRPr="000668A6">
              <w:rPr>
                <w:rFonts w:ascii="Times New Roman" w:hAnsi="Times New Roman" w:cs="Times New Roman"/>
                <w:noProof/>
                <w:webHidden/>
                <w:sz w:val="28"/>
                <w:szCs w:val="28"/>
              </w:rPr>
              <w:instrText xml:space="preserve"> PAGEREF _Toc193117264 \h </w:instrText>
            </w:r>
            <w:r w:rsidR="000668A6" w:rsidRPr="000668A6">
              <w:rPr>
                <w:rFonts w:ascii="Times New Roman" w:hAnsi="Times New Roman" w:cs="Times New Roman"/>
                <w:noProof/>
                <w:webHidden/>
                <w:sz w:val="28"/>
                <w:szCs w:val="28"/>
              </w:rPr>
            </w:r>
            <w:r w:rsidR="000668A6" w:rsidRPr="000668A6">
              <w:rPr>
                <w:rFonts w:ascii="Times New Roman" w:hAnsi="Times New Roman" w:cs="Times New Roman"/>
                <w:noProof/>
                <w:webHidden/>
                <w:sz w:val="28"/>
                <w:szCs w:val="28"/>
              </w:rPr>
              <w:fldChar w:fldCharType="separate"/>
            </w:r>
            <w:r w:rsidR="00664592">
              <w:rPr>
                <w:rFonts w:ascii="Times New Roman" w:hAnsi="Times New Roman" w:cs="Times New Roman"/>
                <w:noProof/>
                <w:webHidden/>
                <w:sz w:val="28"/>
                <w:szCs w:val="28"/>
              </w:rPr>
              <w:t>134</w:t>
            </w:r>
            <w:r w:rsidR="000668A6" w:rsidRPr="000668A6">
              <w:rPr>
                <w:rFonts w:ascii="Times New Roman" w:hAnsi="Times New Roman" w:cs="Times New Roman"/>
                <w:noProof/>
                <w:webHidden/>
                <w:sz w:val="28"/>
                <w:szCs w:val="28"/>
              </w:rPr>
              <w:fldChar w:fldCharType="end"/>
            </w:r>
          </w:hyperlink>
        </w:p>
        <w:p w14:paraId="585A3443" w14:textId="77777777" w:rsidR="000668A6" w:rsidRPr="000668A6" w:rsidRDefault="004642CB" w:rsidP="000668A6">
          <w:pPr>
            <w:pStyle w:val="29"/>
            <w:tabs>
              <w:tab w:val="left" w:pos="993"/>
            </w:tabs>
            <w:ind w:left="851" w:hanging="426"/>
            <w:rPr>
              <w:rFonts w:ascii="Times New Roman" w:hAnsi="Times New Roman" w:cs="Times New Roman"/>
              <w:noProof/>
              <w:sz w:val="28"/>
              <w:szCs w:val="28"/>
            </w:rPr>
          </w:pPr>
          <w:hyperlink w:anchor="_Toc193117265" w:history="1">
            <w:r w:rsidR="000668A6" w:rsidRPr="000668A6">
              <w:rPr>
                <w:rStyle w:val="af8"/>
                <w:rFonts w:ascii="Times New Roman" w:eastAsia="Times New Roman" w:hAnsi="Times New Roman" w:cs="Times New Roman"/>
                <w:noProof/>
                <w:sz w:val="28"/>
                <w:szCs w:val="28"/>
              </w:rPr>
              <w:t>11. Транспортная деятельность</w:t>
            </w:r>
            <w:r w:rsidR="000668A6" w:rsidRPr="000668A6">
              <w:rPr>
                <w:rFonts w:ascii="Times New Roman" w:hAnsi="Times New Roman" w:cs="Times New Roman"/>
                <w:noProof/>
                <w:webHidden/>
                <w:sz w:val="28"/>
                <w:szCs w:val="28"/>
              </w:rPr>
              <w:tab/>
            </w:r>
            <w:r w:rsidR="000668A6" w:rsidRPr="000668A6">
              <w:rPr>
                <w:rFonts w:ascii="Times New Roman" w:hAnsi="Times New Roman" w:cs="Times New Roman"/>
                <w:noProof/>
                <w:webHidden/>
                <w:sz w:val="28"/>
                <w:szCs w:val="28"/>
              </w:rPr>
              <w:fldChar w:fldCharType="begin"/>
            </w:r>
            <w:r w:rsidR="000668A6" w:rsidRPr="000668A6">
              <w:rPr>
                <w:rFonts w:ascii="Times New Roman" w:hAnsi="Times New Roman" w:cs="Times New Roman"/>
                <w:noProof/>
                <w:webHidden/>
                <w:sz w:val="28"/>
                <w:szCs w:val="28"/>
              </w:rPr>
              <w:instrText xml:space="preserve"> PAGEREF _Toc193117265 \h </w:instrText>
            </w:r>
            <w:r w:rsidR="000668A6" w:rsidRPr="000668A6">
              <w:rPr>
                <w:rFonts w:ascii="Times New Roman" w:hAnsi="Times New Roman" w:cs="Times New Roman"/>
                <w:noProof/>
                <w:webHidden/>
                <w:sz w:val="28"/>
                <w:szCs w:val="28"/>
              </w:rPr>
            </w:r>
            <w:r w:rsidR="000668A6" w:rsidRPr="000668A6">
              <w:rPr>
                <w:rFonts w:ascii="Times New Roman" w:hAnsi="Times New Roman" w:cs="Times New Roman"/>
                <w:noProof/>
                <w:webHidden/>
                <w:sz w:val="28"/>
                <w:szCs w:val="28"/>
              </w:rPr>
              <w:fldChar w:fldCharType="separate"/>
            </w:r>
            <w:r w:rsidR="00664592">
              <w:rPr>
                <w:rFonts w:ascii="Times New Roman" w:hAnsi="Times New Roman" w:cs="Times New Roman"/>
                <w:noProof/>
                <w:webHidden/>
                <w:sz w:val="28"/>
                <w:szCs w:val="28"/>
              </w:rPr>
              <w:t>144</w:t>
            </w:r>
            <w:r w:rsidR="000668A6" w:rsidRPr="000668A6">
              <w:rPr>
                <w:rFonts w:ascii="Times New Roman" w:hAnsi="Times New Roman" w:cs="Times New Roman"/>
                <w:noProof/>
                <w:webHidden/>
                <w:sz w:val="28"/>
                <w:szCs w:val="28"/>
              </w:rPr>
              <w:fldChar w:fldCharType="end"/>
            </w:r>
          </w:hyperlink>
        </w:p>
        <w:p w14:paraId="1793D2E5" w14:textId="77777777" w:rsidR="000668A6" w:rsidRPr="000668A6" w:rsidRDefault="004642CB" w:rsidP="000668A6">
          <w:pPr>
            <w:pStyle w:val="29"/>
            <w:tabs>
              <w:tab w:val="left" w:pos="993"/>
            </w:tabs>
            <w:ind w:left="851" w:hanging="426"/>
            <w:rPr>
              <w:rFonts w:ascii="Times New Roman" w:hAnsi="Times New Roman" w:cs="Times New Roman"/>
              <w:noProof/>
              <w:sz w:val="28"/>
              <w:szCs w:val="28"/>
            </w:rPr>
          </w:pPr>
          <w:hyperlink w:anchor="_Toc193117266" w:history="1">
            <w:r w:rsidR="000668A6" w:rsidRPr="000668A6">
              <w:rPr>
                <w:rStyle w:val="af8"/>
                <w:rFonts w:ascii="Times New Roman" w:eastAsia="Times New Roman" w:hAnsi="Times New Roman" w:cs="Times New Roman"/>
                <w:noProof/>
                <w:sz w:val="28"/>
                <w:szCs w:val="28"/>
              </w:rPr>
              <w:t>12. Формирование современной городской среды</w:t>
            </w:r>
            <w:r w:rsidR="000668A6" w:rsidRPr="000668A6">
              <w:rPr>
                <w:rFonts w:ascii="Times New Roman" w:hAnsi="Times New Roman" w:cs="Times New Roman"/>
                <w:noProof/>
                <w:webHidden/>
                <w:sz w:val="28"/>
                <w:szCs w:val="28"/>
              </w:rPr>
              <w:tab/>
            </w:r>
            <w:r w:rsidR="000668A6" w:rsidRPr="000668A6">
              <w:rPr>
                <w:rFonts w:ascii="Times New Roman" w:hAnsi="Times New Roman" w:cs="Times New Roman"/>
                <w:noProof/>
                <w:webHidden/>
                <w:sz w:val="28"/>
                <w:szCs w:val="28"/>
              </w:rPr>
              <w:fldChar w:fldCharType="begin"/>
            </w:r>
            <w:r w:rsidR="000668A6" w:rsidRPr="000668A6">
              <w:rPr>
                <w:rFonts w:ascii="Times New Roman" w:hAnsi="Times New Roman" w:cs="Times New Roman"/>
                <w:noProof/>
                <w:webHidden/>
                <w:sz w:val="28"/>
                <w:szCs w:val="28"/>
              </w:rPr>
              <w:instrText xml:space="preserve"> PAGEREF _Toc193117266 \h </w:instrText>
            </w:r>
            <w:r w:rsidR="000668A6" w:rsidRPr="000668A6">
              <w:rPr>
                <w:rFonts w:ascii="Times New Roman" w:hAnsi="Times New Roman" w:cs="Times New Roman"/>
                <w:noProof/>
                <w:webHidden/>
                <w:sz w:val="28"/>
                <w:szCs w:val="28"/>
              </w:rPr>
            </w:r>
            <w:r w:rsidR="000668A6" w:rsidRPr="000668A6">
              <w:rPr>
                <w:rFonts w:ascii="Times New Roman" w:hAnsi="Times New Roman" w:cs="Times New Roman"/>
                <w:noProof/>
                <w:webHidden/>
                <w:sz w:val="28"/>
                <w:szCs w:val="28"/>
              </w:rPr>
              <w:fldChar w:fldCharType="separate"/>
            </w:r>
            <w:r w:rsidR="00664592">
              <w:rPr>
                <w:rFonts w:ascii="Times New Roman" w:hAnsi="Times New Roman" w:cs="Times New Roman"/>
                <w:noProof/>
                <w:webHidden/>
                <w:sz w:val="28"/>
                <w:szCs w:val="28"/>
              </w:rPr>
              <w:t>150</w:t>
            </w:r>
            <w:r w:rsidR="000668A6" w:rsidRPr="000668A6">
              <w:rPr>
                <w:rFonts w:ascii="Times New Roman" w:hAnsi="Times New Roman" w:cs="Times New Roman"/>
                <w:noProof/>
                <w:webHidden/>
                <w:sz w:val="28"/>
                <w:szCs w:val="28"/>
              </w:rPr>
              <w:fldChar w:fldCharType="end"/>
            </w:r>
          </w:hyperlink>
        </w:p>
        <w:p w14:paraId="1D0E6BE4" w14:textId="77777777" w:rsidR="000668A6" w:rsidRPr="000668A6" w:rsidRDefault="004642CB" w:rsidP="000668A6">
          <w:pPr>
            <w:pStyle w:val="29"/>
            <w:tabs>
              <w:tab w:val="left" w:pos="993"/>
            </w:tabs>
            <w:ind w:left="851" w:hanging="426"/>
            <w:rPr>
              <w:rFonts w:ascii="Times New Roman" w:hAnsi="Times New Roman" w:cs="Times New Roman"/>
              <w:noProof/>
              <w:sz w:val="28"/>
              <w:szCs w:val="28"/>
            </w:rPr>
          </w:pPr>
          <w:hyperlink w:anchor="_Toc193117267" w:history="1">
            <w:r w:rsidR="000668A6" w:rsidRPr="000668A6">
              <w:rPr>
                <w:rStyle w:val="af8"/>
                <w:rFonts w:ascii="Times New Roman" w:eastAsia="Times New Roman" w:hAnsi="Times New Roman" w:cs="Times New Roman"/>
                <w:noProof/>
                <w:sz w:val="28"/>
                <w:szCs w:val="28"/>
              </w:rPr>
              <w:t>13. Доступность объектов и услуг для инвалидов и других  маломобильных групп населения городского округа</w:t>
            </w:r>
            <w:r w:rsidR="000668A6" w:rsidRPr="000668A6">
              <w:rPr>
                <w:rFonts w:ascii="Times New Roman" w:hAnsi="Times New Roman" w:cs="Times New Roman"/>
                <w:noProof/>
                <w:webHidden/>
                <w:sz w:val="28"/>
                <w:szCs w:val="28"/>
              </w:rPr>
              <w:tab/>
            </w:r>
            <w:r w:rsidR="000668A6" w:rsidRPr="000668A6">
              <w:rPr>
                <w:rFonts w:ascii="Times New Roman" w:hAnsi="Times New Roman" w:cs="Times New Roman"/>
                <w:noProof/>
                <w:webHidden/>
                <w:sz w:val="28"/>
                <w:szCs w:val="28"/>
              </w:rPr>
              <w:fldChar w:fldCharType="begin"/>
            </w:r>
            <w:r w:rsidR="000668A6" w:rsidRPr="000668A6">
              <w:rPr>
                <w:rFonts w:ascii="Times New Roman" w:hAnsi="Times New Roman" w:cs="Times New Roman"/>
                <w:noProof/>
                <w:webHidden/>
                <w:sz w:val="28"/>
                <w:szCs w:val="28"/>
              </w:rPr>
              <w:instrText xml:space="preserve"> PAGEREF _Toc193117267 \h </w:instrText>
            </w:r>
            <w:r w:rsidR="000668A6" w:rsidRPr="000668A6">
              <w:rPr>
                <w:rFonts w:ascii="Times New Roman" w:hAnsi="Times New Roman" w:cs="Times New Roman"/>
                <w:noProof/>
                <w:webHidden/>
                <w:sz w:val="28"/>
                <w:szCs w:val="28"/>
              </w:rPr>
            </w:r>
            <w:r w:rsidR="000668A6" w:rsidRPr="000668A6">
              <w:rPr>
                <w:rFonts w:ascii="Times New Roman" w:hAnsi="Times New Roman" w:cs="Times New Roman"/>
                <w:noProof/>
                <w:webHidden/>
                <w:sz w:val="28"/>
                <w:szCs w:val="28"/>
              </w:rPr>
              <w:fldChar w:fldCharType="separate"/>
            </w:r>
            <w:r w:rsidR="00664592">
              <w:rPr>
                <w:rFonts w:ascii="Times New Roman" w:hAnsi="Times New Roman" w:cs="Times New Roman"/>
                <w:noProof/>
                <w:webHidden/>
                <w:sz w:val="28"/>
                <w:szCs w:val="28"/>
              </w:rPr>
              <w:t>163</w:t>
            </w:r>
            <w:r w:rsidR="000668A6" w:rsidRPr="000668A6">
              <w:rPr>
                <w:rFonts w:ascii="Times New Roman" w:hAnsi="Times New Roman" w:cs="Times New Roman"/>
                <w:noProof/>
                <w:webHidden/>
                <w:sz w:val="28"/>
                <w:szCs w:val="28"/>
              </w:rPr>
              <w:fldChar w:fldCharType="end"/>
            </w:r>
          </w:hyperlink>
        </w:p>
        <w:p w14:paraId="4D4DD55B" w14:textId="77777777" w:rsidR="000668A6" w:rsidRPr="000668A6" w:rsidRDefault="004642CB" w:rsidP="000668A6">
          <w:pPr>
            <w:pStyle w:val="29"/>
            <w:tabs>
              <w:tab w:val="left" w:pos="993"/>
            </w:tabs>
            <w:ind w:left="851" w:hanging="426"/>
            <w:rPr>
              <w:rFonts w:ascii="Times New Roman" w:hAnsi="Times New Roman" w:cs="Times New Roman"/>
              <w:noProof/>
              <w:sz w:val="28"/>
              <w:szCs w:val="28"/>
            </w:rPr>
          </w:pPr>
          <w:hyperlink w:anchor="_Toc193117268" w:history="1">
            <w:r w:rsidR="000668A6" w:rsidRPr="000668A6">
              <w:rPr>
                <w:rStyle w:val="af8"/>
                <w:rFonts w:ascii="Times New Roman" w:eastAsia="Times New Roman" w:hAnsi="Times New Roman" w:cs="Times New Roman"/>
                <w:noProof/>
                <w:sz w:val="28"/>
                <w:szCs w:val="28"/>
              </w:rPr>
              <w:t>14.</w:t>
            </w:r>
            <w:r w:rsidR="000668A6" w:rsidRPr="000668A6">
              <w:rPr>
                <w:rFonts w:ascii="Times New Roman" w:hAnsi="Times New Roman" w:cs="Times New Roman"/>
                <w:noProof/>
                <w:sz w:val="28"/>
                <w:szCs w:val="28"/>
              </w:rPr>
              <w:tab/>
            </w:r>
            <w:r w:rsidR="000668A6" w:rsidRPr="000668A6">
              <w:rPr>
                <w:rStyle w:val="af8"/>
                <w:rFonts w:ascii="Times New Roman" w:eastAsia="Times New Roman" w:hAnsi="Times New Roman" w:cs="Times New Roman"/>
                <w:noProof/>
                <w:sz w:val="28"/>
                <w:szCs w:val="28"/>
              </w:rPr>
              <w:t>Жилищно-коммунальное хозяйство</w:t>
            </w:r>
            <w:r w:rsidR="000668A6" w:rsidRPr="000668A6">
              <w:rPr>
                <w:rFonts w:ascii="Times New Roman" w:hAnsi="Times New Roman" w:cs="Times New Roman"/>
                <w:noProof/>
                <w:webHidden/>
                <w:sz w:val="28"/>
                <w:szCs w:val="28"/>
              </w:rPr>
              <w:tab/>
            </w:r>
            <w:r w:rsidR="000668A6" w:rsidRPr="000668A6">
              <w:rPr>
                <w:rFonts w:ascii="Times New Roman" w:hAnsi="Times New Roman" w:cs="Times New Roman"/>
                <w:noProof/>
                <w:webHidden/>
                <w:sz w:val="28"/>
                <w:szCs w:val="28"/>
              </w:rPr>
              <w:fldChar w:fldCharType="begin"/>
            </w:r>
            <w:r w:rsidR="000668A6" w:rsidRPr="000668A6">
              <w:rPr>
                <w:rFonts w:ascii="Times New Roman" w:hAnsi="Times New Roman" w:cs="Times New Roman"/>
                <w:noProof/>
                <w:webHidden/>
                <w:sz w:val="28"/>
                <w:szCs w:val="28"/>
              </w:rPr>
              <w:instrText xml:space="preserve"> PAGEREF _Toc193117268 \h </w:instrText>
            </w:r>
            <w:r w:rsidR="000668A6" w:rsidRPr="000668A6">
              <w:rPr>
                <w:rFonts w:ascii="Times New Roman" w:hAnsi="Times New Roman" w:cs="Times New Roman"/>
                <w:noProof/>
                <w:webHidden/>
                <w:sz w:val="28"/>
                <w:szCs w:val="28"/>
              </w:rPr>
            </w:r>
            <w:r w:rsidR="000668A6" w:rsidRPr="000668A6">
              <w:rPr>
                <w:rFonts w:ascii="Times New Roman" w:hAnsi="Times New Roman" w:cs="Times New Roman"/>
                <w:noProof/>
                <w:webHidden/>
                <w:sz w:val="28"/>
                <w:szCs w:val="28"/>
              </w:rPr>
              <w:fldChar w:fldCharType="separate"/>
            </w:r>
            <w:r w:rsidR="00664592">
              <w:rPr>
                <w:rFonts w:ascii="Times New Roman" w:hAnsi="Times New Roman" w:cs="Times New Roman"/>
                <w:noProof/>
                <w:webHidden/>
                <w:sz w:val="28"/>
                <w:szCs w:val="28"/>
              </w:rPr>
              <w:t>164</w:t>
            </w:r>
            <w:r w:rsidR="000668A6" w:rsidRPr="000668A6">
              <w:rPr>
                <w:rFonts w:ascii="Times New Roman" w:hAnsi="Times New Roman" w:cs="Times New Roman"/>
                <w:noProof/>
                <w:webHidden/>
                <w:sz w:val="28"/>
                <w:szCs w:val="28"/>
              </w:rPr>
              <w:fldChar w:fldCharType="end"/>
            </w:r>
          </w:hyperlink>
        </w:p>
        <w:p w14:paraId="3DFEE17F" w14:textId="77777777" w:rsidR="000668A6" w:rsidRPr="000668A6" w:rsidRDefault="004642CB" w:rsidP="000668A6">
          <w:pPr>
            <w:pStyle w:val="29"/>
            <w:tabs>
              <w:tab w:val="left" w:pos="993"/>
            </w:tabs>
            <w:ind w:left="851" w:hanging="426"/>
            <w:rPr>
              <w:rFonts w:ascii="Times New Roman" w:hAnsi="Times New Roman" w:cs="Times New Roman"/>
              <w:noProof/>
              <w:sz w:val="28"/>
              <w:szCs w:val="28"/>
            </w:rPr>
          </w:pPr>
          <w:hyperlink w:anchor="_Toc193117269" w:history="1">
            <w:r w:rsidR="000668A6" w:rsidRPr="000668A6">
              <w:rPr>
                <w:rStyle w:val="af8"/>
                <w:rFonts w:ascii="Times New Roman" w:eastAsia="Times New Roman" w:hAnsi="Times New Roman" w:cs="Times New Roman"/>
                <w:noProof/>
                <w:sz w:val="28"/>
                <w:szCs w:val="28"/>
              </w:rPr>
              <w:t>15.</w:t>
            </w:r>
            <w:r w:rsidR="000668A6" w:rsidRPr="000668A6">
              <w:rPr>
                <w:rFonts w:ascii="Times New Roman" w:hAnsi="Times New Roman" w:cs="Times New Roman"/>
                <w:noProof/>
                <w:sz w:val="28"/>
                <w:szCs w:val="28"/>
              </w:rPr>
              <w:tab/>
            </w:r>
            <w:r w:rsidR="000668A6" w:rsidRPr="000668A6">
              <w:rPr>
                <w:rStyle w:val="af8"/>
                <w:rFonts w:ascii="Times New Roman" w:eastAsia="Times New Roman" w:hAnsi="Times New Roman" w:cs="Times New Roman"/>
                <w:noProof/>
                <w:sz w:val="28"/>
                <w:szCs w:val="28"/>
              </w:rPr>
              <w:t>Организация электро-, тепло-, газо-, водоснабжения и водоотведения, сбора и утилизации твердых коммунальных отходов на территории городского округа</w:t>
            </w:r>
            <w:r w:rsidR="000668A6" w:rsidRPr="000668A6">
              <w:rPr>
                <w:rFonts w:ascii="Times New Roman" w:hAnsi="Times New Roman" w:cs="Times New Roman"/>
                <w:noProof/>
                <w:webHidden/>
                <w:sz w:val="28"/>
                <w:szCs w:val="28"/>
              </w:rPr>
              <w:tab/>
            </w:r>
            <w:r w:rsidR="000668A6" w:rsidRPr="000668A6">
              <w:rPr>
                <w:rFonts w:ascii="Times New Roman" w:hAnsi="Times New Roman" w:cs="Times New Roman"/>
                <w:noProof/>
                <w:webHidden/>
                <w:sz w:val="28"/>
                <w:szCs w:val="28"/>
              </w:rPr>
              <w:fldChar w:fldCharType="begin"/>
            </w:r>
            <w:r w:rsidR="000668A6" w:rsidRPr="000668A6">
              <w:rPr>
                <w:rFonts w:ascii="Times New Roman" w:hAnsi="Times New Roman" w:cs="Times New Roman"/>
                <w:noProof/>
                <w:webHidden/>
                <w:sz w:val="28"/>
                <w:szCs w:val="28"/>
              </w:rPr>
              <w:instrText xml:space="preserve"> PAGEREF _Toc193117269 \h </w:instrText>
            </w:r>
            <w:r w:rsidR="000668A6" w:rsidRPr="000668A6">
              <w:rPr>
                <w:rFonts w:ascii="Times New Roman" w:hAnsi="Times New Roman" w:cs="Times New Roman"/>
                <w:noProof/>
                <w:webHidden/>
                <w:sz w:val="28"/>
                <w:szCs w:val="28"/>
              </w:rPr>
            </w:r>
            <w:r w:rsidR="000668A6" w:rsidRPr="000668A6">
              <w:rPr>
                <w:rFonts w:ascii="Times New Roman" w:hAnsi="Times New Roman" w:cs="Times New Roman"/>
                <w:noProof/>
                <w:webHidden/>
                <w:sz w:val="28"/>
                <w:szCs w:val="28"/>
              </w:rPr>
              <w:fldChar w:fldCharType="separate"/>
            </w:r>
            <w:r w:rsidR="00664592">
              <w:rPr>
                <w:rFonts w:ascii="Times New Roman" w:hAnsi="Times New Roman" w:cs="Times New Roman"/>
                <w:noProof/>
                <w:webHidden/>
                <w:sz w:val="28"/>
                <w:szCs w:val="28"/>
              </w:rPr>
              <w:t>167</w:t>
            </w:r>
            <w:r w:rsidR="000668A6" w:rsidRPr="000668A6">
              <w:rPr>
                <w:rFonts w:ascii="Times New Roman" w:hAnsi="Times New Roman" w:cs="Times New Roman"/>
                <w:noProof/>
                <w:webHidden/>
                <w:sz w:val="28"/>
                <w:szCs w:val="28"/>
              </w:rPr>
              <w:fldChar w:fldCharType="end"/>
            </w:r>
          </w:hyperlink>
        </w:p>
        <w:p w14:paraId="761D8C04" w14:textId="32BC0897" w:rsidR="000668A6" w:rsidRPr="000668A6" w:rsidRDefault="004642CB" w:rsidP="000668A6">
          <w:pPr>
            <w:pStyle w:val="29"/>
            <w:tabs>
              <w:tab w:val="left" w:pos="993"/>
            </w:tabs>
            <w:ind w:left="851" w:hanging="426"/>
            <w:rPr>
              <w:rFonts w:ascii="Times New Roman" w:hAnsi="Times New Roman" w:cs="Times New Roman"/>
              <w:noProof/>
              <w:sz w:val="28"/>
              <w:szCs w:val="28"/>
            </w:rPr>
          </w:pPr>
          <w:hyperlink w:anchor="_Toc193117270" w:history="1">
            <w:r w:rsidR="000668A6" w:rsidRPr="000668A6">
              <w:rPr>
                <w:rStyle w:val="af8"/>
                <w:rFonts w:ascii="Times New Roman" w:hAnsi="Times New Roman" w:cs="Times New Roman"/>
                <w:noProof/>
                <w:sz w:val="28"/>
                <w:szCs w:val="28"/>
              </w:rPr>
              <w:t>16.</w:t>
            </w:r>
            <w:r w:rsidR="000668A6" w:rsidRPr="000668A6">
              <w:rPr>
                <w:rFonts w:ascii="Times New Roman" w:hAnsi="Times New Roman" w:cs="Times New Roman"/>
                <w:noProof/>
                <w:sz w:val="28"/>
                <w:szCs w:val="28"/>
              </w:rPr>
              <w:tab/>
            </w:r>
            <w:r w:rsidR="000668A6" w:rsidRPr="000668A6">
              <w:rPr>
                <w:rStyle w:val="af8"/>
                <w:rFonts w:ascii="Times New Roman" w:eastAsia="Times New Roman" w:hAnsi="Times New Roman" w:cs="Times New Roman"/>
                <w:noProof/>
                <w:sz w:val="28"/>
                <w:szCs w:val="28"/>
              </w:rPr>
              <w:t xml:space="preserve">Защита населения и территорий городского округа от чрезвычайных ситуаций природного и техногенного характера, гражданская </w:t>
            </w:r>
            <w:r w:rsidR="002819B0">
              <w:rPr>
                <w:rStyle w:val="af8"/>
                <w:rFonts w:ascii="Times New Roman" w:eastAsia="Times New Roman" w:hAnsi="Times New Roman" w:cs="Times New Roman"/>
                <w:noProof/>
                <w:sz w:val="28"/>
                <w:szCs w:val="28"/>
              </w:rPr>
              <w:t xml:space="preserve">  </w:t>
            </w:r>
            <w:r w:rsidR="000668A6" w:rsidRPr="000668A6">
              <w:rPr>
                <w:rStyle w:val="af8"/>
                <w:rFonts w:ascii="Times New Roman" w:eastAsia="Times New Roman" w:hAnsi="Times New Roman" w:cs="Times New Roman"/>
                <w:noProof/>
                <w:sz w:val="28"/>
                <w:szCs w:val="28"/>
              </w:rPr>
              <w:t>оборона</w:t>
            </w:r>
            <w:r w:rsidR="000668A6" w:rsidRPr="000668A6">
              <w:rPr>
                <w:rFonts w:ascii="Times New Roman" w:hAnsi="Times New Roman" w:cs="Times New Roman"/>
                <w:noProof/>
                <w:webHidden/>
                <w:sz w:val="28"/>
                <w:szCs w:val="28"/>
              </w:rPr>
              <w:tab/>
            </w:r>
            <w:r w:rsidR="000668A6" w:rsidRPr="000668A6">
              <w:rPr>
                <w:rFonts w:ascii="Times New Roman" w:hAnsi="Times New Roman" w:cs="Times New Roman"/>
                <w:noProof/>
                <w:webHidden/>
                <w:sz w:val="28"/>
                <w:szCs w:val="28"/>
              </w:rPr>
              <w:fldChar w:fldCharType="begin"/>
            </w:r>
            <w:r w:rsidR="000668A6" w:rsidRPr="000668A6">
              <w:rPr>
                <w:rFonts w:ascii="Times New Roman" w:hAnsi="Times New Roman" w:cs="Times New Roman"/>
                <w:noProof/>
                <w:webHidden/>
                <w:sz w:val="28"/>
                <w:szCs w:val="28"/>
              </w:rPr>
              <w:instrText xml:space="preserve"> PAGEREF _Toc193117270 \h </w:instrText>
            </w:r>
            <w:r w:rsidR="000668A6" w:rsidRPr="000668A6">
              <w:rPr>
                <w:rFonts w:ascii="Times New Roman" w:hAnsi="Times New Roman" w:cs="Times New Roman"/>
                <w:noProof/>
                <w:webHidden/>
                <w:sz w:val="28"/>
                <w:szCs w:val="28"/>
              </w:rPr>
            </w:r>
            <w:r w:rsidR="000668A6" w:rsidRPr="000668A6">
              <w:rPr>
                <w:rFonts w:ascii="Times New Roman" w:hAnsi="Times New Roman" w:cs="Times New Roman"/>
                <w:noProof/>
                <w:webHidden/>
                <w:sz w:val="28"/>
                <w:szCs w:val="28"/>
              </w:rPr>
              <w:fldChar w:fldCharType="separate"/>
            </w:r>
            <w:r w:rsidR="00664592">
              <w:rPr>
                <w:rFonts w:ascii="Times New Roman" w:hAnsi="Times New Roman" w:cs="Times New Roman"/>
                <w:noProof/>
                <w:webHidden/>
                <w:sz w:val="28"/>
                <w:szCs w:val="28"/>
              </w:rPr>
              <w:t>175</w:t>
            </w:r>
            <w:r w:rsidR="000668A6" w:rsidRPr="000668A6">
              <w:rPr>
                <w:rFonts w:ascii="Times New Roman" w:hAnsi="Times New Roman" w:cs="Times New Roman"/>
                <w:noProof/>
                <w:webHidden/>
                <w:sz w:val="28"/>
                <w:szCs w:val="28"/>
              </w:rPr>
              <w:fldChar w:fldCharType="end"/>
            </w:r>
          </w:hyperlink>
        </w:p>
        <w:p w14:paraId="66916F36" w14:textId="77777777" w:rsidR="000668A6" w:rsidRPr="000668A6" w:rsidRDefault="004642CB" w:rsidP="000668A6">
          <w:pPr>
            <w:pStyle w:val="29"/>
            <w:tabs>
              <w:tab w:val="left" w:pos="993"/>
            </w:tabs>
            <w:ind w:left="851" w:hanging="426"/>
            <w:rPr>
              <w:rFonts w:ascii="Times New Roman" w:hAnsi="Times New Roman" w:cs="Times New Roman"/>
              <w:noProof/>
              <w:sz w:val="28"/>
              <w:szCs w:val="28"/>
            </w:rPr>
          </w:pPr>
          <w:hyperlink w:anchor="_Toc193117271" w:history="1">
            <w:r w:rsidR="000668A6" w:rsidRPr="000668A6">
              <w:rPr>
                <w:rStyle w:val="af8"/>
                <w:rFonts w:ascii="Times New Roman" w:eastAsia="Times New Roman" w:hAnsi="Times New Roman" w:cs="Times New Roman"/>
                <w:noProof/>
                <w:sz w:val="28"/>
                <w:szCs w:val="28"/>
              </w:rPr>
              <w:t>17.</w:t>
            </w:r>
            <w:r w:rsidR="000668A6" w:rsidRPr="000668A6">
              <w:rPr>
                <w:rFonts w:ascii="Times New Roman" w:hAnsi="Times New Roman" w:cs="Times New Roman"/>
                <w:noProof/>
                <w:sz w:val="28"/>
                <w:szCs w:val="28"/>
              </w:rPr>
              <w:tab/>
            </w:r>
            <w:r w:rsidR="000668A6" w:rsidRPr="000668A6">
              <w:rPr>
                <w:rStyle w:val="af8"/>
                <w:rFonts w:ascii="Times New Roman" w:eastAsia="Times New Roman" w:hAnsi="Times New Roman" w:cs="Times New Roman"/>
                <w:noProof/>
                <w:sz w:val="28"/>
                <w:szCs w:val="28"/>
              </w:rPr>
              <w:t>Муниципальный архив</w:t>
            </w:r>
            <w:r w:rsidR="000668A6" w:rsidRPr="000668A6">
              <w:rPr>
                <w:rFonts w:ascii="Times New Roman" w:hAnsi="Times New Roman" w:cs="Times New Roman"/>
                <w:noProof/>
                <w:webHidden/>
                <w:sz w:val="28"/>
                <w:szCs w:val="28"/>
              </w:rPr>
              <w:tab/>
            </w:r>
            <w:r w:rsidR="000668A6" w:rsidRPr="000668A6">
              <w:rPr>
                <w:rFonts w:ascii="Times New Roman" w:hAnsi="Times New Roman" w:cs="Times New Roman"/>
                <w:noProof/>
                <w:webHidden/>
                <w:sz w:val="28"/>
                <w:szCs w:val="28"/>
              </w:rPr>
              <w:fldChar w:fldCharType="begin"/>
            </w:r>
            <w:r w:rsidR="000668A6" w:rsidRPr="000668A6">
              <w:rPr>
                <w:rFonts w:ascii="Times New Roman" w:hAnsi="Times New Roman" w:cs="Times New Roman"/>
                <w:noProof/>
                <w:webHidden/>
                <w:sz w:val="28"/>
                <w:szCs w:val="28"/>
              </w:rPr>
              <w:instrText xml:space="preserve"> PAGEREF _Toc193117271 \h </w:instrText>
            </w:r>
            <w:r w:rsidR="000668A6" w:rsidRPr="000668A6">
              <w:rPr>
                <w:rFonts w:ascii="Times New Roman" w:hAnsi="Times New Roman" w:cs="Times New Roman"/>
                <w:noProof/>
                <w:webHidden/>
                <w:sz w:val="28"/>
                <w:szCs w:val="28"/>
              </w:rPr>
            </w:r>
            <w:r w:rsidR="000668A6" w:rsidRPr="000668A6">
              <w:rPr>
                <w:rFonts w:ascii="Times New Roman" w:hAnsi="Times New Roman" w:cs="Times New Roman"/>
                <w:noProof/>
                <w:webHidden/>
                <w:sz w:val="28"/>
                <w:szCs w:val="28"/>
              </w:rPr>
              <w:fldChar w:fldCharType="separate"/>
            </w:r>
            <w:r w:rsidR="00664592">
              <w:rPr>
                <w:rFonts w:ascii="Times New Roman" w:hAnsi="Times New Roman" w:cs="Times New Roman"/>
                <w:noProof/>
                <w:webHidden/>
                <w:sz w:val="28"/>
                <w:szCs w:val="28"/>
              </w:rPr>
              <w:t>182</w:t>
            </w:r>
            <w:r w:rsidR="000668A6" w:rsidRPr="000668A6">
              <w:rPr>
                <w:rFonts w:ascii="Times New Roman" w:hAnsi="Times New Roman" w:cs="Times New Roman"/>
                <w:noProof/>
                <w:webHidden/>
                <w:sz w:val="28"/>
                <w:szCs w:val="28"/>
              </w:rPr>
              <w:fldChar w:fldCharType="end"/>
            </w:r>
          </w:hyperlink>
        </w:p>
        <w:p w14:paraId="74644AE6" w14:textId="77777777" w:rsidR="000668A6" w:rsidRPr="000668A6" w:rsidRDefault="004642CB" w:rsidP="000668A6">
          <w:pPr>
            <w:pStyle w:val="29"/>
            <w:tabs>
              <w:tab w:val="left" w:pos="993"/>
            </w:tabs>
            <w:ind w:left="851" w:hanging="426"/>
            <w:rPr>
              <w:rFonts w:ascii="Times New Roman" w:hAnsi="Times New Roman" w:cs="Times New Roman"/>
              <w:noProof/>
              <w:sz w:val="28"/>
              <w:szCs w:val="28"/>
            </w:rPr>
          </w:pPr>
          <w:hyperlink w:anchor="_Toc193117272" w:history="1">
            <w:r w:rsidR="000668A6" w:rsidRPr="000668A6">
              <w:rPr>
                <w:rStyle w:val="af8"/>
                <w:rFonts w:ascii="Times New Roman" w:eastAsia="Times New Roman" w:hAnsi="Times New Roman" w:cs="Times New Roman"/>
                <w:noProof/>
                <w:sz w:val="28"/>
                <w:szCs w:val="28"/>
              </w:rPr>
              <w:t>18.</w:t>
            </w:r>
            <w:r w:rsidR="000668A6" w:rsidRPr="000668A6">
              <w:rPr>
                <w:rFonts w:ascii="Times New Roman" w:hAnsi="Times New Roman" w:cs="Times New Roman"/>
                <w:noProof/>
                <w:sz w:val="28"/>
                <w:szCs w:val="28"/>
              </w:rPr>
              <w:tab/>
            </w:r>
            <w:r w:rsidR="000668A6" w:rsidRPr="000668A6">
              <w:rPr>
                <w:rStyle w:val="af8"/>
                <w:rFonts w:ascii="Times New Roman" w:eastAsia="Times New Roman" w:hAnsi="Times New Roman" w:cs="Times New Roman"/>
                <w:noProof/>
                <w:sz w:val="28"/>
                <w:szCs w:val="28"/>
              </w:rPr>
              <w:t>Исполнение государственных полномочий по регистрации актов гражданского состояния</w:t>
            </w:r>
            <w:r w:rsidR="000668A6" w:rsidRPr="000668A6">
              <w:rPr>
                <w:rFonts w:ascii="Times New Roman" w:hAnsi="Times New Roman" w:cs="Times New Roman"/>
                <w:noProof/>
                <w:webHidden/>
                <w:sz w:val="28"/>
                <w:szCs w:val="28"/>
              </w:rPr>
              <w:tab/>
            </w:r>
            <w:r w:rsidR="000668A6" w:rsidRPr="000668A6">
              <w:rPr>
                <w:rFonts w:ascii="Times New Roman" w:hAnsi="Times New Roman" w:cs="Times New Roman"/>
                <w:noProof/>
                <w:webHidden/>
                <w:sz w:val="28"/>
                <w:szCs w:val="28"/>
              </w:rPr>
              <w:fldChar w:fldCharType="begin"/>
            </w:r>
            <w:r w:rsidR="000668A6" w:rsidRPr="000668A6">
              <w:rPr>
                <w:rFonts w:ascii="Times New Roman" w:hAnsi="Times New Roman" w:cs="Times New Roman"/>
                <w:noProof/>
                <w:webHidden/>
                <w:sz w:val="28"/>
                <w:szCs w:val="28"/>
              </w:rPr>
              <w:instrText xml:space="preserve"> PAGEREF _Toc193117272 \h </w:instrText>
            </w:r>
            <w:r w:rsidR="000668A6" w:rsidRPr="000668A6">
              <w:rPr>
                <w:rFonts w:ascii="Times New Roman" w:hAnsi="Times New Roman" w:cs="Times New Roman"/>
                <w:noProof/>
                <w:webHidden/>
                <w:sz w:val="28"/>
                <w:szCs w:val="28"/>
              </w:rPr>
            </w:r>
            <w:r w:rsidR="000668A6" w:rsidRPr="000668A6">
              <w:rPr>
                <w:rFonts w:ascii="Times New Roman" w:hAnsi="Times New Roman" w:cs="Times New Roman"/>
                <w:noProof/>
                <w:webHidden/>
                <w:sz w:val="28"/>
                <w:szCs w:val="28"/>
              </w:rPr>
              <w:fldChar w:fldCharType="separate"/>
            </w:r>
            <w:r w:rsidR="00664592">
              <w:rPr>
                <w:rFonts w:ascii="Times New Roman" w:hAnsi="Times New Roman" w:cs="Times New Roman"/>
                <w:noProof/>
                <w:webHidden/>
                <w:sz w:val="28"/>
                <w:szCs w:val="28"/>
              </w:rPr>
              <w:t>186</w:t>
            </w:r>
            <w:r w:rsidR="000668A6" w:rsidRPr="000668A6">
              <w:rPr>
                <w:rFonts w:ascii="Times New Roman" w:hAnsi="Times New Roman" w:cs="Times New Roman"/>
                <w:noProof/>
                <w:webHidden/>
                <w:sz w:val="28"/>
                <w:szCs w:val="28"/>
              </w:rPr>
              <w:fldChar w:fldCharType="end"/>
            </w:r>
          </w:hyperlink>
        </w:p>
        <w:p w14:paraId="469A430E" w14:textId="77777777" w:rsidR="000668A6" w:rsidRPr="000668A6" w:rsidRDefault="004642CB" w:rsidP="000668A6">
          <w:pPr>
            <w:pStyle w:val="29"/>
            <w:tabs>
              <w:tab w:val="left" w:pos="993"/>
            </w:tabs>
            <w:ind w:left="851" w:hanging="426"/>
            <w:rPr>
              <w:rFonts w:ascii="Times New Roman" w:hAnsi="Times New Roman" w:cs="Times New Roman"/>
              <w:noProof/>
              <w:sz w:val="28"/>
              <w:szCs w:val="28"/>
            </w:rPr>
          </w:pPr>
          <w:hyperlink w:anchor="_Toc193117273" w:history="1">
            <w:r w:rsidR="000668A6" w:rsidRPr="000668A6">
              <w:rPr>
                <w:rStyle w:val="af8"/>
                <w:rFonts w:ascii="Times New Roman" w:eastAsia="Times New Roman" w:hAnsi="Times New Roman" w:cs="Times New Roman"/>
                <w:noProof/>
                <w:sz w:val="28"/>
                <w:szCs w:val="28"/>
              </w:rPr>
              <w:t>19.</w:t>
            </w:r>
            <w:r w:rsidR="000668A6" w:rsidRPr="000668A6">
              <w:rPr>
                <w:rFonts w:ascii="Times New Roman" w:hAnsi="Times New Roman" w:cs="Times New Roman"/>
                <w:noProof/>
                <w:sz w:val="28"/>
                <w:szCs w:val="28"/>
              </w:rPr>
              <w:tab/>
            </w:r>
            <w:r w:rsidR="000668A6" w:rsidRPr="000668A6">
              <w:rPr>
                <w:rStyle w:val="af8"/>
                <w:rFonts w:ascii="Times New Roman" w:eastAsia="Times New Roman" w:hAnsi="Times New Roman" w:cs="Times New Roman"/>
                <w:noProof/>
                <w:sz w:val="28"/>
                <w:szCs w:val="28"/>
              </w:rPr>
              <w:t>Организация работы с несовершеннолетними и защита их прав</w:t>
            </w:r>
            <w:r w:rsidR="000668A6" w:rsidRPr="000668A6">
              <w:rPr>
                <w:rFonts w:ascii="Times New Roman" w:hAnsi="Times New Roman" w:cs="Times New Roman"/>
                <w:noProof/>
                <w:webHidden/>
                <w:sz w:val="28"/>
                <w:szCs w:val="28"/>
              </w:rPr>
              <w:tab/>
            </w:r>
            <w:r w:rsidR="000668A6" w:rsidRPr="000668A6">
              <w:rPr>
                <w:rFonts w:ascii="Times New Roman" w:hAnsi="Times New Roman" w:cs="Times New Roman"/>
                <w:noProof/>
                <w:webHidden/>
                <w:sz w:val="28"/>
                <w:szCs w:val="28"/>
              </w:rPr>
              <w:fldChar w:fldCharType="begin"/>
            </w:r>
            <w:r w:rsidR="000668A6" w:rsidRPr="000668A6">
              <w:rPr>
                <w:rFonts w:ascii="Times New Roman" w:hAnsi="Times New Roman" w:cs="Times New Roman"/>
                <w:noProof/>
                <w:webHidden/>
                <w:sz w:val="28"/>
                <w:szCs w:val="28"/>
              </w:rPr>
              <w:instrText xml:space="preserve"> PAGEREF _Toc193117273 \h </w:instrText>
            </w:r>
            <w:r w:rsidR="000668A6" w:rsidRPr="000668A6">
              <w:rPr>
                <w:rFonts w:ascii="Times New Roman" w:hAnsi="Times New Roman" w:cs="Times New Roman"/>
                <w:noProof/>
                <w:webHidden/>
                <w:sz w:val="28"/>
                <w:szCs w:val="28"/>
              </w:rPr>
            </w:r>
            <w:r w:rsidR="000668A6" w:rsidRPr="000668A6">
              <w:rPr>
                <w:rFonts w:ascii="Times New Roman" w:hAnsi="Times New Roman" w:cs="Times New Roman"/>
                <w:noProof/>
                <w:webHidden/>
                <w:sz w:val="28"/>
                <w:szCs w:val="28"/>
              </w:rPr>
              <w:fldChar w:fldCharType="separate"/>
            </w:r>
            <w:r w:rsidR="00664592">
              <w:rPr>
                <w:rFonts w:ascii="Times New Roman" w:hAnsi="Times New Roman" w:cs="Times New Roman"/>
                <w:noProof/>
                <w:webHidden/>
                <w:sz w:val="28"/>
                <w:szCs w:val="28"/>
              </w:rPr>
              <w:t>187</w:t>
            </w:r>
            <w:r w:rsidR="000668A6" w:rsidRPr="000668A6">
              <w:rPr>
                <w:rFonts w:ascii="Times New Roman" w:hAnsi="Times New Roman" w:cs="Times New Roman"/>
                <w:noProof/>
                <w:webHidden/>
                <w:sz w:val="28"/>
                <w:szCs w:val="28"/>
              </w:rPr>
              <w:fldChar w:fldCharType="end"/>
            </w:r>
          </w:hyperlink>
        </w:p>
        <w:p w14:paraId="270B4056" w14:textId="77777777" w:rsidR="000668A6" w:rsidRPr="000668A6" w:rsidRDefault="004642CB" w:rsidP="000668A6">
          <w:pPr>
            <w:pStyle w:val="29"/>
            <w:tabs>
              <w:tab w:val="left" w:pos="993"/>
            </w:tabs>
            <w:ind w:left="851" w:hanging="426"/>
            <w:rPr>
              <w:rFonts w:ascii="Times New Roman" w:hAnsi="Times New Roman" w:cs="Times New Roman"/>
              <w:noProof/>
              <w:sz w:val="28"/>
              <w:szCs w:val="28"/>
            </w:rPr>
          </w:pPr>
          <w:hyperlink w:anchor="_Toc193117274" w:history="1">
            <w:r w:rsidR="000668A6" w:rsidRPr="000668A6">
              <w:rPr>
                <w:rStyle w:val="af8"/>
                <w:rFonts w:ascii="Times New Roman" w:eastAsia="Times New Roman" w:hAnsi="Times New Roman" w:cs="Times New Roman"/>
                <w:noProof/>
                <w:sz w:val="28"/>
                <w:szCs w:val="28"/>
              </w:rPr>
              <w:t>20.</w:t>
            </w:r>
            <w:r w:rsidR="000668A6" w:rsidRPr="000668A6">
              <w:rPr>
                <w:rFonts w:ascii="Times New Roman" w:hAnsi="Times New Roman" w:cs="Times New Roman"/>
                <w:noProof/>
                <w:sz w:val="28"/>
                <w:szCs w:val="28"/>
              </w:rPr>
              <w:tab/>
            </w:r>
            <w:r w:rsidR="000668A6" w:rsidRPr="000668A6">
              <w:rPr>
                <w:rStyle w:val="af8"/>
                <w:rFonts w:ascii="Times New Roman" w:eastAsia="Times New Roman" w:hAnsi="Times New Roman" w:cs="Times New Roman"/>
                <w:noProof/>
                <w:sz w:val="28"/>
                <w:szCs w:val="28"/>
              </w:rPr>
              <w:t>Исполнение государственных полномочий в сфере охраны труда</w:t>
            </w:r>
            <w:r w:rsidR="000668A6" w:rsidRPr="000668A6">
              <w:rPr>
                <w:rFonts w:ascii="Times New Roman" w:hAnsi="Times New Roman" w:cs="Times New Roman"/>
                <w:noProof/>
                <w:webHidden/>
                <w:sz w:val="28"/>
                <w:szCs w:val="28"/>
              </w:rPr>
              <w:tab/>
            </w:r>
            <w:r w:rsidR="000668A6" w:rsidRPr="000668A6">
              <w:rPr>
                <w:rFonts w:ascii="Times New Roman" w:hAnsi="Times New Roman" w:cs="Times New Roman"/>
                <w:noProof/>
                <w:webHidden/>
                <w:sz w:val="28"/>
                <w:szCs w:val="28"/>
              </w:rPr>
              <w:fldChar w:fldCharType="begin"/>
            </w:r>
            <w:r w:rsidR="000668A6" w:rsidRPr="000668A6">
              <w:rPr>
                <w:rFonts w:ascii="Times New Roman" w:hAnsi="Times New Roman" w:cs="Times New Roman"/>
                <w:noProof/>
                <w:webHidden/>
                <w:sz w:val="28"/>
                <w:szCs w:val="28"/>
              </w:rPr>
              <w:instrText xml:space="preserve"> PAGEREF _Toc193117274 \h </w:instrText>
            </w:r>
            <w:r w:rsidR="000668A6" w:rsidRPr="000668A6">
              <w:rPr>
                <w:rFonts w:ascii="Times New Roman" w:hAnsi="Times New Roman" w:cs="Times New Roman"/>
                <w:noProof/>
                <w:webHidden/>
                <w:sz w:val="28"/>
                <w:szCs w:val="28"/>
              </w:rPr>
            </w:r>
            <w:r w:rsidR="000668A6" w:rsidRPr="000668A6">
              <w:rPr>
                <w:rFonts w:ascii="Times New Roman" w:hAnsi="Times New Roman" w:cs="Times New Roman"/>
                <w:noProof/>
                <w:webHidden/>
                <w:sz w:val="28"/>
                <w:szCs w:val="28"/>
              </w:rPr>
              <w:fldChar w:fldCharType="separate"/>
            </w:r>
            <w:r w:rsidR="00664592">
              <w:rPr>
                <w:rFonts w:ascii="Times New Roman" w:hAnsi="Times New Roman" w:cs="Times New Roman"/>
                <w:noProof/>
                <w:webHidden/>
                <w:sz w:val="28"/>
                <w:szCs w:val="28"/>
              </w:rPr>
              <w:t>193</w:t>
            </w:r>
            <w:r w:rsidR="000668A6" w:rsidRPr="000668A6">
              <w:rPr>
                <w:rFonts w:ascii="Times New Roman" w:hAnsi="Times New Roman" w:cs="Times New Roman"/>
                <w:noProof/>
                <w:webHidden/>
                <w:sz w:val="28"/>
                <w:szCs w:val="28"/>
              </w:rPr>
              <w:fldChar w:fldCharType="end"/>
            </w:r>
          </w:hyperlink>
        </w:p>
        <w:p w14:paraId="75AFEB52" w14:textId="77777777" w:rsidR="000668A6" w:rsidRPr="000668A6" w:rsidRDefault="004642CB" w:rsidP="000668A6">
          <w:pPr>
            <w:pStyle w:val="29"/>
            <w:tabs>
              <w:tab w:val="left" w:pos="993"/>
            </w:tabs>
            <w:ind w:left="851" w:hanging="426"/>
            <w:rPr>
              <w:rFonts w:ascii="Times New Roman" w:hAnsi="Times New Roman" w:cs="Times New Roman"/>
              <w:noProof/>
              <w:sz w:val="28"/>
              <w:szCs w:val="28"/>
            </w:rPr>
          </w:pPr>
          <w:hyperlink w:anchor="_Toc193117275" w:history="1">
            <w:r w:rsidR="000668A6" w:rsidRPr="000668A6">
              <w:rPr>
                <w:rStyle w:val="af8"/>
                <w:rFonts w:ascii="Times New Roman" w:eastAsia="Times New Roman" w:hAnsi="Times New Roman" w:cs="Times New Roman"/>
                <w:noProof/>
                <w:sz w:val="28"/>
                <w:szCs w:val="28"/>
              </w:rPr>
              <w:t>21.</w:t>
            </w:r>
            <w:r w:rsidR="000668A6" w:rsidRPr="000668A6">
              <w:rPr>
                <w:rFonts w:ascii="Times New Roman" w:hAnsi="Times New Roman" w:cs="Times New Roman"/>
                <w:noProof/>
                <w:sz w:val="28"/>
                <w:szCs w:val="28"/>
              </w:rPr>
              <w:tab/>
            </w:r>
            <w:r w:rsidR="000668A6" w:rsidRPr="000668A6">
              <w:rPr>
                <w:rStyle w:val="af8"/>
                <w:rFonts w:ascii="Times New Roman" w:eastAsia="Times New Roman" w:hAnsi="Times New Roman" w:cs="Times New Roman"/>
                <w:noProof/>
                <w:sz w:val="28"/>
                <w:szCs w:val="28"/>
              </w:rPr>
              <w:t>Работа с обращениями граждан</w:t>
            </w:r>
            <w:r w:rsidR="000668A6" w:rsidRPr="000668A6">
              <w:rPr>
                <w:rFonts w:ascii="Times New Roman" w:hAnsi="Times New Roman" w:cs="Times New Roman"/>
                <w:noProof/>
                <w:webHidden/>
                <w:sz w:val="28"/>
                <w:szCs w:val="28"/>
              </w:rPr>
              <w:tab/>
            </w:r>
            <w:r w:rsidR="000668A6" w:rsidRPr="000668A6">
              <w:rPr>
                <w:rFonts w:ascii="Times New Roman" w:hAnsi="Times New Roman" w:cs="Times New Roman"/>
                <w:noProof/>
                <w:webHidden/>
                <w:sz w:val="28"/>
                <w:szCs w:val="28"/>
              </w:rPr>
              <w:fldChar w:fldCharType="begin"/>
            </w:r>
            <w:r w:rsidR="000668A6" w:rsidRPr="000668A6">
              <w:rPr>
                <w:rFonts w:ascii="Times New Roman" w:hAnsi="Times New Roman" w:cs="Times New Roman"/>
                <w:noProof/>
                <w:webHidden/>
                <w:sz w:val="28"/>
                <w:szCs w:val="28"/>
              </w:rPr>
              <w:instrText xml:space="preserve"> PAGEREF _Toc193117275 \h </w:instrText>
            </w:r>
            <w:r w:rsidR="000668A6" w:rsidRPr="000668A6">
              <w:rPr>
                <w:rFonts w:ascii="Times New Roman" w:hAnsi="Times New Roman" w:cs="Times New Roman"/>
                <w:noProof/>
                <w:webHidden/>
                <w:sz w:val="28"/>
                <w:szCs w:val="28"/>
              </w:rPr>
            </w:r>
            <w:r w:rsidR="000668A6" w:rsidRPr="000668A6">
              <w:rPr>
                <w:rFonts w:ascii="Times New Roman" w:hAnsi="Times New Roman" w:cs="Times New Roman"/>
                <w:noProof/>
                <w:webHidden/>
                <w:sz w:val="28"/>
                <w:szCs w:val="28"/>
              </w:rPr>
              <w:fldChar w:fldCharType="separate"/>
            </w:r>
            <w:r w:rsidR="00664592">
              <w:rPr>
                <w:rFonts w:ascii="Times New Roman" w:hAnsi="Times New Roman" w:cs="Times New Roman"/>
                <w:noProof/>
                <w:webHidden/>
                <w:sz w:val="28"/>
                <w:szCs w:val="28"/>
              </w:rPr>
              <w:t>195</w:t>
            </w:r>
            <w:r w:rsidR="000668A6" w:rsidRPr="000668A6">
              <w:rPr>
                <w:rFonts w:ascii="Times New Roman" w:hAnsi="Times New Roman" w:cs="Times New Roman"/>
                <w:noProof/>
                <w:webHidden/>
                <w:sz w:val="28"/>
                <w:szCs w:val="28"/>
              </w:rPr>
              <w:fldChar w:fldCharType="end"/>
            </w:r>
          </w:hyperlink>
        </w:p>
        <w:p w14:paraId="78E39EF3" w14:textId="77777777" w:rsidR="000668A6" w:rsidRPr="000668A6" w:rsidRDefault="004642CB" w:rsidP="000668A6">
          <w:pPr>
            <w:pStyle w:val="29"/>
            <w:tabs>
              <w:tab w:val="left" w:pos="993"/>
            </w:tabs>
            <w:ind w:left="851" w:hanging="426"/>
            <w:rPr>
              <w:rFonts w:ascii="Times New Roman" w:hAnsi="Times New Roman" w:cs="Times New Roman"/>
              <w:noProof/>
              <w:sz w:val="28"/>
              <w:szCs w:val="28"/>
            </w:rPr>
          </w:pPr>
          <w:hyperlink w:anchor="_Toc193117276" w:history="1">
            <w:r w:rsidR="000668A6" w:rsidRPr="000668A6">
              <w:rPr>
                <w:rStyle w:val="af8"/>
                <w:rFonts w:ascii="Times New Roman" w:eastAsia="Times New Roman" w:hAnsi="Times New Roman" w:cs="Times New Roman"/>
                <w:noProof/>
                <w:sz w:val="28"/>
                <w:szCs w:val="28"/>
              </w:rPr>
              <w:t>22.</w:t>
            </w:r>
            <w:r w:rsidR="000668A6" w:rsidRPr="000668A6">
              <w:rPr>
                <w:rFonts w:ascii="Times New Roman" w:hAnsi="Times New Roman" w:cs="Times New Roman"/>
                <w:noProof/>
                <w:sz w:val="28"/>
                <w:szCs w:val="28"/>
              </w:rPr>
              <w:tab/>
            </w:r>
            <w:r w:rsidR="000668A6" w:rsidRPr="000668A6">
              <w:rPr>
                <w:rStyle w:val="af8"/>
                <w:rFonts w:ascii="Times New Roman" w:eastAsia="Times New Roman" w:hAnsi="Times New Roman" w:cs="Times New Roman"/>
                <w:noProof/>
                <w:sz w:val="28"/>
                <w:szCs w:val="28"/>
              </w:rPr>
              <w:t>Предоставление муниципальных услуг в соответствии  с Федеральным законом от 27.07.2010 № 210-ФЗ «Об организации предоставления государственных и муниципальных услуг»</w:t>
            </w:r>
            <w:r w:rsidR="000668A6" w:rsidRPr="000668A6">
              <w:rPr>
                <w:rFonts w:ascii="Times New Roman" w:hAnsi="Times New Roman" w:cs="Times New Roman"/>
                <w:noProof/>
                <w:webHidden/>
                <w:sz w:val="28"/>
                <w:szCs w:val="28"/>
              </w:rPr>
              <w:tab/>
            </w:r>
            <w:r w:rsidR="000668A6" w:rsidRPr="000668A6">
              <w:rPr>
                <w:rFonts w:ascii="Times New Roman" w:hAnsi="Times New Roman" w:cs="Times New Roman"/>
                <w:noProof/>
                <w:webHidden/>
                <w:sz w:val="28"/>
                <w:szCs w:val="28"/>
              </w:rPr>
              <w:fldChar w:fldCharType="begin"/>
            </w:r>
            <w:r w:rsidR="000668A6" w:rsidRPr="000668A6">
              <w:rPr>
                <w:rFonts w:ascii="Times New Roman" w:hAnsi="Times New Roman" w:cs="Times New Roman"/>
                <w:noProof/>
                <w:webHidden/>
                <w:sz w:val="28"/>
                <w:szCs w:val="28"/>
              </w:rPr>
              <w:instrText xml:space="preserve"> PAGEREF _Toc193117276 \h </w:instrText>
            </w:r>
            <w:r w:rsidR="000668A6" w:rsidRPr="000668A6">
              <w:rPr>
                <w:rFonts w:ascii="Times New Roman" w:hAnsi="Times New Roman" w:cs="Times New Roman"/>
                <w:noProof/>
                <w:webHidden/>
                <w:sz w:val="28"/>
                <w:szCs w:val="28"/>
              </w:rPr>
            </w:r>
            <w:r w:rsidR="000668A6" w:rsidRPr="000668A6">
              <w:rPr>
                <w:rFonts w:ascii="Times New Roman" w:hAnsi="Times New Roman" w:cs="Times New Roman"/>
                <w:noProof/>
                <w:webHidden/>
                <w:sz w:val="28"/>
                <w:szCs w:val="28"/>
              </w:rPr>
              <w:fldChar w:fldCharType="separate"/>
            </w:r>
            <w:r w:rsidR="00664592">
              <w:rPr>
                <w:rFonts w:ascii="Times New Roman" w:hAnsi="Times New Roman" w:cs="Times New Roman"/>
                <w:noProof/>
                <w:webHidden/>
                <w:sz w:val="28"/>
                <w:szCs w:val="28"/>
              </w:rPr>
              <w:t>197</w:t>
            </w:r>
            <w:r w:rsidR="000668A6" w:rsidRPr="000668A6">
              <w:rPr>
                <w:rFonts w:ascii="Times New Roman" w:hAnsi="Times New Roman" w:cs="Times New Roman"/>
                <w:noProof/>
                <w:webHidden/>
                <w:sz w:val="28"/>
                <w:szCs w:val="28"/>
              </w:rPr>
              <w:fldChar w:fldCharType="end"/>
            </w:r>
          </w:hyperlink>
        </w:p>
        <w:p w14:paraId="3C42C562" w14:textId="77777777" w:rsidR="001011AA" w:rsidRPr="009F6D5F" w:rsidRDefault="00F17594" w:rsidP="000668A6">
          <w:pPr>
            <w:tabs>
              <w:tab w:val="left" w:pos="993"/>
            </w:tabs>
            <w:spacing w:line="276" w:lineRule="auto"/>
            <w:ind w:left="851" w:hanging="426"/>
            <w:rPr>
              <w:rFonts w:ascii="Times New Roman" w:hAnsi="Times New Roman" w:cs="Times New Roman"/>
            </w:rPr>
          </w:pPr>
          <w:r w:rsidRPr="000668A6">
            <w:rPr>
              <w:rFonts w:ascii="Times New Roman" w:eastAsia="Times New Roman" w:hAnsi="Times New Roman" w:cs="Times New Roman"/>
              <w:b/>
              <w:bCs/>
              <w:sz w:val="28"/>
              <w:szCs w:val="28"/>
            </w:rPr>
            <w:fldChar w:fldCharType="end"/>
          </w:r>
        </w:p>
      </w:sdtContent>
    </w:sdt>
    <w:p w14:paraId="689B0529" w14:textId="77777777" w:rsidR="001011AA" w:rsidRPr="009F6D5F" w:rsidRDefault="00F17594" w:rsidP="006F67CE">
      <w:pPr>
        <w:rPr>
          <w:rFonts w:ascii="Times New Roman" w:hAnsi="Times New Roman" w:cs="Times New Roman"/>
        </w:rPr>
      </w:pPr>
      <w:r w:rsidRPr="009F6D5F">
        <w:rPr>
          <w:rFonts w:ascii="Times New Roman" w:eastAsia="Times New Roman" w:hAnsi="Times New Roman" w:cs="Times New Roman"/>
        </w:rPr>
        <w:br w:type="page" w:clear="all"/>
      </w:r>
    </w:p>
    <w:p w14:paraId="1E21D774" w14:textId="193B671B" w:rsidR="001011AA" w:rsidRPr="009F6D5F" w:rsidRDefault="00F17594" w:rsidP="006D1D4F">
      <w:pPr>
        <w:pStyle w:val="1"/>
        <w:numPr>
          <w:ilvl w:val="0"/>
          <w:numId w:val="3"/>
        </w:numPr>
        <w:spacing w:before="240" w:after="240" w:line="360" w:lineRule="auto"/>
        <w:ind w:hanging="357"/>
        <w:jc w:val="both"/>
        <w:rPr>
          <w:sz w:val="28"/>
          <w:szCs w:val="28"/>
        </w:rPr>
      </w:pPr>
      <w:bookmarkStart w:id="1" w:name="_Toc193117253"/>
      <w:r w:rsidRPr="009F6D5F">
        <w:rPr>
          <w:rFonts w:eastAsia="Times New Roman"/>
          <w:sz w:val="28"/>
          <w:szCs w:val="28"/>
        </w:rPr>
        <w:lastRenderedPageBreak/>
        <w:t>Деятельность</w:t>
      </w:r>
      <w:r w:rsidR="009C4F9B" w:rsidRPr="009F6D5F">
        <w:rPr>
          <w:rFonts w:eastAsia="Times New Roman"/>
          <w:sz w:val="28"/>
          <w:szCs w:val="28"/>
        </w:rPr>
        <w:t xml:space="preserve"> </w:t>
      </w:r>
      <w:r w:rsidRPr="009F6D5F">
        <w:rPr>
          <w:rFonts w:eastAsia="Times New Roman"/>
          <w:sz w:val="28"/>
          <w:szCs w:val="28"/>
        </w:rPr>
        <w:t>главы</w:t>
      </w:r>
      <w:r w:rsidR="006F67CE" w:rsidRPr="009F6D5F">
        <w:rPr>
          <w:rFonts w:eastAsia="Times New Roman"/>
          <w:sz w:val="28"/>
          <w:szCs w:val="28"/>
        </w:rPr>
        <w:t xml:space="preserve"> </w:t>
      </w:r>
      <w:r w:rsidRPr="009F6D5F">
        <w:rPr>
          <w:rFonts w:eastAsia="Times New Roman"/>
          <w:sz w:val="28"/>
          <w:szCs w:val="28"/>
        </w:rPr>
        <w:t>городского</w:t>
      </w:r>
      <w:r w:rsidR="006F67CE" w:rsidRPr="009F6D5F">
        <w:rPr>
          <w:rFonts w:eastAsia="Times New Roman"/>
          <w:sz w:val="28"/>
          <w:szCs w:val="28"/>
        </w:rPr>
        <w:t xml:space="preserve"> </w:t>
      </w:r>
      <w:r w:rsidRPr="009F6D5F">
        <w:rPr>
          <w:rFonts w:eastAsia="Times New Roman"/>
          <w:sz w:val="28"/>
          <w:szCs w:val="28"/>
        </w:rPr>
        <w:t>округа</w:t>
      </w:r>
      <w:r w:rsidR="006F67CE" w:rsidRPr="009F6D5F">
        <w:rPr>
          <w:rFonts w:eastAsia="Times New Roman"/>
          <w:sz w:val="28"/>
          <w:szCs w:val="28"/>
        </w:rPr>
        <w:t xml:space="preserve"> </w:t>
      </w:r>
      <w:r w:rsidRPr="009F6D5F">
        <w:rPr>
          <w:rFonts w:eastAsia="Times New Roman"/>
          <w:sz w:val="28"/>
          <w:szCs w:val="28"/>
        </w:rPr>
        <w:t>Большой</w:t>
      </w:r>
      <w:r w:rsidR="006F67CE" w:rsidRPr="009F6D5F">
        <w:rPr>
          <w:rFonts w:eastAsia="Times New Roman"/>
          <w:sz w:val="28"/>
          <w:szCs w:val="28"/>
        </w:rPr>
        <w:t xml:space="preserve"> </w:t>
      </w:r>
      <w:r w:rsidRPr="009F6D5F">
        <w:rPr>
          <w:rFonts w:eastAsia="Times New Roman"/>
          <w:sz w:val="28"/>
          <w:szCs w:val="28"/>
        </w:rPr>
        <w:t>Камень</w:t>
      </w:r>
      <w:bookmarkEnd w:id="1"/>
      <w:r w:rsidR="006F67CE" w:rsidRPr="009F6D5F">
        <w:rPr>
          <w:rFonts w:eastAsia="Times New Roman"/>
          <w:sz w:val="28"/>
          <w:szCs w:val="28"/>
        </w:rPr>
        <w:t xml:space="preserve"> </w:t>
      </w:r>
    </w:p>
    <w:p w14:paraId="135343A7" w14:textId="419D79AA" w:rsidR="001011AA" w:rsidRPr="009F6D5F" w:rsidRDefault="00F17594" w:rsidP="00EF11D7">
      <w:pPr>
        <w:rPr>
          <w:rFonts w:ascii="Times New Roman" w:hAnsi="Times New Roman" w:cs="Times New Roman"/>
          <w:sz w:val="28"/>
          <w:szCs w:val="28"/>
          <w:highlight w:val="white"/>
        </w:rPr>
      </w:pPr>
      <w:r w:rsidRPr="009F6D5F">
        <w:rPr>
          <w:rFonts w:ascii="Times New Roman" w:eastAsia="Times New Roman" w:hAnsi="Times New Roman" w:cs="Times New Roman"/>
          <w:sz w:val="28"/>
          <w:szCs w:val="28"/>
          <w:highlight w:val="white"/>
          <w:lang w:eastAsia="ru-RU"/>
        </w:rPr>
        <w:t>Деятельность</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главы</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городского</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округа</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осуществлялась</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в</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рамках</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Федерального</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закона</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от</w:t>
      </w:r>
      <w:r w:rsidR="006F67CE" w:rsidRPr="009F6D5F">
        <w:rPr>
          <w:rFonts w:ascii="Times New Roman" w:eastAsia="Times New Roman" w:hAnsi="Times New Roman" w:cs="Times New Roman"/>
          <w:sz w:val="28"/>
          <w:szCs w:val="28"/>
          <w:highlight w:val="white"/>
          <w:lang w:eastAsia="ru-RU"/>
        </w:rPr>
        <w:t xml:space="preserve"> </w:t>
      </w:r>
      <w:r w:rsidR="009E4286">
        <w:rPr>
          <w:rFonts w:ascii="Times New Roman" w:eastAsia="Times New Roman" w:hAnsi="Times New Roman" w:cs="Times New Roman"/>
          <w:sz w:val="28"/>
          <w:szCs w:val="28"/>
          <w:highlight w:val="white"/>
          <w:lang w:eastAsia="ru-RU"/>
        </w:rPr>
        <w:t>0</w:t>
      </w:r>
      <w:r w:rsidRPr="009F6D5F">
        <w:rPr>
          <w:rFonts w:ascii="Times New Roman" w:eastAsia="Times New Roman" w:hAnsi="Times New Roman" w:cs="Times New Roman"/>
          <w:sz w:val="28"/>
          <w:szCs w:val="28"/>
          <w:highlight w:val="white"/>
          <w:lang w:eastAsia="ru-RU"/>
        </w:rPr>
        <w:t>6</w:t>
      </w:r>
      <w:r w:rsidR="009E4286">
        <w:rPr>
          <w:rFonts w:ascii="Times New Roman" w:eastAsia="Times New Roman" w:hAnsi="Times New Roman" w:cs="Times New Roman"/>
          <w:sz w:val="28"/>
          <w:szCs w:val="28"/>
          <w:highlight w:val="white"/>
          <w:lang w:eastAsia="ru-RU"/>
        </w:rPr>
        <w:t>.10.</w:t>
      </w:r>
      <w:r w:rsidRPr="009F6D5F">
        <w:rPr>
          <w:rFonts w:ascii="Times New Roman" w:eastAsia="Times New Roman" w:hAnsi="Times New Roman" w:cs="Times New Roman"/>
          <w:sz w:val="28"/>
          <w:szCs w:val="28"/>
          <w:highlight w:val="white"/>
          <w:lang w:eastAsia="ru-RU"/>
        </w:rPr>
        <w:t>2003</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года</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131-ФЗ</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«Об</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общих</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принципах</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организации</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местного</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самоуправления</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в</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Российской</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Федерации»</w:t>
      </w:r>
      <w:r w:rsidR="006F67CE" w:rsidRPr="009F6D5F">
        <w:rPr>
          <w:rFonts w:ascii="Times New Roman" w:eastAsia="Times New Roman" w:hAnsi="Times New Roman" w:cs="Times New Roman"/>
          <w:sz w:val="28"/>
          <w:szCs w:val="28"/>
          <w:highlight w:val="white"/>
          <w:lang w:eastAsia="ru-RU"/>
        </w:rPr>
        <w:t xml:space="preserve"> </w:t>
      </w:r>
      <w:r w:rsidR="00C03ADA">
        <w:rPr>
          <w:rFonts w:ascii="Times New Roman" w:eastAsia="Times New Roman" w:hAnsi="Times New Roman" w:cs="Times New Roman"/>
          <w:sz w:val="28"/>
          <w:szCs w:val="28"/>
          <w:highlight w:val="white"/>
          <w:lang w:eastAsia="ru-RU"/>
        </w:rPr>
        <w:br/>
      </w:r>
      <w:r w:rsidRPr="009F6D5F">
        <w:rPr>
          <w:rFonts w:ascii="Times New Roman" w:eastAsia="Times New Roman" w:hAnsi="Times New Roman" w:cs="Times New Roman"/>
          <w:sz w:val="28"/>
          <w:szCs w:val="28"/>
          <w:highlight w:val="white"/>
          <w:lang w:eastAsia="ru-RU"/>
        </w:rPr>
        <w:t>в</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соответствии</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с</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Уставом</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городского</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округа</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Большой</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Камень.</w:t>
      </w:r>
    </w:p>
    <w:p w14:paraId="7C570E38" w14:textId="48E3C153" w:rsidR="001011AA" w:rsidRPr="009F6D5F" w:rsidRDefault="00F17594" w:rsidP="00EF11D7">
      <w:pPr>
        <w:rPr>
          <w:rFonts w:ascii="Times New Roman" w:hAnsi="Times New Roman" w:cs="Times New Roman"/>
          <w:sz w:val="28"/>
          <w:szCs w:val="28"/>
          <w:highlight w:val="white"/>
        </w:rPr>
      </w:pPr>
      <w:r w:rsidRPr="009F6D5F">
        <w:rPr>
          <w:rFonts w:ascii="Times New Roman" w:eastAsia="Times New Roman" w:hAnsi="Times New Roman" w:cs="Times New Roman"/>
          <w:sz w:val="28"/>
          <w:szCs w:val="28"/>
          <w:highlight w:val="white"/>
          <w:lang w:eastAsia="ru-RU"/>
        </w:rPr>
        <w:t>В</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рамках</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полномочий</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глава</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городского</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округа</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осуществлял</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непосредственное</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руководство</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администрацией</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городского</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округа</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и</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общее</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руководство</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муниципальными</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учреждениями</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и</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предприятиями</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городского</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округа.</w:t>
      </w:r>
      <w:r w:rsidR="006F67CE" w:rsidRPr="009F6D5F">
        <w:rPr>
          <w:rFonts w:ascii="Times New Roman" w:eastAsia="Times New Roman" w:hAnsi="Times New Roman" w:cs="Times New Roman"/>
          <w:sz w:val="28"/>
          <w:szCs w:val="28"/>
          <w:highlight w:val="white"/>
          <w:lang w:eastAsia="ru-RU"/>
        </w:rPr>
        <w:t xml:space="preserve"> </w:t>
      </w:r>
    </w:p>
    <w:p w14:paraId="32C96F28" w14:textId="5F0BA749" w:rsidR="001011AA" w:rsidRPr="009F6D5F" w:rsidRDefault="00F17594" w:rsidP="00EF11D7">
      <w:pPr>
        <w:rPr>
          <w:rFonts w:ascii="Times New Roman" w:hAnsi="Times New Roman" w:cs="Times New Roman"/>
          <w:sz w:val="28"/>
          <w:szCs w:val="28"/>
          <w:highlight w:val="white"/>
        </w:rPr>
      </w:pPr>
      <w:r w:rsidRPr="009F6D5F">
        <w:rPr>
          <w:rFonts w:ascii="Times New Roman" w:eastAsia="Times New Roman" w:hAnsi="Times New Roman" w:cs="Times New Roman"/>
          <w:sz w:val="28"/>
          <w:szCs w:val="28"/>
          <w:highlight w:val="white"/>
          <w:lang w:eastAsia="ru-RU"/>
        </w:rPr>
        <w:t>При</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решении</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вопросов</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своей</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деятельности</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и</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деятельности</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администрации</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городского</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округа,</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представлял</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городской</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округ</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br/>
        <w:t>в</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отношениях</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с</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органами</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государственной</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власти,</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обеспечивал</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взаимодействие</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администрации</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городского</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округа</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с</w:t>
      </w:r>
      <w:r w:rsidR="006F67CE" w:rsidRPr="009F6D5F">
        <w:rPr>
          <w:rFonts w:ascii="Times New Roman" w:eastAsia="Times New Roman" w:hAnsi="Times New Roman" w:cs="Times New Roman"/>
          <w:sz w:val="28"/>
          <w:szCs w:val="28"/>
          <w:highlight w:val="white"/>
          <w:lang w:eastAsia="ru-RU"/>
        </w:rPr>
        <w:t xml:space="preserve"> </w:t>
      </w:r>
      <w:r w:rsidR="00145F82" w:rsidRPr="009F6D5F">
        <w:rPr>
          <w:rFonts w:ascii="Times New Roman" w:eastAsia="Times New Roman" w:hAnsi="Times New Roman" w:cs="Times New Roman"/>
          <w:sz w:val="28"/>
          <w:szCs w:val="28"/>
          <w:highlight w:val="white"/>
          <w:lang w:eastAsia="ru-RU"/>
        </w:rPr>
        <w:t>полномочными</w:t>
      </w:r>
      <w:r w:rsidR="006F67CE" w:rsidRPr="009F6D5F">
        <w:rPr>
          <w:rFonts w:ascii="Times New Roman" w:eastAsia="Times New Roman" w:hAnsi="Times New Roman" w:cs="Times New Roman"/>
          <w:sz w:val="28"/>
          <w:szCs w:val="28"/>
          <w:highlight w:val="white"/>
          <w:lang w:eastAsia="ru-RU"/>
        </w:rPr>
        <w:t xml:space="preserve"> </w:t>
      </w:r>
      <w:r w:rsidR="00145F82" w:rsidRPr="009F6D5F">
        <w:rPr>
          <w:rFonts w:ascii="Times New Roman" w:eastAsia="Times New Roman" w:hAnsi="Times New Roman" w:cs="Times New Roman"/>
          <w:sz w:val="28"/>
          <w:szCs w:val="28"/>
          <w:highlight w:val="white"/>
          <w:lang w:eastAsia="ru-RU"/>
        </w:rPr>
        <w:t>представителями</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Президента</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в</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Дальневосточном</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Федеральном</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округе,</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органами</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государственной</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власти</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Приморского</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края,</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Законодательным</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Собранием</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Приморского</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края.</w:t>
      </w:r>
    </w:p>
    <w:p w14:paraId="74BA3243" w14:textId="64B36D4D" w:rsidR="001011AA" w:rsidRPr="009F6D5F" w:rsidRDefault="00F17594" w:rsidP="00EF11D7">
      <w:pPr>
        <w:rPr>
          <w:rFonts w:ascii="Times New Roman" w:hAnsi="Times New Roman" w:cs="Times New Roman"/>
          <w:sz w:val="28"/>
          <w:szCs w:val="28"/>
          <w:highlight w:val="white"/>
        </w:rPr>
      </w:pPr>
      <w:r w:rsidRPr="009F6D5F">
        <w:rPr>
          <w:rFonts w:ascii="Times New Roman" w:eastAsia="Times New Roman" w:hAnsi="Times New Roman" w:cs="Times New Roman"/>
          <w:sz w:val="28"/>
          <w:szCs w:val="28"/>
          <w:highlight w:val="white"/>
          <w:lang w:eastAsia="ru-RU"/>
        </w:rPr>
        <w:t>В</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рамках</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своей</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деятельности</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глава</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городского</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округа</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осуществляет</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руководство</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работы</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следующих</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комиссий:</w:t>
      </w:r>
    </w:p>
    <w:p w14:paraId="2627214A" w14:textId="2775B63A" w:rsidR="001011AA" w:rsidRPr="009F6D5F" w:rsidRDefault="00F17594" w:rsidP="00EF11D7">
      <w:pPr>
        <w:rPr>
          <w:rFonts w:ascii="Times New Roman" w:hAnsi="Times New Roman" w:cs="Times New Roman"/>
          <w:sz w:val="28"/>
          <w:szCs w:val="28"/>
          <w:highlight w:val="white"/>
        </w:rPr>
      </w:pPr>
      <w:r w:rsidRPr="009F6D5F">
        <w:rPr>
          <w:rFonts w:ascii="Times New Roman" w:eastAsia="Times New Roman" w:hAnsi="Times New Roman" w:cs="Times New Roman"/>
          <w:sz w:val="28"/>
          <w:szCs w:val="28"/>
          <w:highlight w:val="white"/>
          <w:lang w:eastAsia="ru-RU"/>
        </w:rPr>
        <w:t>-</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антитеррористической</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комиссии;</w:t>
      </w:r>
    </w:p>
    <w:p w14:paraId="4634CB8E" w14:textId="775B29F9" w:rsidR="001011AA" w:rsidRPr="009F6D5F" w:rsidRDefault="00F17594" w:rsidP="00EF11D7">
      <w:pPr>
        <w:rPr>
          <w:rFonts w:ascii="Times New Roman" w:hAnsi="Times New Roman" w:cs="Times New Roman"/>
          <w:sz w:val="28"/>
          <w:szCs w:val="28"/>
          <w:highlight w:val="white"/>
        </w:rPr>
      </w:pPr>
      <w:r w:rsidRPr="009F6D5F">
        <w:rPr>
          <w:rFonts w:ascii="Times New Roman" w:eastAsia="Times New Roman" w:hAnsi="Times New Roman" w:cs="Times New Roman"/>
          <w:sz w:val="28"/>
          <w:szCs w:val="28"/>
          <w:highlight w:val="white"/>
          <w:lang w:eastAsia="ru-RU"/>
        </w:rPr>
        <w:t>-</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комиссии</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по</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противодействию</w:t>
      </w:r>
      <w:r w:rsidR="006F67CE" w:rsidRPr="009F6D5F">
        <w:rPr>
          <w:rFonts w:ascii="Times New Roman" w:eastAsia="Times New Roman" w:hAnsi="Times New Roman" w:cs="Times New Roman"/>
          <w:sz w:val="28"/>
          <w:szCs w:val="28"/>
          <w:highlight w:val="white"/>
          <w:lang w:eastAsia="ru-RU"/>
        </w:rPr>
        <w:t xml:space="preserve"> </w:t>
      </w:r>
      <w:r w:rsidR="00145F82" w:rsidRPr="009F6D5F">
        <w:rPr>
          <w:rFonts w:ascii="Times New Roman" w:eastAsia="Times New Roman" w:hAnsi="Times New Roman" w:cs="Times New Roman"/>
          <w:sz w:val="28"/>
          <w:szCs w:val="28"/>
          <w:highlight w:val="white"/>
          <w:lang w:eastAsia="ru-RU"/>
        </w:rPr>
        <w:t>коррупции</w:t>
      </w:r>
      <w:r w:rsidRPr="009F6D5F">
        <w:rPr>
          <w:rFonts w:ascii="Times New Roman" w:eastAsia="Times New Roman" w:hAnsi="Times New Roman" w:cs="Times New Roman"/>
          <w:sz w:val="28"/>
          <w:szCs w:val="28"/>
          <w:highlight w:val="white"/>
          <w:lang w:eastAsia="ru-RU"/>
        </w:rPr>
        <w:t>;</w:t>
      </w:r>
    </w:p>
    <w:p w14:paraId="7271DED9" w14:textId="233C78D2" w:rsidR="001011AA" w:rsidRPr="009F6D5F" w:rsidRDefault="00F17594" w:rsidP="00EF11D7">
      <w:pPr>
        <w:rPr>
          <w:rFonts w:ascii="Times New Roman" w:hAnsi="Times New Roman" w:cs="Times New Roman"/>
          <w:sz w:val="28"/>
          <w:szCs w:val="28"/>
        </w:rPr>
      </w:pPr>
      <w:r w:rsidRPr="009F6D5F">
        <w:rPr>
          <w:rFonts w:ascii="Times New Roman" w:eastAsia="Times New Roman" w:hAnsi="Times New Roman" w:cs="Times New Roman"/>
          <w:sz w:val="28"/>
          <w:szCs w:val="28"/>
          <w:lang w:eastAsia="ru-RU"/>
        </w:rPr>
        <w:t>-</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комиссии</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соблюдению</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Кодекса</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этики</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и</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правил</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служебного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повед</w:t>
      </w:r>
      <w:r w:rsidR="0016217A" w:rsidRPr="009F6D5F">
        <w:rPr>
          <w:rFonts w:ascii="Times New Roman" w:eastAsia="Times New Roman" w:hAnsi="Times New Roman" w:cs="Times New Roman"/>
          <w:sz w:val="28"/>
          <w:szCs w:val="28"/>
          <w:lang w:eastAsia="ru-RU"/>
        </w:rPr>
        <w:t>ения</w:t>
      </w:r>
      <w:r w:rsidR="001F49FD"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на</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муниципальной</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службе</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в</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администрации</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городского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округа</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Большой</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Камень;</w:t>
      </w:r>
    </w:p>
    <w:p w14:paraId="157F29FD" w14:textId="306AE436" w:rsidR="001011AA" w:rsidRPr="009F6D5F" w:rsidRDefault="00F17594" w:rsidP="00EF11D7">
      <w:pPr>
        <w:rPr>
          <w:rFonts w:ascii="Times New Roman" w:hAnsi="Times New Roman" w:cs="Times New Roman"/>
          <w:sz w:val="28"/>
          <w:szCs w:val="28"/>
        </w:rPr>
      </w:pPr>
      <w:r w:rsidRPr="009F6D5F">
        <w:rPr>
          <w:rFonts w:ascii="Times New Roman" w:eastAsia="Times New Roman" w:hAnsi="Times New Roman" w:cs="Times New Roman"/>
          <w:sz w:val="28"/>
          <w:szCs w:val="28"/>
          <w:lang w:eastAsia="ru-RU"/>
        </w:rPr>
        <w:t>-</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комиссии</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повышению</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эффективности</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деятельности</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муниципальных</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унитарных</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предприятий</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городского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округа</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Большой</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Камень</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и</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контролю</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за</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их</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деятельностью;</w:t>
      </w:r>
    </w:p>
    <w:p w14:paraId="5A531157" w14:textId="11154C24" w:rsidR="001011AA" w:rsidRPr="009F6D5F" w:rsidRDefault="00F17594" w:rsidP="00EF11D7">
      <w:pPr>
        <w:rPr>
          <w:rFonts w:ascii="Times New Roman" w:hAnsi="Times New Roman" w:cs="Times New Roman"/>
          <w:sz w:val="28"/>
          <w:szCs w:val="28"/>
          <w:highlight w:val="white"/>
        </w:rPr>
      </w:pPr>
      <w:r w:rsidRPr="009F6D5F">
        <w:rPr>
          <w:rFonts w:ascii="Times New Roman" w:eastAsia="Times New Roman" w:hAnsi="Times New Roman" w:cs="Times New Roman"/>
          <w:sz w:val="28"/>
          <w:szCs w:val="28"/>
          <w:highlight w:val="white"/>
          <w:lang w:eastAsia="ru-RU"/>
        </w:rPr>
        <w:t>-</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комиссии</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по</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рассмотрению</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вопросов</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эффективного</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использования</w:t>
      </w:r>
      <w:r w:rsidR="007F6469" w:rsidRPr="009F6D5F">
        <w:rPr>
          <w:rFonts w:ascii="Times New Roman" w:eastAsia="Times New Roman" w:hAnsi="Times New Roman" w:cs="Times New Roman"/>
          <w:sz w:val="28"/>
          <w:szCs w:val="28"/>
          <w:highlight w:val="white"/>
          <w:lang w:eastAsia="ru-RU"/>
        </w:rPr>
        <w:br/>
      </w:r>
      <w:r w:rsidRPr="009F6D5F">
        <w:rPr>
          <w:rFonts w:ascii="Times New Roman" w:eastAsia="Times New Roman" w:hAnsi="Times New Roman" w:cs="Times New Roman"/>
          <w:sz w:val="28"/>
          <w:szCs w:val="28"/>
          <w:highlight w:val="white"/>
          <w:lang w:eastAsia="ru-RU"/>
        </w:rPr>
        <w:t>и</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распоряжения</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муниципальным</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имуществом</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городского</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округа</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Большой</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Камень;</w:t>
      </w:r>
    </w:p>
    <w:p w14:paraId="3FCD21D4" w14:textId="796F625B" w:rsidR="001011AA" w:rsidRPr="009F6D5F" w:rsidRDefault="00F17594" w:rsidP="00EF11D7">
      <w:pPr>
        <w:rPr>
          <w:rFonts w:ascii="Times New Roman" w:hAnsi="Times New Roman" w:cs="Times New Roman"/>
          <w:sz w:val="28"/>
          <w:szCs w:val="28"/>
          <w:highlight w:val="white"/>
        </w:rPr>
      </w:pPr>
      <w:r w:rsidRPr="009F6D5F">
        <w:rPr>
          <w:rFonts w:ascii="Times New Roman" w:eastAsia="Times New Roman" w:hAnsi="Times New Roman" w:cs="Times New Roman"/>
          <w:sz w:val="28"/>
          <w:szCs w:val="28"/>
          <w:highlight w:val="white"/>
          <w:lang w:eastAsia="ru-RU"/>
        </w:rPr>
        <w:lastRenderedPageBreak/>
        <w:t>-</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бюджетной</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комиссии</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по</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рассмотрению</w:t>
      </w:r>
      <w:r w:rsidR="006F67CE" w:rsidRPr="009F6D5F">
        <w:rPr>
          <w:rFonts w:ascii="Times New Roman" w:eastAsia="Times New Roman" w:hAnsi="Times New Roman" w:cs="Times New Roman"/>
          <w:sz w:val="28"/>
          <w:szCs w:val="28"/>
          <w:highlight w:val="white"/>
          <w:lang w:eastAsia="ru-RU"/>
        </w:rPr>
        <w:t xml:space="preserve"> </w:t>
      </w:r>
      <w:r w:rsidR="00145F82" w:rsidRPr="009F6D5F">
        <w:rPr>
          <w:rFonts w:ascii="Times New Roman" w:eastAsia="Times New Roman" w:hAnsi="Times New Roman" w:cs="Times New Roman"/>
          <w:sz w:val="28"/>
          <w:szCs w:val="28"/>
          <w:highlight w:val="white"/>
          <w:lang w:eastAsia="ru-RU"/>
        </w:rPr>
        <w:t>бюджетных</w:t>
      </w:r>
      <w:r w:rsidR="006F67CE" w:rsidRPr="009F6D5F">
        <w:rPr>
          <w:rFonts w:ascii="Times New Roman" w:eastAsia="Times New Roman" w:hAnsi="Times New Roman" w:cs="Times New Roman"/>
          <w:sz w:val="28"/>
          <w:szCs w:val="28"/>
          <w:highlight w:val="white"/>
          <w:lang w:eastAsia="ru-RU"/>
        </w:rPr>
        <w:t xml:space="preserve"> </w:t>
      </w:r>
      <w:r w:rsidR="00145F82" w:rsidRPr="009F6D5F">
        <w:rPr>
          <w:rFonts w:ascii="Times New Roman" w:eastAsia="Times New Roman" w:hAnsi="Times New Roman" w:cs="Times New Roman"/>
          <w:sz w:val="28"/>
          <w:szCs w:val="28"/>
          <w:highlight w:val="white"/>
          <w:lang w:eastAsia="ru-RU"/>
        </w:rPr>
        <w:t>проектировок</w:t>
      </w:r>
      <w:r w:rsidR="007F6469" w:rsidRPr="009F6D5F">
        <w:rPr>
          <w:rFonts w:ascii="Times New Roman" w:eastAsia="Times New Roman" w:hAnsi="Times New Roman" w:cs="Times New Roman"/>
          <w:sz w:val="28"/>
          <w:szCs w:val="28"/>
          <w:highlight w:val="white"/>
          <w:lang w:eastAsia="ru-RU"/>
        </w:rPr>
        <w:br/>
      </w:r>
      <w:r w:rsidRPr="009F6D5F">
        <w:rPr>
          <w:rFonts w:ascii="Times New Roman" w:eastAsia="Times New Roman" w:hAnsi="Times New Roman" w:cs="Times New Roman"/>
          <w:sz w:val="28"/>
          <w:szCs w:val="28"/>
          <w:highlight w:val="white"/>
          <w:lang w:eastAsia="ru-RU"/>
        </w:rPr>
        <w:t>на</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текущий</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(очередной)</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финансовый</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год</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и</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на</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плановый</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период;</w:t>
      </w:r>
    </w:p>
    <w:p w14:paraId="3B979915" w14:textId="59DEB19E" w:rsidR="001011AA" w:rsidRPr="009F6D5F" w:rsidRDefault="00F17594" w:rsidP="00EF11D7">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призывной</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комиссии;</w:t>
      </w:r>
    </w:p>
    <w:p w14:paraId="1C7758EA" w14:textId="6580985E" w:rsidR="0034307E" w:rsidRPr="009F6D5F" w:rsidRDefault="0034307E" w:rsidP="00EF11D7">
      <w:pPr>
        <w:rPr>
          <w:rFonts w:ascii="Times New Roman" w:hAnsi="Times New Roman" w:cs="Times New Roman"/>
          <w:sz w:val="28"/>
          <w:szCs w:val="28"/>
        </w:rPr>
      </w:pPr>
      <w:r w:rsidRPr="009F6D5F">
        <w:rPr>
          <w:rFonts w:ascii="Times New Roman" w:eastAsia="Times New Roman" w:hAnsi="Times New Roman" w:cs="Times New Roman"/>
          <w:sz w:val="28"/>
          <w:szCs w:val="28"/>
          <w:lang w:eastAsia="ru-RU"/>
        </w:rPr>
        <w:t>- антинаркотическ</w:t>
      </w:r>
      <w:r w:rsidR="004D3793" w:rsidRPr="009F6D5F">
        <w:rPr>
          <w:rFonts w:ascii="Times New Roman" w:eastAsia="Times New Roman" w:hAnsi="Times New Roman" w:cs="Times New Roman"/>
          <w:sz w:val="28"/>
          <w:szCs w:val="28"/>
          <w:lang w:eastAsia="ru-RU"/>
        </w:rPr>
        <w:t>ой</w:t>
      </w:r>
      <w:r w:rsidRPr="009F6D5F">
        <w:rPr>
          <w:rFonts w:ascii="Times New Roman" w:eastAsia="Times New Roman" w:hAnsi="Times New Roman" w:cs="Times New Roman"/>
          <w:sz w:val="28"/>
          <w:szCs w:val="28"/>
          <w:lang w:eastAsia="ru-RU"/>
        </w:rPr>
        <w:t xml:space="preserve"> комисси</w:t>
      </w:r>
      <w:r w:rsidR="004D3793" w:rsidRPr="009F6D5F">
        <w:rPr>
          <w:rFonts w:ascii="Times New Roman" w:eastAsia="Times New Roman" w:hAnsi="Times New Roman" w:cs="Times New Roman"/>
          <w:sz w:val="28"/>
          <w:szCs w:val="28"/>
          <w:lang w:eastAsia="ru-RU"/>
        </w:rPr>
        <w:t>и</w:t>
      </w:r>
      <w:r w:rsidRPr="009F6D5F">
        <w:rPr>
          <w:rFonts w:ascii="Times New Roman" w:eastAsia="Times New Roman" w:hAnsi="Times New Roman" w:cs="Times New Roman"/>
          <w:sz w:val="28"/>
          <w:szCs w:val="28"/>
          <w:lang w:eastAsia="ru-RU"/>
        </w:rPr>
        <w:t xml:space="preserve"> городского округа;</w:t>
      </w:r>
    </w:p>
    <w:p w14:paraId="2D264CDF" w14:textId="01B4BCC3" w:rsidR="001011AA" w:rsidRPr="009F6D5F" w:rsidRDefault="00F17594" w:rsidP="00EF11D7">
      <w:pPr>
        <w:rPr>
          <w:rFonts w:ascii="Times New Roman" w:hAnsi="Times New Roman" w:cs="Times New Roman"/>
          <w:sz w:val="28"/>
          <w:szCs w:val="28"/>
          <w:highlight w:val="white"/>
        </w:rPr>
      </w:pPr>
      <w:r w:rsidRPr="009F6D5F">
        <w:rPr>
          <w:rFonts w:ascii="Times New Roman" w:eastAsia="Times New Roman" w:hAnsi="Times New Roman" w:cs="Times New Roman"/>
          <w:sz w:val="28"/>
          <w:szCs w:val="28"/>
          <w:highlight w:val="white"/>
          <w:lang w:eastAsia="ru-RU"/>
        </w:rPr>
        <w:t>-</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иных</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комиссий</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администрации</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городского</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округа.</w:t>
      </w:r>
    </w:p>
    <w:p w14:paraId="315FC760" w14:textId="267EBC95" w:rsidR="001011AA" w:rsidRPr="009F6D5F" w:rsidRDefault="00F17594" w:rsidP="00EF11D7">
      <w:pPr>
        <w:rPr>
          <w:rFonts w:ascii="Times New Roman" w:hAnsi="Times New Roman" w:cs="Times New Roman"/>
          <w:sz w:val="28"/>
          <w:szCs w:val="28"/>
          <w:highlight w:val="white"/>
        </w:rPr>
      </w:pPr>
      <w:r w:rsidRPr="009F6D5F">
        <w:rPr>
          <w:rFonts w:ascii="Times New Roman" w:eastAsia="Times New Roman" w:hAnsi="Times New Roman" w:cs="Times New Roman"/>
          <w:sz w:val="28"/>
          <w:szCs w:val="28"/>
          <w:highlight w:val="white"/>
          <w:lang w:eastAsia="ru-RU"/>
        </w:rPr>
        <w:t>Глава</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городского</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округа</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является</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председателем</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br/>
      </w:r>
      <w:r w:rsidR="004A6150" w:rsidRPr="009F6D5F">
        <w:rPr>
          <w:rFonts w:ascii="Times New Roman" w:eastAsia="Times New Roman" w:hAnsi="Times New Roman" w:cs="Times New Roman"/>
          <w:sz w:val="28"/>
          <w:szCs w:val="28"/>
          <w:highlight w:val="white"/>
          <w:lang w:eastAsia="ru-RU"/>
        </w:rPr>
        <w:t>трех Советов</w:t>
      </w:r>
      <w:r w:rsidRPr="009F6D5F">
        <w:rPr>
          <w:rFonts w:ascii="Times New Roman" w:eastAsia="Times New Roman" w:hAnsi="Times New Roman" w:cs="Times New Roman"/>
          <w:sz w:val="28"/>
          <w:szCs w:val="28"/>
          <w:highlight w:val="white"/>
          <w:lang w:eastAsia="ru-RU"/>
        </w:rPr>
        <w:t>,</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в</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том</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числе:</w:t>
      </w:r>
    </w:p>
    <w:p w14:paraId="427088D7" w14:textId="41CDEA3E" w:rsidR="001011AA" w:rsidRPr="009F6D5F" w:rsidRDefault="00F17594" w:rsidP="00EF11D7">
      <w:pPr>
        <w:rPr>
          <w:rFonts w:ascii="Times New Roman" w:hAnsi="Times New Roman" w:cs="Times New Roman"/>
          <w:sz w:val="28"/>
          <w:szCs w:val="28"/>
          <w:highlight w:val="white"/>
        </w:rPr>
      </w:pPr>
      <w:r w:rsidRPr="009F6D5F">
        <w:rPr>
          <w:rFonts w:ascii="Times New Roman" w:eastAsia="Times New Roman" w:hAnsi="Times New Roman" w:cs="Times New Roman"/>
          <w:sz w:val="28"/>
          <w:szCs w:val="28"/>
          <w:highlight w:val="white"/>
          <w:lang w:eastAsia="ru-RU"/>
        </w:rPr>
        <w:t>-</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Градостроительного</w:t>
      </w:r>
      <w:r w:rsidR="006F67CE" w:rsidRPr="009F6D5F">
        <w:rPr>
          <w:rFonts w:ascii="Times New Roman" w:eastAsia="Times New Roman" w:hAnsi="Times New Roman" w:cs="Times New Roman"/>
          <w:sz w:val="28"/>
          <w:szCs w:val="28"/>
          <w:highlight w:val="white"/>
          <w:lang w:eastAsia="ru-RU"/>
        </w:rPr>
        <w:t xml:space="preserve"> </w:t>
      </w:r>
      <w:r w:rsidR="00656316" w:rsidRPr="009F6D5F">
        <w:rPr>
          <w:rFonts w:ascii="Times New Roman" w:eastAsia="Times New Roman" w:hAnsi="Times New Roman" w:cs="Times New Roman"/>
          <w:sz w:val="28"/>
          <w:szCs w:val="28"/>
          <w:highlight w:val="white"/>
          <w:lang w:eastAsia="ru-RU"/>
        </w:rPr>
        <w:t>с</w:t>
      </w:r>
      <w:r w:rsidRPr="009F6D5F">
        <w:rPr>
          <w:rFonts w:ascii="Times New Roman" w:eastAsia="Times New Roman" w:hAnsi="Times New Roman" w:cs="Times New Roman"/>
          <w:sz w:val="28"/>
          <w:szCs w:val="28"/>
          <w:highlight w:val="white"/>
          <w:lang w:eastAsia="ru-RU"/>
        </w:rPr>
        <w:t>овета;</w:t>
      </w:r>
    </w:p>
    <w:p w14:paraId="723E6736" w14:textId="28B8B00D" w:rsidR="001011AA" w:rsidRPr="009F6D5F" w:rsidRDefault="00F17594" w:rsidP="00EF11D7">
      <w:pPr>
        <w:pStyle w:val="ConsPlusCell"/>
        <w:tabs>
          <w:tab w:val="left" w:pos="993"/>
        </w:tabs>
        <w:spacing w:line="360" w:lineRule="auto"/>
        <w:rPr>
          <w:rFonts w:eastAsia="Times New Roman"/>
          <w:lang w:eastAsia="ru-RU"/>
        </w:rPr>
      </w:pPr>
      <w:r w:rsidRPr="009F6D5F">
        <w:rPr>
          <w:rFonts w:eastAsia="Times New Roman"/>
          <w:highlight w:val="white"/>
          <w:lang w:eastAsia="ru-RU"/>
        </w:rPr>
        <w:t>-</w:t>
      </w:r>
      <w:r w:rsidR="006F67CE" w:rsidRPr="009F6D5F">
        <w:rPr>
          <w:rFonts w:eastAsia="Times New Roman"/>
          <w:highlight w:val="white"/>
          <w:lang w:eastAsia="ru-RU"/>
        </w:rPr>
        <w:t xml:space="preserve"> </w:t>
      </w:r>
      <w:r w:rsidR="00145F82" w:rsidRPr="009F6D5F">
        <w:rPr>
          <w:rFonts w:eastAsia="Times New Roman"/>
          <w:lang w:eastAsia="ru-RU"/>
        </w:rPr>
        <w:t>Координационного</w:t>
      </w:r>
      <w:r w:rsidR="006F67CE" w:rsidRPr="009F6D5F">
        <w:rPr>
          <w:rFonts w:eastAsia="Times New Roman"/>
          <w:lang w:eastAsia="ru-RU"/>
        </w:rPr>
        <w:t xml:space="preserve"> </w:t>
      </w:r>
      <w:r w:rsidR="00590FBC" w:rsidRPr="009F6D5F">
        <w:rPr>
          <w:rFonts w:eastAsia="Times New Roman"/>
          <w:lang w:eastAsia="ru-RU"/>
        </w:rPr>
        <w:t>с</w:t>
      </w:r>
      <w:r w:rsidR="00145F82" w:rsidRPr="009F6D5F">
        <w:rPr>
          <w:rFonts w:eastAsia="Times New Roman"/>
          <w:lang w:eastAsia="ru-RU"/>
        </w:rPr>
        <w:t>овета</w:t>
      </w:r>
      <w:r w:rsidR="006F67CE" w:rsidRPr="009F6D5F">
        <w:rPr>
          <w:rFonts w:eastAsia="Times New Roman"/>
          <w:lang w:eastAsia="ru-RU"/>
        </w:rPr>
        <w:t xml:space="preserve"> </w:t>
      </w:r>
      <w:r w:rsidRPr="009F6D5F">
        <w:rPr>
          <w:rFonts w:eastAsia="Times New Roman"/>
          <w:lang w:eastAsia="ru-RU"/>
        </w:rPr>
        <w:t>по</w:t>
      </w:r>
      <w:r w:rsidR="006F67CE" w:rsidRPr="009F6D5F">
        <w:rPr>
          <w:rFonts w:eastAsia="Times New Roman"/>
          <w:lang w:eastAsia="ru-RU"/>
        </w:rPr>
        <w:t xml:space="preserve"> </w:t>
      </w:r>
      <w:r w:rsidRPr="009F6D5F">
        <w:rPr>
          <w:rFonts w:eastAsia="Times New Roman"/>
          <w:lang w:eastAsia="ru-RU"/>
        </w:rPr>
        <w:t>малому</w:t>
      </w:r>
      <w:r w:rsidR="006F67CE" w:rsidRPr="009F6D5F">
        <w:rPr>
          <w:rFonts w:eastAsia="Times New Roman"/>
          <w:lang w:eastAsia="ru-RU"/>
        </w:rPr>
        <w:t xml:space="preserve"> </w:t>
      </w:r>
      <w:r w:rsidRPr="009F6D5F">
        <w:rPr>
          <w:rFonts w:eastAsia="Times New Roman"/>
          <w:lang w:eastAsia="ru-RU"/>
        </w:rPr>
        <w:t>и</w:t>
      </w:r>
      <w:r w:rsidR="006F67CE" w:rsidRPr="009F6D5F">
        <w:rPr>
          <w:rFonts w:eastAsia="Times New Roman"/>
          <w:lang w:eastAsia="ru-RU"/>
        </w:rPr>
        <w:t xml:space="preserve"> </w:t>
      </w:r>
      <w:r w:rsidRPr="009F6D5F">
        <w:rPr>
          <w:rFonts w:eastAsia="Times New Roman"/>
          <w:lang w:eastAsia="ru-RU"/>
        </w:rPr>
        <w:t>среднему</w:t>
      </w:r>
      <w:r w:rsidR="006F67CE" w:rsidRPr="009F6D5F">
        <w:rPr>
          <w:rFonts w:eastAsia="Times New Roman"/>
          <w:lang w:eastAsia="ru-RU"/>
        </w:rPr>
        <w:t xml:space="preserve"> </w:t>
      </w:r>
      <w:r w:rsidRPr="009F6D5F">
        <w:rPr>
          <w:rFonts w:eastAsia="Times New Roman"/>
          <w:lang w:eastAsia="ru-RU"/>
        </w:rPr>
        <w:t>предпринимательству</w:t>
      </w:r>
      <w:r w:rsidR="008464F3" w:rsidRPr="009F6D5F">
        <w:rPr>
          <w:rFonts w:eastAsia="Times New Roman"/>
          <w:lang w:eastAsia="ru-RU"/>
        </w:rPr>
        <w:t xml:space="preserve"> при главе городского округа</w:t>
      </w:r>
      <w:r w:rsidR="008F7FC9" w:rsidRPr="009F6D5F">
        <w:rPr>
          <w:rFonts w:eastAsia="Times New Roman"/>
          <w:lang w:eastAsia="ru-RU"/>
        </w:rPr>
        <w:t xml:space="preserve"> Большой Камень</w:t>
      </w:r>
      <w:r w:rsidR="006A3810" w:rsidRPr="009F6D5F">
        <w:rPr>
          <w:rFonts w:eastAsia="Times New Roman"/>
          <w:lang w:eastAsia="ru-RU"/>
        </w:rPr>
        <w:t>;</w:t>
      </w:r>
    </w:p>
    <w:p w14:paraId="426CCDB3" w14:textId="6423C88D" w:rsidR="006A3810" w:rsidRPr="009F6D5F" w:rsidRDefault="006A3810" w:rsidP="00EF11D7">
      <w:pPr>
        <w:pStyle w:val="ConsPlusCell"/>
        <w:tabs>
          <w:tab w:val="left" w:pos="993"/>
        </w:tabs>
        <w:spacing w:line="360" w:lineRule="auto"/>
      </w:pPr>
      <w:r w:rsidRPr="009F6D5F">
        <w:rPr>
          <w:rFonts w:eastAsia="Times New Roman"/>
          <w:lang w:eastAsia="ru-RU"/>
        </w:rPr>
        <w:t>- Совет</w:t>
      </w:r>
      <w:r w:rsidR="004A6150" w:rsidRPr="009F6D5F">
        <w:rPr>
          <w:rFonts w:eastAsia="Times New Roman"/>
          <w:lang w:eastAsia="ru-RU"/>
        </w:rPr>
        <w:t>а</w:t>
      </w:r>
      <w:r w:rsidR="00EA3256" w:rsidRPr="009F6D5F">
        <w:rPr>
          <w:rFonts w:eastAsia="Times New Roman"/>
          <w:lang w:eastAsia="ru-RU"/>
        </w:rPr>
        <w:t xml:space="preserve"> </w:t>
      </w:r>
      <w:r w:rsidR="00FC0FD1" w:rsidRPr="009F6D5F">
        <w:rPr>
          <w:rFonts w:eastAsia="Times New Roman"/>
          <w:lang w:eastAsia="ru-RU"/>
        </w:rPr>
        <w:t>по вопросам межнациональных и межконфессиональных отношений при главе городского округа</w:t>
      </w:r>
      <w:r w:rsidR="001D1DAF" w:rsidRPr="009F6D5F">
        <w:rPr>
          <w:rFonts w:eastAsia="Times New Roman"/>
          <w:lang w:eastAsia="ru-RU"/>
        </w:rPr>
        <w:t xml:space="preserve"> Большой Камень</w:t>
      </w:r>
      <w:r w:rsidR="004A6150" w:rsidRPr="009F6D5F">
        <w:rPr>
          <w:rFonts w:eastAsia="Times New Roman"/>
          <w:lang w:eastAsia="ru-RU"/>
        </w:rPr>
        <w:t>.</w:t>
      </w:r>
    </w:p>
    <w:p w14:paraId="7DFBC81B" w14:textId="3CFA98FA" w:rsidR="00C85C2F" w:rsidRPr="009F6D5F" w:rsidRDefault="00F17594" w:rsidP="00EF11D7">
      <w:pPr>
        <w:rPr>
          <w:rFonts w:ascii="Times New Roman" w:eastAsia="Times New Roman" w:hAnsi="Times New Roman" w:cs="Times New Roman"/>
          <w:sz w:val="28"/>
          <w:szCs w:val="28"/>
          <w:highlight w:val="white"/>
          <w:lang w:eastAsia="ru-RU"/>
        </w:rPr>
      </w:pPr>
      <w:r w:rsidRPr="009F6D5F">
        <w:rPr>
          <w:rFonts w:ascii="Times New Roman" w:eastAsia="Times New Roman" w:hAnsi="Times New Roman" w:cs="Times New Roman"/>
          <w:sz w:val="28"/>
          <w:szCs w:val="28"/>
          <w:highlight w:val="white"/>
          <w:lang w:eastAsia="ru-RU"/>
        </w:rPr>
        <w:t>В</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отчетном</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году</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главой</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городского</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округа</w:t>
      </w:r>
      <w:r w:rsidR="006F67CE" w:rsidRPr="009F6D5F">
        <w:rPr>
          <w:rFonts w:ascii="Times New Roman" w:eastAsia="Times New Roman" w:hAnsi="Times New Roman" w:cs="Times New Roman"/>
          <w:sz w:val="28"/>
          <w:szCs w:val="28"/>
          <w:highlight w:val="white"/>
          <w:lang w:eastAsia="ru-RU"/>
        </w:rPr>
        <w:t xml:space="preserve"> </w:t>
      </w:r>
      <w:r w:rsidR="00C313E0" w:rsidRPr="009F6D5F">
        <w:rPr>
          <w:rFonts w:ascii="Times New Roman" w:eastAsia="Times New Roman" w:hAnsi="Times New Roman" w:cs="Times New Roman"/>
          <w:sz w:val="28"/>
          <w:szCs w:val="28"/>
          <w:highlight w:val="white"/>
          <w:lang w:eastAsia="ru-RU"/>
        </w:rPr>
        <w:t>п</w:t>
      </w:r>
      <w:r w:rsidR="000D1CA6" w:rsidRPr="009F6D5F">
        <w:rPr>
          <w:rFonts w:ascii="Times New Roman" w:eastAsia="Times New Roman" w:hAnsi="Times New Roman" w:cs="Times New Roman"/>
          <w:sz w:val="28"/>
          <w:szCs w:val="28"/>
          <w:highlight w:val="white"/>
          <w:lang w:eastAsia="ru-RU"/>
        </w:rPr>
        <w:t>одписано</w:t>
      </w:r>
      <w:r w:rsidR="00C85C2F" w:rsidRPr="009F6D5F">
        <w:rPr>
          <w:rFonts w:ascii="Times New Roman" w:eastAsia="Times New Roman" w:hAnsi="Times New Roman" w:cs="Times New Roman"/>
          <w:sz w:val="28"/>
          <w:szCs w:val="28"/>
          <w:highlight w:val="white"/>
          <w:lang w:eastAsia="ru-RU"/>
        </w:rPr>
        <w:t>:</w:t>
      </w:r>
    </w:p>
    <w:p w14:paraId="5F0A6AEA" w14:textId="3E6E4019" w:rsidR="001011AA" w:rsidRPr="009F6D5F" w:rsidRDefault="00C85C2F" w:rsidP="00EF11D7">
      <w:pPr>
        <w:rPr>
          <w:rFonts w:ascii="Times New Roman" w:eastAsia="Times New Roman" w:hAnsi="Times New Roman" w:cs="Times New Roman"/>
          <w:sz w:val="28"/>
          <w:szCs w:val="28"/>
          <w:highlight w:val="white"/>
          <w:lang w:eastAsia="ru-RU"/>
        </w:rPr>
      </w:pPr>
      <w:r w:rsidRPr="009F6D5F">
        <w:rPr>
          <w:rFonts w:ascii="Times New Roman" w:eastAsia="Times New Roman" w:hAnsi="Times New Roman" w:cs="Times New Roman"/>
          <w:sz w:val="28"/>
          <w:szCs w:val="28"/>
          <w:highlight w:val="white"/>
          <w:lang w:eastAsia="ru-RU"/>
        </w:rPr>
        <w:t xml:space="preserve">- </w:t>
      </w:r>
      <w:r w:rsidR="00C313E0" w:rsidRPr="009F6D5F">
        <w:rPr>
          <w:rFonts w:ascii="Times New Roman" w:eastAsia="Times New Roman" w:hAnsi="Times New Roman" w:cs="Times New Roman"/>
          <w:sz w:val="28"/>
          <w:szCs w:val="28"/>
          <w:highlight w:val="white"/>
          <w:lang w:eastAsia="ru-RU"/>
        </w:rPr>
        <w:t xml:space="preserve"> 34 постановления главы горо</w:t>
      </w:r>
      <w:r w:rsidR="00860A70" w:rsidRPr="009F6D5F">
        <w:rPr>
          <w:rFonts w:ascii="Times New Roman" w:eastAsia="Times New Roman" w:hAnsi="Times New Roman" w:cs="Times New Roman"/>
          <w:sz w:val="28"/>
          <w:szCs w:val="28"/>
          <w:highlight w:val="white"/>
          <w:lang w:eastAsia="ru-RU"/>
        </w:rPr>
        <w:t>дского округа (в 2023 году –24);</w:t>
      </w:r>
    </w:p>
    <w:p w14:paraId="5B5A0921" w14:textId="29464DCB" w:rsidR="00C85C2F" w:rsidRPr="009F6D5F" w:rsidRDefault="00C85C2F" w:rsidP="00EF11D7">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  </w:t>
      </w:r>
      <w:r w:rsidR="000D1CA6" w:rsidRPr="009F6D5F">
        <w:rPr>
          <w:rFonts w:ascii="Times New Roman" w:eastAsia="Times New Roman" w:hAnsi="Times New Roman" w:cs="Times New Roman"/>
          <w:sz w:val="28"/>
          <w:szCs w:val="28"/>
          <w:lang w:eastAsia="ru-RU"/>
        </w:rPr>
        <w:t xml:space="preserve">29 </w:t>
      </w:r>
      <w:r w:rsidRPr="009F6D5F">
        <w:rPr>
          <w:rFonts w:ascii="Times New Roman" w:eastAsia="Times New Roman" w:hAnsi="Times New Roman" w:cs="Times New Roman"/>
          <w:sz w:val="28"/>
          <w:szCs w:val="28"/>
          <w:lang w:eastAsia="ru-RU"/>
        </w:rPr>
        <w:t xml:space="preserve"> </w:t>
      </w:r>
      <w:r w:rsidR="000D1CA6" w:rsidRPr="009F6D5F">
        <w:rPr>
          <w:rFonts w:ascii="Times New Roman" w:eastAsia="Times New Roman" w:hAnsi="Times New Roman" w:cs="Times New Roman"/>
          <w:sz w:val="28"/>
          <w:szCs w:val="28"/>
          <w:lang w:eastAsia="ru-RU"/>
        </w:rPr>
        <w:t xml:space="preserve">нормативных правовых актов, принятых </w:t>
      </w:r>
      <w:r w:rsidRPr="009F6D5F">
        <w:rPr>
          <w:rFonts w:ascii="Times New Roman" w:eastAsia="Times New Roman" w:hAnsi="Times New Roman" w:cs="Times New Roman"/>
          <w:sz w:val="28"/>
          <w:szCs w:val="28"/>
          <w:lang w:eastAsia="ru-RU"/>
        </w:rPr>
        <w:t xml:space="preserve"> Дум</w:t>
      </w:r>
      <w:r w:rsidR="000D1CA6" w:rsidRPr="009F6D5F">
        <w:rPr>
          <w:rFonts w:ascii="Times New Roman" w:eastAsia="Times New Roman" w:hAnsi="Times New Roman" w:cs="Times New Roman"/>
          <w:sz w:val="28"/>
          <w:szCs w:val="28"/>
          <w:lang w:eastAsia="ru-RU"/>
        </w:rPr>
        <w:t xml:space="preserve">ой </w:t>
      </w:r>
      <w:r w:rsidRPr="009F6D5F">
        <w:rPr>
          <w:rFonts w:ascii="Times New Roman" w:eastAsia="Times New Roman" w:hAnsi="Times New Roman" w:cs="Times New Roman"/>
          <w:sz w:val="28"/>
          <w:szCs w:val="28"/>
          <w:lang w:eastAsia="ru-RU"/>
        </w:rPr>
        <w:t xml:space="preserve">городского округа, </w:t>
      </w:r>
      <w:r w:rsidR="000D1CA6" w:rsidRPr="009F6D5F">
        <w:rPr>
          <w:rFonts w:ascii="Times New Roman" w:eastAsia="Times New Roman" w:hAnsi="Times New Roman" w:cs="Times New Roman"/>
          <w:sz w:val="28"/>
          <w:szCs w:val="28"/>
          <w:lang w:eastAsia="ru-RU"/>
        </w:rPr>
        <w:t>которые направлены на реализацию вопросов местного значения.</w:t>
      </w:r>
    </w:p>
    <w:p w14:paraId="7693E904" w14:textId="4B33DAB3" w:rsidR="001011AA" w:rsidRPr="009F6D5F" w:rsidRDefault="00F17594" w:rsidP="00EF11D7">
      <w:pPr>
        <w:rPr>
          <w:rFonts w:ascii="Times New Roman" w:eastAsia="Times New Roman" w:hAnsi="Times New Roman" w:cs="Times New Roman"/>
          <w:color w:val="FF0000"/>
          <w:sz w:val="28"/>
          <w:szCs w:val="28"/>
          <w:highlight w:val="white"/>
          <w:lang w:eastAsia="ru-RU"/>
        </w:rPr>
      </w:pPr>
      <w:r w:rsidRPr="009F6D5F">
        <w:rPr>
          <w:rFonts w:ascii="Times New Roman" w:eastAsia="Times New Roman" w:hAnsi="Times New Roman" w:cs="Times New Roman"/>
          <w:sz w:val="28"/>
          <w:szCs w:val="28"/>
          <w:highlight w:val="white"/>
          <w:lang w:eastAsia="ru-RU"/>
        </w:rPr>
        <w:t>Глава</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городского</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округа</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является</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членом</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наблюдательного</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совета</w:t>
      </w:r>
      <w:r w:rsidR="006F67CE" w:rsidRPr="009F6D5F">
        <w:rPr>
          <w:rFonts w:ascii="Times New Roman" w:eastAsia="Times New Roman" w:hAnsi="Times New Roman" w:cs="Times New Roman"/>
          <w:b/>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территории</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опережающего</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социально-экономического</w:t>
      </w:r>
      <w:r w:rsidR="006F67CE" w:rsidRPr="009F6D5F">
        <w:rPr>
          <w:rFonts w:ascii="Times New Roman" w:eastAsia="Times New Roman" w:hAnsi="Times New Roman" w:cs="Times New Roman"/>
          <w:sz w:val="28"/>
          <w:szCs w:val="28"/>
          <w:highlight w:val="white"/>
          <w:lang w:eastAsia="ru-RU"/>
        </w:rPr>
        <w:t xml:space="preserve"> </w:t>
      </w:r>
      <w:r w:rsidR="00145F82" w:rsidRPr="009F6D5F">
        <w:rPr>
          <w:rFonts w:ascii="Times New Roman" w:eastAsia="Times New Roman" w:hAnsi="Times New Roman" w:cs="Times New Roman"/>
          <w:sz w:val="28"/>
          <w:szCs w:val="28"/>
          <w:highlight w:val="white"/>
          <w:lang w:eastAsia="ru-RU"/>
        </w:rPr>
        <w:t>развития</w:t>
      </w:r>
      <w:r w:rsidR="006F67CE" w:rsidRPr="009F6D5F">
        <w:rPr>
          <w:rFonts w:ascii="Times New Roman" w:eastAsia="Times New Roman" w:hAnsi="Times New Roman" w:cs="Times New Roman"/>
          <w:sz w:val="28"/>
          <w:szCs w:val="28"/>
          <w:highlight w:val="white"/>
          <w:lang w:eastAsia="ru-RU"/>
        </w:rPr>
        <w:t xml:space="preserve"> </w:t>
      </w:r>
      <w:r w:rsidR="00145F82" w:rsidRPr="009F6D5F">
        <w:rPr>
          <w:rFonts w:ascii="Times New Roman" w:eastAsia="Times New Roman" w:hAnsi="Times New Roman" w:cs="Times New Roman"/>
          <w:sz w:val="28"/>
          <w:szCs w:val="28"/>
          <w:highlight w:val="white"/>
          <w:lang w:eastAsia="ru-RU"/>
        </w:rPr>
        <w:t>«</w:t>
      </w:r>
      <w:r w:rsidRPr="009F6D5F">
        <w:rPr>
          <w:rFonts w:ascii="Times New Roman" w:eastAsia="Times New Roman" w:hAnsi="Times New Roman" w:cs="Times New Roman"/>
          <w:sz w:val="28"/>
          <w:szCs w:val="28"/>
          <w:highlight w:val="white"/>
          <w:lang w:eastAsia="ru-RU"/>
        </w:rPr>
        <w:t>Большой</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Камень»,</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членом</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наблюдательного</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совета</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свободного</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порта</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Владивосток</w:t>
      </w:r>
      <w:r w:rsidRPr="009F6D5F">
        <w:rPr>
          <w:rFonts w:ascii="Times New Roman" w:eastAsia="Times New Roman" w:hAnsi="Times New Roman" w:cs="Times New Roman"/>
          <w:color w:val="FF0000"/>
          <w:sz w:val="28"/>
          <w:szCs w:val="28"/>
          <w:highlight w:val="white"/>
          <w:lang w:eastAsia="ru-RU"/>
        </w:rPr>
        <w:t>.</w:t>
      </w:r>
    </w:p>
    <w:p w14:paraId="691F7A61" w14:textId="7C4A6ED7" w:rsidR="00C85C2F" w:rsidRPr="009F6D5F" w:rsidRDefault="00C85C2F" w:rsidP="00EF11D7">
      <w:pPr>
        <w:rPr>
          <w:rFonts w:ascii="Times New Roman" w:hAnsi="Times New Roman" w:cs="Times New Roman"/>
          <w:sz w:val="28"/>
          <w:szCs w:val="28"/>
        </w:rPr>
      </w:pPr>
      <w:r w:rsidRPr="009F6D5F">
        <w:rPr>
          <w:rFonts w:ascii="Times New Roman" w:eastAsia="Times New Roman" w:hAnsi="Times New Roman" w:cs="Times New Roman"/>
          <w:sz w:val="28"/>
          <w:szCs w:val="28"/>
          <w:lang w:eastAsia="ru-RU"/>
        </w:rPr>
        <w:t xml:space="preserve">В отчетном году принимал участие в </w:t>
      </w:r>
      <w:r w:rsidR="00C2653B" w:rsidRPr="009F6D5F">
        <w:rPr>
          <w:rFonts w:ascii="Times New Roman" w:eastAsia="Times New Roman" w:hAnsi="Times New Roman" w:cs="Times New Roman"/>
          <w:sz w:val="28"/>
          <w:szCs w:val="28"/>
          <w:lang w:eastAsia="ru-RU"/>
        </w:rPr>
        <w:t>4</w:t>
      </w:r>
      <w:r w:rsidRPr="009F6D5F">
        <w:rPr>
          <w:rFonts w:ascii="Times New Roman" w:eastAsia="Times New Roman" w:hAnsi="Times New Roman" w:cs="Times New Roman"/>
          <w:sz w:val="28"/>
          <w:szCs w:val="28"/>
          <w:lang w:eastAsia="ru-RU"/>
        </w:rPr>
        <w:t xml:space="preserve"> заседаниях наблюдательных советов.</w:t>
      </w:r>
    </w:p>
    <w:p w14:paraId="17C9851A" w14:textId="77777777" w:rsidR="00C85C2F" w:rsidRPr="009F6D5F" w:rsidRDefault="00F17594" w:rsidP="00C313E0">
      <w:pPr>
        <w:rPr>
          <w:rFonts w:ascii="Times New Roman" w:eastAsia="Times New Roman" w:hAnsi="Times New Roman" w:cs="Times New Roman"/>
          <w:sz w:val="28"/>
          <w:szCs w:val="28"/>
          <w:highlight w:val="white"/>
        </w:rPr>
      </w:pPr>
      <w:r w:rsidRPr="009F6D5F">
        <w:rPr>
          <w:rFonts w:ascii="Times New Roman" w:eastAsia="Times New Roman" w:hAnsi="Times New Roman" w:cs="Times New Roman"/>
          <w:sz w:val="28"/>
          <w:szCs w:val="28"/>
          <w:highlight w:val="white"/>
        </w:rPr>
        <w:t>С</w:t>
      </w:r>
      <w:r w:rsidR="006F67CE" w:rsidRPr="009F6D5F">
        <w:rPr>
          <w:rFonts w:ascii="Times New Roman" w:eastAsia="Times New Roman" w:hAnsi="Times New Roman" w:cs="Times New Roman"/>
          <w:sz w:val="28"/>
          <w:szCs w:val="28"/>
          <w:highlight w:val="white"/>
        </w:rPr>
        <w:t xml:space="preserve"> </w:t>
      </w:r>
      <w:r w:rsidRPr="009F6D5F">
        <w:rPr>
          <w:rFonts w:ascii="Times New Roman" w:eastAsia="Times New Roman" w:hAnsi="Times New Roman" w:cs="Times New Roman"/>
          <w:sz w:val="28"/>
          <w:szCs w:val="28"/>
          <w:highlight w:val="white"/>
        </w:rPr>
        <w:t>целью</w:t>
      </w:r>
      <w:r w:rsidR="006F67CE" w:rsidRPr="009F6D5F">
        <w:rPr>
          <w:rFonts w:ascii="Times New Roman" w:eastAsia="Times New Roman" w:hAnsi="Times New Roman" w:cs="Times New Roman"/>
          <w:sz w:val="28"/>
          <w:szCs w:val="28"/>
          <w:highlight w:val="white"/>
        </w:rPr>
        <w:t xml:space="preserve"> </w:t>
      </w:r>
      <w:r w:rsidRPr="009F6D5F">
        <w:rPr>
          <w:rFonts w:ascii="Times New Roman" w:eastAsia="Times New Roman" w:hAnsi="Times New Roman" w:cs="Times New Roman"/>
          <w:sz w:val="28"/>
          <w:szCs w:val="28"/>
          <w:highlight w:val="white"/>
        </w:rPr>
        <w:t>эффективного</w:t>
      </w:r>
      <w:r w:rsidR="006F67CE" w:rsidRPr="009F6D5F">
        <w:rPr>
          <w:rFonts w:ascii="Times New Roman" w:eastAsia="Times New Roman" w:hAnsi="Times New Roman" w:cs="Times New Roman"/>
          <w:sz w:val="28"/>
          <w:szCs w:val="28"/>
          <w:highlight w:val="white"/>
        </w:rPr>
        <w:t xml:space="preserve"> </w:t>
      </w:r>
      <w:r w:rsidRPr="009F6D5F">
        <w:rPr>
          <w:rFonts w:ascii="Times New Roman" w:eastAsia="Times New Roman" w:hAnsi="Times New Roman" w:cs="Times New Roman"/>
          <w:sz w:val="28"/>
          <w:szCs w:val="28"/>
          <w:highlight w:val="white"/>
        </w:rPr>
        <w:t>и</w:t>
      </w:r>
      <w:r w:rsidR="006F67CE" w:rsidRPr="009F6D5F">
        <w:rPr>
          <w:rFonts w:ascii="Times New Roman" w:eastAsia="Times New Roman" w:hAnsi="Times New Roman" w:cs="Times New Roman"/>
          <w:sz w:val="28"/>
          <w:szCs w:val="28"/>
          <w:highlight w:val="white"/>
        </w:rPr>
        <w:t xml:space="preserve"> </w:t>
      </w:r>
      <w:r w:rsidRPr="009F6D5F">
        <w:rPr>
          <w:rFonts w:ascii="Times New Roman" w:eastAsia="Times New Roman" w:hAnsi="Times New Roman" w:cs="Times New Roman"/>
          <w:sz w:val="28"/>
          <w:szCs w:val="28"/>
          <w:highlight w:val="white"/>
        </w:rPr>
        <w:t>оперативного</w:t>
      </w:r>
      <w:r w:rsidR="006F67CE" w:rsidRPr="009F6D5F">
        <w:rPr>
          <w:rFonts w:ascii="Times New Roman" w:eastAsia="Times New Roman" w:hAnsi="Times New Roman" w:cs="Times New Roman"/>
          <w:sz w:val="28"/>
          <w:szCs w:val="28"/>
          <w:highlight w:val="white"/>
        </w:rPr>
        <w:t xml:space="preserve"> </w:t>
      </w:r>
      <w:r w:rsidRPr="009F6D5F">
        <w:rPr>
          <w:rFonts w:ascii="Times New Roman" w:eastAsia="Times New Roman" w:hAnsi="Times New Roman" w:cs="Times New Roman"/>
          <w:sz w:val="28"/>
          <w:szCs w:val="28"/>
          <w:highlight w:val="white"/>
        </w:rPr>
        <w:t>решения</w:t>
      </w:r>
      <w:r w:rsidR="006F67CE" w:rsidRPr="009F6D5F">
        <w:rPr>
          <w:rFonts w:ascii="Times New Roman" w:eastAsia="Times New Roman" w:hAnsi="Times New Roman" w:cs="Times New Roman"/>
          <w:sz w:val="28"/>
          <w:szCs w:val="28"/>
          <w:highlight w:val="white"/>
        </w:rPr>
        <w:t xml:space="preserve"> </w:t>
      </w:r>
      <w:r w:rsidR="00145F82" w:rsidRPr="009F6D5F">
        <w:rPr>
          <w:rFonts w:ascii="Times New Roman" w:eastAsia="Times New Roman" w:hAnsi="Times New Roman" w:cs="Times New Roman"/>
          <w:sz w:val="28"/>
          <w:szCs w:val="28"/>
          <w:highlight w:val="white"/>
        </w:rPr>
        <w:t>вопросов</w:t>
      </w:r>
      <w:r w:rsidR="006F67CE" w:rsidRPr="009F6D5F">
        <w:rPr>
          <w:rFonts w:ascii="Times New Roman" w:eastAsia="Times New Roman" w:hAnsi="Times New Roman" w:cs="Times New Roman"/>
          <w:sz w:val="28"/>
          <w:szCs w:val="28"/>
          <w:highlight w:val="white"/>
        </w:rPr>
        <w:t xml:space="preserve"> </w:t>
      </w:r>
      <w:r w:rsidR="00145F82" w:rsidRPr="009F6D5F">
        <w:rPr>
          <w:rFonts w:ascii="Times New Roman" w:eastAsia="Times New Roman" w:hAnsi="Times New Roman" w:cs="Times New Roman"/>
          <w:sz w:val="28"/>
          <w:szCs w:val="28"/>
          <w:highlight w:val="white"/>
        </w:rPr>
        <w:t>главой</w:t>
      </w:r>
      <w:r w:rsidR="006F67CE" w:rsidRPr="009F6D5F">
        <w:rPr>
          <w:rFonts w:ascii="Times New Roman" w:eastAsia="Times New Roman" w:hAnsi="Times New Roman" w:cs="Times New Roman"/>
          <w:sz w:val="28"/>
          <w:szCs w:val="28"/>
          <w:highlight w:val="white"/>
        </w:rPr>
        <w:t xml:space="preserve"> </w:t>
      </w:r>
      <w:r w:rsidRPr="009F6D5F">
        <w:rPr>
          <w:rFonts w:ascii="Times New Roman" w:eastAsia="Times New Roman" w:hAnsi="Times New Roman" w:cs="Times New Roman"/>
          <w:sz w:val="28"/>
          <w:szCs w:val="28"/>
          <w:highlight w:val="white"/>
        </w:rPr>
        <w:t>городского</w:t>
      </w:r>
      <w:r w:rsidR="006F67CE" w:rsidRPr="009F6D5F">
        <w:rPr>
          <w:rFonts w:ascii="Times New Roman" w:eastAsia="Times New Roman" w:hAnsi="Times New Roman" w:cs="Times New Roman"/>
          <w:sz w:val="28"/>
          <w:szCs w:val="28"/>
          <w:highlight w:val="white"/>
        </w:rPr>
        <w:t xml:space="preserve"> </w:t>
      </w:r>
      <w:r w:rsidRPr="009F6D5F">
        <w:rPr>
          <w:rFonts w:ascii="Times New Roman" w:eastAsia="Times New Roman" w:hAnsi="Times New Roman" w:cs="Times New Roman"/>
          <w:sz w:val="28"/>
          <w:szCs w:val="28"/>
          <w:highlight w:val="white"/>
        </w:rPr>
        <w:t>округа</w:t>
      </w:r>
      <w:r w:rsidR="006F67CE" w:rsidRPr="009F6D5F">
        <w:rPr>
          <w:rFonts w:ascii="Times New Roman" w:eastAsia="Times New Roman" w:hAnsi="Times New Roman" w:cs="Times New Roman"/>
          <w:sz w:val="28"/>
          <w:szCs w:val="28"/>
          <w:highlight w:val="white"/>
        </w:rPr>
        <w:t xml:space="preserve"> </w:t>
      </w:r>
      <w:r w:rsidR="00C313E0" w:rsidRPr="009F6D5F">
        <w:rPr>
          <w:rFonts w:ascii="Times New Roman" w:eastAsia="Times New Roman" w:hAnsi="Times New Roman" w:cs="Times New Roman"/>
          <w:sz w:val="28"/>
          <w:szCs w:val="28"/>
          <w:highlight w:val="white"/>
        </w:rPr>
        <w:t>организовано</w:t>
      </w:r>
      <w:r w:rsidR="00C85C2F" w:rsidRPr="009F6D5F">
        <w:rPr>
          <w:rFonts w:ascii="Times New Roman" w:eastAsia="Times New Roman" w:hAnsi="Times New Roman" w:cs="Times New Roman"/>
          <w:sz w:val="28"/>
          <w:szCs w:val="28"/>
          <w:highlight w:val="white"/>
        </w:rPr>
        <w:t>:</w:t>
      </w:r>
    </w:p>
    <w:p w14:paraId="2C0579D2" w14:textId="7A5D7F23" w:rsidR="00C313E0" w:rsidRPr="009F6D5F" w:rsidRDefault="00C85C2F" w:rsidP="00C313E0">
      <w:pPr>
        <w:rPr>
          <w:rFonts w:ascii="Times New Roman" w:hAnsi="Times New Roman" w:cs="Times New Roman"/>
          <w:sz w:val="28"/>
          <w:szCs w:val="28"/>
          <w:highlight w:val="white"/>
        </w:rPr>
      </w:pPr>
      <w:r w:rsidRPr="009F6D5F">
        <w:rPr>
          <w:rFonts w:ascii="Times New Roman" w:eastAsia="Times New Roman" w:hAnsi="Times New Roman" w:cs="Times New Roman"/>
          <w:sz w:val="28"/>
          <w:szCs w:val="28"/>
          <w:highlight w:val="white"/>
        </w:rPr>
        <w:t xml:space="preserve">- </w:t>
      </w:r>
      <w:r w:rsidR="00C313E0" w:rsidRPr="009F6D5F">
        <w:rPr>
          <w:rFonts w:ascii="Times New Roman" w:eastAsia="Times New Roman" w:hAnsi="Times New Roman" w:cs="Times New Roman"/>
          <w:sz w:val="28"/>
          <w:szCs w:val="28"/>
          <w:highlight w:val="white"/>
        </w:rPr>
        <w:t xml:space="preserve"> </w:t>
      </w:r>
      <w:r w:rsidR="00F17594" w:rsidRPr="009F6D5F">
        <w:rPr>
          <w:rFonts w:ascii="Times New Roman" w:eastAsia="Times New Roman" w:hAnsi="Times New Roman" w:cs="Times New Roman"/>
          <w:sz w:val="28"/>
          <w:szCs w:val="28"/>
          <w:highlight w:val="white"/>
        </w:rPr>
        <w:t>4</w:t>
      </w:r>
      <w:r w:rsidR="00C313E0" w:rsidRPr="009F6D5F">
        <w:rPr>
          <w:rFonts w:ascii="Times New Roman" w:eastAsia="Times New Roman" w:hAnsi="Times New Roman" w:cs="Times New Roman"/>
          <w:sz w:val="28"/>
          <w:szCs w:val="28"/>
          <w:highlight w:val="white"/>
        </w:rPr>
        <w:t>4</w:t>
      </w:r>
      <w:r w:rsidR="006F67CE" w:rsidRPr="009F6D5F">
        <w:rPr>
          <w:rFonts w:ascii="Times New Roman" w:eastAsia="Times New Roman" w:hAnsi="Times New Roman" w:cs="Times New Roman"/>
          <w:sz w:val="28"/>
          <w:szCs w:val="28"/>
          <w:highlight w:val="white"/>
        </w:rPr>
        <w:t xml:space="preserve"> </w:t>
      </w:r>
      <w:r w:rsidR="00F17594" w:rsidRPr="009F6D5F">
        <w:rPr>
          <w:rFonts w:ascii="Times New Roman" w:eastAsia="Times New Roman" w:hAnsi="Times New Roman" w:cs="Times New Roman"/>
          <w:sz w:val="28"/>
          <w:szCs w:val="28"/>
          <w:highlight w:val="white"/>
        </w:rPr>
        <w:t>еженедельных</w:t>
      </w:r>
      <w:r w:rsidR="006F67CE" w:rsidRPr="009F6D5F">
        <w:rPr>
          <w:rFonts w:ascii="Times New Roman" w:eastAsia="Times New Roman" w:hAnsi="Times New Roman" w:cs="Times New Roman"/>
          <w:sz w:val="28"/>
          <w:szCs w:val="28"/>
          <w:highlight w:val="white"/>
        </w:rPr>
        <w:t xml:space="preserve"> </w:t>
      </w:r>
      <w:r w:rsidR="00F17594" w:rsidRPr="009F6D5F">
        <w:rPr>
          <w:rFonts w:ascii="Times New Roman" w:eastAsia="Times New Roman" w:hAnsi="Times New Roman" w:cs="Times New Roman"/>
          <w:sz w:val="28"/>
          <w:szCs w:val="28"/>
          <w:highlight w:val="white"/>
        </w:rPr>
        <w:t>планерных</w:t>
      </w:r>
      <w:r w:rsidR="006F67CE" w:rsidRPr="009F6D5F">
        <w:rPr>
          <w:rFonts w:ascii="Times New Roman" w:eastAsia="Times New Roman" w:hAnsi="Times New Roman" w:cs="Times New Roman"/>
          <w:sz w:val="28"/>
          <w:szCs w:val="28"/>
          <w:highlight w:val="white"/>
        </w:rPr>
        <w:t xml:space="preserve"> </w:t>
      </w:r>
      <w:r w:rsidR="00F17594" w:rsidRPr="009F6D5F">
        <w:rPr>
          <w:rFonts w:ascii="Times New Roman" w:eastAsia="Times New Roman" w:hAnsi="Times New Roman" w:cs="Times New Roman"/>
          <w:sz w:val="28"/>
          <w:szCs w:val="28"/>
          <w:highlight w:val="white"/>
        </w:rPr>
        <w:t>совещани</w:t>
      </w:r>
      <w:r w:rsidR="00C313E0" w:rsidRPr="009F6D5F">
        <w:rPr>
          <w:rFonts w:ascii="Times New Roman" w:eastAsia="Times New Roman" w:hAnsi="Times New Roman" w:cs="Times New Roman"/>
          <w:sz w:val="28"/>
          <w:szCs w:val="28"/>
          <w:highlight w:val="white"/>
        </w:rPr>
        <w:t>й</w:t>
      </w:r>
      <w:r w:rsidR="006F67CE" w:rsidRPr="009F6D5F">
        <w:rPr>
          <w:rFonts w:ascii="Times New Roman" w:eastAsia="Times New Roman" w:hAnsi="Times New Roman" w:cs="Times New Roman"/>
          <w:sz w:val="28"/>
          <w:szCs w:val="28"/>
          <w:highlight w:val="white"/>
        </w:rPr>
        <w:t xml:space="preserve"> </w:t>
      </w:r>
      <w:r w:rsidR="00C313E0" w:rsidRPr="009F6D5F">
        <w:rPr>
          <w:rFonts w:ascii="Times New Roman" w:eastAsia="Times New Roman" w:hAnsi="Times New Roman" w:cs="Times New Roman"/>
          <w:sz w:val="28"/>
          <w:szCs w:val="28"/>
        </w:rPr>
        <w:t>при главе городского округа Большой Камень</w:t>
      </w:r>
      <w:r w:rsidR="00405114" w:rsidRPr="009F6D5F">
        <w:rPr>
          <w:rFonts w:ascii="Times New Roman" w:eastAsia="Times New Roman" w:hAnsi="Times New Roman" w:cs="Times New Roman"/>
          <w:sz w:val="28"/>
          <w:szCs w:val="28"/>
          <w:highlight w:val="white"/>
        </w:rPr>
        <w:t>;</w:t>
      </w:r>
    </w:p>
    <w:p w14:paraId="71D855A5" w14:textId="11882D99" w:rsidR="001011AA" w:rsidRPr="009F6D5F" w:rsidRDefault="00F17594" w:rsidP="00EF11D7">
      <w:pPr>
        <w:rPr>
          <w:rFonts w:ascii="Times New Roman" w:hAnsi="Times New Roman" w:cs="Times New Roman"/>
          <w:sz w:val="28"/>
          <w:szCs w:val="28"/>
        </w:rPr>
      </w:pPr>
      <w:r w:rsidRPr="009F6D5F">
        <w:rPr>
          <w:rFonts w:ascii="Times New Roman" w:eastAsia="Times New Roman" w:hAnsi="Times New Roman" w:cs="Times New Roman"/>
          <w:sz w:val="28"/>
          <w:szCs w:val="28"/>
        </w:rPr>
        <w:t>-</w:t>
      </w:r>
      <w:r w:rsidR="006F67CE" w:rsidRPr="009F6D5F">
        <w:rPr>
          <w:rFonts w:ascii="Times New Roman" w:eastAsia="Times New Roman" w:hAnsi="Times New Roman" w:cs="Times New Roman"/>
          <w:sz w:val="28"/>
          <w:szCs w:val="28"/>
        </w:rPr>
        <w:t xml:space="preserve"> </w:t>
      </w:r>
      <w:r w:rsidR="00EC2C1F" w:rsidRPr="009F6D5F">
        <w:rPr>
          <w:rFonts w:ascii="Times New Roman" w:eastAsia="Times New Roman" w:hAnsi="Times New Roman" w:cs="Times New Roman"/>
          <w:sz w:val="28"/>
          <w:szCs w:val="28"/>
        </w:rPr>
        <w:t>14</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совещаний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lang w:eastAsia="ru-RU"/>
        </w:rPr>
        <w:t>резидентами</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ТОР</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«Большой</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Камень</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вопросам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взаимодействия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рамках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ТОР</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«Большой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Камень»;</w:t>
      </w:r>
    </w:p>
    <w:p w14:paraId="135AA27D" w14:textId="6CF1D041" w:rsidR="001011AA" w:rsidRPr="009F6D5F" w:rsidRDefault="00F17594" w:rsidP="00EF11D7">
      <w:pPr>
        <w:rPr>
          <w:rFonts w:ascii="Times New Roman" w:hAnsi="Times New Roman" w:cs="Times New Roman"/>
          <w:sz w:val="28"/>
          <w:szCs w:val="28"/>
        </w:rPr>
      </w:pPr>
      <w:r w:rsidRPr="009F6D5F">
        <w:rPr>
          <w:rFonts w:ascii="Times New Roman" w:eastAsia="Times New Roman" w:hAnsi="Times New Roman" w:cs="Times New Roman"/>
          <w:sz w:val="28"/>
          <w:szCs w:val="28"/>
        </w:rPr>
        <w:t>-</w:t>
      </w:r>
      <w:r w:rsidR="006F67CE" w:rsidRPr="009F6D5F">
        <w:rPr>
          <w:rFonts w:ascii="Times New Roman" w:eastAsia="Times New Roman" w:hAnsi="Times New Roman" w:cs="Times New Roman"/>
          <w:sz w:val="28"/>
          <w:szCs w:val="28"/>
        </w:rPr>
        <w:t xml:space="preserve"> </w:t>
      </w:r>
      <w:r w:rsidR="00EC2C1F" w:rsidRPr="009F6D5F">
        <w:rPr>
          <w:rFonts w:ascii="Times New Roman" w:eastAsia="Times New Roman" w:hAnsi="Times New Roman" w:cs="Times New Roman"/>
          <w:sz w:val="28"/>
          <w:szCs w:val="28"/>
        </w:rPr>
        <w:t>62</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заседаний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муниципального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проектного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офиса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администрации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городского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округа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Большой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Камень</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вопросам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реализации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мероприятий</w:t>
      </w:r>
      <w:r w:rsidR="006F67CE" w:rsidRPr="009F6D5F">
        <w:rPr>
          <w:rFonts w:ascii="Times New Roman" w:eastAsia="Times New Roman" w:hAnsi="Times New Roman" w:cs="Times New Roman"/>
          <w:sz w:val="28"/>
          <w:szCs w:val="28"/>
        </w:rPr>
        <w:t xml:space="preserve"> </w:t>
      </w:r>
      <w:r w:rsidR="005C30D5" w:rsidRPr="009F6D5F">
        <w:rPr>
          <w:rFonts w:ascii="Times New Roman" w:eastAsia="Times New Roman" w:hAnsi="Times New Roman" w:cs="Times New Roman"/>
          <w:sz w:val="28"/>
          <w:szCs w:val="28"/>
        </w:rPr>
        <w:lastRenderedPageBreak/>
        <w:t>долгосрочного п</w:t>
      </w:r>
      <w:r w:rsidRPr="009F6D5F">
        <w:rPr>
          <w:rFonts w:ascii="Times New Roman" w:eastAsia="Times New Roman" w:hAnsi="Times New Roman" w:cs="Times New Roman"/>
          <w:sz w:val="28"/>
          <w:szCs w:val="28"/>
        </w:rPr>
        <w:t>лана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комплексного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социально-экономического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развития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городского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округа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Большой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Камень.</w:t>
      </w:r>
    </w:p>
    <w:p w14:paraId="17185F84" w14:textId="5E9E2CA2" w:rsidR="001011AA" w:rsidRPr="009F6D5F" w:rsidRDefault="00F17594" w:rsidP="00EF11D7">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szCs w:val="28"/>
          <w:highlight w:val="white"/>
        </w:rPr>
      </w:pPr>
      <w:r w:rsidRPr="009F6D5F">
        <w:rPr>
          <w:rFonts w:ascii="Times New Roman" w:eastAsia="Times New Roman" w:hAnsi="Times New Roman" w:cs="Times New Roman"/>
          <w:sz w:val="28"/>
          <w:szCs w:val="28"/>
          <w:highlight w:val="white"/>
        </w:rPr>
        <w:t>В</w:t>
      </w:r>
      <w:r w:rsidR="006F67CE" w:rsidRPr="009F6D5F">
        <w:rPr>
          <w:rFonts w:ascii="Times New Roman" w:eastAsia="Times New Roman" w:hAnsi="Times New Roman" w:cs="Times New Roman"/>
          <w:sz w:val="28"/>
          <w:szCs w:val="28"/>
          <w:highlight w:val="white"/>
        </w:rPr>
        <w:t xml:space="preserve"> </w:t>
      </w:r>
      <w:r w:rsidRPr="009F6D5F">
        <w:rPr>
          <w:rFonts w:ascii="Times New Roman" w:eastAsia="Times New Roman" w:hAnsi="Times New Roman" w:cs="Times New Roman"/>
          <w:sz w:val="28"/>
          <w:szCs w:val="28"/>
          <w:highlight w:val="white"/>
        </w:rPr>
        <w:t>рамках</w:t>
      </w:r>
      <w:r w:rsidR="006F67CE" w:rsidRPr="009F6D5F">
        <w:rPr>
          <w:rFonts w:ascii="Times New Roman" w:eastAsia="Times New Roman" w:hAnsi="Times New Roman" w:cs="Times New Roman"/>
          <w:sz w:val="28"/>
          <w:szCs w:val="28"/>
          <w:highlight w:val="white"/>
        </w:rPr>
        <w:t xml:space="preserve"> </w:t>
      </w:r>
      <w:r w:rsidRPr="009F6D5F">
        <w:rPr>
          <w:rFonts w:ascii="Times New Roman" w:eastAsia="Times New Roman" w:hAnsi="Times New Roman" w:cs="Times New Roman"/>
          <w:sz w:val="28"/>
          <w:szCs w:val="28"/>
          <w:highlight w:val="white"/>
        </w:rPr>
        <w:t>осуществления</w:t>
      </w:r>
      <w:r w:rsidR="006F67CE" w:rsidRPr="009F6D5F">
        <w:rPr>
          <w:rFonts w:ascii="Times New Roman" w:eastAsia="Times New Roman" w:hAnsi="Times New Roman" w:cs="Times New Roman"/>
          <w:sz w:val="28"/>
          <w:szCs w:val="28"/>
          <w:highlight w:val="white"/>
        </w:rPr>
        <w:t xml:space="preserve"> </w:t>
      </w:r>
      <w:r w:rsidRPr="009F6D5F">
        <w:rPr>
          <w:rFonts w:ascii="Times New Roman" w:eastAsia="Times New Roman" w:hAnsi="Times New Roman" w:cs="Times New Roman"/>
          <w:sz w:val="28"/>
          <w:szCs w:val="28"/>
          <w:highlight w:val="white"/>
        </w:rPr>
        <w:t>полномочий</w:t>
      </w:r>
      <w:r w:rsidR="006F67CE" w:rsidRPr="009F6D5F">
        <w:rPr>
          <w:rFonts w:ascii="Times New Roman" w:eastAsia="Times New Roman" w:hAnsi="Times New Roman" w:cs="Times New Roman"/>
          <w:sz w:val="28"/>
          <w:szCs w:val="28"/>
          <w:highlight w:val="white"/>
        </w:rPr>
        <w:t xml:space="preserve"> </w:t>
      </w:r>
      <w:r w:rsidRPr="009F6D5F">
        <w:rPr>
          <w:rFonts w:ascii="Times New Roman" w:eastAsia="Times New Roman" w:hAnsi="Times New Roman" w:cs="Times New Roman"/>
          <w:sz w:val="28"/>
          <w:szCs w:val="28"/>
          <w:highlight w:val="white"/>
        </w:rPr>
        <w:t>деятельности</w:t>
      </w:r>
      <w:r w:rsidR="006F67CE" w:rsidRPr="009F6D5F">
        <w:rPr>
          <w:rFonts w:ascii="Times New Roman" w:eastAsia="Times New Roman" w:hAnsi="Times New Roman" w:cs="Times New Roman"/>
          <w:sz w:val="28"/>
          <w:szCs w:val="28"/>
          <w:highlight w:val="white"/>
        </w:rPr>
        <w:t xml:space="preserve"> </w:t>
      </w:r>
      <w:r w:rsidRPr="009F6D5F">
        <w:rPr>
          <w:rFonts w:ascii="Times New Roman" w:eastAsia="Times New Roman" w:hAnsi="Times New Roman" w:cs="Times New Roman"/>
          <w:sz w:val="28"/>
          <w:szCs w:val="28"/>
          <w:highlight w:val="white"/>
        </w:rPr>
        <w:t>администрации</w:t>
      </w:r>
      <w:r w:rsidR="006F67CE" w:rsidRPr="009F6D5F">
        <w:rPr>
          <w:rFonts w:ascii="Times New Roman" w:eastAsia="Times New Roman" w:hAnsi="Times New Roman" w:cs="Times New Roman"/>
          <w:sz w:val="28"/>
          <w:szCs w:val="28"/>
          <w:highlight w:val="white"/>
        </w:rPr>
        <w:t xml:space="preserve"> </w:t>
      </w:r>
      <w:r w:rsidRPr="009F6D5F">
        <w:rPr>
          <w:rFonts w:ascii="Times New Roman" w:eastAsia="Times New Roman" w:hAnsi="Times New Roman" w:cs="Times New Roman"/>
          <w:sz w:val="28"/>
          <w:szCs w:val="28"/>
          <w:highlight w:val="white"/>
        </w:rPr>
        <w:t>городского</w:t>
      </w:r>
      <w:r w:rsidR="006F67CE" w:rsidRPr="009F6D5F">
        <w:rPr>
          <w:rFonts w:ascii="Times New Roman" w:eastAsia="Times New Roman" w:hAnsi="Times New Roman" w:cs="Times New Roman"/>
          <w:sz w:val="28"/>
          <w:szCs w:val="28"/>
          <w:highlight w:val="white"/>
        </w:rPr>
        <w:t xml:space="preserve"> </w:t>
      </w:r>
      <w:r w:rsidRPr="009F6D5F">
        <w:rPr>
          <w:rFonts w:ascii="Times New Roman" w:eastAsia="Times New Roman" w:hAnsi="Times New Roman" w:cs="Times New Roman"/>
          <w:sz w:val="28"/>
          <w:szCs w:val="28"/>
          <w:highlight w:val="white"/>
        </w:rPr>
        <w:t>округа</w:t>
      </w:r>
      <w:r w:rsidR="006F67CE" w:rsidRPr="009F6D5F">
        <w:rPr>
          <w:rFonts w:ascii="Times New Roman" w:eastAsia="Times New Roman" w:hAnsi="Times New Roman" w:cs="Times New Roman"/>
          <w:sz w:val="28"/>
          <w:szCs w:val="28"/>
          <w:highlight w:val="white"/>
        </w:rPr>
        <w:t xml:space="preserve"> </w:t>
      </w:r>
      <w:r w:rsidRPr="009F6D5F">
        <w:rPr>
          <w:rFonts w:ascii="Times New Roman" w:eastAsia="Times New Roman" w:hAnsi="Times New Roman" w:cs="Times New Roman"/>
          <w:sz w:val="28"/>
          <w:szCs w:val="28"/>
          <w:highlight w:val="white"/>
        </w:rPr>
        <w:t>за</w:t>
      </w:r>
      <w:r w:rsidR="006F67CE" w:rsidRPr="009F6D5F">
        <w:rPr>
          <w:rFonts w:ascii="Times New Roman" w:eastAsia="Times New Roman" w:hAnsi="Times New Roman" w:cs="Times New Roman"/>
          <w:sz w:val="28"/>
          <w:szCs w:val="28"/>
          <w:highlight w:val="white"/>
        </w:rPr>
        <w:t xml:space="preserve"> </w:t>
      </w:r>
      <w:r w:rsidRPr="009F6D5F">
        <w:rPr>
          <w:rFonts w:ascii="Times New Roman" w:eastAsia="Times New Roman" w:hAnsi="Times New Roman" w:cs="Times New Roman"/>
          <w:sz w:val="28"/>
          <w:szCs w:val="28"/>
          <w:highlight w:val="white"/>
        </w:rPr>
        <w:t>202</w:t>
      </w:r>
      <w:r w:rsidR="008454E9" w:rsidRPr="009F6D5F">
        <w:rPr>
          <w:rFonts w:ascii="Times New Roman" w:eastAsia="Times New Roman" w:hAnsi="Times New Roman" w:cs="Times New Roman"/>
          <w:sz w:val="28"/>
          <w:szCs w:val="28"/>
          <w:highlight w:val="white"/>
        </w:rPr>
        <w:t>4</w:t>
      </w:r>
      <w:r w:rsidR="006F67CE" w:rsidRPr="009F6D5F">
        <w:rPr>
          <w:rFonts w:ascii="Times New Roman" w:eastAsia="Times New Roman" w:hAnsi="Times New Roman" w:cs="Times New Roman"/>
          <w:sz w:val="28"/>
          <w:szCs w:val="28"/>
          <w:highlight w:val="white"/>
        </w:rPr>
        <w:t xml:space="preserve"> </w:t>
      </w:r>
      <w:r w:rsidRPr="009F6D5F">
        <w:rPr>
          <w:rFonts w:ascii="Times New Roman" w:eastAsia="Times New Roman" w:hAnsi="Times New Roman" w:cs="Times New Roman"/>
          <w:sz w:val="28"/>
          <w:szCs w:val="28"/>
          <w:highlight w:val="white"/>
        </w:rPr>
        <w:t>год</w:t>
      </w:r>
      <w:r w:rsidR="006F67CE" w:rsidRPr="009F6D5F">
        <w:rPr>
          <w:rFonts w:ascii="Times New Roman" w:eastAsia="Times New Roman" w:hAnsi="Times New Roman" w:cs="Times New Roman"/>
          <w:sz w:val="28"/>
          <w:szCs w:val="28"/>
          <w:highlight w:val="white"/>
        </w:rPr>
        <w:t xml:space="preserve"> </w:t>
      </w:r>
      <w:r w:rsidRPr="009F6D5F">
        <w:rPr>
          <w:rFonts w:ascii="Times New Roman" w:eastAsia="Times New Roman" w:hAnsi="Times New Roman" w:cs="Times New Roman"/>
          <w:sz w:val="28"/>
          <w:szCs w:val="28"/>
          <w:highlight w:val="white"/>
        </w:rPr>
        <w:t>принято:</w:t>
      </w:r>
    </w:p>
    <w:p w14:paraId="1E286B35" w14:textId="6AABD582" w:rsidR="008454E9" w:rsidRPr="009F6D5F" w:rsidRDefault="008454E9" w:rsidP="008454E9">
      <w:pPr>
        <w:pBdr>
          <w:top w:val="none" w:sz="4" w:space="0" w:color="000000"/>
          <w:left w:val="none" w:sz="4" w:space="0" w:color="000000"/>
          <w:bottom w:val="none" w:sz="4" w:space="0" w:color="000000"/>
          <w:right w:val="none" w:sz="4" w:space="0" w:color="000000"/>
        </w:pBdr>
        <w:rPr>
          <w:rFonts w:ascii="Times New Roman" w:hAnsi="Times New Roman" w:cs="Times New Roman"/>
          <w:sz w:val="28"/>
          <w:szCs w:val="28"/>
          <w:highlight w:val="white"/>
        </w:rPr>
      </w:pPr>
      <w:r w:rsidRPr="009F6D5F">
        <w:rPr>
          <w:rFonts w:ascii="Times New Roman" w:eastAsia="Times New Roman" w:hAnsi="Times New Roman" w:cs="Times New Roman"/>
          <w:sz w:val="28"/>
          <w:szCs w:val="28"/>
          <w:highlight w:val="white"/>
        </w:rPr>
        <w:t xml:space="preserve">- постановлений – </w:t>
      </w:r>
      <w:r w:rsidRPr="009F6D5F">
        <w:rPr>
          <w:rFonts w:ascii="Times New Roman" w:eastAsia="Times New Roman" w:hAnsi="Times New Roman" w:cs="Times New Roman"/>
          <w:sz w:val="28"/>
          <w:szCs w:val="28"/>
        </w:rPr>
        <w:t xml:space="preserve">4 072 </w:t>
      </w:r>
      <w:r w:rsidRPr="009F6D5F">
        <w:rPr>
          <w:rFonts w:ascii="Times New Roman" w:eastAsia="Times New Roman" w:hAnsi="Times New Roman" w:cs="Times New Roman"/>
          <w:sz w:val="28"/>
          <w:szCs w:val="28"/>
          <w:highlight w:val="white"/>
        </w:rPr>
        <w:t xml:space="preserve"> (за 2023 год – 4</w:t>
      </w:r>
      <w:r w:rsidR="007D0921" w:rsidRPr="009F6D5F">
        <w:rPr>
          <w:rFonts w:ascii="Times New Roman" w:eastAsia="Times New Roman" w:hAnsi="Times New Roman" w:cs="Times New Roman"/>
          <w:sz w:val="28"/>
          <w:szCs w:val="28"/>
          <w:highlight w:val="white"/>
        </w:rPr>
        <w:t xml:space="preserve"> </w:t>
      </w:r>
      <w:r w:rsidR="00EA3256" w:rsidRPr="009F6D5F">
        <w:rPr>
          <w:rFonts w:ascii="Times New Roman" w:eastAsia="Times New Roman" w:hAnsi="Times New Roman" w:cs="Times New Roman"/>
          <w:sz w:val="28"/>
          <w:szCs w:val="28"/>
          <w:highlight w:val="white"/>
        </w:rPr>
        <w:t>3</w:t>
      </w:r>
      <w:r w:rsidRPr="009F6D5F">
        <w:rPr>
          <w:rFonts w:ascii="Times New Roman" w:eastAsia="Times New Roman" w:hAnsi="Times New Roman" w:cs="Times New Roman"/>
          <w:sz w:val="28"/>
          <w:szCs w:val="28"/>
          <w:highlight w:val="white"/>
        </w:rPr>
        <w:t>34);</w:t>
      </w:r>
    </w:p>
    <w:p w14:paraId="0FA592DE" w14:textId="77777777" w:rsidR="008454E9" w:rsidRPr="009F6D5F" w:rsidRDefault="008454E9" w:rsidP="008454E9">
      <w:pPr>
        <w:pBdr>
          <w:top w:val="none" w:sz="4" w:space="0" w:color="000000"/>
          <w:left w:val="none" w:sz="4" w:space="0" w:color="000000"/>
          <w:bottom w:val="none" w:sz="4" w:space="0" w:color="000000"/>
          <w:right w:val="none" w:sz="4" w:space="0" w:color="000000"/>
        </w:pBdr>
        <w:rPr>
          <w:rFonts w:ascii="Times New Roman" w:hAnsi="Times New Roman" w:cs="Times New Roman"/>
          <w:sz w:val="28"/>
          <w:szCs w:val="28"/>
          <w:highlight w:val="white"/>
        </w:rPr>
      </w:pPr>
      <w:r w:rsidRPr="009F6D5F">
        <w:rPr>
          <w:rFonts w:ascii="Times New Roman" w:eastAsia="Times New Roman" w:hAnsi="Times New Roman" w:cs="Times New Roman"/>
          <w:sz w:val="28"/>
          <w:szCs w:val="28"/>
          <w:highlight w:val="white"/>
        </w:rPr>
        <w:t xml:space="preserve">- распоряжений – </w:t>
      </w:r>
      <w:r w:rsidRPr="009F6D5F">
        <w:rPr>
          <w:rFonts w:ascii="Times New Roman" w:hAnsi="Times New Roman" w:cs="Times New Roman"/>
          <w:iCs/>
          <w:sz w:val="28"/>
        </w:rPr>
        <w:t>463</w:t>
      </w:r>
      <w:r w:rsidRPr="009F6D5F">
        <w:rPr>
          <w:rFonts w:ascii="Times New Roman" w:eastAsia="Times New Roman" w:hAnsi="Times New Roman" w:cs="Times New Roman"/>
          <w:sz w:val="28"/>
          <w:szCs w:val="28"/>
          <w:highlight w:val="white"/>
        </w:rPr>
        <w:t xml:space="preserve"> (за 2023 год – 578).</w:t>
      </w:r>
    </w:p>
    <w:p w14:paraId="5DB79D45" w14:textId="2964F754" w:rsidR="001011AA" w:rsidRPr="009F6D5F" w:rsidRDefault="00F17594" w:rsidP="00EF11D7">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szCs w:val="28"/>
          <w:highlight w:val="white"/>
        </w:rPr>
      </w:pPr>
      <w:r w:rsidRPr="009F6D5F">
        <w:rPr>
          <w:rFonts w:ascii="Times New Roman" w:eastAsia="Times New Roman" w:hAnsi="Times New Roman" w:cs="Times New Roman"/>
          <w:sz w:val="28"/>
          <w:szCs w:val="28"/>
          <w:highlight w:val="white"/>
        </w:rPr>
        <w:t>Объём</w:t>
      </w:r>
      <w:r w:rsidR="006F67CE" w:rsidRPr="009F6D5F">
        <w:rPr>
          <w:rFonts w:ascii="Times New Roman" w:eastAsia="Times New Roman" w:hAnsi="Times New Roman" w:cs="Times New Roman"/>
          <w:sz w:val="28"/>
          <w:szCs w:val="28"/>
          <w:highlight w:val="white"/>
        </w:rPr>
        <w:t xml:space="preserve"> </w:t>
      </w:r>
      <w:r w:rsidRPr="009F6D5F">
        <w:rPr>
          <w:rFonts w:ascii="Times New Roman" w:eastAsia="Times New Roman" w:hAnsi="Times New Roman" w:cs="Times New Roman"/>
          <w:sz w:val="28"/>
          <w:szCs w:val="28"/>
          <w:highlight w:val="white"/>
        </w:rPr>
        <w:t>корреспонденции</w:t>
      </w:r>
      <w:r w:rsidR="006F67CE" w:rsidRPr="009F6D5F">
        <w:rPr>
          <w:rFonts w:ascii="Times New Roman" w:eastAsia="Times New Roman" w:hAnsi="Times New Roman" w:cs="Times New Roman"/>
          <w:sz w:val="28"/>
          <w:szCs w:val="28"/>
          <w:highlight w:val="white"/>
        </w:rPr>
        <w:t xml:space="preserve"> </w:t>
      </w:r>
      <w:r w:rsidRPr="009F6D5F">
        <w:rPr>
          <w:rFonts w:ascii="Times New Roman" w:eastAsia="Times New Roman" w:hAnsi="Times New Roman" w:cs="Times New Roman"/>
          <w:sz w:val="28"/>
          <w:szCs w:val="28"/>
          <w:highlight w:val="white"/>
        </w:rPr>
        <w:t>по</w:t>
      </w:r>
      <w:r w:rsidR="006F67CE" w:rsidRPr="009F6D5F">
        <w:rPr>
          <w:rFonts w:ascii="Times New Roman" w:eastAsia="Times New Roman" w:hAnsi="Times New Roman" w:cs="Times New Roman"/>
          <w:sz w:val="28"/>
          <w:szCs w:val="28"/>
          <w:highlight w:val="white"/>
        </w:rPr>
        <w:t xml:space="preserve"> </w:t>
      </w:r>
      <w:r w:rsidRPr="009F6D5F">
        <w:rPr>
          <w:rFonts w:ascii="Times New Roman" w:eastAsia="Times New Roman" w:hAnsi="Times New Roman" w:cs="Times New Roman"/>
          <w:sz w:val="28"/>
          <w:szCs w:val="28"/>
          <w:highlight w:val="white"/>
        </w:rPr>
        <w:t>вопросам</w:t>
      </w:r>
      <w:r w:rsidR="006F67CE" w:rsidRPr="009F6D5F">
        <w:rPr>
          <w:rFonts w:ascii="Times New Roman" w:eastAsia="Times New Roman" w:hAnsi="Times New Roman" w:cs="Times New Roman"/>
          <w:sz w:val="28"/>
          <w:szCs w:val="28"/>
          <w:highlight w:val="white"/>
        </w:rPr>
        <w:t xml:space="preserve"> </w:t>
      </w:r>
      <w:r w:rsidRPr="009F6D5F">
        <w:rPr>
          <w:rFonts w:ascii="Times New Roman" w:eastAsia="Times New Roman" w:hAnsi="Times New Roman" w:cs="Times New Roman"/>
          <w:sz w:val="28"/>
          <w:szCs w:val="28"/>
          <w:highlight w:val="white"/>
        </w:rPr>
        <w:t>деятельности</w:t>
      </w:r>
      <w:r w:rsidR="006F67CE" w:rsidRPr="009F6D5F">
        <w:rPr>
          <w:rFonts w:ascii="Times New Roman" w:eastAsia="Times New Roman" w:hAnsi="Times New Roman" w:cs="Times New Roman"/>
          <w:sz w:val="28"/>
          <w:szCs w:val="28"/>
          <w:highlight w:val="white"/>
        </w:rPr>
        <w:t xml:space="preserve"> </w:t>
      </w:r>
      <w:r w:rsidRPr="009F6D5F">
        <w:rPr>
          <w:rFonts w:ascii="Times New Roman" w:eastAsia="Times New Roman" w:hAnsi="Times New Roman" w:cs="Times New Roman"/>
          <w:sz w:val="28"/>
          <w:szCs w:val="28"/>
          <w:highlight w:val="white"/>
        </w:rPr>
        <w:t>администрации</w:t>
      </w:r>
      <w:r w:rsidR="006F67CE" w:rsidRPr="009F6D5F">
        <w:rPr>
          <w:rFonts w:ascii="Times New Roman" w:eastAsia="Times New Roman" w:hAnsi="Times New Roman" w:cs="Times New Roman"/>
          <w:sz w:val="28"/>
          <w:szCs w:val="28"/>
          <w:highlight w:val="white"/>
        </w:rPr>
        <w:t xml:space="preserve"> </w:t>
      </w:r>
      <w:r w:rsidRPr="009F6D5F">
        <w:rPr>
          <w:rFonts w:ascii="Times New Roman" w:eastAsia="Times New Roman" w:hAnsi="Times New Roman" w:cs="Times New Roman"/>
          <w:sz w:val="28"/>
          <w:szCs w:val="28"/>
          <w:highlight w:val="white"/>
        </w:rPr>
        <w:t>городского</w:t>
      </w:r>
      <w:r w:rsidR="006F67CE" w:rsidRPr="009F6D5F">
        <w:rPr>
          <w:rFonts w:ascii="Times New Roman" w:eastAsia="Times New Roman" w:hAnsi="Times New Roman" w:cs="Times New Roman"/>
          <w:sz w:val="28"/>
          <w:szCs w:val="28"/>
          <w:highlight w:val="white"/>
        </w:rPr>
        <w:t xml:space="preserve"> </w:t>
      </w:r>
      <w:r w:rsidRPr="009F6D5F">
        <w:rPr>
          <w:rFonts w:ascii="Times New Roman" w:eastAsia="Times New Roman" w:hAnsi="Times New Roman" w:cs="Times New Roman"/>
          <w:sz w:val="28"/>
          <w:szCs w:val="28"/>
          <w:highlight w:val="white"/>
        </w:rPr>
        <w:t>округа</w:t>
      </w:r>
      <w:r w:rsidR="006F67CE" w:rsidRPr="009F6D5F">
        <w:rPr>
          <w:rFonts w:ascii="Times New Roman" w:eastAsia="Times New Roman" w:hAnsi="Times New Roman" w:cs="Times New Roman"/>
          <w:sz w:val="28"/>
          <w:szCs w:val="28"/>
          <w:highlight w:val="white"/>
        </w:rPr>
        <w:t xml:space="preserve"> </w:t>
      </w:r>
      <w:r w:rsidRPr="009F6D5F">
        <w:rPr>
          <w:rFonts w:ascii="Times New Roman" w:eastAsia="Times New Roman" w:hAnsi="Times New Roman" w:cs="Times New Roman"/>
          <w:sz w:val="28"/>
          <w:szCs w:val="28"/>
          <w:highlight w:val="white"/>
        </w:rPr>
        <w:t>составил:</w:t>
      </w:r>
    </w:p>
    <w:p w14:paraId="4588C706" w14:textId="061ACDA6" w:rsidR="003F68E4" w:rsidRPr="009F6D5F" w:rsidRDefault="003F68E4" w:rsidP="003F68E4">
      <w:pPr>
        <w:pBdr>
          <w:top w:val="none" w:sz="4" w:space="0" w:color="000000"/>
          <w:left w:val="none" w:sz="4" w:space="0" w:color="000000"/>
          <w:bottom w:val="none" w:sz="4" w:space="0" w:color="000000"/>
          <w:right w:val="none" w:sz="4" w:space="0" w:color="000000"/>
        </w:pBdr>
        <w:rPr>
          <w:rFonts w:ascii="Times New Roman" w:hAnsi="Times New Roman" w:cs="Times New Roman"/>
          <w:sz w:val="28"/>
          <w:szCs w:val="28"/>
          <w:highlight w:val="white"/>
        </w:rPr>
      </w:pPr>
      <w:r w:rsidRPr="009F6D5F">
        <w:rPr>
          <w:rFonts w:ascii="Times New Roman" w:eastAsia="Times New Roman" w:hAnsi="Times New Roman" w:cs="Times New Roman"/>
          <w:sz w:val="28"/>
          <w:szCs w:val="28"/>
          <w:highlight w:val="white"/>
        </w:rPr>
        <w:t xml:space="preserve">- входящая корреспонденция – 22 137 (за 2023 год – </w:t>
      </w:r>
      <w:r w:rsidRPr="009F6D5F">
        <w:rPr>
          <w:rFonts w:ascii="Times New Roman" w:eastAsia="Times New Roman" w:hAnsi="Times New Roman" w:cs="Times New Roman"/>
          <w:sz w:val="28"/>
          <w:szCs w:val="28"/>
        </w:rPr>
        <w:t>21 096</w:t>
      </w:r>
      <w:r w:rsidRPr="009F6D5F">
        <w:rPr>
          <w:rFonts w:ascii="Times New Roman" w:eastAsia="Times New Roman" w:hAnsi="Times New Roman" w:cs="Times New Roman"/>
          <w:sz w:val="28"/>
          <w:szCs w:val="28"/>
          <w:highlight w:val="white"/>
        </w:rPr>
        <w:t>);</w:t>
      </w:r>
    </w:p>
    <w:p w14:paraId="2B480CAB" w14:textId="4D4FFE65" w:rsidR="003F68E4" w:rsidRPr="009F6D5F" w:rsidRDefault="003F68E4" w:rsidP="003F68E4">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szCs w:val="28"/>
          <w:highlight w:val="white"/>
        </w:rPr>
      </w:pPr>
      <w:r w:rsidRPr="009F6D5F">
        <w:rPr>
          <w:rFonts w:ascii="Times New Roman" w:eastAsia="Times New Roman" w:hAnsi="Times New Roman" w:cs="Times New Roman"/>
          <w:sz w:val="28"/>
          <w:szCs w:val="28"/>
          <w:highlight w:val="white"/>
        </w:rPr>
        <w:t xml:space="preserve">- исходящая корреспонденция – 15 400 (за 2023 год – </w:t>
      </w:r>
      <w:r w:rsidRPr="009F6D5F">
        <w:rPr>
          <w:rFonts w:ascii="Times New Roman" w:eastAsia="Times New Roman" w:hAnsi="Times New Roman" w:cs="Times New Roman"/>
          <w:sz w:val="28"/>
          <w:szCs w:val="28"/>
        </w:rPr>
        <w:t>16 137</w:t>
      </w:r>
      <w:r w:rsidRPr="009F6D5F">
        <w:rPr>
          <w:rFonts w:ascii="Times New Roman" w:eastAsia="Times New Roman" w:hAnsi="Times New Roman" w:cs="Times New Roman"/>
          <w:sz w:val="28"/>
          <w:szCs w:val="28"/>
          <w:highlight w:val="white"/>
        </w:rPr>
        <w:t>).</w:t>
      </w:r>
    </w:p>
    <w:p w14:paraId="3831AF22" w14:textId="38A23248" w:rsidR="00DF5F86" w:rsidRPr="009F6D5F" w:rsidRDefault="00DF5F86" w:rsidP="003F68E4">
      <w:pPr>
        <w:pBdr>
          <w:top w:val="none" w:sz="4" w:space="0" w:color="000000"/>
          <w:left w:val="none" w:sz="4" w:space="0" w:color="000000"/>
          <w:bottom w:val="none" w:sz="4" w:space="0" w:color="000000"/>
          <w:right w:val="none" w:sz="4" w:space="0" w:color="000000"/>
        </w:pBdr>
        <w:rPr>
          <w:rFonts w:ascii="Times New Roman" w:hAnsi="Times New Roman" w:cs="Times New Roman"/>
          <w:sz w:val="28"/>
          <w:szCs w:val="28"/>
          <w:highlight w:val="white"/>
        </w:rPr>
      </w:pPr>
      <w:r w:rsidRPr="009F6D5F">
        <w:rPr>
          <w:rFonts w:ascii="Times New Roman" w:eastAsia="Times New Roman" w:hAnsi="Times New Roman" w:cs="Times New Roman"/>
          <w:bCs/>
          <w:iCs/>
          <w:sz w:val="28"/>
          <w:szCs w:val="24"/>
          <w:lang w:eastAsia="ru-RU"/>
        </w:rPr>
        <w:t>В 2024 г</w:t>
      </w:r>
      <w:r w:rsidR="00076A93" w:rsidRPr="009F6D5F">
        <w:rPr>
          <w:rFonts w:ascii="Times New Roman" w:eastAsia="Times New Roman" w:hAnsi="Times New Roman" w:cs="Times New Roman"/>
          <w:bCs/>
          <w:iCs/>
          <w:sz w:val="28"/>
          <w:szCs w:val="24"/>
          <w:lang w:eastAsia="ru-RU"/>
        </w:rPr>
        <w:t>оду</w:t>
      </w:r>
      <w:r w:rsidRPr="009F6D5F">
        <w:rPr>
          <w:rFonts w:ascii="Times New Roman" w:eastAsia="Times New Roman" w:hAnsi="Times New Roman" w:cs="Times New Roman"/>
          <w:bCs/>
          <w:iCs/>
          <w:sz w:val="28"/>
          <w:szCs w:val="24"/>
          <w:lang w:eastAsia="ru-RU"/>
        </w:rPr>
        <w:t xml:space="preserve"> в целях организации работы по награждению граждан </w:t>
      </w:r>
      <w:r w:rsidRPr="009F6D5F">
        <w:rPr>
          <w:rFonts w:ascii="Times New Roman" w:eastAsia="Times New Roman" w:hAnsi="Times New Roman" w:cs="Times New Roman"/>
          <w:bCs/>
          <w:iCs/>
          <w:sz w:val="28"/>
          <w:szCs w:val="24"/>
          <w:lang w:eastAsia="ru-RU"/>
        </w:rPr>
        <w:br/>
        <w:t xml:space="preserve">и организаций за заслуги от имени главы городского округа </w:t>
      </w:r>
      <w:r w:rsidRPr="009F6D5F">
        <w:rPr>
          <w:rFonts w:ascii="Times New Roman" w:eastAsia="Times New Roman" w:hAnsi="Times New Roman" w:cs="Times New Roman"/>
          <w:bCs/>
          <w:iCs/>
          <w:sz w:val="28"/>
          <w:szCs w:val="24"/>
          <w:lang w:eastAsia="ru-RU"/>
        </w:rPr>
        <w:br/>
        <w:t>и администрации гражданам и трудовым коллективам, деятельность которых направлена на обеспечение благополучия, процветания и повышение авторитета городского округа Большой Камень, вручено 107 Почетных грамот, 212 Благодарственных письма</w:t>
      </w:r>
    </w:p>
    <w:p w14:paraId="2FE7ACB0" w14:textId="77777777" w:rsidR="00DF5F86" w:rsidRPr="009F6D5F" w:rsidRDefault="00DF5F86" w:rsidP="00DF5F86">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Глава городского округа и заместители главы администрации городского округа принимали участие в следующих торжественных мероприятиях:</w:t>
      </w:r>
    </w:p>
    <w:p w14:paraId="65D8A763" w14:textId="478AADA9" w:rsidR="00DF5F86" w:rsidRPr="009F6D5F" w:rsidRDefault="00EA3256" w:rsidP="00DF5F86">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w:t>
      </w:r>
      <w:r w:rsidR="00993B61" w:rsidRPr="009F6D5F">
        <w:rPr>
          <w:rFonts w:ascii="Times New Roman" w:eastAsia="Times New Roman" w:hAnsi="Times New Roman" w:cs="Times New Roman"/>
          <w:sz w:val="28"/>
          <w:szCs w:val="28"/>
          <w:lang w:eastAsia="ru-RU"/>
        </w:rPr>
        <w:t xml:space="preserve"> </w:t>
      </w:r>
      <w:r w:rsidR="00DF5F86" w:rsidRPr="009F6D5F">
        <w:rPr>
          <w:rFonts w:ascii="Times New Roman" w:eastAsia="Times New Roman" w:hAnsi="Times New Roman" w:cs="Times New Roman"/>
          <w:sz w:val="28"/>
          <w:szCs w:val="28"/>
          <w:lang w:eastAsia="ru-RU"/>
        </w:rPr>
        <w:t>поздравление участников Великой Отечественной войны                                 с юбилейными датами со дня рождения, вручив памятные подарки и цветы;</w:t>
      </w:r>
    </w:p>
    <w:p w14:paraId="439A7DCC" w14:textId="242F3CB5" w:rsidR="00DF5F86" w:rsidRPr="009F6D5F" w:rsidRDefault="00EA3256" w:rsidP="00DF5F86">
      <w:pPr>
        <w:ind w:firstLine="708"/>
        <w:rPr>
          <w:rFonts w:ascii="Times New Roman" w:hAnsi="Times New Roman" w:cs="Times New Roman"/>
          <w:sz w:val="28"/>
          <w:szCs w:val="28"/>
        </w:rPr>
      </w:pPr>
      <w:r w:rsidRPr="009F6D5F">
        <w:rPr>
          <w:rFonts w:ascii="Times New Roman" w:hAnsi="Times New Roman" w:cs="Times New Roman"/>
          <w:sz w:val="28"/>
          <w:szCs w:val="28"/>
        </w:rPr>
        <w:t xml:space="preserve">- </w:t>
      </w:r>
      <w:r w:rsidR="00993B61" w:rsidRPr="009F6D5F">
        <w:rPr>
          <w:rFonts w:ascii="Times New Roman" w:hAnsi="Times New Roman" w:cs="Times New Roman"/>
          <w:sz w:val="28"/>
          <w:szCs w:val="28"/>
        </w:rPr>
        <w:t xml:space="preserve"> </w:t>
      </w:r>
      <w:r w:rsidR="00DF5F86" w:rsidRPr="009F6D5F">
        <w:rPr>
          <w:rFonts w:ascii="Times New Roman" w:hAnsi="Times New Roman" w:cs="Times New Roman"/>
          <w:sz w:val="28"/>
          <w:szCs w:val="28"/>
        </w:rPr>
        <w:t>35-лети</w:t>
      </w:r>
      <w:r w:rsidR="00530360" w:rsidRPr="009F6D5F">
        <w:rPr>
          <w:rFonts w:ascii="Times New Roman" w:hAnsi="Times New Roman" w:cs="Times New Roman"/>
          <w:sz w:val="28"/>
          <w:szCs w:val="28"/>
        </w:rPr>
        <w:t>е</w:t>
      </w:r>
      <w:r w:rsidR="00DF5F86" w:rsidRPr="009F6D5F">
        <w:rPr>
          <w:rFonts w:ascii="Times New Roman" w:hAnsi="Times New Roman" w:cs="Times New Roman"/>
          <w:sz w:val="28"/>
          <w:szCs w:val="28"/>
        </w:rPr>
        <w:t xml:space="preserve"> со дня торжественного подъема флага Военно-морского флота России на атомном подводном крейсере «Иркутск»;</w:t>
      </w:r>
    </w:p>
    <w:p w14:paraId="18D8C61E" w14:textId="2577D691" w:rsidR="00DF5F86" w:rsidRPr="009F6D5F" w:rsidRDefault="00EA3256" w:rsidP="00DF5F86">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w:t>
      </w:r>
      <w:r w:rsidR="00993B61" w:rsidRPr="009F6D5F">
        <w:rPr>
          <w:rFonts w:ascii="Times New Roman" w:eastAsia="Times New Roman" w:hAnsi="Times New Roman" w:cs="Times New Roman"/>
          <w:sz w:val="28"/>
          <w:szCs w:val="28"/>
          <w:lang w:eastAsia="ru-RU"/>
        </w:rPr>
        <w:t xml:space="preserve"> </w:t>
      </w:r>
      <w:r w:rsidR="00DF5F86" w:rsidRPr="009F6D5F">
        <w:rPr>
          <w:rFonts w:ascii="Times New Roman" w:eastAsia="Times New Roman" w:hAnsi="Times New Roman" w:cs="Times New Roman"/>
          <w:sz w:val="28"/>
          <w:szCs w:val="28"/>
          <w:lang w:eastAsia="ru-RU"/>
        </w:rPr>
        <w:t>торжественно</w:t>
      </w:r>
      <w:r w:rsidR="00530360" w:rsidRPr="009F6D5F">
        <w:rPr>
          <w:rFonts w:ascii="Times New Roman" w:eastAsia="Times New Roman" w:hAnsi="Times New Roman" w:cs="Times New Roman"/>
          <w:sz w:val="28"/>
          <w:szCs w:val="28"/>
          <w:lang w:eastAsia="ru-RU"/>
        </w:rPr>
        <w:t>е</w:t>
      </w:r>
      <w:r w:rsidR="00DF5F86" w:rsidRPr="009F6D5F">
        <w:rPr>
          <w:rFonts w:ascii="Times New Roman" w:eastAsia="Times New Roman" w:hAnsi="Times New Roman" w:cs="Times New Roman"/>
          <w:sz w:val="28"/>
          <w:szCs w:val="28"/>
          <w:lang w:eastAsia="ru-RU"/>
        </w:rPr>
        <w:t xml:space="preserve"> мероприяти</w:t>
      </w:r>
      <w:r w:rsidR="00530360" w:rsidRPr="009F6D5F">
        <w:rPr>
          <w:rFonts w:ascii="Times New Roman" w:eastAsia="Times New Roman" w:hAnsi="Times New Roman" w:cs="Times New Roman"/>
          <w:sz w:val="28"/>
          <w:szCs w:val="28"/>
          <w:lang w:eastAsia="ru-RU"/>
        </w:rPr>
        <w:t>е</w:t>
      </w:r>
      <w:r w:rsidR="00DF5F86" w:rsidRPr="009F6D5F">
        <w:rPr>
          <w:rFonts w:ascii="Times New Roman" w:eastAsia="Times New Roman" w:hAnsi="Times New Roman" w:cs="Times New Roman"/>
          <w:sz w:val="28"/>
          <w:szCs w:val="28"/>
          <w:lang w:eastAsia="ru-RU"/>
        </w:rPr>
        <w:t>, посвященно</w:t>
      </w:r>
      <w:r w:rsidR="00530360" w:rsidRPr="009F6D5F">
        <w:rPr>
          <w:rFonts w:ascii="Times New Roman" w:eastAsia="Times New Roman" w:hAnsi="Times New Roman" w:cs="Times New Roman"/>
          <w:sz w:val="28"/>
          <w:szCs w:val="28"/>
          <w:lang w:eastAsia="ru-RU"/>
        </w:rPr>
        <w:t>е</w:t>
      </w:r>
      <w:r w:rsidR="00DF5F86" w:rsidRPr="009F6D5F">
        <w:rPr>
          <w:rFonts w:ascii="Times New Roman" w:eastAsia="Times New Roman" w:hAnsi="Times New Roman" w:cs="Times New Roman"/>
          <w:sz w:val="28"/>
          <w:szCs w:val="28"/>
          <w:lang w:eastAsia="ru-RU"/>
        </w:rPr>
        <w:t xml:space="preserve"> открытию Года семьи                           в Приморском крае;</w:t>
      </w:r>
    </w:p>
    <w:p w14:paraId="4F35198E" w14:textId="37A1C016" w:rsidR="00DF5F86" w:rsidRPr="009F6D5F" w:rsidRDefault="00EA3256" w:rsidP="00DF5F86">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 </w:t>
      </w:r>
      <w:r w:rsidR="00DF5F86" w:rsidRPr="009F6D5F">
        <w:rPr>
          <w:rFonts w:ascii="Times New Roman" w:eastAsia="Times New Roman" w:hAnsi="Times New Roman" w:cs="Times New Roman"/>
          <w:sz w:val="28"/>
          <w:szCs w:val="28"/>
          <w:lang w:eastAsia="ru-RU"/>
        </w:rPr>
        <w:t>торжественн</w:t>
      </w:r>
      <w:r w:rsidR="00530360" w:rsidRPr="009F6D5F">
        <w:rPr>
          <w:rFonts w:ascii="Times New Roman" w:eastAsia="Times New Roman" w:hAnsi="Times New Roman" w:cs="Times New Roman"/>
          <w:sz w:val="28"/>
          <w:szCs w:val="28"/>
          <w:lang w:eastAsia="ru-RU"/>
        </w:rPr>
        <w:t>ый</w:t>
      </w:r>
      <w:r w:rsidR="00DF5F86" w:rsidRPr="009F6D5F">
        <w:rPr>
          <w:rFonts w:ascii="Times New Roman" w:eastAsia="Times New Roman" w:hAnsi="Times New Roman" w:cs="Times New Roman"/>
          <w:sz w:val="28"/>
          <w:szCs w:val="28"/>
          <w:lang w:eastAsia="ru-RU"/>
        </w:rPr>
        <w:t xml:space="preserve"> прием вдов участников, тружеников тыла и узников концлагерей Великой Отечественной войны в День Победы 9 мая 2024 года;</w:t>
      </w:r>
    </w:p>
    <w:p w14:paraId="43224051" w14:textId="5160148A" w:rsidR="00DF5F86" w:rsidRPr="009F6D5F" w:rsidRDefault="00EA3256" w:rsidP="00DF5F86">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 </w:t>
      </w:r>
      <w:r w:rsidR="00993B61" w:rsidRPr="009F6D5F">
        <w:rPr>
          <w:rFonts w:ascii="Times New Roman" w:eastAsia="Times New Roman" w:hAnsi="Times New Roman" w:cs="Times New Roman"/>
          <w:sz w:val="28"/>
          <w:szCs w:val="28"/>
          <w:lang w:eastAsia="ru-RU"/>
        </w:rPr>
        <w:t xml:space="preserve"> </w:t>
      </w:r>
      <w:r w:rsidR="00DF5F86" w:rsidRPr="009F6D5F">
        <w:rPr>
          <w:rFonts w:ascii="Times New Roman" w:eastAsia="Times New Roman" w:hAnsi="Times New Roman" w:cs="Times New Roman"/>
          <w:sz w:val="28"/>
          <w:szCs w:val="28"/>
          <w:lang w:eastAsia="ru-RU"/>
        </w:rPr>
        <w:t>торжественн</w:t>
      </w:r>
      <w:r w:rsidR="00530360" w:rsidRPr="009F6D5F">
        <w:rPr>
          <w:rFonts w:ascii="Times New Roman" w:eastAsia="Times New Roman" w:hAnsi="Times New Roman" w:cs="Times New Roman"/>
          <w:sz w:val="28"/>
          <w:szCs w:val="28"/>
          <w:lang w:eastAsia="ru-RU"/>
        </w:rPr>
        <w:t>ая</w:t>
      </w:r>
      <w:r w:rsidR="00DF5F86" w:rsidRPr="009F6D5F">
        <w:rPr>
          <w:rFonts w:ascii="Times New Roman" w:eastAsia="Times New Roman" w:hAnsi="Times New Roman" w:cs="Times New Roman"/>
          <w:sz w:val="28"/>
          <w:szCs w:val="28"/>
          <w:lang w:eastAsia="ru-RU"/>
        </w:rPr>
        <w:t xml:space="preserve"> передача медали «За участие в специальной военной операции. Отряд «Тигр» </w:t>
      </w:r>
      <w:r w:rsidR="00DF5F86" w:rsidRPr="009F6D5F">
        <w:rPr>
          <w:rFonts w:ascii="Times New Roman" w:hAnsi="Times New Roman" w:cs="Times New Roman"/>
        </w:rPr>
        <w:t xml:space="preserve"> </w:t>
      </w:r>
      <w:r w:rsidR="00DF5F86" w:rsidRPr="009F6D5F">
        <w:rPr>
          <w:rFonts w:ascii="Times New Roman" w:eastAsia="Times New Roman" w:hAnsi="Times New Roman" w:cs="Times New Roman"/>
          <w:sz w:val="28"/>
          <w:szCs w:val="28"/>
          <w:lang w:eastAsia="ru-RU"/>
        </w:rPr>
        <w:t xml:space="preserve">Гоцадзе Надежде Викторовне, матери </w:t>
      </w:r>
      <w:r w:rsidR="00DF5F86" w:rsidRPr="009F6D5F">
        <w:rPr>
          <w:rFonts w:ascii="Times New Roman" w:eastAsia="Times New Roman" w:hAnsi="Times New Roman" w:cs="Times New Roman"/>
          <w:sz w:val="28"/>
          <w:szCs w:val="28"/>
          <w:lang w:eastAsia="ru-RU"/>
        </w:rPr>
        <w:lastRenderedPageBreak/>
        <w:t>награжденного медалью Гоцадзе Тимура Гигловича, добровольца добровольческого отряда «Тигр»;</w:t>
      </w:r>
    </w:p>
    <w:p w14:paraId="140A3434" w14:textId="515136EA" w:rsidR="00DF5F86" w:rsidRPr="009F6D5F" w:rsidRDefault="00EA3256" w:rsidP="00DF5F86">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 </w:t>
      </w:r>
      <w:r w:rsidR="00DF5F86" w:rsidRPr="009F6D5F">
        <w:rPr>
          <w:rFonts w:ascii="Times New Roman" w:eastAsia="Times New Roman" w:hAnsi="Times New Roman" w:cs="Times New Roman"/>
          <w:sz w:val="28"/>
          <w:szCs w:val="28"/>
          <w:lang w:eastAsia="ru-RU"/>
        </w:rPr>
        <w:t xml:space="preserve">вручение ключей от квартир детям-сиротам и детям, оставшимся </w:t>
      </w:r>
      <w:r w:rsidR="00C03ADA">
        <w:rPr>
          <w:rFonts w:ascii="Times New Roman" w:eastAsia="Times New Roman" w:hAnsi="Times New Roman" w:cs="Times New Roman"/>
          <w:sz w:val="28"/>
          <w:szCs w:val="28"/>
          <w:lang w:eastAsia="ru-RU"/>
        </w:rPr>
        <w:br/>
      </w:r>
      <w:r w:rsidR="00DF5F86" w:rsidRPr="009F6D5F">
        <w:rPr>
          <w:rFonts w:ascii="Times New Roman" w:eastAsia="Times New Roman" w:hAnsi="Times New Roman" w:cs="Times New Roman"/>
          <w:sz w:val="28"/>
          <w:szCs w:val="28"/>
          <w:lang w:eastAsia="ru-RU"/>
        </w:rPr>
        <w:t>без попечения родителей;</w:t>
      </w:r>
    </w:p>
    <w:p w14:paraId="66815B05" w14:textId="790B323E" w:rsidR="00DF5F86" w:rsidRPr="009F6D5F" w:rsidRDefault="00EA3256" w:rsidP="00DF5F86">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w:t>
      </w:r>
      <w:r w:rsidR="00993B61" w:rsidRPr="009F6D5F">
        <w:rPr>
          <w:rFonts w:ascii="Times New Roman" w:eastAsia="Times New Roman" w:hAnsi="Times New Roman" w:cs="Times New Roman"/>
          <w:sz w:val="28"/>
          <w:szCs w:val="28"/>
          <w:lang w:eastAsia="ru-RU"/>
        </w:rPr>
        <w:t xml:space="preserve"> </w:t>
      </w:r>
      <w:r w:rsidR="00DF5F86" w:rsidRPr="009F6D5F">
        <w:rPr>
          <w:rFonts w:ascii="Times New Roman" w:eastAsia="Times New Roman" w:hAnsi="Times New Roman" w:cs="Times New Roman"/>
          <w:sz w:val="28"/>
          <w:szCs w:val="28"/>
          <w:lang w:eastAsia="ru-RU"/>
        </w:rPr>
        <w:t>торжественно</w:t>
      </w:r>
      <w:r w:rsidR="00530360" w:rsidRPr="009F6D5F">
        <w:rPr>
          <w:rFonts w:ascii="Times New Roman" w:eastAsia="Times New Roman" w:hAnsi="Times New Roman" w:cs="Times New Roman"/>
          <w:sz w:val="28"/>
          <w:szCs w:val="28"/>
          <w:lang w:eastAsia="ru-RU"/>
        </w:rPr>
        <w:t>е</w:t>
      </w:r>
      <w:r w:rsidR="00DF5F86" w:rsidRPr="009F6D5F">
        <w:rPr>
          <w:rFonts w:ascii="Times New Roman" w:eastAsia="Times New Roman" w:hAnsi="Times New Roman" w:cs="Times New Roman"/>
          <w:sz w:val="28"/>
          <w:szCs w:val="28"/>
          <w:lang w:eastAsia="ru-RU"/>
        </w:rPr>
        <w:t xml:space="preserve"> мероприяти</w:t>
      </w:r>
      <w:r w:rsidR="00530360" w:rsidRPr="009F6D5F">
        <w:rPr>
          <w:rFonts w:ascii="Times New Roman" w:eastAsia="Times New Roman" w:hAnsi="Times New Roman" w:cs="Times New Roman"/>
          <w:sz w:val="28"/>
          <w:szCs w:val="28"/>
          <w:lang w:eastAsia="ru-RU"/>
        </w:rPr>
        <w:t>е</w:t>
      </w:r>
      <w:r w:rsidR="00DF5F86" w:rsidRPr="009F6D5F">
        <w:rPr>
          <w:rFonts w:ascii="Times New Roman" w:eastAsia="Times New Roman" w:hAnsi="Times New Roman" w:cs="Times New Roman"/>
          <w:sz w:val="28"/>
          <w:szCs w:val="28"/>
          <w:lang w:eastAsia="ru-RU"/>
        </w:rPr>
        <w:t xml:space="preserve"> ‒ вручени</w:t>
      </w:r>
      <w:r w:rsidR="00530360" w:rsidRPr="009F6D5F">
        <w:rPr>
          <w:rFonts w:ascii="Times New Roman" w:eastAsia="Times New Roman" w:hAnsi="Times New Roman" w:cs="Times New Roman"/>
          <w:sz w:val="28"/>
          <w:szCs w:val="28"/>
          <w:lang w:eastAsia="ru-RU"/>
        </w:rPr>
        <w:t>е</w:t>
      </w:r>
      <w:r w:rsidR="00DF5F86" w:rsidRPr="009F6D5F">
        <w:rPr>
          <w:rFonts w:ascii="Times New Roman" w:eastAsia="Times New Roman" w:hAnsi="Times New Roman" w:cs="Times New Roman"/>
          <w:sz w:val="28"/>
          <w:szCs w:val="28"/>
          <w:lang w:eastAsia="ru-RU"/>
        </w:rPr>
        <w:t xml:space="preserve"> удостоверений и Ордена Мужества родственникам погибших в Специальной военной операции;</w:t>
      </w:r>
    </w:p>
    <w:p w14:paraId="0B8DCE7F" w14:textId="26D6296A" w:rsidR="00DF5F86" w:rsidRPr="009F6D5F" w:rsidRDefault="00EA3256" w:rsidP="00DF5F86">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 </w:t>
      </w:r>
      <w:r w:rsidR="00DF5F86" w:rsidRPr="009F6D5F">
        <w:rPr>
          <w:rFonts w:ascii="Times New Roman" w:eastAsia="Times New Roman" w:hAnsi="Times New Roman" w:cs="Times New Roman"/>
          <w:sz w:val="28"/>
          <w:szCs w:val="28"/>
          <w:lang w:eastAsia="ru-RU"/>
        </w:rPr>
        <w:t>участие в акции «Ёлка Желаний» для детей СОП в Центральной городской  библиотеке им. М.И. Ладынского.</w:t>
      </w:r>
    </w:p>
    <w:p w14:paraId="3346744A" w14:textId="33B485C7" w:rsidR="00DF5F86" w:rsidRPr="009F6D5F" w:rsidRDefault="00DF5F86" w:rsidP="00DF5F86">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szCs w:val="28"/>
          <w:highlight w:val="white"/>
        </w:rPr>
      </w:pPr>
      <w:r w:rsidRPr="009F6D5F">
        <w:rPr>
          <w:rFonts w:ascii="Times New Roman" w:eastAsia="Times New Roman" w:hAnsi="Times New Roman" w:cs="Times New Roman"/>
          <w:sz w:val="28"/>
          <w:szCs w:val="28"/>
          <w:highlight w:val="white"/>
        </w:rPr>
        <w:t>В рамках полномочий глава городского округа осуществлял взаимодействие с общественными организациями:  Совет Почетных жителей городского округа  Большой Камень; Общественная Организация инвалидов «Свобода»; Общество инвалидов городского округа Большой Камень; Общественная организация ветеранов (пенсионеров) войны, труда, Вооруженных сил и правоохранительных о</w:t>
      </w:r>
      <w:r w:rsidR="00485FCA">
        <w:rPr>
          <w:rFonts w:ascii="Times New Roman" w:eastAsia="Times New Roman" w:hAnsi="Times New Roman" w:cs="Times New Roman"/>
          <w:sz w:val="28"/>
          <w:szCs w:val="28"/>
          <w:highlight w:val="white"/>
        </w:rPr>
        <w:t xml:space="preserve">рганов города Большой Камень; </w:t>
      </w:r>
      <w:r w:rsidR="00485FCA">
        <w:rPr>
          <w:rFonts w:ascii="Times New Roman" w:eastAsia="Times New Roman" w:hAnsi="Times New Roman" w:cs="Times New Roman"/>
          <w:sz w:val="28"/>
          <w:szCs w:val="28"/>
          <w:highlight w:val="white"/>
        </w:rPr>
        <w:br/>
      </w:r>
      <w:r w:rsidRPr="009F6D5F">
        <w:rPr>
          <w:rFonts w:ascii="Times New Roman" w:eastAsia="Times New Roman" w:hAnsi="Times New Roman" w:cs="Times New Roman"/>
          <w:sz w:val="28"/>
          <w:szCs w:val="28"/>
          <w:highlight w:val="white"/>
        </w:rPr>
        <w:t>Большекаменское отделение Приморского отделения Всероссийского общественного движения «Матери России»;</w:t>
      </w:r>
      <w:r w:rsidRPr="009F6D5F">
        <w:rPr>
          <w:rFonts w:ascii="Times New Roman" w:hAnsi="Times New Roman" w:cs="Times New Roman"/>
        </w:rPr>
        <w:t xml:space="preserve"> </w:t>
      </w:r>
      <w:r w:rsidRPr="009F6D5F">
        <w:rPr>
          <w:rFonts w:ascii="Times New Roman" w:eastAsia="Times New Roman" w:hAnsi="Times New Roman" w:cs="Times New Roman"/>
          <w:sz w:val="28"/>
          <w:szCs w:val="28"/>
        </w:rPr>
        <w:t>Местное отделение Всероссийской общественной организации ветеранов «Боевое братство»</w:t>
      </w:r>
      <w:r w:rsidR="00C03ADA">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 xml:space="preserve"> в г. Большой Камень; Большекаменское отделение «Союз пенсионеров Приморья»;</w:t>
      </w:r>
      <w:r w:rsidRPr="009F6D5F">
        <w:rPr>
          <w:rFonts w:ascii="Times New Roman" w:eastAsia="Times New Roman" w:hAnsi="Times New Roman" w:cs="Times New Roman"/>
          <w:sz w:val="28"/>
          <w:szCs w:val="28"/>
          <w:highlight w:val="white"/>
        </w:rPr>
        <w:t xml:space="preserve"> Волонтерский центром «Ты не один», добровольческим центром «Серебряные добровольцы», благотворительным фондом «Вселяя надежду».</w:t>
      </w:r>
    </w:p>
    <w:p w14:paraId="2D23A8CD" w14:textId="7B00EE92" w:rsidR="001011AA" w:rsidRPr="009F6D5F" w:rsidRDefault="00F17594" w:rsidP="006F67CE">
      <w:pPr>
        <w:rPr>
          <w:rFonts w:ascii="Times New Roman" w:eastAsia="Times New Roman" w:hAnsi="Times New Roman" w:cs="Times New Roman"/>
          <w:sz w:val="28"/>
          <w:szCs w:val="28"/>
          <w:highlight w:val="white"/>
          <w:lang w:eastAsia="ru-RU"/>
        </w:rPr>
      </w:pPr>
      <w:r w:rsidRPr="009F6D5F">
        <w:rPr>
          <w:rFonts w:ascii="Times New Roman" w:eastAsia="Times New Roman" w:hAnsi="Times New Roman" w:cs="Times New Roman"/>
          <w:sz w:val="28"/>
          <w:szCs w:val="28"/>
          <w:highlight w:val="white"/>
          <w:lang w:eastAsia="ru-RU"/>
        </w:rPr>
        <w:t>В</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рамках</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развития</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территории</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города</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участвовал</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в</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видео</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конференцсвязях,</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проводимых</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на</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уровне</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Минвостокразвития</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России,</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Минстроя</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России,</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Правительства</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Приморского</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края.</w:t>
      </w:r>
    </w:p>
    <w:p w14:paraId="08DCB3DF" w14:textId="77777777" w:rsidR="00901C20" w:rsidRPr="009F6D5F" w:rsidRDefault="00901C20" w:rsidP="00901C20">
      <w:pPr>
        <w:rPr>
          <w:rFonts w:ascii="Times New Roman" w:hAnsi="Times New Roman" w:cs="Times New Roman"/>
          <w:b/>
          <w:i/>
          <w:sz w:val="28"/>
          <w:szCs w:val="28"/>
        </w:rPr>
      </w:pPr>
      <w:r w:rsidRPr="009F6D5F">
        <w:rPr>
          <w:rFonts w:ascii="Times New Roman" w:hAnsi="Times New Roman" w:cs="Times New Roman"/>
          <w:b/>
          <w:i/>
          <w:sz w:val="28"/>
          <w:szCs w:val="28"/>
        </w:rPr>
        <w:t>Совместная деятельность главы городского округа и Думы городского округа Большой Камень</w:t>
      </w:r>
    </w:p>
    <w:p w14:paraId="222424CF" w14:textId="3ECD73A4" w:rsidR="009D71EF" w:rsidRPr="009F6D5F" w:rsidRDefault="004609B5" w:rsidP="006F67CE">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За отчетный период </w:t>
      </w:r>
      <w:r w:rsidR="000D1CA6" w:rsidRPr="009F6D5F">
        <w:rPr>
          <w:rFonts w:ascii="Times New Roman" w:eastAsia="Times New Roman" w:hAnsi="Times New Roman" w:cs="Times New Roman"/>
          <w:sz w:val="28"/>
          <w:szCs w:val="28"/>
          <w:lang w:eastAsia="ru-RU"/>
        </w:rPr>
        <w:t>глав</w:t>
      </w:r>
      <w:r w:rsidRPr="009F6D5F">
        <w:rPr>
          <w:rFonts w:ascii="Times New Roman" w:eastAsia="Times New Roman" w:hAnsi="Times New Roman" w:cs="Times New Roman"/>
          <w:sz w:val="28"/>
          <w:szCs w:val="28"/>
          <w:lang w:eastAsia="ru-RU"/>
        </w:rPr>
        <w:t>а</w:t>
      </w:r>
      <w:r w:rsidR="000D1CA6" w:rsidRPr="009F6D5F">
        <w:rPr>
          <w:rFonts w:ascii="Times New Roman" w:eastAsia="Times New Roman" w:hAnsi="Times New Roman" w:cs="Times New Roman"/>
          <w:sz w:val="28"/>
          <w:szCs w:val="28"/>
          <w:lang w:eastAsia="ru-RU"/>
        </w:rPr>
        <w:t xml:space="preserve"> городского округа </w:t>
      </w:r>
      <w:r w:rsidRPr="009F6D5F">
        <w:rPr>
          <w:rFonts w:ascii="Times New Roman" w:eastAsia="Times New Roman" w:hAnsi="Times New Roman" w:cs="Times New Roman"/>
          <w:sz w:val="28"/>
          <w:szCs w:val="28"/>
          <w:lang w:eastAsia="ru-RU"/>
        </w:rPr>
        <w:t>Большой Камень</w:t>
      </w:r>
      <w:r w:rsidR="000D1CA6" w:rsidRPr="009F6D5F">
        <w:rPr>
          <w:rFonts w:ascii="Times New Roman" w:eastAsia="Times New Roman" w:hAnsi="Times New Roman" w:cs="Times New Roman"/>
          <w:sz w:val="28"/>
          <w:szCs w:val="28"/>
          <w:lang w:eastAsia="ru-RU"/>
        </w:rPr>
        <w:t xml:space="preserve"> прин</w:t>
      </w:r>
      <w:r w:rsidRPr="009F6D5F">
        <w:rPr>
          <w:rFonts w:ascii="Times New Roman" w:eastAsia="Times New Roman" w:hAnsi="Times New Roman" w:cs="Times New Roman"/>
          <w:sz w:val="28"/>
          <w:szCs w:val="28"/>
          <w:lang w:eastAsia="ru-RU"/>
        </w:rPr>
        <w:t>имал</w:t>
      </w:r>
      <w:r w:rsidR="000D1CA6" w:rsidRPr="009F6D5F">
        <w:rPr>
          <w:rFonts w:ascii="Times New Roman" w:eastAsia="Times New Roman" w:hAnsi="Times New Roman" w:cs="Times New Roman"/>
          <w:sz w:val="28"/>
          <w:szCs w:val="28"/>
          <w:lang w:eastAsia="ru-RU"/>
        </w:rPr>
        <w:t xml:space="preserve"> участие в семи заседаниях Думы городского округа. </w:t>
      </w:r>
    </w:p>
    <w:p w14:paraId="40501CC4" w14:textId="34C4032A" w:rsidR="000D1CA6" w:rsidRPr="00E6072E" w:rsidRDefault="000D1CA6" w:rsidP="006F67CE">
      <w:pPr>
        <w:rPr>
          <w:rFonts w:ascii="Times New Roman" w:eastAsia="Times New Roman" w:hAnsi="Times New Roman" w:cs="Times New Roman"/>
          <w:sz w:val="28"/>
          <w:szCs w:val="28"/>
          <w:lang w:eastAsia="ru-RU"/>
        </w:rPr>
      </w:pPr>
      <w:r w:rsidRPr="00E6072E">
        <w:rPr>
          <w:rFonts w:ascii="Times New Roman" w:eastAsia="Times New Roman" w:hAnsi="Times New Roman" w:cs="Times New Roman"/>
          <w:sz w:val="28"/>
          <w:szCs w:val="28"/>
          <w:lang w:eastAsia="ru-RU"/>
        </w:rPr>
        <w:t>Администрацией город</w:t>
      </w:r>
      <w:r w:rsidR="009D71EF" w:rsidRPr="00E6072E">
        <w:rPr>
          <w:rFonts w:ascii="Times New Roman" w:eastAsia="Times New Roman" w:hAnsi="Times New Roman" w:cs="Times New Roman"/>
          <w:sz w:val="28"/>
          <w:szCs w:val="28"/>
          <w:lang w:eastAsia="ru-RU"/>
        </w:rPr>
        <w:t xml:space="preserve">ского </w:t>
      </w:r>
      <w:r w:rsidRPr="00E6072E">
        <w:rPr>
          <w:rFonts w:ascii="Times New Roman" w:eastAsia="Times New Roman" w:hAnsi="Times New Roman" w:cs="Times New Roman"/>
          <w:sz w:val="28"/>
          <w:szCs w:val="28"/>
          <w:lang w:eastAsia="ru-RU"/>
        </w:rPr>
        <w:t xml:space="preserve"> направлено 34 проекта решения Думы, которые были рассмотрены на заседания фракций политических партий </w:t>
      </w:r>
      <w:r w:rsidR="00FF148E" w:rsidRPr="00E6072E">
        <w:rPr>
          <w:rFonts w:ascii="Times New Roman" w:eastAsia="Times New Roman" w:hAnsi="Times New Roman" w:cs="Times New Roman"/>
          <w:sz w:val="28"/>
          <w:szCs w:val="28"/>
          <w:lang w:eastAsia="ru-RU"/>
        </w:rPr>
        <w:br/>
      </w:r>
      <w:r w:rsidRPr="00E6072E">
        <w:rPr>
          <w:rFonts w:ascii="Times New Roman" w:eastAsia="Times New Roman" w:hAnsi="Times New Roman" w:cs="Times New Roman"/>
          <w:sz w:val="28"/>
          <w:szCs w:val="28"/>
          <w:lang w:eastAsia="ru-RU"/>
        </w:rPr>
        <w:t xml:space="preserve">в Думе и постоянных комиссиях Думы. Совместная работа представительной </w:t>
      </w:r>
      <w:r w:rsidRPr="00E6072E">
        <w:rPr>
          <w:rFonts w:ascii="Times New Roman" w:eastAsia="Times New Roman" w:hAnsi="Times New Roman" w:cs="Times New Roman"/>
          <w:sz w:val="28"/>
          <w:szCs w:val="28"/>
          <w:lang w:eastAsia="ru-RU"/>
        </w:rPr>
        <w:lastRenderedPageBreak/>
        <w:t>и исполнительной власти построена на основе строгого соблюдения действующего законодательства.</w:t>
      </w:r>
    </w:p>
    <w:p w14:paraId="12C528A8" w14:textId="5EBA32E1" w:rsidR="00A610E3" w:rsidRPr="009F6D5F" w:rsidRDefault="00A610E3" w:rsidP="006F67CE">
      <w:pPr>
        <w:rPr>
          <w:rFonts w:ascii="Times New Roman" w:eastAsia="Times New Roman" w:hAnsi="Times New Roman" w:cs="Times New Roman"/>
          <w:sz w:val="28"/>
          <w:szCs w:val="28"/>
          <w:lang w:eastAsia="ru-RU"/>
        </w:rPr>
      </w:pPr>
      <w:r w:rsidRPr="00E6072E">
        <w:rPr>
          <w:rFonts w:ascii="Times New Roman" w:eastAsia="Times New Roman" w:hAnsi="Times New Roman" w:cs="Times New Roman"/>
          <w:sz w:val="28"/>
          <w:szCs w:val="28"/>
          <w:lang w:eastAsia="ru-RU"/>
        </w:rPr>
        <w:t>Особое внимание было уделено совместной работе депутатов Думы и администрации городского округа по разработке и рассмотрению проекта бюджета. Документ прошел «нулевые» чтения, на которых были тщательно проработаны ключевые вопросы формирования доходной части бюджета, распределения расходов по главным распорядителям бюджетных средств,</w:t>
      </w:r>
      <w:r w:rsidR="00FF148E" w:rsidRPr="00E6072E">
        <w:rPr>
          <w:rFonts w:ascii="Times New Roman" w:eastAsia="Times New Roman" w:hAnsi="Times New Roman" w:cs="Times New Roman"/>
          <w:sz w:val="28"/>
          <w:szCs w:val="28"/>
          <w:lang w:eastAsia="ru-RU"/>
        </w:rPr>
        <w:br/>
      </w:r>
      <w:r w:rsidRPr="00E6072E">
        <w:rPr>
          <w:rFonts w:ascii="Times New Roman" w:eastAsia="Times New Roman" w:hAnsi="Times New Roman" w:cs="Times New Roman"/>
          <w:sz w:val="28"/>
          <w:szCs w:val="28"/>
          <w:lang w:eastAsia="ru-RU"/>
        </w:rPr>
        <w:t xml:space="preserve"> а также муниципальным программам и непрограммным расходам.  Данный подход к законотворчеству и бюджетному процессу позволили более эффективно решать задачи, стоящие перед городским округом, и улучшать жизненные условия наших граждан.</w:t>
      </w:r>
    </w:p>
    <w:p w14:paraId="4C0F89F8" w14:textId="1A646BD7" w:rsidR="001011AA" w:rsidRPr="009F6D5F" w:rsidRDefault="002539C2" w:rsidP="002539C2">
      <w:pPr>
        <w:pStyle w:val="1"/>
        <w:tabs>
          <w:tab w:val="left" w:pos="709"/>
          <w:tab w:val="left" w:pos="851"/>
        </w:tabs>
        <w:spacing w:before="240" w:line="360" w:lineRule="auto"/>
        <w:jc w:val="both"/>
        <w:rPr>
          <w:sz w:val="28"/>
          <w:szCs w:val="28"/>
        </w:rPr>
      </w:pPr>
      <w:bookmarkStart w:id="2" w:name="_Toc193117254"/>
      <w:r w:rsidRPr="009F6D5F">
        <w:rPr>
          <w:rFonts w:eastAsia="Times New Roman"/>
          <w:sz w:val="28"/>
          <w:szCs w:val="28"/>
          <w:lang w:val="en-US"/>
        </w:rPr>
        <w:t>II</w:t>
      </w:r>
      <w:r w:rsidRPr="009F6D5F">
        <w:rPr>
          <w:rFonts w:eastAsia="Times New Roman"/>
          <w:sz w:val="28"/>
          <w:szCs w:val="28"/>
        </w:rPr>
        <w:t xml:space="preserve">. </w:t>
      </w:r>
      <w:r w:rsidR="00F17594" w:rsidRPr="009F6D5F">
        <w:rPr>
          <w:rFonts w:eastAsia="Times New Roman"/>
          <w:sz w:val="28"/>
          <w:szCs w:val="28"/>
        </w:rPr>
        <w:t>Деятельность</w:t>
      </w:r>
      <w:r w:rsidR="006F67CE" w:rsidRPr="009F6D5F">
        <w:rPr>
          <w:rFonts w:eastAsia="Times New Roman"/>
          <w:sz w:val="28"/>
          <w:szCs w:val="28"/>
        </w:rPr>
        <w:t xml:space="preserve"> </w:t>
      </w:r>
      <w:r w:rsidR="00F17594" w:rsidRPr="009F6D5F">
        <w:rPr>
          <w:rFonts w:eastAsia="Times New Roman"/>
          <w:sz w:val="28"/>
          <w:szCs w:val="28"/>
        </w:rPr>
        <w:t>администрации</w:t>
      </w:r>
      <w:r w:rsidR="006F67CE" w:rsidRPr="009F6D5F">
        <w:rPr>
          <w:rFonts w:eastAsia="Times New Roman"/>
          <w:sz w:val="28"/>
          <w:szCs w:val="28"/>
        </w:rPr>
        <w:t xml:space="preserve"> </w:t>
      </w:r>
      <w:r w:rsidR="00F17594" w:rsidRPr="009F6D5F">
        <w:rPr>
          <w:rFonts w:eastAsia="Times New Roman"/>
          <w:sz w:val="28"/>
          <w:szCs w:val="28"/>
        </w:rPr>
        <w:t>городского</w:t>
      </w:r>
      <w:r w:rsidR="006F67CE" w:rsidRPr="009F6D5F">
        <w:rPr>
          <w:rFonts w:eastAsia="Times New Roman"/>
          <w:sz w:val="28"/>
          <w:szCs w:val="28"/>
        </w:rPr>
        <w:t xml:space="preserve"> </w:t>
      </w:r>
      <w:r w:rsidR="00F17594" w:rsidRPr="009F6D5F">
        <w:rPr>
          <w:rFonts w:eastAsia="Times New Roman"/>
          <w:sz w:val="28"/>
          <w:szCs w:val="28"/>
        </w:rPr>
        <w:t>округа</w:t>
      </w:r>
      <w:r w:rsidR="006F67CE" w:rsidRPr="009F6D5F">
        <w:rPr>
          <w:rFonts w:eastAsia="Times New Roman"/>
          <w:sz w:val="28"/>
          <w:szCs w:val="28"/>
        </w:rPr>
        <w:t xml:space="preserve"> </w:t>
      </w:r>
      <w:r w:rsidR="00F17594" w:rsidRPr="009F6D5F">
        <w:rPr>
          <w:rFonts w:eastAsia="Times New Roman"/>
          <w:sz w:val="28"/>
          <w:szCs w:val="28"/>
        </w:rPr>
        <w:t>Большой</w:t>
      </w:r>
      <w:r w:rsidR="006F67CE" w:rsidRPr="009F6D5F">
        <w:rPr>
          <w:rFonts w:eastAsia="Times New Roman"/>
          <w:sz w:val="28"/>
          <w:szCs w:val="28"/>
        </w:rPr>
        <w:t xml:space="preserve"> </w:t>
      </w:r>
      <w:r w:rsidR="00F17594" w:rsidRPr="009F6D5F">
        <w:rPr>
          <w:rFonts w:eastAsia="Times New Roman"/>
          <w:sz w:val="28"/>
          <w:szCs w:val="28"/>
        </w:rPr>
        <w:t>Камень</w:t>
      </w:r>
      <w:bookmarkEnd w:id="2"/>
    </w:p>
    <w:p w14:paraId="0B2CC0F5" w14:textId="653C3EBC" w:rsidR="001011AA" w:rsidRPr="009F6D5F" w:rsidRDefault="00F17594" w:rsidP="006F67CE">
      <w:pPr>
        <w:rPr>
          <w:rFonts w:ascii="Times New Roman" w:hAnsi="Times New Roman" w:cs="Times New Roman"/>
          <w:sz w:val="28"/>
          <w:szCs w:val="28"/>
        </w:rPr>
      </w:pPr>
      <w:r w:rsidRPr="009F6D5F">
        <w:rPr>
          <w:rFonts w:ascii="Times New Roman" w:eastAsia="Times New Roman" w:hAnsi="Times New Roman" w:cs="Times New Roman"/>
          <w:sz w:val="28"/>
          <w:szCs w:val="28"/>
          <w:lang w:eastAsia="ru-RU"/>
        </w:rPr>
        <w:t>Деятельность</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администрации</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городского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округа</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Большой</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Камень</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br/>
        <w:t>в</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202</w:t>
      </w:r>
      <w:r w:rsidR="00117724" w:rsidRPr="009F6D5F">
        <w:rPr>
          <w:rFonts w:ascii="Times New Roman" w:eastAsia="Times New Roman" w:hAnsi="Times New Roman" w:cs="Times New Roman"/>
          <w:sz w:val="28"/>
          <w:szCs w:val="28"/>
          <w:lang w:eastAsia="ru-RU"/>
        </w:rPr>
        <w:t>4</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году</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осуществлялась</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в</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рамках</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Федерального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закона</w:t>
      </w:r>
      <w:r w:rsidR="006F67CE" w:rsidRPr="009F6D5F">
        <w:rPr>
          <w:rFonts w:ascii="Times New Roman" w:eastAsia="Times New Roman" w:hAnsi="Times New Roman" w:cs="Times New Roman"/>
          <w:sz w:val="28"/>
          <w:szCs w:val="28"/>
          <w:lang w:eastAsia="ru-RU"/>
        </w:rPr>
        <w:t xml:space="preserve"> </w:t>
      </w:r>
      <w:r w:rsidR="00FF148E"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от</w:t>
      </w:r>
      <w:r w:rsidR="006F67CE" w:rsidRPr="009F6D5F">
        <w:rPr>
          <w:rFonts w:ascii="Times New Roman" w:eastAsia="Times New Roman" w:hAnsi="Times New Roman" w:cs="Times New Roman"/>
          <w:b/>
          <w:sz w:val="28"/>
          <w:szCs w:val="28"/>
          <w:lang w:eastAsia="ru-RU"/>
        </w:rPr>
        <w:t xml:space="preserve"> </w:t>
      </w:r>
      <w:r w:rsidR="00BF18C9" w:rsidRPr="00BF18C9">
        <w:rPr>
          <w:rFonts w:ascii="Times New Roman" w:eastAsia="Times New Roman" w:hAnsi="Times New Roman" w:cs="Times New Roman"/>
          <w:sz w:val="28"/>
          <w:szCs w:val="28"/>
          <w:lang w:eastAsia="ru-RU"/>
        </w:rPr>
        <w:t>0</w:t>
      </w:r>
      <w:r w:rsidRPr="009F6D5F">
        <w:rPr>
          <w:rFonts w:ascii="Times New Roman" w:eastAsia="Times New Roman" w:hAnsi="Times New Roman" w:cs="Times New Roman"/>
          <w:sz w:val="28"/>
          <w:szCs w:val="28"/>
          <w:lang w:eastAsia="ru-RU"/>
        </w:rPr>
        <w:t>6</w:t>
      </w:r>
      <w:r w:rsidR="000668A6">
        <w:rPr>
          <w:rFonts w:ascii="Times New Roman" w:eastAsia="Times New Roman" w:hAnsi="Times New Roman" w:cs="Times New Roman"/>
          <w:sz w:val="28"/>
          <w:szCs w:val="28"/>
          <w:lang w:eastAsia="ru-RU"/>
        </w:rPr>
        <w:t>.10.</w:t>
      </w:r>
      <w:r w:rsidRPr="009F6D5F">
        <w:rPr>
          <w:rFonts w:ascii="Times New Roman" w:eastAsia="Times New Roman" w:hAnsi="Times New Roman" w:cs="Times New Roman"/>
          <w:sz w:val="28"/>
          <w:szCs w:val="28"/>
          <w:lang w:eastAsia="ru-RU"/>
        </w:rPr>
        <w:t>2003</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года</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131-ФЗ</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«Об</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общих</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принципах</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организации</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местного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самоуправления</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в</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Российской</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Федерации»</w:t>
      </w:r>
      <w:r w:rsidR="006F67CE" w:rsidRPr="009F6D5F">
        <w:rPr>
          <w:rFonts w:ascii="Times New Roman" w:eastAsia="Times New Roman" w:hAnsi="Times New Roman" w:cs="Times New Roman"/>
          <w:sz w:val="28"/>
          <w:szCs w:val="28"/>
          <w:lang w:eastAsia="ru-RU"/>
        </w:rPr>
        <w:t xml:space="preserve"> </w:t>
      </w:r>
      <w:r w:rsidR="00A319ED" w:rsidRPr="009F6D5F">
        <w:rPr>
          <w:rFonts w:ascii="Times New Roman" w:eastAsia="Times New Roman" w:hAnsi="Times New Roman" w:cs="Times New Roman"/>
          <w:sz w:val="28"/>
          <w:szCs w:val="28"/>
          <w:lang w:eastAsia="ru-RU"/>
        </w:rPr>
        <w:t>(далее – Ф</w:t>
      </w:r>
      <w:r w:rsidR="00627664" w:rsidRPr="009F6D5F">
        <w:rPr>
          <w:rFonts w:ascii="Times New Roman" w:eastAsia="Times New Roman" w:hAnsi="Times New Roman" w:cs="Times New Roman"/>
          <w:sz w:val="28"/>
          <w:szCs w:val="28"/>
          <w:lang w:eastAsia="ru-RU"/>
        </w:rPr>
        <w:t>едеральный закон</w:t>
      </w:r>
      <w:r w:rsidR="00A319ED" w:rsidRPr="009F6D5F">
        <w:rPr>
          <w:rFonts w:ascii="Times New Roman" w:eastAsia="Times New Roman" w:hAnsi="Times New Roman" w:cs="Times New Roman"/>
          <w:sz w:val="28"/>
          <w:szCs w:val="28"/>
          <w:lang w:eastAsia="ru-RU"/>
        </w:rPr>
        <w:t xml:space="preserve"> </w:t>
      </w:r>
      <w:r w:rsidR="00C03ADA">
        <w:rPr>
          <w:rFonts w:ascii="Times New Roman" w:eastAsia="Times New Roman" w:hAnsi="Times New Roman" w:cs="Times New Roman"/>
          <w:sz w:val="28"/>
          <w:szCs w:val="28"/>
          <w:lang w:eastAsia="ru-RU"/>
        </w:rPr>
        <w:br/>
      </w:r>
      <w:r w:rsidR="00A319ED" w:rsidRPr="009F6D5F">
        <w:rPr>
          <w:rFonts w:ascii="Times New Roman" w:eastAsia="Times New Roman" w:hAnsi="Times New Roman" w:cs="Times New Roman"/>
          <w:sz w:val="28"/>
          <w:szCs w:val="28"/>
          <w:lang w:eastAsia="ru-RU"/>
        </w:rPr>
        <w:t>№</w:t>
      </w:r>
      <w:r w:rsidR="00FB4681" w:rsidRPr="009F6D5F">
        <w:rPr>
          <w:rFonts w:ascii="Times New Roman" w:eastAsia="Times New Roman" w:hAnsi="Times New Roman" w:cs="Times New Roman"/>
          <w:sz w:val="28"/>
          <w:szCs w:val="28"/>
          <w:lang w:eastAsia="ru-RU"/>
        </w:rPr>
        <w:t xml:space="preserve"> </w:t>
      </w:r>
      <w:r w:rsidR="00A319ED" w:rsidRPr="009F6D5F">
        <w:rPr>
          <w:rFonts w:ascii="Times New Roman" w:eastAsia="Times New Roman" w:hAnsi="Times New Roman" w:cs="Times New Roman"/>
          <w:sz w:val="28"/>
          <w:szCs w:val="28"/>
          <w:lang w:eastAsia="ru-RU"/>
        </w:rPr>
        <w:t xml:space="preserve">131-ФЗ) </w:t>
      </w:r>
      <w:r w:rsidRPr="009F6D5F">
        <w:rPr>
          <w:rFonts w:ascii="Times New Roman" w:eastAsia="Times New Roman" w:hAnsi="Times New Roman" w:cs="Times New Roman"/>
          <w:sz w:val="28"/>
          <w:szCs w:val="28"/>
          <w:lang w:eastAsia="ru-RU"/>
        </w:rPr>
        <w:t>под</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руководством</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главы</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городского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округа.</w:t>
      </w:r>
      <w:r w:rsidR="006F67CE" w:rsidRPr="009F6D5F">
        <w:rPr>
          <w:rFonts w:ascii="Times New Roman" w:eastAsia="Times New Roman" w:hAnsi="Times New Roman" w:cs="Times New Roman"/>
          <w:sz w:val="28"/>
          <w:szCs w:val="28"/>
          <w:lang w:eastAsia="ru-RU"/>
        </w:rPr>
        <w:t xml:space="preserve"> </w:t>
      </w:r>
    </w:p>
    <w:p w14:paraId="4EF3284E" w14:textId="2F7CE3CF" w:rsidR="001011AA" w:rsidRPr="009F6D5F" w:rsidRDefault="00F17594" w:rsidP="006F67CE">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Решение</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вопросов</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местного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значения,</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установленных</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статьей</w:t>
      </w:r>
      <w:r w:rsidR="009D43B8"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16</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указанного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закона</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выполнялось</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в</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полном</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соответствии</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с</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бюджетом</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городского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округа,</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утвержденным</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решением</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Думы</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городского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округа</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Большой</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Камень</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от</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1</w:t>
      </w:r>
      <w:r w:rsidR="002C3ECA" w:rsidRPr="009F6D5F">
        <w:rPr>
          <w:rFonts w:ascii="Times New Roman" w:eastAsia="Times New Roman" w:hAnsi="Times New Roman" w:cs="Times New Roman"/>
          <w:sz w:val="28"/>
          <w:szCs w:val="28"/>
          <w:lang w:eastAsia="ru-RU"/>
        </w:rPr>
        <w:t>9</w:t>
      </w:r>
      <w:r w:rsidR="000668A6">
        <w:rPr>
          <w:rFonts w:ascii="Times New Roman" w:eastAsia="Times New Roman" w:hAnsi="Times New Roman" w:cs="Times New Roman"/>
          <w:sz w:val="28"/>
          <w:szCs w:val="28"/>
          <w:lang w:eastAsia="ru-RU"/>
        </w:rPr>
        <w:t>.12.</w:t>
      </w:r>
      <w:r w:rsidRPr="009F6D5F">
        <w:rPr>
          <w:rFonts w:ascii="Times New Roman" w:eastAsia="Times New Roman" w:hAnsi="Times New Roman" w:cs="Times New Roman"/>
          <w:sz w:val="28"/>
          <w:szCs w:val="28"/>
          <w:lang w:eastAsia="ru-RU"/>
        </w:rPr>
        <w:t>202</w:t>
      </w:r>
      <w:r w:rsidR="002C3ECA" w:rsidRPr="009F6D5F">
        <w:rPr>
          <w:rFonts w:ascii="Times New Roman" w:eastAsia="Times New Roman" w:hAnsi="Times New Roman" w:cs="Times New Roman"/>
          <w:sz w:val="28"/>
          <w:szCs w:val="28"/>
          <w:lang w:eastAsia="ru-RU"/>
        </w:rPr>
        <w:t>3</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года</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w:t>
      </w:r>
      <w:r w:rsidR="006F67CE" w:rsidRPr="009F6D5F">
        <w:rPr>
          <w:rFonts w:ascii="Times New Roman" w:eastAsia="Times New Roman" w:hAnsi="Times New Roman" w:cs="Times New Roman"/>
          <w:sz w:val="28"/>
          <w:szCs w:val="28"/>
          <w:lang w:eastAsia="ru-RU"/>
        </w:rPr>
        <w:t xml:space="preserve"> </w:t>
      </w:r>
      <w:r w:rsidR="002C3ECA" w:rsidRPr="009F6D5F">
        <w:rPr>
          <w:rFonts w:ascii="Times New Roman" w:eastAsia="Times New Roman" w:hAnsi="Times New Roman" w:cs="Times New Roman"/>
          <w:sz w:val="28"/>
          <w:szCs w:val="28"/>
          <w:lang w:eastAsia="ru-RU"/>
        </w:rPr>
        <w:t>1</w:t>
      </w:r>
      <w:r w:rsidRPr="009F6D5F">
        <w:rPr>
          <w:rFonts w:ascii="Times New Roman" w:eastAsia="Times New Roman" w:hAnsi="Times New Roman" w:cs="Times New Roman"/>
          <w:sz w:val="28"/>
          <w:szCs w:val="28"/>
          <w:lang w:eastAsia="ru-RU"/>
        </w:rPr>
        <w:t>35</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бюджете</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городского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округа</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Большой</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Камень</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на</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202</w:t>
      </w:r>
      <w:r w:rsidR="002C3ECA" w:rsidRPr="009F6D5F">
        <w:rPr>
          <w:rFonts w:ascii="Times New Roman" w:eastAsia="Times New Roman" w:hAnsi="Times New Roman" w:cs="Times New Roman"/>
          <w:sz w:val="28"/>
          <w:szCs w:val="28"/>
          <w:lang w:eastAsia="ru-RU"/>
        </w:rPr>
        <w:t>4</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год</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и</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на</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плановый</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период</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202</w:t>
      </w:r>
      <w:r w:rsidR="002C3ECA" w:rsidRPr="009F6D5F">
        <w:rPr>
          <w:rFonts w:ascii="Times New Roman" w:eastAsia="Times New Roman" w:hAnsi="Times New Roman" w:cs="Times New Roman"/>
          <w:sz w:val="28"/>
          <w:szCs w:val="28"/>
          <w:lang w:eastAsia="ru-RU"/>
        </w:rPr>
        <w:t>5</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и</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202</w:t>
      </w:r>
      <w:r w:rsidR="002C3ECA" w:rsidRPr="009F6D5F">
        <w:rPr>
          <w:rFonts w:ascii="Times New Roman" w:eastAsia="Times New Roman" w:hAnsi="Times New Roman" w:cs="Times New Roman"/>
          <w:sz w:val="28"/>
          <w:szCs w:val="28"/>
          <w:lang w:eastAsia="ru-RU"/>
        </w:rPr>
        <w:t>6</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годов».</w:t>
      </w:r>
      <w:r w:rsidR="006F67CE" w:rsidRPr="009F6D5F">
        <w:rPr>
          <w:rFonts w:ascii="Times New Roman" w:eastAsia="Times New Roman" w:hAnsi="Times New Roman" w:cs="Times New Roman"/>
          <w:sz w:val="28"/>
          <w:szCs w:val="28"/>
          <w:lang w:eastAsia="ru-RU"/>
        </w:rPr>
        <w:t xml:space="preserve"> </w:t>
      </w:r>
      <w:r w:rsidR="00C03ADA">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В</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рамках</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возможностей</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бюджета</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городского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округа</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в</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отчетном</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году</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администрацией</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городского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округа</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реализованы</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мероприятия</w:t>
      </w:r>
      <w:r w:rsidRPr="009F6D5F">
        <w:rPr>
          <w:rFonts w:ascii="Times New Roman" w:eastAsia="Times New Roman" w:hAnsi="Times New Roman" w:cs="Times New Roman"/>
          <w:sz w:val="28"/>
          <w:szCs w:val="28"/>
          <w:lang w:eastAsia="ru-RU"/>
        </w:rPr>
        <w:br/>
        <w:t>в</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соответствии</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с</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установленными</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полномочиями.</w:t>
      </w:r>
    </w:p>
    <w:p w14:paraId="615E261B" w14:textId="121F74DA" w:rsidR="001011AA" w:rsidRPr="009F6D5F" w:rsidRDefault="00F17594" w:rsidP="00DD2242">
      <w:pPr>
        <w:pStyle w:val="2"/>
        <w:numPr>
          <w:ilvl w:val="0"/>
          <w:numId w:val="36"/>
        </w:numPr>
        <w:rPr>
          <w:rFonts w:ascii="Times New Roman" w:hAnsi="Times New Roman" w:cs="Times New Roman"/>
          <w:color w:val="auto"/>
          <w:sz w:val="28"/>
          <w:szCs w:val="28"/>
        </w:rPr>
      </w:pPr>
      <w:bookmarkStart w:id="3" w:name="_Toc193117255"/>
      <w:r w:rsidRPr="009F6D5F">
        <w:rPr>
          <w:rFonts w:ascii="Times New Roman" w:eastAsia="Times New Roman" w:hAnsi="Times New Roman" w:cs="Times New Roman"/>
          <w:color w:val="auto"/>
          <w:sz w:val="28"/>
          <w:szCs w:val="28"/>
          <w:lang w:eastAsia="ru-RU"/>
        </w:rPr>
        <w:t>Исполнение</w:t>
      </w:r>
      <w:r w:rsidR="006F67CE" w:rsidRPr="009F6D5F">
        <w:rPr>
          <w:rFonts w:ascii="Times New Roman" w:eastAsia="Times New Roman" w:hAnsi="Times New Roman" w:cs="Times New Roman"/>
          <w:color w:val="auto"/>
          <w:sz w:val="28"/>
          <w:szCs w:val="28"/>
          <w:lang w:eastAsia="ru-RU"/>
        </w:rPr>
        <w:t xml:space="preserve"> </w:t>
      </w:r>
      <w:r w:rsidRPr="009F6D5F">
        <w:rPr>
          <w:rFonts w:ascii="Times New Roman" w:eastAsia="Times New Roman" w:hAnsi="Times New Roman" w:cs="Times New Roman"/>
          <w:color w:val="auto"/>
          <w:sz w:val="28"/>
          <w:szCs w:val="28"/>
          <w:lang w:eastAsia="ru-RU"/>
        </w:rPr>
        <w:t>бюджета</w:t>
      </w:r>
      <w:r w:rsidR="006F67CE" w:rsidRPr="009F6D5F">
        <w:rPr>
          <w:rFonts w:ascii="Times New Roman" w:eastAsia="Times New Roman" w:hAnsi="Times New Roman" w:cs="Times New Roman"/>
          <w:color w:val="auto"/>
          <w:sz w:val="28"/>
          <w:szCs w:val="28"/>
          <w:lang w:eastAsia="ru-RU"/>
        </w:rPr>
        <w:t xml:space="preserve"> </w:t>
      </w:r>
      <w:r w:rsidRPr="009F6D5F">
        <w:rPr>
          <w:rFonts w:ascii="Times New Roman" w:eastAsia="Times New Roman" w:hAnsi="Times New Roman" w:cs="Times New Roman"/>
          <w:color w:val="auto"/>
          <w:sz w:val="28"/>
          <w:szCs w:val="28"/>
          <w:lang w:eastAsia="ru-RU"/>
        </w:rPr>
        <w:t>городского</w:t>
      </w:r>
      <w:r w:rsidR="006F67CE" w:rsidRPr="009F6D5F">
        <w:rPr>
          <w:rFonts w:ascii="Times New Roman" w:eastAsia="Times New Roman" w:hAnsi="Times New Roman" w:cs="Times New Roman"/>
          <w:color w:val="auto"/>
          <w:sz w:val="28"/>
          <w:szCs w:val="28"/>
          <w:lang w:eastAsia="ru-RU"/>
        </w:rPr>
        <w:t xml:space="preserve"> </w:t>
      </w:r>
      <w:r w:rsidRPr="009F6D5F">
        <w:rPr>
          <w:rFonts w:ascii="Times New Roman" w:eastAsia="Times New Roman" w:hAnsi="Times New Roman" w:cs="Times New Roman"/>
          <w:color w:val="auto"/>
          <w:sz w:val="28"/>
          <w:szCs w:val="28"/>
          <w:lang w:eastAsia="ru-RU"/>
        </w:rPr>
        <w:t>округа</w:t>
      </w:r>
      <w:bookmarkEnd w:id="3"/>
    </w:p>
    <w:p w14:paraId="0C388C49" w14:textId="533F9786" w:rsidR="00BA0D72" w:rsidRPr="009F6D5F" w:rsidRDefault="00F17594" w:rsidP="006F67CE">
      <w:pP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Исполнение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бюджета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городского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округа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осуществлялось</w:t>
      </w:r>
      <w:r w:rsidR="009D43B8"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соответствии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решением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Думы</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городского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округа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Большой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Камень</w:t>
      </w:r>
      <w:r w:rsidR="009D43B8"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lang w:eastAsia="ru-RU"/>
        </w:rPr>
        <w:lastRenderedPageBreak/>
        <w:t>от</w:t>
      </w:r>
      <w:r w:rsidR="006F67CE" w:rsidRPr="009F6D5F">
        <w:rPr>
          <w:rFonts w:ascii="Times New Roman" w:eastAsia="Times New Roman" w:hAnsi="Times New Roman" w:cs="Times New Roman"/>
          <w:sz w:val="28"/>
          <w:szCs w:val="28"/>
          <w:lang w:eastAsia="ru-RU"/>
        </w:rPr>
        <w:t xml:space="preserve"> </w:t>
      </w:r>
      <w:r w:rsidR="00732189" w:rsidRPr="009F6D5F">
        <w:rPr>
          <w:rFonts w:ascii="Times New Roman" w:eastAsia="Times New Roman" w:hAnsi="Times New Roman" w:cs="Times New Roman"/>
          <w:sz w:val="28"/>
          <w:szCs w:val="28"/>
          <w:lang w:eastAsia="ru-RU"/>
        </w:rPr>
        <w:t>19</w:t>
      </w:r>
      <w:r w:rsidR="000668A6">
        <w:rPr>
          <w:rFonts w:ascii="Times New Roman" w:eastAsia="Times New Roman" w:hAnsi="Times New Roman" w:cs="Times New Roman"/>
          <w:sz w:val="28"/>
          <w:szCs w:val="28"/>
          <w:lang w:eastAsia="ru-RU"/>
        </w:rPr>
        <w:t>.12.</w:t>
      </w:r>
      <w:r w:rsidRPr="009F6D5F">
        <w:rPr>
          <w:rFonts w:ascii="Times New Roman" w:eastAsia="Times New Roman" w:hAnsi="Times New Roman" w:cs="Times New Roman"/>
          <w:sz w:val="28"/>
          <w:szCs w:val="28"/>
          <w:lang w:eastAsia="ru-RU"/>
        </w:rPr>
        <w:t>202</w:t>
      </w:r>
      <w:r w:rsidR="00732189" w:rsidRPr="009F6D5F">
        <w:rPr>
          <w:rFonts w:ascii="Times New Roman" w:eastAsia="Times New Roman" w:hAnsi="Times New Roman" w:cs="Times New Roman"/>
          <w:sz w:val="28"/>
          <w:szCs w:val="28"/>
          <w:lang w:eastAsia="ru-RU"/>
        </w:rPr>
        <w:t>3</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года</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w:t>
      </w:r>
      <w:r w:rsidR="006F67CE" w:rsidRPr="009F6D5F">
        <w:rPr>
          <w:rFonts w:ascii="Times New Roman" w:eastAsia="Times New Roman" w:hAnsi="Times New Roman" w:cs="Times New Roman"/>
          <w:sz w:val="28"/>
          <w:szCs w:val="28"/>
          <w:lang w:eastAsia="ru-RU"/>
        </w:rPr>
        <w:t xml:space="preserve"> </w:t>
      </w:r>
      <w:r w:rsidR="00732189" w:rsidRPr="009F6D5F">
        <w:rPr>
          <w:rFonts w:ascii="Times New Roman" w:eastAsia="Times New Roman" w:hAnsi="Times New Roman" w:cs="Times New Roman"/>
          <w:sz w:val="28"/>
          <w:szCs w:val="28"/>
          <w:lang w:eastAsia="ru-RU"/>
        </w:rPr>
        <w:t>1</w:t>
      </w:r>
      <w:r w:rsidRPr="009F6D5F">
        <w:rPr>
          <w:rFonts w:ascii="Times New Roman" w:eastAsia="Times New Roman" w:hAnsi="Times New Roman" w:cs="Times New Roman"/>
          <w:sz w:val="28"/>
          <w:szCs w:val="28"/>
          <w:lang w:eastAsia="ru-RU"/>
        </w:rPr>
        <w:t>35</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бюджете</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городского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округа</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Большой</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Камень</w:t>
      </w:r>
      <w:r w:rsidR="006F67CE" w:rsidRPr="009F6D5F">
        <w:rPr>
          <w:rFonts w:ascii="Times New Roman" w:eastAsia="Times New Roman" w:hAnsi="Times New Roman" w:cs="Times New Roman"/>
          <w:sz w:val="28"/>
          <w:szCs w:val="28"/>
          <w:lang w:eastAsia="ru-RU"/>
        </w:rPr>
        <w:t xml:space="preserve"> </w:t>
      </w:r>
      <w:r w:rsidR="00C03ADA">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на</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202</w:t>
      </w:r>
      <w:r w:rsidR="00732189" w:rsidRPr="009F6D5F">
        <w:rPr>
          <w:rFonts w:ascii="Times New Roman" w:eastAsia="Times New Roman" w:hAnsi="Times New Roman" w:cs="Times New Roman"/>
          <w:sz w:val="28"/>
          <w:szCs w:val="28"/>
          <w:lang w:eastAsia="ru-RU"/>
        </w:rPr>
        <w:t>4</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год</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и</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на</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плановый</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период</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202</w:t>
      </w:r>
      <w:r w:rsidR="00732189" w:rsidRPr="009F6D5F">
        <w:rPr>
          <w:rFonts w:ascii="Times New Roman" w:eastAsia="Times New Roman" w:hAnsi="Times New Roman" w:cs="Times New Roman"/>
          <w:sz w:val="28"/>
          <w:szCs w:val="28"/>
          <w:lang w:eastAsia="ru-RU"/>
        </w:rPr>
        <w:t>5</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и</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202</w:t>
      </w:r>
      <w:r w:rsidR="00732189" w:rsidRPr="009F6D5F">
        <w:rPr>
          <w:rFonts w:ascii="Times New Roman" w:eastAsia="Times New Roman" w:hAnsi="Times New Roman" w:cs="Times New Roman"/>
          <w:sz w:val="28"/>
          <w:szCs w:val="28"/>
          <w:lang w:eastAsia="ru-RU"/>
        </w:rPr>
        <w:t>6</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годов»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редакции</w:t>
      </w:r>
      <w:r w:rsidR="009D43B8"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от</w:t>
      </w:r>
      <w:r w:rsidR="006F67CE" w:rsidRPr="009F6D5F">
        <w:rPr>
          <w:rFonts w:ascii="Times New Roman" w:eastAsia="Times New Roman" w:hAnsi="Times New Roman" w:cs="Times New Roman"/>
          <w:sz w:val="28"/>
          <w:szCs w:val="28"/>
        </w:rPr>
        <w:t xml:space="preserve"> </w:t>
      </w:r>
      <w:r w:rsidR="00260BFD" w:rsidRPr="009F6D5F">
        <w:rPr>
          <w:rFonts w:ascii="Times New Roman" w:eastAsia="Times New Roman" w:hAnsi="Times New Roman" w:cs="Times New Roman"/>
          <w:sz w:val="28"/>
          <w:szCs w:val="28"/>
        </w:rPr>
        <w:t>17</w:t>
      </w:r>
      <w:r w:rsidRPr="009F6D5F">
        <w:rPr>
          <w:rFonts w:ascii="Times New Roman" w:eastAsia="Times New Roman" w:hAnsi="Times New Roman" w:cs="Times New Roman"/>
          <w:sz w:val="28"/>
          <w:szCs w:val="28"/>
        </w:rPr>
        <w:t>.1</w:t>
      </w:r>
      <w:r w:rsidR="00260BFD" w:rsidRPr="009F6D5F">
        <w:rPr>
          <w:rFonts w:ascii="Times New Roman" w:eastAsia="Times New Roman" w:hAnsi="Times New Roman" w:cs="Times New Roman"/>
          <w:sz w:val="28"/>
          <w:szCs w:val="28"/>
        </w:rPr>
        <w:t>2</w:t>
      </w:r>
      <w:r w:rsidRPr="009F6D5F">
        <w:rPr>
          <w:rFonts w:ascii="Times New Roman" w:eastAsia="Times New Roman" w:hAnsi="Times New Roman" w:cs="Times New Roman"/>
          <w:sz w:val="28"/>
          <w:szCs w:val="28"/>
        </w:rPr>
        <w:t>.202</w:t>
      </w:r>
      <w:r w:rsidR="00260BFD" w:rsidRPr="009F6D5F">
        <w:rPr>
          <w:rFonts w:ascii="Times New Roman" w:eastAsia="Times New Roman" w:hAnsi="Times New Roman" w:cs="Times New Roman"/>
          <w:sz w:val="28"/>
          <w:szCs w:val="28"/>
        </w:rPr>
        <w:t>4</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w:t>
      </w:r>
      <w:r w:rsidR="006F67CE" w:rsidRPr="009F6D5F">
        <w:rPr>
          <w:rFonts w:ascii="Times New Roman" w:eastAsia="Times New Roman" w:hAnsi="Times New Roman" w:cs="Times New Roman"/>
          <w:sz w:val="28"/>
          <w:szCs w:val="28"/>
        </w:rPr>
        <w:t xml:space="preserve"> </w:t>
      </w:r>
      <w:r w:rsidR="00260BFD" w:rsidRPr="009F6D5F">
        <w:rPr>
          <w:rFonts w:ascii="Times New Roman" w:eastAsia="Times New Roman" w:hAnsi="Times New Roman" w:cs="Times New Roman"/>
          <w:sz w:val="28"/>
          <w:szCs w:val="28"/>
        </w:rPr>
        <w:t>236</w:t>
      </w:r>
      <w:r w:rsidRPr="009F6D5F">
        <w:rPr>
          <w:rFonts w:ascii="Times New Roman" w:eastAsia="Times New Roman" w:hAnsi="Times New Roman" w:cs="Times New Roman"/>
          <w:sz w:val="28"/>
          <w:szCs w:val="28"/>
        </w:rPr>
        <w:t>).</w:t>
      </w:r>
    </w:p>
    <w:p w14:paraId="095B7BD5" w14:textId="766000B6" w:rsidR="00BA0D72" w:rsidRPr="009F6D5F" w:rsidRDefault="00BA0D72" w:rsidP="00BA0D72">
      <w:pPr>
        <w:rPr>
          <w:rFonts w:ascii="Times New Roman" w:hAnsi="Times New Roman" w:cs="Times New Roman"/>
          <w:sz w:val="28"/>
          <w:szCs w:val="28"/>
        </w:rPr>
      </w:pPr>
      <w:r w:rsidRPr="009F6D5F">
        <w:rPr>
          <w:rFonts w:ascii="Times New Roman" w:hAnsi="Times New Roman" w:cs="Times New Roman"/>
          <w:sz w:val="28"/>
          <w:szCs w:val="28"/>
        </w:rPr>
        <w:t xml:space="preserve">В соответствии с постановлением администрации городского округа </w:t>
      </w:r>
      <w:r w:rsidR="00FF148E" w:rsidRPr="009F6D5F">
        <w:rPr>
          <w:rFonts w:ascii="Times New Roman" w:hAnsi="Times New Roman" w:cs="Times New Roman"/>
          <w:sz w:val="28"/>
          <w:szCs w:val="28"/>
        </w:rPr>
        <w:br/>
      </w:r>
      <w:r w:rsidR="000668A6">
        <w:rPr>
          <w:rFonts w:ascii="Times New Roman" w:hAnsi="Times New Roman" w:cs="Times New Roman"/>
          <w:sz w:val="28"/>
          <w:szCs w:val="28"/>
        </w:rPr>
        <w:t>от 20.07.</w:t>
      </w:r>
      <w:r w:rsidRPr="009F6D5F">
        <w:rPr>
          <w:rFonts w:ascii="Times New Roman" w:hAnsi="Times New Roman" w:cs="Times New Roman"/>
          <w:sz w:val="28"/>
          <w:szCs w:val="28"/>
        </w:rPr>
        <w:t xml:space="preserve">2015 года № 1163 «О бюджетной комиссии по рассмотрению бюджетных проектировок на текущий (очередной) финансовый год </w:t>
      </w:r>
      <w:r w:rsidR="00FF148E" w:rsidRPr="009F6D5F">
        <w:rPr>
          <w:rFonts w:ascii="Times New Roman" w:hAnsi="Times New Roman" w:cs="Times New Roman"/>
          <w:sz w:val="28"/>
          <w:szCs w:val="28"/>
        </w:rPr>
        <w:br/>
      </w:r>
      <w:r w:rsidRPr="009F6D5F">
        <w:rPr>
          <w:rFonts w:ascii="Times New Roman" w:hAnsi="Times New Roman" w:cs="Times New Roman"/>
          <w:sz w:val="28"/>
          <w:szCs w:val="28"/>
        </w:rPr>
        <w:t xml:space="preserve">и на плановый период» в 2024 году организованы и проведены шесть заседаний бюджетной комиссии по уточнению утвержденных бюджетных ассигнований. </w:t>
      </w:r>
    </w:p>
    <w:p w14:paraId="332A922A" w14:textId="450B37BE" w:rsidR="00BA0D72" w:rsidRPr="009F6D5F" w:rsidRDefault="00BA0D72" w:rsidP="00BA0D72">
      <w:pPr>
        <w:widowControl w:val="0"/>
        <w:rPr>
          <w:rFonts w:ascii="Times New Roman" w:hAnsi="Times New Roman" w:cs="Times New Roman"/>
          <w:sz w:val="28"/>
          <w:szCs w:val="28"/>
        </w:rPr>
      </w:pPr>
      <w:r w:rsidRPr="009F6D5F">
        <w:rPr>
          <w:rFonts w:ascii="Times New Roman" w:hAnsi="Times New Roman" w:cs="Times New Roman"/>
          <w:sz w:val="28"/>
          <w:szCs w:val="28"/>
        </w:rPr>
        <w:t xml:space="preserve">В целях полного исполнения расходных обязательств городского округа в 2024 году </w:t>
      </w:r>
      <w:r w:rsidR="009A2144" w:rsidRPr="009F6D5F">
        <w:rPr>
          <w:rFonts w:ascii="Times New Roman" w:hAnsi="Times New Roman" w:cs="Times New Roman"/>
          <w:sz w:val="28"/>
          <w:szCs w:val="28"/>
        </w:rPr>
        <w:t>было</w:t>
      </w:r>
      <w:r w:rsidRPr="009F6D5F">
        <w:rPr>
          <w:rFonts w:ascii="Times New Roman" w:hAnsi="Times New Roman" w:cs="Times New Roman"/>
          <w:sz w:val="28"/>
          <w:szCs w:val="28"/>
        </w:rPr>
        <w:t xml:space="preserve"> подготовлено 6 обоснованных корректировок бюджета городского округа на 2024 год и на плановый период 2025 и 2026 годов. </w:t>
      </w:r>
    </w:p>
    <w:p w14:paraId="5112BFBE" w14:textId="1CE5F3B9" w:rsidR="00BA0D72" w:rsidRPr="009F6D5F" w:rsidRDefault="00BA0D72" w:rsidP="00BA0D72">
      <w:pPr>
        <w:widowControl w:val="0"/>
        <w:rPr>
          <w:rFonts w:ascii="Times New Roman" w:hAnsi="Times New Roman" w:cs="Times New Roman"/>
          <w:sz w:val="28"/>
          <w:szCs w:val="28"/>
        </w:rPr>
      </w:pPr>
      <w:r w:rsidRPr="009F6D5F">
        <w:rPr>
          <w:rFonts w:ascii="Times New Roman" w:hAnsi="Times New Roman" w:cs="Times New Roman"/>
          <w:sz w:val="28"/>
          <w:szCs w:val="28"/>
        </w:rPr>
        <w:t>Бюджет городского округа за 2024 год при уточненных плановых назначениях по доходам в сумме 3 513 143 463,46 руб</w:t>
      </w:r>
      <w:r w:rsidR="00DE61F2" w:rsidRPr="009F6D5F">
        <w:rPr>
          <w:rFonts w:ascii="Times New Roman" w:hAnsi="Times New Roman" w:cs="Times New Roman"/>
          <w:sz w:val="28"/>
          <w:szCs w:val="28"/>
        </w:rPr>
        <w:t>.</w:t>
      </w:r>
      <w:r w:rsidRPr="009F6D5F">
        <w:rPr>
          <w:rFonts w:ascii="Times New Roman" w:hAnsi="Times New Roman" w:cs="Times New Roman"/>
          <w:sz w:val="28"/>
          <w:szCs w:val="28"/>
        </w:rPr>
        <w:t xml:space="preserve"> исполнен в сумме </w:t>
      </w:r>
      <w:r w:rsidR="009A2144" w:rsidRPr="009F6D5F">
        <w:rPr>
          <w:rFonts w:ascii="Times New Roman" w:hAnsi="Times New Roman" w:cs="Times New Roman"/>
          <w:sz w:val="28"/>
          <w:szCs w:val="28"/>
        </w:rPr>
        <w:br/>
      </w:r>
      <w:r w:rsidRPr="009F6D5F">
        <w:rPr>
          <w:rFonts w:ascii="Times New Roman" w:hAnsi="Times New Roman" w:cs="Times New Roman"/>
          <w:sz w:val="28"/>
          <w:szCs w:val="28"/>
        </w:rPr>
        <w:t>3 062 066 977,05 руб</w:t>
      </w:r>
      <w:r w:rsidR="00DE61F2" w:rsidRPr="009F6D5F">
        <w:rPr>
          <w:rFonts w:ascii="Times New Roman" w:hAnsi="Times New Roman" w:cs="Times New Roman"/>
          <w:sz w:val="28"/>
          <w:szCs w:val="28"/>
        </w:rPr>
        <w:t>.</w:t>
      </w:r>
      <w:r w:rsidRPr="009F6D5F">
        <w:rPr>
          <w:rFonts w:ascii="Times New Roman" w:hAnsi="Times New Roman" w:cs="Times New Roman"/>
          <w:sz w:val="28"/>
          <w:szCs w:val="28"/>
        </w:rPr>
        <w:t xml:space="preserve">, что составило 87,16 % от уточненного плана </w:t>
      </w:r>
      <w:r w:rsidR="00FF148E" w:rsidRPr="009F6D5F">
        <w:rPr>
          <w:rFonts w:ascii="Times New Roman" w:hAnsi="Times New Roman" w:cs="Times New Roman"/>
          <w:sz w:val="28"/>
          <w:szCs w:val="28"/>
        </w:rPr>
        <w:br/>
      </w:r>
      <w:r w:rsidRPr="009F6D5F">
        <w:rPr>
          <w:rFonts w:ascii="Times New Roman" w:hAnsi="Times New Roman" w:cs="Times New Roman"/>
          <w:sz w:val="28"/>
          <w:szCs w:val="28"/>
        </w:rPr>
        <w:t>по доходам и 131,30 % от первоначального утвержденного плана, из них:</w:t>
      </w:r>
    </w:p>
    <w:p w14:paraId="25105DD9" w14:textId="731AC73B" w:rsidR="00BA0D72" w:rsidRPr="009F6D5F" w:rsidRDefault="00BA0D72" w:rsidP="00BA0D72">
      <w:pPr>
        <w:widowControl w:val="0"/>
        <w:rPr>
          <w:rFonts w:ascii="Times New Roman" w:hAnsi="Times New Roman" w:cs="Times New Roman"/>
          <w:sz w:val="28"/>
          <w:szCs w:val="28"/>
        </w:rPr>
      </w:pPr>
      <w:r w:rsidRPr="009F6D5F">
        <w:rPr>
          <w:rFonts w:ascii="Times New Roman" w:hAnsi="Times New Roman" w:cs="Times New Roman"/>
          <w:sz w:val="28"/>
          <w:szCs w:val="28"/>
        </w:rPr>
        <w:t>1) налоговые и неналоговые доходы при плане 695 540 819,51 руб</w:t>
      </w:r>
      <w:r w:rsidR="00DE61F2" w:rsidRPr="009F6D5F">
        <w:rPr>
          <w:rFonts w:ascii="Times New Roman" w:hAnsi="Times New Roman" w:cs="Times New Roman"/>
          <w:sz w:val="28"/>
          <w:szCs w:val="28"/>
        </w:rPr>
        <w:t>.</w:t>
      </w:r>
      <w:r w:rsidRPr="009F6D5F">
        <w:rPr>
          <w:rFonts w:ascii="Times New Roman" w:hAnsi="Times New Roman" w:cs="Times New Roman"/>
          <w:sz w:val="28"/>
          <w:szCs w:val="28"/>
        </w:rPr>
        <w:t xml:space="preserve"> исполнены в сумме 780 003 864,01 руб</w:t>
      </w:r>
      <w:r w:rsidR="00DE61F2" w:rsidRPr="009F6D5F">
        <w:rPr>
          <w:rFonts w:ascii="Times New Roman" w:hAnsi="Times New Roman" w:cs="Times New Roman"/>
          <w:sz w:val="28"/>
          <w:szCs w:val="28"/>
        </w:rPr>
        <w:t>.</w:t>
      </w:r>
      <w:r w:rsidRPr="009F6D5F">
        <w:rPr>
          <w:rFonts w:ascii="Times New Roman" w:hAnsi="Times New Roman" w:cs="Times New Roman"/>
          <w:sz w:val="28"/>
          <w:szCs w:val="28"/>
        </w:rPr>
        <w:t xml:space="preserve"> или на 112,4 %;</w:t>
      </w:r>
    </w:p>
    <w:p w14:paraId="7FED01AE" w14:textId="3CC3CEA8" w:rsidR="00BA0D72" w:rsidRPr="009F6D5F" w:rsidRDefault="00BA0D72" w:rsidP="00BA0D72">
      <w:pPr>
        <w:widowControl w:val="0"/>
        <w:rPr>
          <w:rFonts w:ascii="Times New Roman" w:hAnsi="Times New Roman" w:cs="Times New Roman"/>
          <w:sz w:val="28"/>
          <w:szCs w:val="28"/>
        </w:rPr>
      </w:pPr>
      <w:r w:rsidRPr="009F6D5F">
        <w:rPr>
          <w:rFonts w:ascii="Times New Roman" w:hAnsi="Times New Roman" w:cs="Times New Roman"/>
          <w:sz w:val="28"/>
          <w:szCs w:val="28"/>
        </w:rPr>
        <w:t>2) безвозмездные поступления с учетом осуществленных возвратов остатков неиспользованных субсидий, субвенций и иных межбюджетных трансфертов прошлых лет при плане 2 817 602 643,95 руб</w:t>
      </w:r>
      <w:r w:rsidR="00FE7500" w:rsidRPr="009F6D5F">
        <w:rPr>
          <w:rFonts w:ascii="Times New Roman" w:hAnsi="Times New Roman" w:cs="Times New Roman"/>
          <w:sz w:val="28"/>
          <w:szCs w:val="28"/>
        </w:rPr>
        <w:t>.</w:t>
      </w:r>
      <w:r w:rsidRPr="009F6D5F">
        <w:rPr>
          <w:rFonts w:ascii="Times New Roman" w:hAnsi="Times New Roman" w:cs="Times New Roman"/>
          <w:sz w:val="28"/>
          <w:szCs w:val="28"/>
        </w:rPr>
        <w:t xml:space="preserve"> исполнены </w:t>
      </w:r>
      <w:r w:rsidR="00FF148E" w:rsidRPr="009F6D5F">
        <w:rPr>
          <w:rFonts w:ascii="Times New Roman" w:hAnsi="Times New Roman" w:cs="Times New Roman"/>
          <w:sz w:val="28"/>
          <w:szCs w:val="28"/>
        </w:rPr>
        <w:br/>
      </w:r>
      <w:r w:rsidRPr="009F6D5F">
        <w:rPr>
          <w:rFonts w:ascii="Times New Roman" w:hAnsi="Times New Roman" w:cs="Times New Roman"/>
          <w:sz w:val="28"/>
          <w:szCs w:val="28"/>
        </w:rPr>
        <w:t>в сумме 2 282 063 113,04 руб</w:t>
      </w:r>
      <w:r w:rsidR="00FE7500" w:rsidRPr="009F6D5F">
        <w:rPr>
          <w:rFonts w:ascii="Times New Roman" w:hAnsi="Times New Roman" w:cs="Times New Roman"/>
          <w:sz w:val="28"/>
          <w:szCs w:val="28"/>
        </w:rPr>
        <w:t>.</w:t>
      </w:r>
      <w:r w:rsidRPr="009F6D5F">
        <w:rPr>
          <w:rFonts w:ascii="Times New Roman" w:hAnsi="Times New Roman" w:cs="Times New Roman"/>
          <w:sz w:val="28"/>
          <w:szCs w:val="28"/>
        </w:rPr>
        <w:t xml:space="preserve"> или на 80,99 %.</w:t>
      </w:r>
    </w:p>
    <w:p w14:paraId="27A8C4E3" w14:textId="3EDBE3B0" w:rsidR="00703523" w:rsidRPr="009F6D5F" w:rsidRDefault="00703523" w:rsidP="00703523">
      <w:pPr>
        <w:widowControl w:val="0"/>
        <w:rPr>
          <w:rFonts w:ascii="Times New Roman" w:hAnsi="Times New Roman" w:cs="Times New Roman"/>
          <w:sz w:val="28"/>
          <w:szCs w:val="28"/>
        </w:rPr>
      </w:pPr>
      <w:r w:rsidRPr="009F6D5F">
        <w:rPr>
          <w:rFonts w:ascii="Times New Roman" w:hAnsi="Times New Roman" w:cs="Times New Roman"/>
          <w:sz w:val="28"/>
          <w:szCs w:val="28"/>
        </w:rPr>
        <w:t xml:space="preserve">Увеличение поступлений от уточненного плана налоговых </w:t>
      </w:r>
      <w:r w:rsidR="00FF148E" w:rsidRPr="009F6D5F">
        <w:rPr>
          <w:rFonts w:ascii="Times New Roman" w:hAnsi="Times New Roman" w:cs="Times New Roman"/>
          <w:sz w:val="28"/>
          <w:szCs w:val="28"/>
        </w:rPr>
        <w:br/>
      </w:r>
      <w:r w:rsidRPr="009F6D5F">
        <w:rPr>
          <w:rFonts w:ascii="Times New Roman" w:hAnsi="Times New Roman" w:cs="Times New Roman"/>
          <w:sz w:val="28"/>
          <w:szCs w:val="28"/>
        </w:rPr>
        <w:t>и неналоговых доходов в бюджет городского округа в 2024 году составило 84 463 044,50 руб</w:t>
      </w:r>
      <w:r w:rsidR="00FE7500" w:rsidRPr="009F6D5F">
        <w:rPr>
          <w:rFonts w:ascii="Times New Roman" w:hAnsi="Times New Roman" w:cs="Times New Roman"/>
          <w:sz w:val="28"/>
          <w:szCs w:val="28"/>
        </w:rPr>
        <w:t>.</w:t>
      </w:r>
      <w:r w:rsidRPr="009F6D5F">
        <w:rPr>
          <w:rFonts w:ascii="Times New Roman" w:hAnsi="Times New Roman" w:cs="Times New Roman"/>
          <w:sz w:val="28"/>
          <w:szCs w:val="28"/>
        </w:rPr>
        <w:t>, что выше по сравнению с исполнением предыдущего года на 131 790 495,36 руб.</w:t>
      </w:r>
    </w:p>
    <w:p w14:paraId="1A3C7639" w14:textId="19D9C04E" w:rsidR="001011AA" w:rsidRPr="009F6D5F" w:rsidRDefault="00F17594" w:rsidP="006F67CE">
      <w:pPr>
        <w:rPr>
          <w:rFonts w:ascii="Times New Roman" w:hAnsi="Times New Roman" w:cs="Times New Roman"/>
          <w:sz w:val="28"/>
          <w:szCs w:val="28"/>
        </w:rPr>
      </w:pPr>
      <w:r w:rsidRPr="009F6D5F">
        <w:rPr>
          <w:rFonts w:ascii="Times New Roman" w:eastAsia="Times New Roman" w:hAnsi="Times New Roman" w:cs="Times New Roman"/>
          <w:sz w:val="28"/>
          <w:szCs w:val="28"/>
        </w:rPr>
        <w:t>Информация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исполнению</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доходной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части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бюджета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городского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округа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Большой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Камень</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представлена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таблице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1.</w:t>
      </w:r>
    </w:p>
    <w:p w14:paraId="6AF59237" w14:textId="77777777" w:rsidR="004D506B" w:rsidRPr="009F6D5F" w:rsidRDefault="004D506B" w:rsidP="006F67CE">
      <w:pPr>
        <w:jc w:val="right"/>
        <w:rPr>
          <w:rFonts w:ascii="Times New Roman" w:eastAsia="Times New Roman" w:hAnsi="Times New Roman" w:cs="Times New Roman"/>
          <w:sz w:val="28"/>
          <w:szCs w:val="28"/>
        </w:rPr>
      </w:pPr>
    </w:p>
    <w:p w14:paraId="1C9021F4" w14:textId="6434A8E9" w:rsidR="001011AA" w:rsidRPr="009F6D5F" w:rsidRDefault="00F17594" w:rsidP="006F67CE">
      <w:pPr>
        <w:jc w:val="right"/>
        <w:rPr>
          <w:rFonts w:ascii="Times New Roman" w:hAnsi="Times New Roman" w:cs="Times New Roman"/>
          <w:color w:val="FF0000"/>
          <w:sz w:val="28"/>
          <w:szCs w:val="28"/>
        </w:rPr>
      </w:pPr>
      <w:r w:rsidRPr="009F6D5F">
        <w:rPr>
          <w:rFonts w:ascii="Times New Roman" w:eastAsia="Times New Roman" w:hAnsi="Times New Roman" w:cs="Times New Roman"/>
          <w:sz w:val="28"/>
          <w:szCs w:val="28"/>
        </w:rPr>
        <w:lastRenderedPageBreak/>
        <w:t>Таблица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1</w:t>
      </w:r>
      <w:r w:rsidRPr="009F6D5F">
        <w:rPr>
          <w:rFonts w:ascii="Times New Roman" w:eastAsia="Times New Roman" w:hAnsi="Times New Roman" w:cs="Times New Roman"/>
          <w:color w:val="FF0000"/>
          <w:sz w:val="28"/>
          <w:szCs w:val="28"/>
        </w:rPr>
        <w:t>.</w:t>
      </w:r>
    </w:p>
    <w:p w14:paraId="60735EC9" w14:textId="377DEF8B" w:rsidR="001011AA" w:rsidRPr="009F6D5F" w:rsidRDefault="00F17594" w:rsidP="004D506B">
      <w:pPr>
        <w:widowControl w:val="0"/>
        <w:spacing w:line="240" w:lineRule="auto"/>
        <w:jc w:val="center"/>
        <w:rPr>
          <w:rFonts w:ascii="Times New Roman" w:hAnsi="Times New Roman" w:cs="Times New Roman"/>
          <w:sz w:val="28"/>
          <w:szCs w:val="28"/>
        </w:rPr>
      </w:pPr>
      <w:r w:rsidRPr="009F6D5F">
        <w:rPr>
          <w:rFonts w:ascii="Times New Roman" w:eastAsia="Times New Roman" w:hAnsi="Times New Roman" w:cs="Times New Roman"/>
          <w:sz w:val="28"/>
          <w:szCs w:val="28"/>
        </w:rPr>
        <w:t>Исполнение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доходной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части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бюджета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городского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округа</w:t>
      </w:r>
      <w:r w:rsidR="006F67CE" w:rsidRPr="009F6D5F">
        <w:rPr>
          <w:rFonts w:ascii="Times New Roman" w:eastAsia="Times New Roman" w:hAnsi="Times New Roman" w:cs="Times New Roman"/>
          <w:sz w:val="28"/>
          <w:szCs w:val="28"/>
        </w:rPr>
        <w:t xml:space="preserve"> </w:t>
      </w:r>
    </w:p>
    <w:p w14:paraId="45083A5B" w14:textId="1430A95D" w:rsidR="001011AA" w:rsidRPr="009F6D5F" w:rsidRDefault="00F17594" w:rsidP="004D506B">
      <w:pPr>
        <w:widowControl w:val="0"/>
        <w:spacing w:line="240" w:lineRule="auto"/>
        <w:jc w:val="center"/>
        <w:rPr>
          <w:rFonts w:ascii="Times New Roman" w:eastAsia="Times New Roman" w:hAnsi="Times New Roman" w:cs="Times New Roman"/>
          <w:sz w:val="28"/>
          <w:szCs w:val="28"/>
          <w:lang w:val="en-US"/>
        </w:rPr>
      </w:pPr>
      <w:r w:rsidRPr="009F6D5F">
        <w:rPr>
          <w:rFonts w:ascii="Times New Roman" w:eastAsia="Times New Roman" w:hAnsi="Times New Roman" w:cs="Times New Roman"/>
          <w:sz w:val="28"/>
          <w:szCs w:val="28"/>
        </w:rPr>
        <w:t>Большой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Камень</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(тыс.</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руб.)</w:t>
      </w:r>
    </w:p>
    <w:p w14:paraId="4A30C5BB" w14:textId="77777777" w:rsidR="004D506B" w:rsidRPr="009F6D5F" w:rsidRDefault="004D506B" w:rsidP="004D506B">
      <w:pPr>
        <w:widowControl w:val="0"/>
        <w:spacing w:line="240" w:lineRule="auto"/>
        <w:jc w:val="center"/>
        <w:rPr>
          <w:rFonts w:ascii="Times New Roman" w:eastAsia="Times New Roman" w:hAnsi="Times New Roman" w:cs="Times New Roman"/>
          <w:sz w:val="28"/>
          <w:szCs w:val="28"/>
          <w:lang w:val="en-US"/>
        </w:rPr>
      </w:pPr>
    </w:p>
    <w:tbl>
      <w:tblPr>
        <w:tblW w:w="9371" w:type="dxa"/>
        <w:tblInd w:w="93" w:type="dxa"/>
        <w:tblLook w:val="04A0" w:firstRow="1" w:lastRow="0" w:firstColumn="1" w:lastColumn="0" w:noHBand="0" w:noVBand="1"/>
      </w:tblPr>
      <w:tblGrid>
        <w:gridCol w:w="3940"/>
        <w:gridCol w:w="1720"/>
        <w:gridCol w:w="2220"/>
        <w:gridCol w:w="1491"/>
      </w:tblGrid>
      <w:tr w:rsidR="003859B3" w:rsidRPr="009F6D5F" w14:paraId="32772EAF" w14:textId="77777777" w:rsidTr="00CD620B">
        <w:trPr>
          <w:trHeight w:val="330"/>
          <w:tblHeader/>
        </w:trPr>
        <w:tc>
          <w:tcPr>
            <w:tcW w:w="3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43ADD4A" w14:textId="77777777"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Наименование показателя</w:t>
            </w:r>
          </w:p>
        </w:tc>
        <w:tc>
          <w:tcPr>
            <w:tcW w:w="17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14825F1" w14:textId="77777777"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2023 год</w:t>
            </w:r>
          </w:p>
        </w:tc>
        <w:tc>
          <w:tcPr>
            <w:tcW w:w="222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57E46205" w14:textId="77777777"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2024 год</w:t>
            </w:r>
          </w:p>
        </w:tc>
        <w:tc>
          <w:tcPr>
            <w:tcW w:w="1491" w:type="dxa"/>
            <w:tcBorders>
              <w:top w:val="single" w:sz="4" w:space="0" w:color="auto"/>
              <w:left w:val="single" w:sz="4" w:space="0" w:color="auto"/>
              <w:right w:val="single" w:sz="4" w:space="0" w:color="auto"/>
            </w:tcBorders>
            <w:shd w:val="clear" w:color="auto" w:fill="auto"/>
            <w:hideMark/>
          </w:tcPr>
          <w:p w14:paraId="17A32769" w14:textId="77777777" w:rsidR="00CD620B" w:rsidRDefault="00CD620B" w:rsidP="00CD620B">
            <w:pPr>
              <w:spacing w:line="276" w:lineRule="auto"/>
              <w:ind w:firstLine="0"/>
              <w:jc w:val="center"/>
              <w:rPr>
                <w:rFonts w:ascii="Times New Roman" w:eastAsia="Times New Roman" w:hAnsi="Times New Roman" w:cs="Times New Roman"/>
                <w:sz w:val="24"/>
                <w:szCs w:val="24"/>
                <w:lang w:eastAsia="ru-RU"/>
              </w:rPr>
            </w:pPr>
          </w:p>
          <w:p w14:paraId="6F9140FD" w14:textId="0D8A2C98" w:rsidR="009F7D7B" w:rsidRPr="009F6D5F" w:rsidRDefault="009F7D7B" w:rsidP="00CD620B">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в %</w:t>
            </w:r>
            <w:r w:rsidR="00CD620B">
              <w:rPr>
                <w:rFonts w:ascii="Times New Roman" w:eastAsia="Times New Roman" w:hAnsi="Times New Roman" w:cs="Times New Roman"/>
                <w:sz w:val="24"/>
                <w:szCs w:val="24"/>
                <w:lang w:eastAsia="ru-RU"/>
              </w:rPr>
              <w:t xml:space="preserve"> к 2023г.</w:t>
            </w:r>
          </w:p>
        </w:tc>
      </w:tr>
      <w:tr w:rsidR="003859B3" w:rsidRPr="009F6D5F" w14:paraId="55AF2F25" w14:textId="77777777" w:rsidTr="00750EED">
        <w:trPr>
          <w:trHeight w:val="330"/>
        </w:trPr>
        <w:tc>
          <w:tcPr>
            <w:tcW w:w="3940" w:type="dxa"/>
            <w:vMerge/>
            <w:tcBorders>
              <w:top w:val="single" w:sz="8" w:space="0" w:color="auto"/>
              <w:left w:val="single" w:sz="8" w:space="0" w:color="auto"/>
              <w:bottom w:val="single" w:sz="8" w:space="0" w:color="000000"/>
              <w:right w:val="single" w:sz="8" w:space="0" w:color="auto"/>
            </w:tcBorders>
            <w:vAlign w:val="center"/>
            <w:hideMark/>
          </w:tcPr>
          <w:p w14:paraId="2146C452" w14:textId="77777777" w:rsidR="009F7D7B" w:rsidRPr="009F6D5F" w:rsidRDefault="009F7D7B" w:rsidP="00416E50">
            <w:pPr>
              <w:spacing w:line="276" w:lineRule="auto"/>
              <w:ind w:firstLine="0"/>
              <w:jc w:val="left"/>
              <w:rPr>
                <w:rFonts w:ascii="Times New Roman" w:eastAsia="Times New Roman" w:hAnsi="Times New Roman" w:cs="Times New Roman"/>
                <w:sz w:val="24"/>
                <w:szCs w:val="24"/>
                <w:lang w:eastAsia="ru-RU"/>
              </w:rPr>
            </w:pPr>
          </w:p>
        </w:tc>
        <w:tc>
          <w:tcPr>
            <w:tcW w:w="1720" w:type="dxa"/>
            <w:vMerge/>
            <w:tcBorders>
              <w:top w:val="single" w:sz="8" w:space="0" w:color="auto"/>
              <w:left w:val="single" w:sz="8" w:space="0" w:color="auto"/>
              <w:bottom w:val="single" w:sz="8" w:space="0" w:color="000000"/>
              <w:right w:val="single" w:sz="8" w:space="0" w:color="auto"/>
            </w:tcBorders>
            <w:vAlign w:val="center"/>
            <w:hideMark/>
          </w:tcPr>
          <w:p w14:paraId="32E641FA" w14:textId="77777777" w:rsidR="009F7D7B" w:rsidRPr="009F6D5F" w:rsidRDefault="009F7D7B" w:rsidP="00416E50">
            <w:pPr>
              <w:spacing w:line="276" w:lineRule="auto"/>
              <w:ind w:firstLine="0"/>
              <w:jc w:val="left"/>
              <w:rPr>
                <w:rFonts w:ascii="Times New Roman" w:eastAsia="Times New Roman" w:hAnsi="Times New Roman" w:cs="Times New Roman"/>
                <w:sz w:val="24"/>
                <w:szCs w:val="24"/>
                <w:lang w:eastAsia="ru-RU"/>
              </w:rPr>
            </w:pPr>
          </w:p>
        </w:tc>
        <w:tc>
          <w:tcPr>
            <w:tcW w:w="2220" w:type="dxa"/>
            <w:vMerge/>
            <w:tcBorders>
              <w:top w:val="single" w:sz="8" w:space="0" w:color="auto"/>
              <w:left w:val="single" w:sz="8" w:space="0" w:color="auto"/>
              <w:bottom w:val="single" w:sz="8" w:space="0" w:color="000000"/>
              <w:right w:val="single" w:sz="4" w:space="0" w:color="auto"/>
            </w:tcBorders>
            <w:vAlign w:val="center"/>
            <w:hideMark/>
          </w:tcPr>
          <w:p w14:paraId="467DD289" w14:textId="77777777" w:rsidR="009F7D7B" w:rsidRPr="009F6D5F" w:rsidRDefault="009F7D7B" w:rsidP="00416E50">
            <w:pPr>
              <w:spacing w:line="276" w:lineRule="auto"/>
              <w:ind w:firstLine="0"/>
              <w:jc w:val="left"/>
              <w:rPr>
                <w:rFonts w:ascii="Times New Roman" w:eastAsia="Times New Roman" w:hAnsi="Times New Roman" w:cs="Times New Roman"/>
                <w:sz w:val="24"/>
                <w:szCs w:val="24"/>
                <w:lang w:eastAsia="ru-RU"/>
              </w:rPr>
            </w:pPr>
          </w:p>
        </w:tc>
        <w:tc>
          <w:tcPr>
            <w:tcW w:w="1491" w:type="dxa"/>
            <w:tcBorders>
              <w:top w:val="nil"/>
              <w:left w:val="single" w:sz="4" w:space="0" w:color="auto"/>
              <w:bottom w:val="single" w:sz="4" w:space="0" w:color="auto"/>
              <w:right w:val="single" w:sz="4" w:space="0" w:color="auto"/>
            </w:tcBorders>
            <w:shd w:val="clear" w:color="auto" w:fill="auto"/>
            <w:vAlign w:val="center"/>
            <w:hideMark/>
          </w:tcPr>
          <w:p w14:paraId="6402ACE1" w14:textId="35EB1C22"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p>
        </w:tc>
      </w:tr>
      <w:tr w:rsidR="003859B3" w:rsidRPr="009F6D5F" w14:paraId="3FF14D1B" w14:textId="77777777" w:rsidTr="00750EED">
        <w:trPr>
          <w:trHeight w:val="330"/>
        </w:trPr>
        <w:tc>
          <w:tcPr>
            <w:tcW w:w="3940" w:type="dxa"/>
            <w:tcBorders>
              <w:top w:val="nil"/>
              <w:left w:val="single" w:sz="8" w:space="0" w:color="auto"/>
              <w:bottom w:val="single" w:sz="8" w:space="0" w:color="auto"/>
              <w:right w:val="single" w:sz="8" w:space="0" w:color="auto"/>
            </w:tcBorders>
            <w:shd w:val="clear" w:color="auto" w:fill="auto"/>
            <w:vAlign w:val="center"/>
            <w:hideMark/>
          </w:tcPr>
          <w:p w14:paraId="3CB07E80" w14:textId="77777777" w:rsidR="009F7D7B" w:rsidRPr="009F6D5F" w:rsidRDefault="009F7D7B" w:rsidP="00416E50">
            <w:pPr>
              <w:spacing w:line="276" w:lineRule="auto"/>
              <w:ind w:firstLine="0"/>
              <w:rPr>
                <w:rFonts w:ascii="Times New Roman" w:eastAsia="Times New Roman" w:hAnsi="Times New Roman" w:cs="Times New Roman"/>
                <w:b/>
                <w:bCs/>
                <w:sz w:val="24"/>
                <w:szCs w:val="24"/>
                <w:lang w:eastAsia="ru-RU"/>
              </w:rPr>
            </w:pPr>
            <w:r w:rsidRPr="009F6D5F">
              <w:rPr>
                <w:rFonts w:ascii="Times New Roman" w:eastAsia="Times New Roman" w:hAnsi="Times New Roman" w:cs="Times New Roman"/>
                <w:b/>
                <w:bCs/>
                <w:sz w:val="24"/>
                <w:szCs w:val="24"/>
                <w:lang w:eastAsia="ru-RU"/>
              </w:rPr>
              <w:t xml:space="preserve">Доходы, всего </w:t>
            </w:r>
          </w:p>
        </w:tc>
        <w:tc>
          <w:tcPr>
            <w:tcW w:w="1720" w:type="dxa"/>
            <w:tcBorders>
              <w:top w:val="nil"/>
              <w:left w:val="nil"/>
              <w:bottom w:val="single" w:sz="8" w:space="0" w:color="auto"/>
              <w:right w:val="single" w:sz="8" w:space="0" w:color="auto"/>
            </w:tcBorders>
            <w:shd w:val="clear" w:color="auto" w:fill="auto"/>
            <w:vAlign w:val="center"/>
          </w:tcPr>
          <w:p w14:paraId="59F1C918" w14:textId="77777777" w:rsidR="009F7D7B" w:rsidRPr="009F6D5F" w:rsidRDefault="009F7D7B" w:rsidP="00416E50">
            <w:pPr>
              <w:spacing w:line="276" w:lineRule="auto"/>
              <w:ind w:firstLine="0"/>
              <w:jc w:val="center"/>
              <w:rPr>
                <w:rFonts w:ascii="Times New Roman" w:eastAsia="Times New Roman" w:hAnsi="Times New Roman" w:cs="Times New Roman"/>
                <w:b/>
                <w:bCs/>
                <w:sz w:val="24"/>
                <w:szCs w:val="24"/>
                <w:lang w:eastAsia="ru-RU"/>
              </w:rPr>
            </w:pPr>
            <w:r w:rsidRPr="009F6D5F">
              <w:rPr>
                <w:rFonts w:ascii="Times New Roman" w:eastAsia="Times New Roman" w:hAnsi="Times New Roman" w:cs="Times New Roman"/>
                <w:b/>
                <w:bCs/>
                <w:sz w:val="24"/>
                <w:szCs w:val="24"/>
                <w:lang w:eastAsia="ru-RU"/>
              </w:rPr>
              <w:t xml:space="preserve">   2 347 577,87   </w:t>
            </w:r>
          </w:p>
        </w:tc>
        <w:tc>
          <w:tcPr>
            <w:tcW w:w="2220" w:type="dxa"/>
            <w:tcBorders>
              <w:top w:val="nil"/>
              <w:left w:val="nil"/>
              <w:bottom w:val="single" w:sz="8" w:space="0" w:color="auto"/>
              <w:right w:val="single" w:sz="8" w:space="0" w:color="auto"/>
            </w:tcBorders>
            <w:shd w:val="clear" w:color="auto" w:fill="auto"/>
            <w:vAlign w:val="center"/>
          </w:tcPr>
          <w:p w14:paraId="2BBC7A55" w14:textId="77777777" w:rsidR="009F7D7B" w:rsidRPr="009F6D5F" w:rsidRDefault="009F7D7B" w:rsidP="00416E50">
            <w:pPr>
              <w:spacing w:line="276" w:lineRule="auto"/>
              <w:ind w:firstLine="0"/>
              <w:jc w:val="center"/>
              <w:rPr>
                <w:rFonts w:ascii="Times New Roman" w:eastAsia="Times New Roman" w:hAnsi="Times New Roman" w:cs="Times New Roman"/>
                <w:b/>
                <w:bCs/>
                <w:sz w:val="24"/>
                <w:szCs w:val="24"/>
                <w:lang w:eastAsia="ru-RU"/>
              </w:rPr>
            </w:pPr>
            <w:r w:rsidRPr="009F6D5F">
              <w:rPr>
                <w:rFonts w:ascii="Times New Roman" w:eastAsia="Times New Roman" w:hAnsi="Times New Roman" w:cs="Times New Roman"/>
                <w:b/>
                <w:bCs/>
                <w:sz w:val="24"/>
                <w:szCs w:val="24"/>
                <w:lang w:eastAsia="ru-RU"/>
              </w:rPr>
              <w:t>3 062 066,97</w:t>
            </w:r>
          </w:p>
        </w:tc>
        <w:tc>
          <w:tcPr>
            <w:tcW w:w="1491" w:type="dxa"/>
            <w:tcBorders>
              <w:top w:val="single" w:sz="4" w:space="0" w:color="auto"/>
              <w:left w:val="nil"/>
              <w:bottom w:val="single" w:sz="8" w:space="0" w:color="auto"/>
              <w:right w:val="single" w:sz="8" w:space="0" w:color="auto"/>
            </w:tcBorders>
            <w:shd w:val="clear" w:color="auto" w:fill="auto"/>
            <w:vAlign w:val="center"/>
          </w:tcPr>
          <w:p w14:paraId="78ADD5D5" w14:textId="77777777" w:rsidR="009F7D7B" w:rsidRPr="009F6D5F" w:rsidRDefault="009F7D7B" w:rsidP="00416E50">
            <w:pPr>
              <w:spacing w:line="276" w:lineRule="auto"/>
              <w:ind w:firstLine="0"/>
              <w:jc w:val="center"/>
              <w:rPr>
                <w:rFonts w:ascii="Times New Roman" w:eastAsia="Times New Roman" w:hAnsi="Times New Roman" w:cs="Times New Roman"/>
                <w:b/>
                <w:bCs/>
                <w:sz w:val="24"/>
                <w:szCs w:val="24"/>
                <w:lang w:eastAsia="ru-RU"/>
              </w:rPr>
            </w:pPr>
            <w:r w:rsidRPr="009F6D5F">
              <w:rPr>
                <w:rFonts w:ascii="Times New Roman" w:eastAsia="Times New Roman" w:hAnsi="Times New Roman" w:cs="Times New Roman"/>
                <w:b/>
                <w:bCs/>
                <w:sz w:val="24"/>
                <w:szCs w:val="24"/>
                <w:lang w:eastAsia="ru-RU"/>
              </w:rPr>
              <w:t>130,44</w:t>
            </w:r>
          </w:p>
        </w:tc>
      </w:tr>
      <w:tr w:rsidR="003859B3" w:rsidRPr="009F6D5F" w14:paraId="2E50CA08" w14:textId="77777777" w:rsidTr="00750EED">
        <w:trPr>
          <w:trHeight w:val="330"/>
        </w:trPr>
        <w:tc>
          <w:tcPr>
            <w:tcW w:w="3940" w:type="dxa"/>
            <w:tcBorders>
              <w:top w:val="nil"/>
              <w:left w:val="single" w:sz="8" w:space="0" w:color="auto"/>
              <w:bottom w:val="single" w:sz="8" w:space="0" w:color="auto"/>
              <w:right w:val="single" w:sz="8" w:space="0" w:color="auto"/>
            </w:tcBorders>
            <w:shd w:val="clear" w:color="auto" w:fill="auto"/>
            <w:vAlign w:val="center"/>
            <w:hideMark/>
          </w:tcPr>
          <w:p w14:paraId="2727E10C" w14:textId="77777777" w:rsidR="009F7D7B" w:rsidRPr="009F6D5F" w:rsidRDefault="009F7D7B" w:rsidP="00416E50">
            <w:pPr>
              <w:spacing w:line="276"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в том числе:</w:t>
            </w:r>
          </w:p>
        </w:tc>
        <w:tc>
          <w:tcPr>
            <w:tcW w:w="1720" w:type="dxa"/>
            <w:tcBorders>
              <w:top w:val="nil"/>
              <w:left w:val="nil"/>
              <w:bottom w:val="single" w:sz="8" w:space="0" w:color="auto"/>
              <w:right w:val="single" w:sz="8" w:space="0" w:color="auto"/>
            </w:tcBorders>
            <w:shd w:val="clear" w:color="auto" w:fill="auto"/>
            <w:vAlign w:val="center"/>
          </w:tcPr>
          <w:p w14:paraId="3FF153D7" w14:textId="77777777"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p>
        </w:tc>
        <w:tc>
          <w:tcPr>
            <w:tcW w:w="2220" w:type="dxa"/>
            <w:tcBorders>
              <w:top w:val="nil"/>
              <w:left w:val="nil"/>
              <w:bottom w:val="single" w:sz="8" w:space="0" w:color="auto"/>
              <w:right w:val="single" w:sz="8" w:space="0" w:color="auto"/>
            </w:tcBorders>
            <w:shd w:val="clear" w:color="auto" w:fill="auto"/>
            <w:vAlign w:val="center"/>
            <w:hideMark/>
          </w:tcPr>
          <w:p w14:paraId="282A27B6" w14:textId="77777777"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w:t>
            </w:r>
          </w:p>
        </w:tc>
        <w:tc>
          <w:tcPr>
            <w:tcW w:w="1491" w:type="dxa"/>
            <w:tcBorders>
              <w:top w:val="nil"/>
              <w:left w:val="nil"/>
              <w:bottom w:val="single" w:sz="8" w:space="0" w:color="auto"/>
              <w:right w:val="single" w:sz="8" w:space="0" w:color="auto"/>
            </w:tcBorders>
            <w:shd w:val="clear" w:color="auto" w:fill="auto"/>
            <w:vAlign w:val="center"/>
            <w:hideMark/>
          </w:tcPr>
          <w:p w14:paraId="74424B54" w14:textId="77777777" w:rsidR="009F7D7B" w:rsidRPr="009F6D5F" w:rsidRDefault="009F7D7B" w:rsidP="00416E50">
            <w:pPr>
              <w:spacing w:line="276" w:lineRule="auto"/>
              <w:ind w:firstLine="0"/>
              <w:jc w:val="right"/>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 </w:t>
            </w:r>
          </w:p>
        </w:tc>
      </w:tr>
      <w:tr w:rsidR="003859B3" w:rsidRPr="009F6D5F" w14:paraId="5B11D618" w14:textId="77777777" w:rsidTr="00434907">
        <w:trPr>
          <w:trHeight w:val="969"/>
        </w:trPr>
        <w:tc>
          <w:tcPr>
            <w:tcW w:w="3940"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6C6359C3" w14:textId="77777777" w:rsidR="009F7D7B" w:rsidRPr="009F6D5F" w:rsidRDefault="009F7D7B" w:rsidP="00416E50">
            <w:pPr>
              <w:spacing w:line="276" w:lineRule="auto"/>
              <w:ind w:firstLine="0"/>
              <w:rPr>
                <w:rFonts w:ascii="Times New Roman" w:eastAsia="Times New Roman" w:hAnsi="Times New Roman" w:cs="Times New Roman"/>
                <w:b/>
                <w:bCs/>
                <w:sz w:val="24"/>
                <w:szCs w:val="24"/>
                <w:lang w:eastAsia="ru-RU"/>
              </w:rPr>
            </w:pPr>
            <w:r w:rsidRPr="009F6D5F">
              <w:rPr>
                <w:rFonts w:ascii="Times New Roman" w:eastAsia="Times New Roman" w:hAnsi="Times New Roman" w:cs="Times New Roman"/>
                <w:b/>
                <w:bCs/>
                <w:sz w:val="24"/>
                <w:szCs w:val="24"/>
                <w:lang w:eastAsia="ru-RU"/>
              </w:rPr>
              <w:t>Налоговые и неналоговые доходы, в том числе:</w:t>
            </w:r>
          </w:p>
        </w:tc>
        <w:tc>
          <w:tcPr>
            <w:tcW w:w="1720" w:type="dxa"/>
            <w:tcBorders>
              <w:top w:val="nil"/>
              <w:left w:val="nil"/>
              <w:bottom w:val="single" w:sz="8" w:space="0" w:color="auto"/>
              <w:right w:val="single" w:sz="8" w:space="0" w:color="auto"/>
            </w:tcBorders>
            <w:shd w:val="clear" w:color="auto" w:fill="F2F2F2" w:themeFill="background1" w:themeFillShade="F2"/>
            <w:vAlign w:val="center"/>
          </w:tcPr>
          <w:p w14:paraId="3A778B45" w14:textId="77777777" w:rsidR="009F7D7B" w:rsidRPr="009F6D5F" w:rsidRDefault="009F7D7B" w:rsidP="00416E50">
            <w:pPr>
              <w:spacing w:line="276" w:lineRule="auto"/>
              <w:ind w:firstLine="0"/>
              <w:jc w:val="center"/>
              <w:rPr>
                <w:rFonts w:ascii="Times New Roman" w:eastAsia="Times New Roman" w:hAnsi="Times New Roman" w:cs="Times New Roman"/>
                <w:b/>
                <w:bCs/>
                <w:sz w:val="24"/>
                <w:szCs w:val="24"/>
                <w:lang w:eastAsia="ru-RU"/>
              </w:rPr>
            </w:pPr>
            <w:r w:rsidRPr="009F6D5F">
              <w:rPr>
                <w:rFonts w:ascii="Times New Roman" w:eastAsia="Times New Roman" w:hAnsi="Times New Roman" w:cs="Times New Roman"/>
                <w:b/>
                <w:bCs/>
                <w:sz w:val="24"/>
                <w:szCs w:val="24"/>
                <w:lang w:eastAsia="ru-RU"/>
              </w:rPr>
              <w:t xml:space="preserve">648 213,37   </w:t>
            </w:r>
          </w:p>
        </w:tc>
        <w:tc>
          <w:tcPr>
            <w:tcW w:w="2220" w:type="dxa"/>
            <w:tcBorders>
              <w:top w:val="nil"/>
              <w:left w:val="nil"/>
              <w:bottom w:val="single" w:sz="8" w:space="0" w:color="auto"/>
              <w:right w:val="single" w:sz="8" w:space="0" w:color="auto"/>
            </w:tcBorders>
            <w:shd w:val="clear" w:color="auto" w:fill="F2F2F2" w:themeFill="background1" w:themeFillShade="F2"/>
            <w:vAlign w:val="center"/>
          </w:tcPr>
          <w:p w14:paraId="1726B29B" w14:textId="77777777" w:rsidR="009F7D7B" w:rsidRPr="009F6D5F" w:rsidRDefault="009F7D7B" w:rsidP="00416E50">
            <w:pPr>
              <w:spacing w:line="276" w:lineRule="auto"/>
              <w:ind w:firstLine="0"/>
              <w:jc w:val="center"/>
              <w:rPr>
                <w:rFonts w:ascii="Times New Roman" w:eastAsia="Times New Roman" w:hAnsi="Times New Roman" w:cs="Times New Roman"/>
                <w:b/>
                <w:bCs/>
                <w:sz w:val="24"/>
                <w:szCs w:val="24"/>
                <w:lang w:eastAsia="ru-RU"/>
              </w:rPr>
            </w:pPr>
            <w:r w:rsidRPr="009F6D5F">
              <w:rPr>
                <w:rFonts w:ascii="Times New Roman" w:eastAsia="Times New Roman" w:hAnsi="Times New Roman" w:cs="Times New Roman"/>
                <w:b/>
                <w:bCs/>
                <w:sz w:val="24"/>
                <w:szCs w:val="24"/>
                <w:lang w:eastAsia="ru-RU"/>
              </w:rPr>
              <w:t>780 003,86</w:t>
            </w:r>
          </w:p>
        </w:tc>
        <w:tc>
          <w:tcPr>
            <w:tcW w:w="1491" w:type="dxa"/>
            <w:tcBorders>
              <w:top w:val="nil"/>
              <w:left w:val="nil"/>
              <w:bottom w:val="single" w:sz="8" w:space="0" w:color="auto"/>
              <w:right w:val="single" w:sz="8" w:space="0" w:color="auto"/>
            </w:tcBorders>
            <w:shd w:val="clear" w:color="auto" w:fill="F2F2F2" w:themeFill="background1" w:themeFillShade="F2"/>
            <w:vAlign w:val="center"/>
          </w:tcPr>
          <w:p w14:paraId="429EA44C" w14:textId="77777777" w:rsidR="009F7D7B" w:rsidRPr="009F6D5F" w:rsidRDefault="009F7D7B" w:rsidP="00416E50">
            <w:pPr>
              <w:spacing w:line="276" w:lineRule="auto"/>
              <w:ind w:firstLine="0"/>
              <w:jc w:val="center"/>
              <w:rPr>
                <w:rFonts w:ascii="Times New Roman" w:eastAsia="Times New Roman" w:hAnsi="Times New Roman" w:cs="Times New Roman"/>
                <w:b/>
                <w:bCs/>
                <w:sz w:val="24"/>
                <w:szCs w:val="24"/>
                <w:lang w:eastAsia="ru-RU"/>
              </w:rPr>
            </w:pPr>
            <w:r w:rsidRPr="009F6D5F">
              <w:rPr>
                <w:rFonts w:ascii="Times New Roman" w:eastAsia="Times New Roman" w:hAnsi="Times New Roman" w:cs="Times New Roman"/>
                <w:b/>
                <w:bCs/>
                <w:sz w:val="24"/>
                <w:szCs w:val="24"/>
                <w:lang w:eastAsia="ru-RU"/>
              </w:rPr>
              <w:t>120,33</w:t>
            </w:r>
          </w:p>
        </w:tc>
      </w:tr>
      <w:tr w:rsidR="003859B3" w:rsidRPr="009F6D5F" w14:paraId="5A9984AB" w14:textId="77777777" w:rsidTr="00434907">
        <w:trPr>
          <w:trHeight w:val="401"/>
        </w:trPr>
        <w:tc>
          <w:tcPr>
            <w:tcW w:w="3940"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564F326E" w14:textId="77777777" w:rsidR="009F7D7B" w:rsidRPr="009F6D5F" w:rsidRDefault="009F7D7B" w:rsidP="00416E50">
            <w:pPr>
              <w:spacing w:line="276" w:lineRule="auto"/>
              <w:ind w:firstLine="0"/>
              <w:rPr>
                <w:rFonts w:ascii="Times New Roman" w:eastAsia="Times New Roman" w:hAnsi="Times New Roman" w:cs="Times New Roman"/>
                <w:i/>
                <w:iCs/>
                <w:sz w:val="24"/>
                <w:szCs w:val="24"/>
                <w:lang w:eastAsia="ru-RU"/>
              </w:rPr>
            </w:pPr>
            <w:r w:rsidRPr="009F6D5F">
              <w:rPr>
                <w:rFonts w:ascii="Times New Roman" w:eastAsia="Times New Roman" w:hAnsi="Times New Roman" w:cs="Times New Roman"/>
                <w:i/>
                <w:iCs/>
                <w:sz w:val="24"/>
                <w:szCs w:val="24"/>
                <w:lang w:eastAsia="ru-RU"/>
              </w:rPr>
              <w:t>Налоговые доходы</w:t>
            </w:r>
          </w:p>
        </w:tc>
        <w:tc>
          <w:tcPr>
            <w:tcW w:w="1720" w:type="dxa"/>
            <w:tcBorders>
              <w:top w:val="nil"/>
              <w:left w:val="nil"/>
              <w:bottom w:val="single" w:sz="8" w:space="0" w:color="auto"/>
              <w:right w:val="single" w:sz="8" w:space="0" w:color="auto"/>
            </w:tcBorders>
            <w:shd w:val="clear" w:color="auto" w:fill="F2F2F2" w:themeFill="background1" w:themeFillShade="F2"/>
            <w:vAlign w:val="center"/>
          </w:tcPr>
          <w:p w14:paraId="374E8C64" w14:textId="77777777"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481 904,87   </w:t>
            </w:r>
          </w:p>
        </w:tc>
        <w:tc>
          <w:tcPr>
            <w:tcW w:w="2220" w:type="dxa"/>
            <w:tcBorders>
              <w:top w:val="nil"/>
              <w:left w:val="nil"/>
              <w:bottom w:val="single" w:sz="8" w:space="0" w:color="auto"/>
              <w:right w:val="single" w:sz="8" w:space="0" w:color="auto"/>
            </w:tcBorders>
            <w:shd w:val="clear" w:color="auto" w:fill="F2F2F2" w:themeFill="background1" w:themeFillShade="F2"/>
            <w:vAlign w:val="center"/>
            <w:hideMark/>
          </w:tcPr>
          <w:p w14:paraId="5B6C976B" w14:textId="77777777"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613 099,22              </w:t>
            </w:r>
          </w:p>
        </w:tc>
        <w:tc>
          <w:tcPr>
            <w:tcW w:w="1491" w:type="dxa"/>
            <w:tcBorders>
              <w:top w:val="nil"/>
              <w:left w:val="nil"/>
              <w:bottom w:val="single" w:sz="8" w:space="0" w:color="auto"/>
              <w:right w:val="single" w:sz="8" w:space="0" w:color="auto"/>
            </w:tcBorders>
            <w:shd w:val="clear" w:color="auto" w:fill="F2F2F2" w:themeFill="background1" w:themeFillShade="F2"/>
            <w:vAlign w:val="center"/>
          </w:tcPr>
          <w:p w14:paraId="6FF9BB76" w14:textId="77777777"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127,22</w:t>
            </w:r>
          </w:p>
        </w:tc>
      </w:tr>
      <w:tr w:rsidR="003859B3" w:rsidRPr="009F6D5F" w14:paraId="3079EA63" w14:textId="77777777" w:rsidTr="00750EED">
        <w:trPr>
          <w:trHeight w:val="330"/>
        </w:trPr>
        <w:tc>
          <w:tcPr>
            <w:tcW w:w="3940" w:type="dxa"/>
            <w:tcBorders>
              <w:top w:val="nil"/>
              <w:left w:val="single" w:sz="8" w:space="0" w:color="auto"/>
              <w:bottom w:val="single" w:sz="8" w:space="0" w:color="auto"/>
              <w:right w:val="single" w:sz="8" w:space="0" w:color="auto"/>
            </w:tcBorders>
            <w:shd w:val="clear" w:color="auto" w:fill="auto"/>
            <w:vAlign w:val="center"/>
            <w:hideMark/>
          </w:tcPr>
          <w:p w14:paraId="4E83760D" w14:textId="455707E3" w:rsidR="009F7D7B" w:rsidRPr="009F6D5F" w:rsidRDefault="005168F5" w:rsidP="00416E50">
            <w:pPr>
              <w:spacing w:line="276"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  </w:t>
            </w:r>
            <w:r w:rsidR="009F7D7B" w:rsidRPr="009F6D5F">
              <w:rPr>
                <w:rFonts w:ascii="Times New Roman" w:eastAsia="Times New Roman" w:hAnsi="Times New Roman" w:cs="Times New Roman"/>
                <w:sz w:val="24"/>
                <w:szCs w:val="24"/>
                <w:lang w:eastAsia="ru-RU"/>
              </w:rPr>
              <w:t>Налог на доходы физических лиц</w:t>
            </w:r>
          </w:p>
        </w:tc>
        <w:tc>
          <w:tcPr>
            <w:tcW w:w="1720" w:type="dxa"/>
            <w:tcBorders>
              <w:top w:val="nil"/>
              <w:left w:val="nil"/>
              <w:bottom w:val="single" w:sz="8" w:space="0" w:color="auto"/>
              <w:right w:val="single" w:sz="8" w:space="0" w:color="auto"/>
            </w:tcBorders>
            <w:shd w:val="clear" w:color="auto" w:fill="auto"/>
            <w:vAlign w:val="center"/>
          </w:tcPr>
          <w:p w14:paraId="2454BA13" w14:textId="77777777"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389 652,37</w:t>
            </w:r>
          </w:p>
        </w:tc>
        <w:tc>
          <w:tcPr>
            <w:tcW w:w="2220" w:type="dxa"/>
            <w:tcBorders>
              <w:top w:val="nil"/>
              <w:left w:val="nil"/>
              <w:bottom w:val="single" w:sz="8" w:space="0" w:color="auto"/>
              <w:right w:val="single" w:sz="8" w:space="0" w:color="auto"/>
            </w:tcBorders>
            <w:shd w:val="clear" w:color="auto" w:fill="auto"/>
            <w:vAlign w:val="center"/>
            <w:hideMark/>
          </w:tcPr>
          <w:p w14:paraId="61732D36" w14:textId="77777777"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492 834,87</w:t>
            </w:r>
          </w:p>
        </w:tc>
        <w:tc>
          <w:tcPr>
            <w:tcW w:w="1491" w:type="dxa"/>
            <w:tcBorders>
              <w:top w:val="nil"/>
              <w:left w:val="nil"/>
              <w:bottom w:val="single" w:sz="8" w:space="0" w:color="auto"/>
              <w:right w:val="single" w:sz="8" w:space="0" w:color="auto"/>
            </w:tcBorders>
            <w:shd w:val="clear" w:color="auto" w:fill="auto"/>
            <w:vAlign w:val="center"/>
          </w:tcPr>
          <w:p w14:paraId="1A9A674E" w14:textId="77777777"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126,48</w:t>
            </w:r>
          </w:p>
        </w:tc>
      </w:tr>
      <w:tr w:rsidR="003859B3" w:rsidRPr="009F6D5F" w14:paraId="26615924" w14:textId="77777777" w:rsidTr="00750EED">
        <w:trPr>
          <w:trHeight w:val="330"/>
        </w:trPr>
        <w:tc>
          <w:tcPr>
            <w:tcW w:w="3940" w:type="dxa"/>
            <w:tcBorders>
              <w:top w:val="nil"/>
              <w:left w:val="single" w:sz="8" w:space="0" w:color="auto"/>
              <w:bottom w:val="single" w:sz="8" w:space="0" w:color="auto"/>
              <w:right w:val="single" w:sz="8" w:space="0" w:color="auto"/>
            </w:tcBorders>
            <w:shd w:val="clear" w:color="auto" w:fill="auto"/>
            <w:vAlign w:val="center"/>
            <w:hideMark/>
          </w:tcPr>
          <w:p w14:paraId="5021A3A4" w14:textId="36D66E40" w:rsidR="009F7D7B" w:rsidRPr="009F6D5F" w:rsidRDefault="005168F5" w:rsidP="00416E50">
            <w:pPr>
              <w:spacing w:line="276"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  </w:t>
            </w:r>
            <w:r w:rsidR="009F7D7B" w:rsidRPr="009F6D5F">
              <w:rPr>
                <w:rFonts w:ascii="Times New Roman" w:eastAsia="Times New Roman" w:hAnsi="Times New Roman" w:cs="Times New Roman"/>
                <w:sz w:val="24"/>
                <w:szCs w:val="24"/>
                <w:lang w:eastAsia="ru-RU"/>
              </w:rPr>
              <w:t>Акцизы</w:t>
            </w:r>
          </w:p>
        </w:tc>
        <w:tc>
          <w:tcPr>
            <w:tcW w:w="1720" w:type="dxa"/>
            <w:tcBorders>
              <w:top w:val="nil"/>
              <w:left w:val="nil"/>
              <w:bottom w:val="single" w:sz="8" w:space="0" w:color="auto"/>
              <w:right w:val="single" w:sz="8" w:space="0" w:color="auto"/>
            </w:tcBorders>
            <w:shd w:val="clear" w:color="auto" w:fill="auto"/>
            <w:vAlign w:val="center"/>
          </w:tcPr>
          <w:p w14:paraId="358FB5F4" w14:textId="77777777"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18 514,94   </w:t>
            </w:r>
          </w:p>
        </w:tc>
        <w:tc>
          <w:tcPr>
            <w:tcW w:w="2220" w:type="dxa"/>
            <w:tcBorders>
              <w:top w:val="nil"/>
              <w:left w:val="nil"/>
              <w:bottom w:val="single" w:sz="8" w:space="0" w:color="auto"/>
              <w:right w:val="single" w:sz="8" w:space="0" w:color="auto"/>
            </w:tcBorders>
            <w:shd w:val="clear" w:color="auto" w:fill="auto"/>
            <w:vAlign w:val="center"/>
            <w:hideMark/>
          </w:tcPr>
          <w:p w14:paraId="65441047" w14:textId="77777777"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20 916,33</w:t>
            </w:r>
          </w:p>
        </w:tc>
        <w:tc>
          <w:tcPr>
            <w:tcW w:w="1491" w:type="dxa"/>
            <w:tcBorders>
              <w:top w:val="nil"/>
              <w:left w:val="nil"/>
              <w:bottom w:val="single" w:sz="8" w:space="0" w:color="auto"/>
              <w:right w:val="single" w:sz="8" w:space="0" w:color="auto"/>
            </w:tcBorders>
            <w:shd w:val="clear" w:color="auto" w:fill="auto"/>
            <w:vAlign w:val="center"/>
          </w:tcPr>
          <w:p w14:paraId="7F316E4C" w14:textId="77777777"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112,97</w:t>
            </w:r>
          </w:p>
        </w:tc>
      </w:tr>
      <w:tr w:rsidR="003859B3" w:rsidRPr="009F6D5F" w14:paraId="1D0702EE" w14:textId="77777777" w:rsidTr="00750EED">
        <w:trPr>
          <w:trHeight w:val="330"/>
        </w:trPr>
        <w:tc>
          <w:tcPr>
            <w:tcW w:w="3940" w:type="dxa"/>
            <w:tcBorders>
              <w:top w:val="nil"/>
              <w:left w:val="single" w:sz="8" w:space="0" w:color="auto"/>
              <w:bottom w:val="single" w:sz="8" w:space="0" w:color="auto"/>
              <w:right w:val="single" w:sz="8" w:space="0" w:color="auto"/>
            </w:tcBorders>
            <w:shd w:val="clear" w:color="auto" w:fill="auto"/>
            <w:vAlign w:val="center"/>
            <w:hideMark/>
          </w:tcPr>
          <w:p w14:paraId="7FA5738B" w14:textId="5B505E79" w:rsidR="009F7D7B" w:rsidRPr="009F6D5F" w:rsidRDefault="005168F5" w:rsidP="00416E50">
            <w:pPr>
              <w:spacing w:line="276"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  </w:t>
            </w:r>
            <w:r w:rsidR="009F7D7B" w:rsidRPr="009F6D5F">
              <w:rPr>
                <w:rFonts w:ascii="Times New Roman" w:eastAsia="Times New Roman" w:hAnsi="Times New Roman" w:cs="Times New Roman"/>
                <w:sz w:val="24"/>
                <w:szCs w:val="24"/>
                <w:lang w:eastAsia="ru-RU"/>
              </w:rPr>
              <w:t>Налоги на совокупный доход</w:t>
            </w:r>
          </w:p>
        </w:tc>
        <w:tc>
          <w:tcPr>
            <w:tcW w:w="1720" w:type="dxa"/>
            <w:tcBorders>
              <w:top w:val="nil"/>
              <w:left w:val="nil"/>
              <w:bottom w:val="single" w:sz="8" w:space="0" w:color="auto"/>
              <w:right w:val="single" w:sz="8" w:space="0" w:color="auto"/>
            </w:tcBorders>
            <w:shd w:val="clear" w:color="auto" w:fill="auto"/>
            <w:vAlign w:val="center"/>
          </w:tcPr>
          <w:p w14:paraId="094EA7EA" w14:textId="77777777"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669,06   </w:t>
            </w:r>
          </w:p>
        </w:tc>
        <w:tc>
          <w:tcPr>
            <w:tcW w:w="2220" w:type="dxa"/>
            <w:tcBorders>
              <w:top w:val="nil"/>
              <w:left w:val="nil"/>
              <w:bottom w:val="single" w:sz="8" w:space="0" w:color="auto"/>
              <w:right w:val="single" w:sz="8" w:space="0" w:color="auto"/>
            </w:tcBorders>
            <w:shd w:val="clear" w:color="auto" w:fill="auto"/>
            <w:vAlign w:val="center"/>
          </w:tcPr>
          <w:p w14:paraId="298C7EC5" w14:textId="77777777"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17 926,43</w:t>
            </w:r>
          </w:p>
        </w:tc>
        <w:tc>
          <w:tcPr>
            <w:tcW w:w="1491" w:type="dxa"/>
            <w:tcBorders>
              <w:top w:val="nil"/>
              <w:left w:val="nil"/>
              <w:bottom w:val="single" w:sz="8" w:space="0" w:color="auto"/>
              <w:right w:val="single" w:sz="8" w:space="0" w:color="auto"/>
            </w:tcBorders>
            <w:shd w:val="clear" w:color="auto" w:fill="auto"/>
            <w:vAlign w:val="center"/>
          </w:tcPr>
          <w:p w14:paraId="0DE81F57" w14:textId="77777777"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2 679,35</w:t>
            </w:r>
          </w:p>
        </w:tc>
      </w:tr>
      <w:tr w:rsidR="003859B3" w:rsidRPr="009F6D5F" w14:paraId="035A62E5" w14:textId="77777777" w:rsidTr="00750EED">
        <w:trPr>
          <w:trHeight w:val="330"/>
        </w:trPr>
        <w:tc>
          <w:tcPr>
            <w:tcW w:w="3940" w:type="dxa"/>
            <w:tcBorders>
              <w:top w:val="nil"/>
              <w:left w:val="single" w:sz="8" w:space="0" w:color="auto"/>
              <w:bottom w:val="single" w:sz="8" w:space="0" w:color="auto"/>
              <w:right w:val="single" w:sz="8" w:space="0" w:color="auto"/>
            </w:tcBorders>
            <w:shd w:val="clear" w:color="auto" w:fill="auto"/>
            <w:vAlign w:val="center"/>
            <w:hideMark/>
          </w:tcPr>
          <w:p w14:paraId="31083263" w14:textId="35451DE7" w:rsidR="009F7D7B" w:rsidRPr="009F6D5F" w:rsidRDefault="005168F5" w:rsidP="00416E50">
            <w:pPr>
              <w:spacing w:line="276"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  </w:t>
            </w:r>
            <w:r w:rsidR="009F7D7B" w:rsidRPr="009F6D5F">
              <w:rPr>
                <w:rFonts w:ascii="Times New Roman" w:eastAsia="Times New Roman" w:hAnsi="Times New Roman" w:cs="Times New Roman"/>
                <w:sz w:val="24"/>
                <w:szCs w:val="24"/>
                <w:lang w:eastAsia="ru-RU"/>
              </w:rPr>
              <w:t>Налоги на имущество</w:t>
            </w:r>
          </w:p>
        </w:tc>
        <w:tc>
          <w:tcPr>
            <w:tcW w:w="1720" w:type="dxa"/>
            <w:tcBorders>
              <w:top w:val="nil"/>
              <w:left w:val="nil"/>
              <w:bottom w:val="single" w:sz="8" w:space="0" w:color="auto"/>
              <w:right w:val="single" w:sz="8" w:space="0" w:color="auto"/>
            </w:tcBorders>
            <w:shd w:val="clear" w:color="auto" w:fill="auto"/>
            <w:vAlign w:val="center"/>
          </w:tcPr>
          <w:p w14:paraId="2281D636" w14:textId="77777777"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65 441,06   </w:t>
            </w:r>
          </w:p>
        </w:tc>
        <w:tc>
          <w:tcPr>
            <w:tcW w:w="2220" w:type="dxa"/>
            <w:tcBorders>
              <w:top w:val="nil"/>
              <w:left w:val="nil"/>
              <w:bottom w:val="single" w:sz="8" w:space="0" w:color="auto"/>
              <w:right w:val="single" w:sz="8" w:space="0" w:color="auto"/>
            </w:tcBorders>
            <w:shd w:val="clear" w:color="auto" w:fill="auto"/>
            <w:vAlign w:val="center"/>
          </w:tcPr>
          <w:p w14:paraId="6A038BB7" w14:textId="77777777"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66 096,75</w:t>
            </w:r>
          </w:p>
        </w:tc>
        <w:tc>
          <w:tcPr>
            <w:tcW w:w="1491" w:type="dxa"/>
            <w:tcBorders>
              <w:top w:val="nil"/>
              <w:left w:val="nil"/>
              <w:bottom w:val="single" w:sz="8" w:space="0" w:color="auto"/>
              <w:right w:val="single" w:sz="8" w:space="0" w:color="auto"/>
            </w:tcBorders>
            <w:shd w:val="clear" w:color="auto" w:fill="auto"/>
            <w:vAlign w:val="center"/>
          </w:tcPr>
          <w:p w14:paraId="2513CADE" w14:textId="77777777"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101,00</w:t>
            </w:r>
          </w:p>
        </w:tc>
      </w:tr>
      <w:tr w:rsidR="003859B3" w:rsidRPr="009F6D5F" w14:paraId="4AB0588E" w14:textId="77777777" w:rsidTr="00750EED">
        <w:trPr>
          <w:trHeight w:val="330"/>
        </w:trPr>
        <w:tc>
          <w:tcPr>
            <w:tcW w:w="3940" w:type="dxa"/>
            <w:tcBorders>
              <w:top w:val="nil"/>
              <w:left w:val="single" w:sz="8" w:space="0" w:color="auto"/>
              <w:bottom w:val="single" w:sz="8" w:space="0" w:color="auto"/>
              <w:right w:val="single" w:sz="8" w:space="0" w:color="auto"/>
            </w:tcBorders>
            <w:shd w:val="clear" w:color="auto" w:fill="auto"/>
            <w:vAlign w:val="center"/>
            <w:hideMark/>
          </w:tcPr>
          <w:p w14:paraId="3D90A02B" w14:textId="3798E782" w:rsidR="009F7D7B" w:rsidRPr="009F6D5F" w:rsidRDefault="005168F5" w:rsidP="00416E50">
            <w:pPr>
              <w:spacing w:line="276"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  </w:t>
            </w:r>
            <w:r w:rsidR="009F7D7B" w:rsidRPr="009F6D5F">
              <w:rPr>
                <w:rFonts w:ascii="Times New Roman" w:eastAsia="Times New Roman" w:hAnsi="Times New Roman" w:cs="Times New Roman"/>
                <w:sz w:val="24"/>
                <w:szCs w:val="24"/>
                <w:lang w:eastAsia="ru-RU"/>
              </w:rPr>
              <w:t>Государственная пошлина, сборы</w:t>
            </w:r>
          </w:p>
        </w:tc>
        <w:tc>
          <w:tcPr>
            <w:tcW w:w="1720" w:type="dxa"/>
            <w:tcBorders>
              <w:top w:val="nil"/>
              <w:left w:val="nil"/>
              <w:bottom w:val="single" w:sz="8" w:space="0" w:color="auto"/>
              <w:right w:val="single" w:sz="8" w:space="0" w:color="auto"/>
            </w:tcBorders>
            <w:shd w:val="clear" w:color="auto" w:fill="auto"/>
            <w:vAlign w:val="center"/>
          </w:tcPr>
          <w:p w14:paraId="705D5534" w14:textId="77777777"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 7 627,44   </w:t>
            </w:r>
          </w:p>
        </w:tc>
        <w:tc>
          <w:tcPr>
            <w:tcW w:w="2220" w:type="dxa"/>
            <w:tcBorders>
              <w:top w:val="nil"/>
              <w:left w:val="nil"/>
              <w:bottom w:val="single" w:sz="8" w:space="0" w:color="auto"/>
              <w:right w:val="single" w:sz="8" w:space="0" w:color="auto"/>
            </w:tcBorders>
            <w:shd w:val="clear" w:color="auto" w:fill="auto"/>
            <w:vAlign w:val="center"/>
          </w:tcPr>
          <w:p w14:paraId="479AA5F3" w14:textId="77777777"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15 324,84</w:t>
            </w:r>
          </w:p>
        </w:tc>
        <w:tc>
          <w:tcPr>
            <w:tcW w:w="1491" w:type="dxa"/>
            <w:tcBorders>
              <w:top w:val="nil"/>
              <w:left w:val="nil"/>
              <w:bottom w:val="single" w:sz="8" w:space="0" w:color="auto"/>
              <w:right w:val="single" w:sz="8" w:space="0" w:color="auto"/>
            </w:tcBorders>
            <w:shd w:val="clear" w:color="auto" w:fill="auto"/>
            <w:vAlign w:val="center"/>
          </w:tcPr>
          <w:p w14:paraId="12DD3113" w14:textId="77777777"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200,92</w:t>
            </w:r>
          </w:p>
        </w:tc>
      </w:tr>
      <w:tr w:rsidR="003859B3" w:rsidRPr="009F6D5F" w14:paraId="48CB0FD6" w14:textId="77777777" w:rsidTr="00434907">
        <w:trPr>
          <w:trHeight w:val="596"/>
        </w:trPr>
        <w:tc>
          <w:tcPr>
            <w:tcW w:w="3940"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6A421155" w14:textId="77777777" w:rsidR="009F7D7B" w:rsidRPr="009F6D5F" w:rsidRDefault="009F7D7B" w:rsidP="00416E50">
            <w:pPr>
              <w:spacing w:line="276" w:lineRule="auto"/>
              <w:ind w:firstLine="0"/>
              <w:rPr>
                <w:rFonts w:ascii="Times New Roman" w:eastAsia="Times New Roman" w:hAnsi="Times New Roman" w:cs="Times New Roman"/>
                <w:i/>
                <w:iCs/>
                <w:sz w:val="24"/>
                <w:szCs w:val="24"/>
                <w:lang w:eastAsia="ru-RU"/>
              </w:rPr>
            </w:pPr>
            <w:r w:rsidRPr="009F6D5F">
              <w:rPr>
                <w:rFonts w:ascii="Times New Roman" w:eastAsia="Times New Roman" w:hAnsi="Times New Roman" w:cs="Times New Roman"/>
                <w:i/>
                <w:iCs/>
                <w:sz w:val="24"/>
                <w:szCs w:val="24"/>
                <w:lang w:eastAsia="ru-RU"/>
              </w:rPr>
              <w:t>Неналоговые доходы</w:t>
            </w:r>
          </w:p>
        </w:tc>
        <w:tc>
          <w:tcPr>
            <w:tcW w:w="1720" w:type="dxa"/>
            <w:tcBorders>
              <w:top w:val="nil"/>
              <w:left w:val="nil"/>
              <w:bottom w:val="single" w:sz="8" w:space="0" w:color="auto"/>
              <w:right w:val="single" w:sz="8" w:space="0" w:color="auto"/>
            </w:tcBorders>
            <w:shd w:val="clear" w:color="auto" w:fill="F2F2F2" w:themeFill="background1" w:themeFillShade="F2"/>
            <w:vAlign w:val="center"/>
          </w:tcPr>
          <w:p w14:paraId="039FCA3E" w14:textId="77777777" w:rsidR="009F7D7B" w:rsidRPr="009F6D5F" w:rsidRDefault="009F7D7B" w:rsidP="00416E50">
            <w:pPr>
              <w:spacing w:line="276" w:lineRule="auto"/>
              <w:ind w:firstLine="0"/>
              <w:jc w:val="center"/>
              <w:rPr>
                <w:rFonts w:ascii="Times New Roman" w:eastAsia="Times New Roman" w:hAnsi="Times New Roman" w:cs="Times New Roman"/>
                <w:b/>
                <w:bCs/>
                <w:sz w:val="24"/>
                <w:szCs w:val="24"/>
                <w:lang w:eastAsia="ru-RU"/>
              </w:rPr>
            </w:pPr>
            <w:r w:rsidRPr="009F6D5F">
              <w:rPr>
                <w:rFonts w:ascii="Times New Roman" w:eastAsia="Times New Roman" w:hAnsi="Times New Roman" w:cs="Times New Roman"/>
                <w:b/>
                <w:bCs/>
                <w:sz w:val="24"/>
                <w:szCs w:val="24"/>
                <w:lang w:eastAsia="ru-RU"/>
              </w:rPr>
              <w:t xml:space="preserve">   166 308,50   </w:t>
            </w:r>
          </w:p>
        </w:tc>
        <w:tc>
          <w:tcPr>
            <w:tcW w:w="2220" w:type="dxa"/>
            <w:tcBorders>
              <w:top w:val="nil"/>
              <w:left w:val="nil"/>
              <w:bottom w:val="single" w:sz="8" w:space="0" w:color="auto"/>
              <w:right w:val="single" w:sz="8" w:space="0" w:color="auto"/>
            </w:tcBorders>
            <w:shd w:val="clear" w:color="auto" w:fill="F2F2F2" w:themeFill="background1" w:themeFillShade="F2"/>
            <w:vAlign w:val="center"/>
            <w:hideMark/>
          </w:tcPr>
          <w:p w14:paraId="241E5044" w14:textId="77777777" w:rsidR="009F7D7B" w:rsidRPr="009F6D5F" w:rsidRDefault="009F7D7B" w:rsidP="00416E50">
            <w:pPr>
              <w:spacing w:line="276" w:lineRule="auto"/>
              <w:ind w:firstLine="0"/>
              <w:jc w:val="center"/>
              <w:rPr>
                <w:rFonts w:ascii="Times New Roman" w:eastAsia="Times New Roman" w:hAnsi="Times New Roman" w:cs="Times New Roman"/>
                <w:b/>
                <w:bCs/>
                <w:sz w:val="24"/>
                <w:szCs w:val="24"/>
                <w:lang w:eastAsia="ru-RU"/>
              </w:rPr>
            </w:pPr>
            <w:r w:rsidRPr="009F6D5F">
              <w:rPr>
                <w:rFonts w:ascii="Times New Roman" w:eastAsia="Times New Roman" w:hAnsi="Times New Roman" w:cs="Times New Roman"/>
                <w:b/>
                <w:bCs/>
                <w:sz w:val="24"/>
                <w:szCs w:val="24"/>
                <w:lang w:eastAsia="ru-RU"/>
              </w:rPr>
              <w:t>166 904,64</w:t>
            </w:r>
          </w:p>
        </w:tc>
        <w:tc>
          <w:tcPr>
            <w:tcW w:w="1491" w:type="dxa"/>
            <w:tcBorders>
              <w:top w:val="nil"/>
              <w:left w:val="nil"/>
              <w:bottom w:val="single" w:sz="8" w:space="0" w:color="auto"/>
              <w:right w:val="single" w:sz="8" w:space="0" w:color="auto"/>
            </w:tcBorders>
            <w:shd w:val="clear" w:color="auto" w:fill="F2F2F2" w:themeFill="background1" w:themeFillShade="F2"/>
            <w:vAlign w:val="center"/>
          </w:tcPr>
          <w:p w14:paraId="39FA0CD5" w14:textId="77777777" w:rsidR="009F7D7B" w:rsidRPr="009F6D5F" w:rsidRDefault="009F7D7B" w:rsidP="00416E50">
            <w:pPr>
              <w:spacing w:line="276" w:lineRule="auto"/>
              <w:ind w:firstLine="0"/>
              <w:jc w:val="center"/>
              <w:rPr>
                <w:rFonts w:ascii="Times New Roman" w:eastAsia="Times New Roman" w:hAnsi="Times New Roman" w:cs="Times New Roman"/>
                <w:b/>
                <w:sz w:val="24"/>
                <w:szCs w:val="24"/>
                <w:lang w:eastAsia="ru-RU"/>
              </w:rPr>
            </w:pPr>
            <w:r w:rsidRPr="009F6D5F">
              <w:rPr>
                <w:rFonts w:ascii="Times New Roman" w:eastAsia="Times New Roman" w:hAnsi="Times New Roman" w:cs="Times New Roman"/>
                <w:b/>
                <w:sz w:val="24"/>
                <w:szCs w:val="24"/>
                <w:lang w:eastAsia="ru-RU"/>
              </w:rPr>
              <w:t>100,36</w:t>
            </w:r>
          </w:p>
        </w:tc>
      </w:tr>
      <w:tr w:rsidR="003859B3" w:rsidRPr="009F6D5F" w14:paraId="1D3233A2" w14:textId="77777777" w:rsidTr="00750EED">
        <w:trPr>
          <w:trHeight w:val="960"/>
        </w:trPr>
        <w:tc>
          <w:tcPr>
            <w:tcW w:w="3940" w:type="dxa"/>
            <w:tcBorders>
              <w:top w:val="nil"/>
              <w:left w:val="single" w:sz="8" w:space="0" w:color="auto"/>
              <w:bottom w:val="single" w:sz="8" w:space="0" w:color="auto"/>
              <w:right w:val="single" w:sz="8" w:space="0" w:color="auto"/>
            </w:tcBorders>
            <w:shd w:val="clear" w:color="auto" w:fill="auto"/>
            <w:vAlign w:val="center"/>
            <w:hideMark/>
          </w:tcPr>
          <w:p w14:paraId="312B5105" w14:textId="2291FA0B" w:rsidR="009F7D7B" w:rsidRPr="009F6D5F" w:rsidRDefault="005168F5" w:rsidP="00416E50">
            <w:pPr>
              <w:spacing w:line="276"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  </w:t>
            </w:r>
            <w:r w:rsidR="009F7D7B" w:rsidRPr="009F6D5F">
              <w:rPr>
                <w:rFonts w:ascii="Times New Roman" w:eastAsia="Times New Roman" w:hAnsi="Times New Roman" w:cs="Times New Roman"/>
                <w:sz w:val="24"/>
                <w:szCs w:val="24"/>
                <w:lang w:eastAsia="ru-RU"/>
              </w:rPr>
              <w:t xml:space="preserve">Доходы от использования </w:t>
            </w:r>
            <w:r w:rsidRPr="009F6D5F">
              <w:rPr>
                <w:rFonts w:ascii="Times New Roman" w:eastAsia="Times New Roman" w:hAnsi="Times New Roman" w:cs="Times New Roman"/>
                <w:sz w:val="24"/>
                <w:szCs w:val="24"/>
                <w:lang w:eastAsia="ru-RU"/>
              </w:rPr>
              <w:t xml:space="preserve">   </w:t>
            </w:r>
            <w:r w:rsidR="009F7D7B" w:rsidRPr="009F6D5F">
              <w:rPr>
                <w:rFonts w:ascii="Times New Roman" w:eastAsia="Times New Roman" w:hAnsi="Times New Roman" w:cs="Times New Roman"/>
                <w:sz w:val="24"/>
                <w:szCs w:val="24"/>
                <w:lang w:eastAsia="ru-RU"/>
              </w:rPr>
              <w:t>имущества, находящегося в муниципальной собственности</w:t>
            </w:r>
          </w:p>
        </w:tc>
        <w:tc>
          <w:tcPr>
            <w:tcW w:w="1720" w:type="dxa"/>
            <w:tcBorders>
              <w:top w:val="nil"/>
              <w:left w:val="nil"/>
              <w:bottom w:val="single" w:sz="8" w:space="0" w:color="auto"/>
              <w:right w:val="single" w:sz="8" w:space="0" w:color="auto"/>
            </w:tcBorders>
            <w:shd w:val="clear" w:color="auto" w:fill="auto"/>
            <w:vAlign w:val="center"/>
          </w:tcPr>
          <w:p w14:paraId="65D00335" w14:textId="77777777"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58 894,63</w:t>
            </w:r>
          </w:p>
        </w:tc>
        <w:tc>
          <w:tcPr>
            <w:tcW w:w="2220" w:type="dxa"/>
            <w:tcBorders>
              <w:top w:val="nil"/>
              <w:left w:val="nil"/>
              <w:bottom w:val="single" w:sz="8" w:space="0" w:color="auto"/>
              <w:right w:val="single" w:sz="8" w:space="0" w:color="auto"/>
            </w:tcBorders>
            <w:shd w:val="clear" w:color="auto" w:fill="auto"/>
            <w:vAlign w:val="center"/>
            <w:hideMark/>
          </w:tcPr>
          <w:p w14:paraId="7817F2A6" w14:textId="77777777"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61 323,62</w:t>
            </w:r>
          </w:p>
        </w:tc>
        <w:tc>
          <w:tcPr>
            <w:tcW w:w="1491" w:type="dxa"/>
            <w:tcBorders>
              <w:top w:val="nil"/>
              <w:left w:val="nil"/>
              <w:bottom w:val="single" w:sz="8" w:space="0" w:color="auto"/>
              <w:right w:val="single" w:sz="8" w:space="0" w:color="auto"/>
            </w:tcBorders>
            <w:shd w:val="clear" w:color="auto" w:fill="auto"/>
            <w:vAlign w:val="center"/>
          </w:tcPr>
          <w:p w14:paraId="49C4C7CF" w14:textId="77777777"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104,12</w:t>
            </w:r>
          </w:p>
        </w:tc>
      </w:tr>
      <w:tr w:rsidR="003859B3" w:rsidRPr="009F6D5F" w14:paraId="0B99AC4A" w14:textId="77777777" w:rsidTr="00750EED">
        <w:trPr>
          <w:trHeight w:val="645"/>
        </w:trPr>
        <w:tc>
          <w:tcPr>
            <w:tcW w:w="3940" w:type="dxa"/>
            <w:tcBorders>
              <w:top w:val="nil"/>
              <w:left w:val="single" w:sz="8" w:space="0" w:color="auto"/>
              <w:bottom w:val="single" w:sz="8" w:space="0" w:color="auto"/>
              <w:right w:val="single" w:sz="8" w:space="0" w:color="auto"/>
            </w:tcBorders>
            <w:shd w:val="clear" w:color="auto" w:fill="auto"/>
            <w:vAlign w:val="center"/>
            <w:hideMark/>
          </w:tcPr>
          <w:p w14:paraId="29F382C1" w14:textId="55323B0E" w:rsidR="009F7D7B" w:rsidRPr="009F6D5F" w:rsidRDefault="005168F5" w:rsidP="00416E50">
            <w:pPr>
              <w:spacing w:line="276"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  </w:t>
            </w:r>
            <w:r w:rsidR="009F7D7B" w:rsidRPr="009F6D5F">
              <w:rPr>
                <w:rFonts w:ascii="Times New Roman" w:eastAsia="Times New Roman" w:hAnsi="Times New Roman" w:cs="Times New Roman"/>
                <w:sz w:val="24"/>
                <w:szCs w:val="24"/>
                <w:lang w:eastAsia="ru-RU"/>
              </w:rPr>
              <w:t>Платежи при пользовании природными ресурсами</w:t>
            </w:r>
          </w:p>
        </w:tc>
        <w:tc>
          <w:tcPr>
            <w:tcW w:w="1720" w:type="dxa"/>
            <w:tcBorders>
              <w:top w:val="nil"/>
              <w:left w:val="nil"/>
              <w:bottom w:val="single" w:sz="8" w:space="0" w:color="auto"/>
              <w:right w:val="single" w:sz="8" w:space="0" w:color="auto"/>
            </w:tcBorders>
            <w:shd w:val="clear" w:color="auto" w:fill="auto"/>
            <w:vAlign w:val="center"/>
          </w:tcPr>
          <w:p w14:paraId="7DEBE2BA" w14:textId="77777777"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3 835,25   </w:t>
            </w:r>
          </w:p>
        </w:tc>
        <w:tc>
          <w:tcPr>
            <w:tcW w:w="2220" w:type="dxa"/>
            <w:tcBorders>
              <w:top w:val="nil"/>
              <w:left w:val="nil"/>
              <w:bottom w:val="single" w:sz="8" w:space="0" w:color="auto"/>
              <w:right w:val="single" w:sz="8" w:space="0" w:color="auto"/>
            </w:tcBorders>
            <w:shd w:val="clear" w:color="auto" w:fill="auto"/>
            <w:vAlign w:val="center"/>
            <w:hideMark/>
          </w:tcPr>
          <w:p w14:paraId="5D65F7C0" w14:textId="77777777"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3 104,97                  </w:t>
            </w:r>
          </w:p>
        </w:tc>
        <w:tc>
          <w:tcPr>
            <w:tcW w:w="1491" w:type="dxa"/>
            <w:tcBorders>
              <w:top w:val="nil"/>
              <w:left w:val="nil"/>
              <w:bottom w:val="single" w:sz="8" w:space="0" w:color="auto"/>
              <w:right w:val="single" w:sz="8" w:space="0" w:color="auto"/>
            </w:tcBorders>
            <w:shd w:val="clear" w:color="auto" w:fill="auto"/>
            <w:vAlign w:val="center"/>
          </w:tcPr>
          <w:p w14:paraId="2BDE5618" w14:textId="77777777"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80,96</w:t>
            </w:r>
          </w:p>
        </w:tc>
      </w:tr>
      <w:tr w:rsidR="003859B3" w:rsidRPr="009F6D5F" w14:paraId="29BA87BA" w14:textId="77777777" w:rsidTr="00750EED">
        <w:trPr>
          <w:trHeight w:val="645"/>
        </w:trPr>
        <w:tc>
          <w:tcPr>
            <w:tcW w:w="3940" w:type="dxa"/>
            <w:tcBorders>
              <w:top w:val="nil"/>
              <w:left w:val="single" w:sz="8" w:space="0" w:color="auto"/>
              <w:bottom w:val="single" w:sz="8" w:space="0" w:color="auto"/>
              <w:right w:val="single" w:sz="8" w:space="0" w:color="auto"/>
            </w:tcBorders>
            <w:shd w:val="clear" w:color="auto" w:fill="auto"/>
            <w:vAlign w:val="center"/>
            <w:hideMark/>
          </w:tcPr>
          <w:p w14:paraId="217356FF" w14:textId="031077BC" w:rsidR="009F7D7B" w:rsidRPr="009F6D5F" w:rsidRDefault="005168F5" w:rsidP="00416E50">
            <w:pPr>
              <w:spacing w:line="276"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  </w:t>
            </w:r>
            <w:r w:rsidR="009F7D7B" w:rsidRPr="009F6D5F">
              <w:rPr>
                <w:rFonts w:ascii="Times New Roman" w:eastAsia="Times New Roman" w:hAnsi="Times New Roman" w:cs="Times New Roman"/>
                <w:sz w:val="24"/>
                <w:szCs w:val="24"/>
                <w:lang w:eastAsia="ru-RU"/>
              </w:rPr>
              <w:t>Доходы от оказания платных услуг и компенсации затрат государства</w:t>
            </w:r>
          </w:p>
        </w:tc>
        <w:tc>
          <w:tcPr>
            <w:tcW w:w="1720" w:type="dxa"/>
            <w:tcBorders>
              <w:top w:val="nil"/>
              <w:left w:val="nil"/>
              <w:bottom w:val="single" w:sz="8" w:space="0" w:color="auto"/>
              <w:right w:val="single" w:sz="8" w:space="0" w:color="auto"/>
            </w:tcBorders>
            <w:shd w:val="clear" w:color="auto" w:fill="auto"/>
            <w:vAlign w:val="center"/>
          </w:tcPr>
          <w:p w14:paraId="60DD2C62" w14:textId="77777777"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9 347,60   </w:t>
            </w:r>
          </w:p>
        </w:tc>
        <w:tc>
          <w:tcPr>
            <w:tcW w:w="2220" w:type="dxa"/>
            <w:tcBorders>
              <w:top w:val="nil"/>
              <w:left w:val="nil"/>
              <w:bottom w:val="single" w:sz="8" w:space="0" w:color="auto"/>
              <w:right w:val="single" w:sz="8" w:space="0" w:color="auto"/>
            </w:tcBorders>
            <w:shd w:val="clear" w:color="auto" w:fill="auto"/>
            <w:vAlign w:val="center"/>
            <w:hideMark/>
          </w:tcPr>
          <w:p w14:paraId="1FFC8AD6" w14:textId="77777777"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13 877,71                  </w:t>
            </w:r>
          </w:p>
        </w:tc>
        <w:tc>
          <w:tcPr>
            <w:tcW w:w="1491" w:type="dxa"/>
            <w:tcBorders>
              <w:top w:val="nil"/>
              <w:left w:val="nil"/>
              <w:bottom w:val="single" w:sz="8" w:space="0" w:color="auto"/>
              <w:right w:val="single" w:sz="8" w:space="0" w:color="auto"/>
            </w:tcBorders>
            <w:shd w:val="clear" w:color="auto" w:fill="auto"/>
            <w:vAlign w:val="center"/>
          </w:tcPr>
          <w:p w14:paraId="36670869" w14:textId="77777777"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148,46</w:t>
            </w:r>
          </w:p>
        </w:tc>
      </w:tr>
      <w:tr w:rsidR="003859B3" w:rsidRPr="009F6D5F" w14:paraId="43040B08" w14:textId="77777777" w:rsidTr="00750EED">
        <w:trPr>
          <w:trHeight w:val="645"/>
        </w:trPr>
        <w:tc>
          <w:tcPr>
            <w:tcW w:w="3940" w:type="dxa"/>
            <w:tcBorders>
              <w:top w:val="nil"/>
              <w:left w:val="single" w:sz="8" w:space="0" w:color="auto"/>
              <w:bottom w:val="single" w:sz="8" w:space="0" w:color="auto"/>
              <w:right w:val="single" w:sz="8" w:space="0" w:color="auto"/>
            </w:tcBorders>
            <w:shd w:val="clear" w:color="auto" w:fill="auto"/>
            <w:vAlign w:val="center"/>
            <w:hideMark/>
          </w:tcPr>
          <w:p w14:paraId="73F5AD67" w14:textId="29CE0D23" w:rsidR="009F7D7B" w:rsidRPr="009F6D5F" w:rsidRDefault="005168F5" w:rsidP="00416E50">
            <w:pPr>
              <w:spacing w:line="276"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  </w:t>
            </w:r>
            <w:r w:rsidR="009F7D7B" w:rsidRPr="009F6D5F">
              <w:rPr>
                <w:rFonts w:ascii="Times New Roman" w:eastAsia="Times New Roman" w:hAnsi="Times New Roman" w:cs="Times New Roman"/>
                <w:sz w:val="24"/>
                <w:szCs w:val="24"/>
                <w:lang w:eastAsia="ru-RU"/>
              </w:rPr>
              <w:t>Доходы от продажи материальных и нематериальных ресурсов</w:t>
            </w:r>
          </w:p>
        </w:tc>
        <w:tc>
          <w:tcPr>
            <w:tcW w:w="1720" w:type="dxa"/>
            <w:tcBorders>
              <w:top w:val="nil"/>
              <w:left w:val="nil"/>
              <w:bottom w:val="single" w:sz="8" w:space="0" w:color="auto"/>
              <w:right w:val="single" w:sz="8" w:space="0" w:color="auto"/>
            </w:tcBorders>
            <w:shd w:val="clear" w:color="auto" w:fill="auto"/>
            <w:vAlign w:val="center"/>
          </w:tcPr>
          <w:p w14:paraId="330A4985" w14:textId="77777777"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51 956,12   </w:t>
            </w:r>
          </w:p>
        </w:tc>
        <w:tc>
          <w:tcPr>
            <w:tcW w:w="2220" w:type="dxa"/>
            <w:tcBorders>
              <w:top w:val="nil"/>
              <w:left w:val="nil"/>
              <w:bottom w:val="single" w:sz="8" w:space="0" w:color="auto"/>
              <w:right w:val="single" w:sz="8" w:space="0" w:color="auto"/>
            </w:tcBorders>
            <w:shd w:val="clear" w:color="auto" w:fill="auto"/>
            <w:vAlign w:val="center"/>
            <w:hideMark/>
          </w:tcPr>
          <w:p w14:paraId="2CB34BF5" w14:textId="77777777"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78 166,63                </w:t>
            </w:r>
          </w:p>
        </w:tc>
        <w:tc>
          <w:tcPr>
            <w:tcW w:w="1491" w:type="dxa"/>
            <w:tcBorders>
              <w:top w:val="nil"/>
              <w:left w:val="nil"/>
              <w:bottom w:val="single" w:sz="8" w:space="0" w:color="auto"/>
              <w:right w:val="single" w:sz="8" w:space="0" w:color="auto"/>
            </w:tcBorders>
            <w:shd w:val="clear" w:color="auto" w:fill="auto"/>
            <w:vAlign w:val="center"/>
          </w:tcPr>
          <w:p w14:paraId="7575CB45" w14:textId="77777777"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150,45</w:t>
            </w:r>
          </w:p>
        </w:tc>
      </w:tr>
      <w:tr w:rsidR="003859B3" w:rsidRPr="009F6D5F" w14:paraId="2B1AE270" w14:textId="77777777" w:rsidTr="00750EED">
        <w:trPr>
          <w:trHeight w:val="645"/>
        </w:trPr>
        <w:tc>
          <w:tcPr>
            <w:tcW w:w="3940" w:type="dxa"/>
            <w:tcBorders>
              <w:top w:val="nil"/>
              <w:left w:val="single" w:sz="8" w:space="0" w:color="auto"/>
              <w:bottom w:val="single" w:sz="8" w:space="0" w:color="auto"/>
              <w:right w:val="single" w:sz="8" w:space="0" w:color="auto"/>
            </w:tcBorders>
            <w:shd w:val="clear" w:color="auto" w:fill="auto"/>
            <w:vAlign w:val="center"/>
            <w:hideMark/>
          </w:tcPr>
          <w:p w14:paraId="0D27FA37" w14:textId="60DAC724" w:rsidR="009F7D7B" w:rsidRPr="009F6D5F" w:rsidRDefault="005168F5" w:rsidP="00416E50">
            <w:pPr>
              <w:spacing w:line="276"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  </w:t>
            </w:r>
            <w:r w:rsidR="009F7D7B" w:rsidRPr="009F6D5F">
              <w:rPr>
                <w:rFonts w:ascii="Times New Roman" w:eastAsia="Times New Roman" w:hAnsi="Times New Roman" w:cs="Times New Roman"/>
                <w:sz w:val="24"/>
                <w:szCs w:val="24"/>
                <w:lang w:eastAsia="ru-RU"/>
              </w:rPr>
              <w:t xml:space="preserve">Штрафы, санкции, возмещения ущерба </w:t>
            </w:r>
          </w:p>
        </w:tc>
        <w:tc>
          <w:tcPr>
            <w:tcW w:w="1720" w:type="dxa"/>
            <w:tcBorders>
              <w:top w:val="nil"/>
              <w:left w:val="nil"/>
              <w:bottom w:val="single" w:sz="8" w:space="0" w:color="auto"/>
              <w:right w:val="single" w:sz="8" w:space="0" w:color="auto"/>
            </w:tcBorders>
            <w:shd w:val="clear" w:color="auto" w:fill="auto"/>
            <w:vAlign w:val="center"/>
          </w:tcPr>
          <w:p w14:paraId="51B6CE52" w14:textId="77777777"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2 025,68   </w:t>
            </w:r>
          </w:p>
        </w:tc>
        <w:tc>
          <w:tcPr>
            <w:tcW w:w="2220" w:type="dxa"/>
            <w:tcBorders>
              <w:top w:val="nil"/>
              <w:left w:val="nil"/>
              <w:bottom w:val="single" w:sz="8" w:space="0" w:color="auto"/>
              <w:right w:val="single" w:sz="8" w:space="0" w:color="auto"/>
            </w:tcBorders>
            <w:shd w:val="clear" w:color="auto" w:fill="auto"/>
            <w:vAlign w:val="center"/>
            <w:hideMark/>
          </w:tcPr>
          <w:p w14:paraId="6D15FE6C" w14:textId="77777777"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3 062,58                  </w:t>
            </w:r>
          </w:p>
        </w:tc>
        <w:tc>
          <w:tcPr>
            <w:tcW w:w="1491" w:type="dxa"/>
            <w:tcBorders>
              <w:top w:val="nil"/>
              <w:left w:val="nil"/>
              <w:bottom w:val="single" w:sz="8" w:space="0" w:color="auto"/>
              <w:right w:val="single" w:sz="8" w:space="0" w:color="auto"/>
            </w:tcBorders>
            <w:shd w:val="clear" w:color="auto" w:fill="auto"/>
            <w:vAlign w:val="center"/>
          </w:tcPr>
          <w:p w14:paraId="7FCE5EE1" w14:textId="77777777"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151,19</w:t>
            </w:r>
          </w:p>
        </w:tc>
      </w:tr>
      <w:tr w:rsidR="003859B3" w:rsidRPr="009F6D5F" w14:paraId="099EEEE1" w14:textId="77777777" w:rsidTr="00750EED">
        <w:trPr>
          <w:trHeight w:val="645"/>
        </w:trPr>
        <w:tc>
          <w:tcPr>
            <w:tcW w:w="3940" w:type="dxa"/>
            <w:tcBorders>
              <w:top w:val="nil"/>
              <w:left w:val="single" w:sz="8" w:space="0" w:color="auto"/>
              <w:bottom w:val="single" w:sz="8" w:space="0" w:color="auto"/>
              <w:right w:val="single" w:sz="8" w:space="0" w:color="auto"/>
            </w:tcBorders>
            <w:shd w:val="clear" w:color="auto" w:fill="auto"/>
            <w:vAlign w:val="center"/>
            <w:hideMark/>
          </w:tcPr>
          <w:p w14:paraId="416DB08A" w14:textId="44168F3D" w:rsidR="009F7D7B" w:rsidRPr="009F6D5F" w:rsidRDefault="005168F5" w:rsidP="00416E50">
            <w:pPr>
              <w:spacing w:line="276"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  </w:t>
            </w:r>
            <w:r w:rsidR="009F7D7B" w:rsidRPr="009F6D5F">
              <w:rPr>
                <w:rFonts w:ascii="Times New Roman" w:eastAsia="Times New Roman" w:hAnsi="Times New Roman" w:cs="Times New Roman"/>
                <w:sz w:val="24"/>
                <w:szCs w:val="24"/>
                <w:lang w:eastAsia="ru-RU"/>
              </w:rPr>
              <w:t>Прочие неналоговые доходы бюджетов городских округов</w:t>
            </w:r>
          </w:p>
        </w:tc>
        <w:tc>
          <w:tcPr>
            <w:tcW w:w="1720" w:type="dxa"/>
            <w:tcBorders>
              <w:top w:val="nil"/>
              <w:left w:val="nil"/>
              <w:bottom w:val="single" w:sz="8" w:space="0" w:color="auto"/>
              <w:right w:val="single" w:sz="8" w:space="0" w:color="auto"/>
            </w:tcBorders>
            <w:shd w:val="clear" w:color="auto" w:fill="auto"/>
            <w:vAlign w:val="center"/>
          </w:tcPr>
          <w:p w14:paraId="281A6D69" w14:textId="77777777"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40 249,22</w:t>
            </w:r>
          </w:p>
        </w:tc>
        <w:tc>
          <w:tcPr>
            <w:tcW w:w="2220" w:type="dxa"/>
            <w:tcBorders>
              <w:top w:val="nil"/>
              <w:left w:val="nil"/>
              <w:bottom w:val="single" w:sz="8" w:space="0" w:color="auto"/>
              <w:right w:val="single" w:sz="8" w:space="0" w:color="auto"/>
            </w:tcBorders>
            <w:shd w:val="clear" w:color="auto" w:fill="auto"/>
            <w:vAlign w:val="center"/>
            <w:hideMark/>
          </w:tcPr>
          <w:p w14:paraId="18E40F5E" w14:textId="77777777"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7 369,13</w:t>
            </w:r>
          </w:p>
        </w:tc>
        <w:tc>
          <w:tcPr>
            <w:tcW w:w="1491" w:type="dxa"/>
            <w:tcBorders>
              <w:top w:val="nil"/>
              <w:left w:val="nil"/>
              <w:bottom w:val="single" w:sz="8" w:space="0" w:color="auto"/>
              <w:right w:val="single" w:sz="8" w:space="0" w:color="auto"/>
            </w:tcBorders>
            <w:shd w:val="clear" w:color="auto" w:fill="auto"/>
            <w:vAlign w:val="center"/>
          </w:tcPr>
          <w:p w14:paraId="002E41CC" w14:textId="77777777"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18,31</w:t>
            </w:r>
          </w:p>
        </w:tc>
      </w:tr>
      <w:tr w:rsidR="003859B3" w:rsidRPr="009F6D5F" w14:paraId="23ED989C" w14:textId="77777777" w:rsidTr="00434907">
        <w:trPr>
          <w:trHeight w:val="804"/>
        </w:trPr>
        <w:tc>
          <w:tcPr>
            <w:tcW w:w="3940"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313ED0F5" w14:textId="77777777" w:rsidR="009F7D7B" w:rsidRPr="009F6D5F" w:rsidRDefault="009F7D7B" w:rsidP="00416E50">
            <w:pPr>
              <w:spacing w:line="276" w:lineRule="auto"/>
              <w:ind w:firstLine="0"/>
              <w:rPr>
                <w:rFonts w:ascii="Times New Roman" w:eastAsia="Times New Roman" w:hAnsi="Times New Roman" w:cs="Times New Roman"/>
                <w:b/>
                <w:bCs/>
                <w:sz w:val="24"/>
                <w:szCs w:val="24"/>
                <w:lang w:eastAsia="ru-RU"/>
              </w:rPr>
            </w:pPr>
            <w:r w:rsidRPr="009F6D5F">
              <w:rPr>
                <w:rFonts w:ascii="Times New Roman" w:eastAsia="Times New Roman" w:hAnsi="Times New Roman" w:cs="Times New Roman"/>
                <w:b/>
                <w:bCs/>
                <w:sz w:val="24"/>
                <w:szCs w:val="24"/>
                <w:lang w:eastAsia="ru-RU"/>
              </w:rPr>
              <w:t>Безвозмездные поступления, в том числе:</w:t>
            </w:r>
          </w:p>
        </w:tc>
        <w:tc>
          <w:tcPr>
            <w:tcW w:w="1720" w:type="dxa"/>
            <w:tcBorders>
              <w:top w:val="nil"/>
              <w:left w:val="nil"/>
              <w:bottom w:val="single" w:sz="8" w:space="0" w:color="auto"/>
              <w:right w:val="single" w:sz="8" w:space="0" w:color="auto"/>
            </w:tcBorders>
            <w:shd w:val="clear" w:color="auto" w:fill="F2F2F2" w:themeFill="background1" w:themeFillShade="F2"/>
            <w:vAlign w:val="center"/>
          </w:tcPr>
          <w:p w14:paraId="51E31718" w14:textId="77777777" w:rsidR="009F7D7B" w:rsidRPr="009F6D5F" w:rsidRDefault="009F7D7B" w:rsidP="00416E50">
            <w:pPr>
              <w:spacing w:line="276" w:lineRule="auto"/>
              <w:ind w:firstLine="0"/>
              <w:jc w:val="center"/>
              <w:rPr>
                <w:rFonts w:ascii="Times New Roman" w:eastAsia="Times New Roman" w:hAnsi="Times New Roman" w:cs="Times New Roman"/>
                <w:b/>
                <w:bCs/>
                <w:sz w:val="24"/>
                <w:szCs w:val="24"/>
                <w:lang w:eastAsia="ru-RU"/>
              </w:rPr>
            </w:pPr>
            <w:r w:rsidRPr="009F6D5F">
              <w:rPr>
                <w:rFonts w:ascii="Times New Roman" w:eastAsia="Times New Roman" w:hAnsi="Times New Roman" w:cs="Times New Roman"/>
                <w:b/>
                <w:bCs/>
                <w:sz w:val="24"/>
                <w:szCs w:val="24"/>
                <w:lang w:eastAsia="ru-RU"/>
              </w:rPr>
              <w:t xml:space="preserve">1 699 364,50   </w:t>
            </w:r>
          </w:p>
        </w:tc>
        <w:tc>
          <w:tcPr>
            <w:tcW w:w="2220" w:type="dxa"/>
            <w:tcBorders>
              <w:top w:val="nil"/>
              <w:left w:val="nil"/>
              <w:bottom w:val="single" w:sz="8" w:space="0" w:color="auto"/>
              <w:right w:val="single" w:sz="8" w:space="0" w:color="auto"/>
            </w:tcBorders>
            <w:shd w:val="clear" w:color="auto" w:fill="F2F2F2" w:themeFill="background1" w:themeFillShade="F2"/>
            <w:vAlign w:val="center"/>
            <w:hideMark/>
          </w:tcPr>
          <w:p w14:paraId="0FF9C4FB" w14:textId="77777777" w:rsidR="009F7D7B" w:rsidRPr="009F6D5F" w:rsidRDefault="009F7D7B" w:rsidP="00416E50">
            <w:pPr>
              <w:spacing w:line="276" w:lineRule="auto"/>
              <w:ind w:firstLine="0"/>
              <w:jc w:val="center"/>
              <w:rPr>
                <w:rFonts w:ascii="Times New Roman" w:eastAsia="Times New Roman" w:hAnsi="Times New Roman" w:cs="Times New Roman"/>
                <w:b/>
                <w:bCs/>
                <w:sz w:val="24"/>
                <w:szCs w:val="24"/>
                <w:lang w:eastAsia="ru-RU"/>
              </w:rPr>
            </w:pPr>
            <w:r w:rsidRPr="009F6D5F">
              <w:rPr>
                <w:rFonts w:ascii="Times New Roman" w:eastAsia="Times New Roman" w:hAnsi="Times New Roman" w:cs="Times New Roman"/>
                <w:b/>
                <w:bCs/>
                <w:sz w:val="24"/>
                <w:szCs w:val="24"/>
                <w:lang w:eastAsia="ru-RU"/>
              </w:rPr>
              <w:t xml:space="preserve">2 282 063,11           </w:t>
            </w:r>
          </w:p>
        </w:tc>
        <w:tc>
          <w:tcPr>
            <w:tcW w:w="1491" w:type="dxa"/>
            <w:tcBorders>
              <w:top w:val="nil"/>
              <w:left w:val="nil"/>
              <w:bottom w:val="single" w:sz="8" w:space="0" w:color="auto"/>
              <w:right w:val="single" w:sz="8" w:space="0" w:color="auto"/>
            </w:tcBorders>
            <w:shd w:val="clear" w:color="auto" w:fill="F2F2F2" w:themeFill="background1" w:themeFillShade="F2"/>
            <w:vAlign w:val="center"/>
          </w:tcPr>
          <w:p w14:paraId="7C069777" w14:textId="77777777" w:rsidR="009F7D7B" w:rsidRPr="009F6D5F" w:rsidRDefault="009F7D7B" w:rsidP="00416E50">
            <w:pPr>
              <w:spacing w:line="276" w:lineRule="auto"/>
              <w:ind w:firstLine="0"/>
              <w:jc w:val="center"/>
              <w:rPr>
                <w:rFonts w:ascii="Times New Roman" w:eastAsia="Times New Roman" w:hAnsi="Times New Roman" w:cs="Times New Roman"/>
                <w:b/>
                <w:bCs/>
                <w:sz w:val="24"/>
                <w:szCs w:val="24"/>
                <w:lang w:eastAsia="ru-RU"/>
              </w:rPr>
            </w:pPr>
            <w:r w:rsidRPr="009F6D5F">
              <w:rPr>
                <w:rFonts w:ascii="Times New Roman" w:eastAsia="Times New Roman" w:hAnsi="Times New Roman" w:cs="Times New Roman"/>
                <w:b/>
                <w:bCs/>
                <w:sz w:val="24"/>
                <w:szCs w:val="24"/>
                <w:lang w:eastAsia="ru-RU"/>
              </w:rPr>
              <w:t>134,29</w:t>
            </w:r>
          </w:p>
        </w:tc>
      </w:tr>
      <w:tr w:rsidR="003859B3" w:rsidRPr="009F6D5F" w14:paraId="60058AE3" w14:textId="77777777" w:rsidTr="00750EED">
        <w:trPr>
          <w:trHeight w:val="645"/>
        </w:trPr>
        <w:tc>
          <w:tcPr>
            <w:tcW w:w="3940" w:type="dxa"/>
            <w:tcBorders>
              <w:top w:val="nil"/>
              <w:left w:val="single" w:sz="8" w:space="0" w:color="auto"/>
              <w:bottom w:val="single" w:sz="8" w:space="0" w:color="auto"/>
              <w:right w:val="single" w:sz="8" w:space="0" w:color="auto"/>
            </w:tcBorders>
            <w:shd w:val="clear" w:color="auto" w:fill="auto"/>
            <w:vAlign w:val="center"/>
            <w:hideMark/>
          </w:tcPr>
          <w:p w14:paraId="6D044D32" w14:textId="77777777" w:rsidR="009F7D7B" w:rsidRPr="009F6D5F" w:rsidRDefault="009F7D7B" w:rsidP="00416E50">
            <w:pPr>
              <w:spacing w:line="276"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Дотации бюджетам субъектов РФ и муниципальных образований</w:t>
            </w:r>
          </w:p>
        </w:tc>
        <w:tc>
          <w:tcPr>
            <w:tcW w:w="1720" w:type="dxa"/>
            <w:tcBorders>
              <w:top w:val="nil"/>
              <w:left w:val="nil"/>
              <w:bottom w:val="single" w:sz="8" w:space="0" w:color="auto"/>
              <w:right w:val="single" w:sz="8" w:space="0" w:color="auto"/>
            </w:tcBorders>
            <w:shd w:val="clear" w:color="auto" w:fill="auto"/>
            <w:vAlign w:val="center"/>
          </w:tcPr>
          <w:p w14:paraId="59125DAA" w14:textId="77777777"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420 447,29   </w:t>
            </w:r>
          </w:p>
        </w:tc>
        <w:tc>
          <w:tcPr>
            <w:tcW w:w="2220" w:type="dxa"/>
            <w:tcBorders>
              <w:top w:val="nil"/>
              <w:left w:val="nil"/>
              <w:bottom w:val="single" w:sz="8" w:space="0" w:color="auto"/>
              <w:right w:val="single" w:sz="8" w:space="0" w:color="auto"/>
            </w:tcBorders>
            <w:shd w:val="clear" w:color="auto" w:fill="auto"/>
            <w:vAlign w:val="center"/>
            <w:hideMark/>
          </w:tcPr>
          <w:p w14:paraId="30A02F2E" w14:textId="77777777"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359 351,78              </w:t>
            </w:r>
          </w:p>
        </w:tc>
        <w:tc>
          <w:tcPr>
            <w:tcW w:w="1491" w:type="dxa"/>
            <w:tcBorders>
              <w:top w:val="nil"/>
              <w:left w:val="nil"/>
              <w:bottom w:val="single" w:sz="8" w:space="0" w:color="auto"/>
              <w:right w:val="single" w:sz="8" w:space="0" w:color="auto"/>
            </w:tcBorders>
            <w:shd w:val="clear" w:color="auto" w:fill="auto"/>
            <w:vAlign w:val="center"/>
          </w:tcPr>
          <w:p w14:paraId="0C3ECB2F" w14:textId="77777777"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85,46</w:t>
            </w:r>
          </w:p>
        </w:tc>
      </w:tr>
      <w:tr w:rsidR="003859B3" w:rsidRPr="009F6D5F" w14:paraId="449541E3" w14:textId="77777777" w:rsidTr="00750EED">
        <w:trPr>
          <w:trHeight w:val="645"/>
        </w:trPr>
        <w:tc>
          <w:tcPr>
            <w:tcW w:w="3940" w:type="dxa"/>
            <w:tcBorders>
              <w:top w:val="nil"/>
              <w:left w:val="single" w:sz="8" w:space="0" w:color="auto"/>
              <w:bottom w:val="single" w:sz="8" w:space="0" w:color="auto"/>
              <w:right w:val="single" w:sz="8" w:space="0" w:color="auto"/>
            </w:tcBorders>
            <w:shd w:val="clear" w:color="auto" w:fill="auto"/>
            <w:vAlign w:val="center"/>
            <w:hideMark/>
          </w:tcPr>
          <w:p w14:paraId="4FAE04E0" w14:textId="77777777" w:rsidR="009F7D7B" w:rsidRPr="009F6D5F" w:rsidRDefault="009F7D7B" w:rsidP="00416E50">
            <w:pPr>
              <w:spacing w:line="276"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Субсидии от других бюджетов бюджетной системы РФ</w:t>
            </w:r>
          </w:p>
        </w:tc>
        <w:tc>
          <w:tcPr>
            <w:tcW w:w="1720" w:type="dxa"/>
            <w:tcBorders>
              <w:top w:val="nil"/>
              <w:left w:val="nil"/>
              <w:bottom w:val="single" w:sz="8" w:space="0" w:color="auto"/>
              <w:right w:val="single" w:sz="8" w:space="0" w:color="auto"/>
            </w:tcBorders>
            <w:shd w:val="clear" w:color="auto" w:fill="auto"/>
            <w:vAlign w:val="center"/>
          </w:tcPr>
          <w:p w14:paraId="61FDDA1E" w14:textId="77777777"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471 980,72   </w:t>
            </w:r>
          </w:p>
        </w:tc>
        <w:tc>
          <w:tcPr>
            <w:tcW w:w="2220" w:type="dxa"/>
            <w:tcBorders>
              <w:top w:val="nil"/>
              <w:left w:val="nil"/>
              <w:bottom w:val="single" w:sz="8" w:space="0" w:color="auto"/>
              <w:right w:val="single" w:sz="8" w:space="0" w:color="auto"/>
            </w:tcBorders>
            <w:shd w:val="clear" w:color="auto" w:fill="auto"/>
            <w:vAlign w:val="center"/>
            <w:hideMark/>
          </w:tcPr>
          <w:p w14:paraId="62A59B72" w14:textId="77777777"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1 234 847,93              </w:t>
            </w:r>
          </w:p>
        </w:tc>
        <w:tc>
          <w:tcPr>
            <w:tcW w:w="1491" w:type="dxa"/>
            <w:tcBorders>
              <w:top w:val="nil"/>
              <w:left w:val="nil"/>
              <w:bottom w:val="single" w:sz="8" w:space="0" w:color="auto"/>
              <w:right w:val="single" w:sz="8" w:space="0" w:color="auto"/>
            </w:tcBorders>
            <w:shd w:val="clear" w:color="auto" w:fill="auto"/>
            <w:vAlign w:val="center"/>
          </w:tcPr>
          <w:p w14:paraId="0649497F" w14:textId="77777777"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261,63</w:t>
            </w:r>
          </w:p>
        </w:tc>
      </w:tr>
      <w:tr w:rsidR="003859B3" w:rsidRPr="009F6D5F" w14:paraId="0D7F63A3" w14:textId="77777777" w:rsidTr="00750EED">
        <w:trPr>
          <w:trHeight w:val="645"/>
        </w:trPr>
        <w:tc>
          <w:tcPr>
            <w:tcW w:w="3940" w:type="dxa"/>
            <w:tcBorders>
              <w:top w:val="nil"/>
              <w:left w:val="single" w:sz="8" w:space="0" w:color="auto"/>
              <w:bottom w:val="single" w:sz="8" w:space="0" w:color="auto"/>
              <w:right w:val="single" w:sz="8" w:space="0" w:color="auto"/>
            </w:tcBorders>
            <w:shd w:val="clear" w:color="auto" w:fill="auto"/>
            <w:vAlign w:val="center"/>
            <w:hideMark/>
          </w:tcPr>
          <w:p w14:paraId="2D0D7683" w14:textId="77777777" w:rsidR="009F7D7B" w:rsidRPr="009F6D5F" w:rsidRDefault="009F7D7B" w:rsidP="00416E50">
            <w:pPr>
              <w:spacing w:line="276"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Субвенции бюджетам субъектов РФ и муниципальных образований</w:t>
            </w:r>
          </w:p>
        </w:tc>
        <w:tc>
          <w:tcPr>
            <w:tcW w:w="1720" w:type="dxa"/>
            <w:tcBorders>
              <w:top w:val="nil"/>
              <w:left w:val="nil"/>
              <w:bottom w:val="single" w:sz="8" w:space="0" w:color="auto"/>
              <w:right w:val="single" w:sz="8" w:space="0" w:color="auto"/>
            </w:tcBorders>
            <w:shd w:val="clear" w:color="auto" w:fill="auto"/>
            <w:vAlign w:val="center"/>
          </w:tcPr>
          <w:p w14:paraId="78883948" w14:textId="77777777"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586 063,73   </w:t>
            </w:r>
          </w:p>
        </w:tc>
        <w:tc>
          <w:tcPr>
            <w:tcW w:w="2220" w:type="dxa"/>
            <w:tcBorders>
              <w:top w:val="nil"/>
              <w:left w:val="nil"/>
              <w:bottom w:val="single" w:sz="8" w:space="0" w:color="auto"/>
              <w:right w:val="single" w:sz="8" w:space="0" w:color="auto"/>
            </w:tcBorders>
            <w:shd w:val="clear" w:color="auto" w:fill="auto"/>
            <w:vAlign w:val="center"/>
            <w:hideMark/>
          </w:tcPr>
          <w:p w14:paraId="1D0A7A1E" w14:textId="77777777"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    656 693,37          </w:t>
            </w:r>
          </w:p>
        </w:tc>
        <w:tc>
          <w:tcPr>
            <w:tcW w:w="1491" w:type="dxa"/>
            <w:tcBorders>
              <w:top w:val="nil"/>
              <w:left w:val="nil"/>
              <w:bottom w:val="single" w:sz="8" w:space="0" w:color="auto"/>
              <w:right w:val="single" w:sz="8" w:space="0" w:color="auto"/>
            </w:tcBorders>
            <w:shd w:val="clear" w:color="auto" w:fill="auto"/>
            <w:vAlign w:val="center"/>
          </w:tcPr>
          <w:p w14:paraId="35FB8739" w14:textId="49170A9F" w:rsidR="009F7D7B" w:rsidRPr="009F6D5F" w:rsidRDefault="009F7D7B" w:rsidP="00901F4C">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112</w:t>
            </w:r>
            <w:r w:rsidR="00901F4C" w:rsidRPr="009F6D5F">
              <w:rPr>
                <w:rFonts w:ascii="Times New Roman" w:eastAsia="Times New Roman" w:hAnsi="Times New Roman" w:cs="Times New Roman"/>
                <w:sz w:val="24"/>
                <w:szCs w:val="24"/>
                <w:lang w:eastAsia="ru-RU"/>
              </w:rPr>
              <w:t>,05</w:t>
            </w:r>
          </w:p>
        </w:tc>
      </w:tr>
      <w:tr w:rsidR="003859B3" w:rsidRPr="009F6D5F" w14:paraId="34752F25" w14:textId="77777777" w:rsidTr="00434907">
        <w:trPr>
          <w:trHeight w:val="635"/>
        </w:trPr>
        <w:tc>
          <w:tcPr>
            <w:tcW w:w="3940" w:type="dxa"/>
            <w:tcBorders>
              <w:top w:val="nil"/>
              <w:left w:val="single" w:sz="8" w:space="0" w:color="auto"/>
              <w:bottom w:val="single" w:sz="8" w:space="0" w:color="auto"/>
              <w:right w:val="single" w:sz="8" w:space="0" w:color="auto"/>
            </w:tcBorders>
            <w:shd w:val="clear" w:color="auto" w:fill="auto"/>
            <w:vAlign w:val="center"/>
            <w:hideMark/>
          </w:tcPr>
          <w:p w14:paraId="6B1E1417" w14:textId="77777777" w:rsidR="009F7D7B" w:rsidRPr="009F6D5F" w:rsidRDefault="009F7D7B" w:rsidP="00416E50">
            <w:pPr>
              <w:spacing w:line="276"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lastRenderedPageBreak/>
              <w:t>Иные межбюджетные трансферты</w:t>
            </w:r>
          </w:p>
        </w:tc>
        <w:tc>
          <w:tcPr>
            <w:tcW w:w="1720" w:type="dxa"/>
            <w:tcBorders>
              <w:top w:val="nil"/>
              <w:left w:val="nil"/>
              <w:bottom w:val="single" w:sz="8" w:space="0" w:color="auto"/>
              <w:right w:val="single" w:sz="8" w:space="0" w:color="auto"/>
            </w:tcBorders>
            <w:shd w:val="clear" w:color="auto" w:fill="auto"/>
            <w:vAlign w:val="center"/>
          </w:tcPr>
          <w:p w14:paraId="7BF5B92D" w14:textId="77777777"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242 414,80   </w:t>
            </w:r>
          </w:p>
        </w:tc>
        <w:tc>
          <w:tcPr>
            <w:tcW w:w="2220" w:type="dxa"/>
            <w:tcBorders>
              <w:top w:val="nil"/>
              <w:left w:val="nil"/>
              <w:bottom w:val="single" w:sz="8" w:space="0" w:color="auto"/>
              <w:right w:val="single" w:sz="8" w:space="0" w:color="auto"/>
            </w:tcBorders>
            <w:shd w:val="clear" w:color="auto" w:fill="auto"/>
            <w:vAlign w:val="center"/>
            <w:hideMark/>
          </w:tcPr>
          <w:p w14:paraId="1CCDF93F" w14:textId="77777777"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43 925,02              </w:t>
            </w:r>
          </w:p>
        </w:tc>
        <w:tc>
          <w:tcPr>
            <w:tcW w:w="1491" w:type="dxa"/>
            <w:tcBorders>
              <w:top w:val="nil"/>
              <w:left w:val="nil"/>
              <w:bottom w:val="single" w:sz="8" w:space="0" w:color="auto"/>
              <w:right w:val="single" w:sz="8" w:space="0" w:color="auto"/>
            </w:tcBorders>
            <w:shd w:val="clear" w:color="auto" w:fill="auto"/>
            <w:vAlign w:val="center"/>
          </w:tcPr>
          <w:p w14:paraId="24DFB025" w14:textId="77777777"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18,12</w:t>
            </w:r>
          </w:p>
        </w:tc>
      </w:tr>
      <w:tr w:rsidR="003859B3" w:rsidRPr="009F6D5F" w14:paraId="643CA127" w14:textId="77777777" w:rsidTr="00750EED">
        <w:trPr>
          <w:trHeight w:val="2535"/>
        </w:trPr>
        <w:tc>
          <w:tcPr>
            <w:tcW w:w="3940" w:type="dxa"/>
            <w:tcBorders>
              <w:top w:val="nil"/>
              <w:left w:val="single" w:sz="8" w:space="0" w:color="auto"/>
              <w:bottom w:val="single" w:sz="8" w:space="0" w:color="auto"/>
              <w:right w:val="single" w:sz="8" w:space="0" w:color="auto"/>
            </w:tcBorders>
            <w:shd w:val="clear" w:color="auto" w:fill="auto"/>
            <w:vAlign w:val="center"/>
            <w:hideMark/>
          </w:tcPr>
          <w:p w14:paraId="0E9E5EA9" w14:textId="77777777" w:rsidR="009F7D7B" w:rsidRPr="009F6D5F" w:rsidRDefault="009F7D7B" w:rsidP="00416E50">
            <w:pPr>
              <w:spacing w:line="276"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c>
          <w:tcPr>
            <w:tcW w:w="1720" w:type="dxa"/>
            <w:tcBorders>
              <w:top w:val="nil"/>
              <w:left w:val="nil"/>
              <w:bottom w:val="single" w:sz="8" w:space="0" w:color="auto"/>
              <w:right w:val="single" w:sz="8" w:space="0" w:color="auto"/>
            </w:tcBorders>
            <w:shd w:val="clear" w:color="auto" w:fill="auto"/>
            <w:vAlign w:val="center"/>
          </w:tcPr>
          <w:p w14:paraId="6CA2200E" w14:textId="77777777"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0,00</w:t>
            </w:r>
          </w:p>
        </w:tc>
        <w:tc>
          <w:tcPr>
            <w:tcW w:w="2220" w:type="dxa"/>
            <w:tcBorders>
              <w:top w:val="nil"/>
              <w:left w:val="nil"/>
              <w:bottom w:val="single" w:sz="8" w:space="0" w:color="auto"/>
              <w:right w:val="single" w:sz="8" w:space="0" w:color="auto"/>
            </w:tcBorders>
            <w:shd w:val="clear" w:color="auto" w:fill="auto"/>
            <w:vAlign w:val="center"/>
          </w:tcPr>
          <w:p w14:paraId="22B4AECD" w14:textId="77777777"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0,00</w:t>
            </w:r>
          </w:p>
        </w:tc>
        <w:tc>
          <w:tcPr>
            <w:tcW w:w="1491" w:type="dxa"/>
            <w:tcBorders>
              <w:top w:val="nil"/>
              <w:left w:val="nil"/>
              <w:bottom w:val="single" w:sz="8" w:space="0" w:color="auto"/>
              <w:right w:val="single" w:sz="8" w:space="0" w:color="auto"/>
            </w:tcBorders>
            <w:shd w:val="clear" w:color="auto" w:fill="auto"/>
            <w:vAlign w:val="center"/>
          </w:tcPr>
          <w:p w14:paraId="08A2AFBD" w14:textId="77777777"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0,00</w:t>
            </w:r>
          </w:p>
        </w:tc>
      </w:tr>
      <w:tr w:rsidR="003859B3" w:rsidRPr="009F6D5F" w14:paraId="65736565" w14:textId="77777777" w:rsidTr="00750EED">
        <w:trPr>
          <w:trHeight w:val="1275"/>
        </w:trPr>
        <w:tc>
          <w:tcPr>
            <w:tcW w:w="3940" w:type="dxa"/>
            <w:tcBorders>
              <w:top w:val="nil"/>
              <w:left w:val="single" w:sz="8" w:space="0" w:color="auto"/>
              <w:bottom w:val="single" w:sz="8" w:space="0" w:color="auto"/>
              <w:right w:val="single" w:sz="8" w:space="0" w:color="auto"/>
            </w:tcBorders>
            <w:shd w:val="clear" w:color="auto" w:fill="auto"/>
            <w:vAlign w:val="center"/>
            <w:hideMark/>
          </w:tcPr>
          <w:p w14:paraId="04FF378E" w14:textId="77777777" w:rsidR="009F7D7B" w:rsidRPr="009F6D5F" w:rsidRDefault="009F7D7B" w:rsidP="00416E50">
            <w:pPr>
              <w:spacing w:line="276"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Доходы бюджета от возврата остатков субсидий, субвенций и иных межбюджетных трансфертов прошлых лет</w:t>
            </w:r>
          </w:p>
        </w:tc>
        <w:tc>
          <w:tcPr>
            <w:tcW w:w="1720" w:type="dxa"/>
            <w:tcBorders>
              <w:top w:val="nil"/>
              <w:left w:val="nil"/>
              <w:bottom w:val="single" w:sz="8" w:space="0" w:color="auto"/>
              <w:right w:val="single" w:sz="8" w:space="0" w:color="auto"/>
            </w:tcBorders>
            <w:shd w:val="clear" w:color="auto" w:fill="auto"/>
            <w:vAlign w:val="center"/>
            <w:hideMark/>
          </w:tcPr>
          <w:p w14:paraId="4E02E2A8" w14:textId="5D752419"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0,00     </w:t>
            </w:r>
          </w:p>
        </w:tc>
        <w:tc>
          <w:tcPr>
            <w:tcW w:w="2220" w:type="dxa"/>
            <w:tcBorders>
              <w:top w:val="nil"/>
              <w:left w:val="nil"/>
              <w:bottom w:val="single" w:sz="8" w:space="0" w:color="auto"/>
              <w:right w:val="single" w:sz="8" w:space="0" w:color="auto"/>
            </w:tcBorders>
            <w:shd w:val="clear" w:color="auto" w:fill="auto"/>
            <w:vAlign w:val="center"/>
          </w:tcPr>
          <w:p w14:paraId="5FBE16FA" w14:textId="77777777"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0,00</w:t>
            </w:r>
          </w:p>
        </w:tc>
        <w:tc>
          <w:tcPr>
            <w:tcW w:w="1491" w:type="dxa"/>
            <w:tcBorders>
              <w:top w:val="nil"/>
              <w:left w:val="nil"/>
              <w:bottom w:val="single" w:sz="8" w:space="0" w:color="auto"/>
              <w:right w:val="single" w:sz="8" w:space="0" w:color="auto"/>
            </w:tcBorders>
            <w:shd w:val="clear" w:color="auto" w:fill="auto"/>
            <w:vAlign w:val="center"/>
          </w:tcPr>
          <w:p w14:paraId="1A846DC2" w14:textId="77777777"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0,00</w:t>
            </w:r>
          </w:p>
        </w:tc>
      </w:tr>
      <w:tr w:rsidR="003859B3" w:rsidRPr="009F6D5F" w14:paraId="531886D9" w14:textId="77777777" w:rsidTr="00750EED">
        <w:trPr>
          <w:trHeight w:val="960"/>
        </w:trPr>
        <w:tc>
          <w:tcPr>
            <w:tcW w:w="3940" w:type="dxa"/>
            <w:tcBorders>
              <w:top w:val="nil"/>
              <w:left w:val="single" w:sz="8" w:space="0" w:color="auto"/>
              <w:bottom w:val="single" w:sz="8" w:space="0" w:color="auto"/>
              <w:right w:val="single" w:sz="8" w:space="0" w:color="auto"/>
            </w:tcBorders>
            <w:shd w:val="clear" w:color="auto" w:fill="auto"/>
            <w:vAlign w:val="center"/>
            <w:hideMark/>
          </w:tcPr>
          <w:p w14:paraId="1705BD31" w14:textId="77777777" w:rsidR="009F7D7B" w:rsidRPr="009F6D5F" w:rsidRDefault="009F7D7B" w:rsidP="00416E50">
            <w:pPr>
              <w:spacing w:line="276"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Возврат остатков субсидий, субвенций и иных межбюджетных трансфертов прошлых лет</w:t>
            </w:r>
          </w:p>
        </w:tc>
        <w:tc>
          <w:tcPr>
            <w:tcW w:w="1720" w:type="dxa"/>
            <w:tcBorders>
              <w:top w:val="nil"/>
              <w:left w:val="nil"/>
              <w:bottom w:val="single" w:sz="8" w:space="0" w:color="auto"/>
              <w:right w:val="single" w:sz="8" w:space="0" w:color="auto"/>
            </w:tcBorders>
            <w:shd w:val="clear" w:color="auto" w:fill="auto"/>
            <w:vAlign w:val="center"/>
            <w:hideMark/>
          </w:tcPr>
          <w:p w14:paraId="5237D10C" w14:textId="77777777"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-21 542,04</w:t>
            </w:r>
          </w:p>
        </w:tc>
        <w:tc>
          <w:tcPr>
            <w:tcW w:w="2220" w:type="dxa"/>
            <w:tcBorders>
              <w:top w:val="nil"/>
              <w:left w:val="nil"/>
              <w:bottom w:val="single" w:sz="8" w:space="0" w:color="auto"/>
              <w:right w:val="single" w:sz="8" w:space="0" w:color="auto"/>
            </w:tcBorders>
            <w:shd w:val="clear" w:color="auto" w:fill="auto"/>
            <w:vAlign w:val="center"/>
          </w:tcPr>
          <w:p w14:paraId="425BA7CE" w14:textId="77777777" w:rsidR="009F7D7B" w:rsidRPr="009F6D5F" w:rsidRDefault="009F7D7B"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- 12 754,99</w:t>
            </w:r>
          </w:p>
        </w:tc>
        <w:tc>
          <w:tcPr>
            <w:tcW w:w="1491" w:type="dxa"/>
            <w:tcBorders>
              <w:top w:val="nil"/>
              <w:left w:val="nil"/>
              <w:bottom w:val="single" w:sz="8" w:space="0" w:color="auto"/>
              <w:right w:val="single" w:sz="8" w:space="0" w:color="auto"/>
            </w:tcBorders>
            <w:shd w:val="clear" w:color="auto" w:fill="auto"/>
            <w:vAlign w:val="center"/>
            <w:hideMark/>
          </w:tcPr>
          <w:p w14:paraId="514159A2" w14:textId="71CF5E55" w:rsidR="009F7D7B" w:rsidRPr="009F6D5F" w:rsidRDefault="00AF0CC1" w:rsidP="00416E50">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59,21</w:t>
            </w:r>
          </w:p>
        </w:tc>
      </w:tr>
    </w:tbl>
    <w:p w14:paraId="095C0EE1" w14:textId="77777777" w:rsidR="009F7D7B" w:rsidRPr="009F6D5F" w:rsidRDefault="009F7D7B" w:rsidP="006F67CE">
      <w:pPr>
        <w:widowControl w:val="0"/>
        <w:jc w:val="center"/>
        <w:rPr>
          <w:rFonts w:ascii="Times New Roman" w:eastAsia="Times New Roman" w:hAnsi="Times New Roman" w:cs="Times New Roman"/>
          <w:sz w:val="28"/>
          <w:szCs w:val="28"/>
        </w:rPr>
      </w:pPr>
    </w:p>
    <w:p w14:paraId="69886D04" w14:textId="5AEE3F03" w:rsidR="00703523" w:rsidRPr="009F6D5F" w:rsidRDefault="00703523" w:rsidP="00703523">
      <w:pPr>
        <w:widowControl w:val="0"/>
        <w:rPr>
          <w:rFonts w:ascii="Times New Roman" w:hAnsi="Times New Roman" w:cs="Times New Roman"/>
          <w:sz w:val="28"/>
          <w:szCs w:val="28"/>
        </w:rPr>
      </w:pPr>
      <w:r w:rsidRPr="009F6D5F">
        <w:rPr>
          <w:rFonts w:ascii="Times New Roman" w:hAnsi="Times New Roman" w:cs="Times New Roman"/>
          <w:sz w:val="28"/>
          <w:szCs w:val="28"/>
        </w:rPr>
        <w:t>Бюджет городского округа за 2024 год по расходам при плановых назначениях, утвержденных сводной бюджетной росписью, в сумме 3 368 025 821,57 руб</w:t>
      </w:r>
      <w:r w:rsidR="00FE7500" w:rsidRPr="009F6D5F">
        <w:rPr>
          <w:rFonts w:ascii="Times New Roman" w:hAnsi="Times New Roman" w:cs="Times New Roman"/>
          <w:sz w:val="28"/>
          <w:szCs w:val="28"/>
        </w:rPr>
        <w:t>.</w:t>
      </w:r>
      <w:r w:rsidRPr="009F6D5F">
        <w:rPr>
          <w:rFonts w:ascii="Times New Roman" w:hAnsi="Times New Roman" w:cs="Times New Roman"/>
          <w:sz w:val="28"/>
          <w:szCs w:val="28"/>
        </w:rPr>
        <w:t xml:space="preserve"> исполнен в сумме 2 991 776 340,31 руб</w:t>
      </w:r>
      <w:r w:rsidR="00FE7500" w:rsidRPr="009F6D5F">
        <w:rPr>
          <w:rFonts w:ascii="Times New Roman" w:hAnsi="Times New Roman" w:cs="Times New Roman"/>
          <w:sz w:val="28"/>
          <w:szCs w:val="28"/>
        </w:rPr>
        <w:t>.</w:t>
      </w:r>
      <w:r w:rsidRPr="009F6D5F">
        <w:rPr>
          <w:rFonts w:ascii="Times New Roman" w:hAnsi="Times New Roman" w:cs="Times New Roman"/>
          <w:sz w:val="28"/>
          <w:szCs w:val="28"/>
        </w:rPr>
        <w:t xml:space="preserve"> или на 88,83%. Как и в прошлые годы сохранена социальная направленность бюджета. </w:t>
      </w:r>
      <w:r w:rsidR="00FF148E" w:rsidRPr="009F6D5F">
        <w:rPr>
          <w:rFonts w:ascii="Times New Roman" w:hAnsi="Times New Roman" w:cs="Times New Roman"/>
          <w:sz w:val="28"/>
          <w:szCs w:val="28"/>
        </w:rPr>
        <w:br/>
      </w:r>
      <w:r w:rsidRPr="009F6D5F">
        <w:rPr>
          <w:rFonts w:ascii="Times New Roman" w:hAnsi="Times New Roman" w:cs="Times New Roman"/>
          <w:sz w:val="28"/>
          <w:szCs w:val="28"/>
        </w:rPr>
        <w:t xml:space="preserve">Так объем средств на финансирование социальной сферы (образование, культура, здравоохранение, социальная политика, физическая культура </w:t>
      </w:r>
      <w:r w:rsidR="00FF148E" w:rsidRPr="009F6D5F">
        <w:rPr>
          <w:rFonts w:ascii="Times New Roman" w:hAnsi="Times New Roman" w:cs="Times New Roman"/>
          <w:sz w:val="28"/>
          <w:szCs w:val="28"/>
        </w:rPr>
        <w:br/>
      </w:r>
      <w:r w:rsidRPr="009F6D5F">
        <w:rPr>
          <w:rFonts w:ascii="Times New Roman" w:hAnsi="Times New Roman" w:cs="Times New Roman"/>
          <w:sz w:val="28"/>
          <w:szCs w:val="28"/>
        </w:rPr>
        <w:t>и спорт) составил 2 066 068 537,86 руб</w:t>
      </w:r>
      <w:r w:rsidR="00FE7500" w:rsidRPr="009F6D5F">
        <w:rPr>
          <w:rFonts w:ascii="Times New Roman" w:hAnsi="Times New Roman" w:cs="Times New Roman"/>
          <w:sz w:val="28"/>
          <w:szCs w:val="28"/>
        </w:rPr>
        <w:t>.</w:t>
      </w:r>
      <w:r w:rsidRPr="009F6D5F">
        <w:rPr>
          <w:rFonts w:ascii="Times New Roman" w:hAnsi="Times New Roman" w:cs="Times New Roman"/>
          <w:sz w:val="28"/>
          <w:szCs w:val="28"/>
        </w:rPr>
        <w:t xml:space="preserve"> или</w:t>
      </w:r>
      <w:r w:rsidR="005D6421" w:rsidRPr="009F6D5F">
        <w:rPr>
          <w:rFonts w:ascii="Times New Roman" w:hAnsi="Times New Roman" w:cs="Times New Roman"/>
          <w:sz w:val="28"/>
          <w:szCs w:val="28"/>
        </w:rPr>
        <w:t xml:space="preserve"> </w:t>
      </w:r>
      <w:r w:rsidRPr="009F6D5F">
        <w:rPr>
          <w:rFonts w:ascii="Times New Roman" w:hAnsi="Times New Roman" w:cs="Times New Roman"/>
          <w:sz w:val="28"/>
          <w:szCs w:val="28"/>
        </w:rPr>
        <w:t>69,06 % общего объема расходов (при плане 2 345 532 135,83 руб</w:t>
      </w:r>
      <w:r w:rsidR="00FE7500" w:rsidRPr="009F6D5F">
        <w:rPr>
          <w:rFonts w:ascii="Times New Roman" w:hAnsi="Times New Roman" w:cs="Times New Roman"/>
          <w:sz w:val="28"/>
          <w:szCs w:val="28"/>
        </w:rPr>
        <w:t>.</w:t>
      </w:r>
      <w:r w:rsidRPr="009F6D5F">
        <w:rPr>
          <w:rFonts w:ascii="Times New Roman" w:hAnsi="Times New Roman" w:cs="Times New Roman"/>
          <w:sz w:val="28"/>
          <w:szCs w:val="28"/>
        </w:rPr>
        <w:t xml:space="preserve"> или 69,64 %). </w:t>
      </w:r>
    </w:p>
    <w:p w14:paraId="6E2193E6" w14:textId="21F5482F" w:rsidR="001011AA" w:rsidRPr="009F6D5F" w:rsidRDefault="00F17594" w:rsidP="006F67CE">
      <w:pPr>
        <w:rPr>
          <w:rFonts w:ascii="Times New Roman" w:hAnsi="Times New Roman" w:cs="Times New Roman"/>
          <w:sz w:val="28"/>
          <w:szCs w:val="28"/>
        </w:rPr>
      </w:pPr>
      <w:r w:rsidRPr="009F6D5F">
        <w:rPr>
          <w:rFonts w:ascii="Times New Roman" w:eastAsia="Times New Roman" w:hAnsi="Times New Roman" w:cs="Times New Roman"/>
          <w:sz w:val="28"/>
          <w:szCs w:val="28"/>
        </w:rPr>
        <w:t>Информация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исполнению</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расходной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части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бюджета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городского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округа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за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202</w:t>
      </w:r>
      <w:r w:rsidR="00434163" w:rsidRPr="009F6D5F">
        <w:rPr>
          <w:rFonts w:ascii="Times New Roman" w:eastAsia="Times New Roman" w:hAnsi="Times New Roman" w:cs="Times New Roman"/>
          <w:sz w:val="28"/>
          <w:szCs w:val="28"/>
        </w:rPr>
        <w:t>4</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год</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представлена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таблице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2.</w:t>
      </w:r>
    </w:p>
    <w:p w14:paraId="1933C057" w14:textId="1458EFB7" w:rsidR="001011AA" w:rsidRPr="009F6D5F" w:rsidRDefault="00F17594" w:rsidP="006F67CE">
      <w:pPr>
        <w:jc w:val="right"/>
        <w:rPr>
          <w:rFonts w:ascii="Times New Roman" w:hAnsi="Times New Roman" w:cs="Times New Roman"/>
          <w:sz w:val="28"/>
          <w:szCs w:val="28"/>
        </w:rPr>
      </w:pPr>
      <w:r w:rsidRPr="009F6D5F">
        <w:rPr>
          <w:rFonts w:ascii="Times New Roman" w:eastAsia="Times New Roman" w:hAnsi="Times New Roman" w:cs="Times New Roman"/>
          <w:sz w:val="28"/>
          <w:szCs w:val="28"/>
        </w:rPr>
        <w:t>Таблица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2.</w:t>
      </w:r>
    </w:p>
    <w:p w14:paraId="71667EBA" w14:textId="6374CE5B" w:rsidR="001011AA" w:rsidRPr="009F6D5F" w:rsidRDefault="00F17594" w:rsidP="009C48E0">
      <w:pPr>
        <w:spacing w:line="240" w:lineRule="auto"/>
        <w:jc w:val="center"/>
        <w:rPr>
          <w:rFonts w:ascii="Times New Roman" w:hAnsi="Times New Roman" w:cs="Times New Roman"/>
          <w:sz w:val="28"/>
          <w:szCs w:val="28"/>
        </w:rPr>
      </w:pPr>
      <w:r w:rsidRPr="009F6D5F">
        <w:rPr>
          <w:rFonts w:ascii="Times New Roman" w:eastAsia="Times New Roman" w:hAnsi="Times New Roman" w:cs="Times New Roman"/>
          <w:sz w:val="28"/>
          <w:szCs w:val="28"/>
        </w:rPr>
        <w:t>Исполнение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расходной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части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бюджета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городского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округа</w:t>
      </w:r>
      <w:r w:rsidR="006F67CE" w:rsidRPr="009F6D5F">
        <w:rPr>
          <w:rFonts w:ascii="Times New Roman" w:eastAsia="Times New Roman" w:hAnsi="Times New Roman" w:cs="Times New Roman"/>
          <w:sz w:val="28"/>
          <w:szCs w:val="28"/>
        </w:rPr>
        <w:t xml:space="preserve"> </w:t>
      </w:r>
    </w:p>
    <w:p w14:paraId="04189D76" w14:textId="0E23FB18" w:rsidR="001011AA" w:rsidRPr="009F6D5F" w:rsidRDefault="00F17594" w:rsidP="009C48E0">
      <w:pPr>
        <w:spacing w:line="240" w:lineRule="auto"/>
        <w:jc w:val="center"/>
        <w:rPr>
          <w:rFonts w:ascii="Times New Roman" w:eastAsia="Times New Roman" w:hAnsi="Times New Roman" w:cs="Times New Roman"/>
          <w:sz w:val="28"/>
          <w:szCs w:val="28"/>
          <w:lang w:val="en-US"/>
        </w:rPr>
      </w:pPr>
      <w:r w:rsidRPr="009F6D5F">
        <w:rPr>
          <w:rFonts w:ascii="Times New Roman" w:eastAsia="Times New Roman" w:hAnsi="Times New Roman" w:cs="Times New Roman"/>
          <w:sz w:val="28"/>
          <w:szCs w:val="28"/>
        </w:rPr>
        <w:t>Большой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Камень</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(тыс.</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руб.)</w:t>
      </w:r>
    </w:p>
    <w:p w14:paraId="48F7EB1D" w14:textId="77777777" w:rsidR="009C48E0" w:rsidRPr="009F6D5F" w:rsidRDefault="009C48E0" w:rsidP="009C48E0">
      <w:pPr>
        <w:spacing w:line="240" w:lineRule="auto"/>
        <w:jc w:val="center"/>
        <w:rPr>
          <w:rFonts w:ascii="Times New Roman" w:eastAsia="Times New Roman" w:hAnsi="Times New Roman" w:cs="Times New Roman"/>
          <w:sz w:val="28"/>
          <w:szCs w:val="28"/>
          <w:lang w:val="en-US"/>
        </w:rPr>
      </w:pPr>
    </w:p>
    <w:tbl>
      <w:tblPr>
        <w:tblW w:w="9371" w:type="dxa"/>
        <w:tblInd w:w="93" w:type="dxa"/>
        <w:tblLook w:val="04A0" w:firstRow="1" w:lastRow="0" w:firstColumn="1" w:lastColumn="0" w:noHBand="0" w:noVBand="1"/>
      </w:tblPr>
      <w:tblGrid>
        <w:gridCol w:w="4126"/>
        <w:gridCol w:w="1985"/>
        <w:gridCol w:w="1724"/>
        <w:gridCol w:w="1536"/>
      </w:tblGrid>
      <w:tr w:rsidR="0079447F" w:rsidRPr="009F6D5F" w14:paraId="4FD3481E" w14:textId="77777777" w:rsidTr="00FA61B5">
        <w:trPr>
          <w:trHeight w:val="645"/>
          <w:tblHeader/>
        </w:trPr>
        <w:tc>
          <w:tcPr>
            <w:tcW w:w="412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084894" w14:textId="77777777" w:rsidR="009F7D7B" w:rsidRPr="009F6D5F" w:rsidRDefault="009F7D7B" w:rsidP="00434163">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Наименование показателя</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66D53200" w14:textId="77777777" w:rsidR="009F7D7B" w:rsidRPr="009F6D5F" w:rsidRDefault="009F7D7B" w:rsidP="00434163">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2023 год</w:t>
            </w:r>
          </w:p>
        </w:tc>
        <w:tc>
          <w:tcPr>
            <w:tcW w:w="1724" w:type="dxa"/>
            <w:tcBorders>
              <w:top w:val="single" w:sz="8" w:space="0" w:color="auto"/>
              <w:left w:val="nil"/>
              <w:bottom w:val="single" w:sz="8" w:space="0" w:color="auto"/>
              <w:right w:val="single" w:sz="8" w:space="0" w:color="auto"/>
            </w:tcBorders>
            <w:shd w:val="clear" w:color="auto" w:fill="auto"/>
            <w:vAlign w:val="center"/>
            <w:hideMark/>
          </w:tcPr>
          <w:p w14:paraId="1BEC1AD8" w14:textId="77777777" w:rsidR="009F7D7B" w:rsidRPr="009F6D5F" w:rsidRDefault="009F7D7B" w:rsidP="00434163">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2024 год</w:t>
            </w:r>
          </w:p>
        </w:tc>
        <w:tc>
          <w:tcPr>
            <w:tcW w:w="1536" w:type="dxa"/>
            <w:tcBorders>
              <w:top w:val="single" w:sz="8" w:space="0" w:color="auto"/>
              <w:left w:val="nil"/>
              <w:bottom w:val="single" w:sz="8" w:space="0" w:color="auto"/>
              <w:right w:val="single" w:sz="8" w:space="0" w:color="auto"/>
            </w:tcBorders>
            <w:shd w:val="clear" w:color="auto" w:fill="auto"/>
            <w:vAlign w:val="center"/>
            <w:hideMark/>
          </w:tcPr>
          <w:p w14:paraId="4BCE9913" w14:textId="77777777" w:rsidR="009F7D7B" w:rsidRPr="009F6D5F" w:rsidRDefault="009F7D7B" w:rsidP="00434163">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в % к 2023 г.</w:t>
            </w:r>
          </w:p>
        </w:tc>
      </w:tr>
      <w:tr w:rsidR="0079447F" w:rsidRPr="009F6D5F" w14:paraId="34550A38" w14:textId="77777777" w:rsidTr="00750EED">
        <w:trPr>
          <w:trHeight w:val="330"/>
        </w:trPr>
        <w:tc>
          <w:tcPr>
            <w:tcW w:w="4126" w:type="dxa"/>
            <w:tcBorders>
              <w:top w:val="nil"/>
              <w:left w:val="single" w:sz="8" w:space="0" w:color="auto"/>
              <w:bottom w:val="single" w:sz="8" w:space="0" w:color="auto"/>
              <w:right w:val="single" w:sz="8" w:space="0" w:color="auto"/>
            </w:tcBorders>
            <w:shd w:val="clear" w:color="auto" w:fill="auto"/>
            <w:vAlign w:val="center"/>
            <w:hideMark/>
          </w:tcPr>
          <w:p w14:paraId="7782750C" w14:textId="77777777" w:rsidR="009F7D7B" w:rsidRPr="009F6D5F" w:rsidRDefault="009F7D7B" w:rsidP="00434163">
            <w:pPr>
              <w:spacing w:line="276" w:lineRule="auto"/>
              <w:ind w:firstLine="0"/>
              <w:jc w:val="left"/>
              <w:rPr>
                <w:rFonts w:ascii="Times New Roman" w:eastAsia="Times New Roman" w:hAnsi="Times New Roman" w:cs="Times New Roman"/>
                <w:b/>
                <w:bCs/>
                <w:sz w:val="24"/>
                <w:szCs w:val="24"/>
                <w:lang w:eastAsia="ru-RU"/>
              </w:rPr>
            </w:pPr>
            <w:r w:rsidRPr="009F6D5F">
              <w:rPr>
                <w:rFonts w:ascii="Times New Roman" w:eastAsia="Times New Roman" w:hAnsi="Times New Roman" w:cs="Times New Roman"/>
                <w:b/>
                <w:bCs/>
                <w:sz w:val="24"/>
                <w:szCs w:val="24"/>
                <w:lang w:eastAsia="ru-RU"/>
              </w:rPr>
              <w:t xml:space="preserve">Расходы - всего: </w:t>
            </w:r>
          </w:p>
        </w:tc>
        <w:tc>
          <w:tcPr>
            <w:tcW w:w="1985" w:type="dxa"/>
            <w:tcBorders>
              <w:top w:val="nil"/>
              <w:left w:val="nil"/>
              <w:bottom w:val="single" w:sz="8" w:space="0" w:color="auto"/>
              <w:right w:val="single" w:sz="8" w:space="0" w:color="auto"/>
            </w:tcBorders>
            <w:shd w:val="clear" w:color="auto" w:fill="auto"/>
            <w:vAlign w:val="center"/>
          </w:tcPr>
          <w:p w14:paraId="62D13881" w14:textId="77777777" w:rsidR="009F7D7B" w:rsidRPr="009F6D5F" w:rsidRDefault="009F7D7B" w:rsidP="00434163">
            <w:pPr>
              <w:spacing w:line="276" w:lineRule="auto"/>
              <w:ind w:firstLine="0"/>
              <w:jc w:val="center"/>
              <w:rPr>
                <w:rFonts w:ascii="Times New Roman" w:eastAsia="Times New Roman" w:hAnsi="Times New Roman" w:cs="Times New Roman"/>
                <w:b/>
                <w:bCs/>
                <w:sz w:val="24"/>
                <w:szCs w:val="24"/>
                <w:lang w:eastAsia="ru-RU"/>
              </w:rPr>
            </w:pPr>
            <w:r w:rsidRPr="009F6D5F">
              <w:rPr>
                <w:rFonts w:ascii="Times New Roman" w:eastAsia="Times New Roman" w:hAnsi="Times New Roman" w:cs="Times New Roman"/>
                <w:b/>
                <w:bCs/>
                <w:sz w:val="24"/>
                <w:szCs w:val="24"/>
                <w:lang w:eastAsia="ru-RU"/>
              </w:rPr>
              <w:t>2 276 683,61</w:t>
            </w:r>
          </w:p>
        </w:tc>
        <w:tc>
          <w:tcPr>
            <w:tcW w:w="1724" w:type="dxa"/>
            <w:tcBorders>
              <w:top w:val="nil"/>
              <w:left w:val="nil"/>
              <w:bottom w:val="single" w:sz="8" w:space="0" w:color="auto"/>
              <w:right w:val="single" w:sz="8" w:space="0" w:color="auto"/>
            </w:tcBorders>
            <w:shd w:val="clear" w:color="auto" w:fill="auto"/>
            <w:vAlign w:val="center"/>
          </w:tcPr>
          <w:p w14:paraId="0F71A37A" w14:textId="77777777" w:rsidR="009F7D7B" w:rsidRPr="009F6D5F" w:rsidRDefault="009F7D7B" w:rsidP="00434163">
            <w:pPr>
              <w:spacing w:line="276" w:lineRule="auto"/>
              <w:ind w:firstLine="0"/>
              <w:jc w:val="center"/>
              <w:rPr>
                <w:rFonts w:ascii="Times New Roman" w:eastAsia="Times New Roman" w:hAnsi="Times New Roman" w:cs="Times New Roman"/>
                <w:b/>
                <w:bCs/>
                <w:sz w:val="24"/>
                <w:szCs w:val="24"/>
                <w:lang w:eastAsia="ru-RU"/>
              </w:rPr>
            </w:pPr>
            <w:r w:rsidRPr="009F6D5F">
              <w:rPr>
                <w:rFonts w:ascii="Times New Roman" w:eastAsia="Times New Roman" w:hAnsi="Times New Roman" w:cs="Times New Roman"/>
                <w:b/>
                <w:bCs/>
                <w:sz w:val="24"/>
                <w:szCs w:val="24"/>
                <w:lang w:eastAsia="ru-RU"/>
              </w:rPr>
              <w:t>2 991 776,34</w:t>
            </w:r>
          </w:p>
        </w:tc>
        <w:tc>
          <w:tcPr>
            <w:tcW w:w="1536" w:type="dxa"/>
            <w:tcBorders>
              <w:top w:val="nil"/>
              <w:left w:val="nil"/>
              <w:bottom w:val="single" w:sz="8" w:space="0" w:color="auto"/>
              <w:right w:val="single" w:sz="8" w:space="0" w:color="auto"/>
            </w:tcBorders>
            <w:shd w:val="clear" w:color="auto" w:fill="auto"/>
            <w:vAlign w:val="center"/>
          </w:tcPr>
          <w:p w14:paraId="15994767" w14:textId="77777777" w:rsidR="009F7D7B" w:rsidRPr="009F6D5F" w:rsidRDefault="009F7D7B" w:rsidP="00434163">
            <w:pPr>
              <w:spacing w:line="276" w:lineRule="auto"/>
              <w:ind w:firstLine="0"/>
              <w:jc w:val="center"/>
              <w:rPr>
                <w:rFonts w:ascii="Times New Roman" w:eastAsia="Times New Roman" w:hAnsi="Times New Roman" w:cs="Times New Roman"/>
                <w:b/>
                <w:sz w:val="24"/>
                <w:szCs w:val="24"/>
                <w:lang w:eastAsia="ru-RU"/>
              </w:rPr>
            </w:pPr>
            <w:r w:rsidRPr="009F6D5F">
              <w:rPr>
                <w:rFonts w:ascii="Times New Roman" w:eastAsia="Times New Roman" w:hAnsi="Times New Roman" w:cs="Times New Roman"/>
                <w:b/>
                <w:sz w:val="24"/>
                <w:szCs w:val="24"/>
                <w:lang w:eastAsia="ru-RU"/>
              </w:rPr>
              <w:t>131,41</w:t>
            </w:r>
          </w:p>
        </w:tc>
      </w:tr>
      <w:tr w:rsidR="0079447F" w:rsidRPr="009F6D5F" w14:paraId="6C5AE862" w14:textId="77777777" w:rsidTr="00750EED">
        <w:trPr>
          <w:trHeight w:val="330"/>
        </w:trPr>
        <w:tc>
          <w:tcPr>
            <w:tcW w:w="4126" w:type="dxa"/>
            <w:tcBorders>
              <w:top w:val="nil"/>
              <w:left w:val="single" w:sz="8" w:space="0" w:color="auto"/>
              <w:bottom w:val="single" w:sz="8" w:space="0" w:color="auto"/>
              <w:right w:val="single" w:sz="8" w:space="0" w:color="auto"/>
            </w:tcBorders>
            <w:shd w:val="clear" w:color="auto" w:fill="auto"/>
            <w:vAlign w:val="center"/>
            <w:hideMark/>
          </w:tcPr>
          <w:p w14:paraId="3D75CAFB" w14:textId="77777777" w:rsidR="009F7D7B" w:rsidRPr="009F6D5F" w:rsidRDefault="009F7D7B" w:rsidP="00434163">
            <w:pPr>
              <w:spacing w:line="276"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Общегосударственные вопросы</w:t>
            </w:r>
          </w:p>
        </w:tc>
        <w:tc>
          <w:tcPr>
            <w:tcW w:w="1985" w:type="dxa"/>
            <w:tcBorders>
              <w:top w:val="nil"/>
              <w:left w:val="nil"/>
              <w:bottom w:val="single" w:sz="8" w:space="0" w:color="auto"/>
              <w:right w:val="single" w:sz="8" w:space="0" w:color="auto"/>
            </w:tcBorders>
            <w:shd w:val="clear" w:color="auto" w:fill="auto"/>
            <w:vAlign w:val="center"/>
          </w:tcPr>
          <w:p w14:paraId="6AF8C158" w14:textId="77777777" w:rsidR="009F7D7B" w:rsidRPr="009F6D5F" w:rsidRDefault="009F7D7B" w:rsidP="00434163">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176 645,76</w:t>
            </w:r>
          </w:p>
        </w:tc>
        <w:tc>
          <w:tcPr>
            <w:tcW w:w="1724" w:type="dxa"/>
            <w:tcBorders>
              <w:top w:val="nil"/>
              <w:left w:val="nil"/>
              <w:bottom w:val="single" w:sz="8" w:space="0" w:color="auto"/>
              <w:right w:val="single" w:sz="8" w:space="0" w:color="auto"/>
            </w:tcBorders>
            <w:shd w:val="clear" w:color="auto" w:fill="auto"/>
            <w:vAlign w:val="center"/>
          </w:tcPr>
          <w:p w14:paraId="641E35B7" w14:textId="77777777" w:rsidR="009F7D7B" w:rsidRPr="009F6D5F" w:rsidRDefault="009F7D7B" w:rsidP="00434163">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207 861, 97</w:t>
            </w:r>
          </w:p>
        </w:tc>
        <w:tc>
          <w:tcPr>
            <w:tcW w:w="1536" w:type="dxa"/>
            <w:tcBorders>
              <w:top w:val="nil"/>
              <w:left w:val="nil"/>
              <w:bottom w:val="single" w:sz="8" w:space="0" w:color="auto"/>
              <w:right w:val="single" w:sz="8" w:space="0" w:color="auto"/>
            </w:tcBorders>
            <w:shd w:val="clear" w:color="auto" w:fill="auto"/>
            <w:vAlign w:val="center"/>
          </w:tcPr>
          <w:p w14:paraId="75FFAB48" w14:textId="77777777" w:rsidR="009F7D7B" w:rsidRPr="009F6D5F" w:rsidRDefault="009F7D7B" w:rsidP="00434163">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117,67</w:t>
            </w:r>
          </w:p>
        </w:tc>
      </w:tr>
      <w:tr w:rsidR="0079447F" w:rsidRPr="009F6D5F" w14:paraId="3B10923A" w14:textId="77777777" w:rsidTr="00750EED">
        <w:trPr>
          <w:trHeight w:val="330"/>
        </w:trPr>
        <w:tc>
          <w:tcPr>
            <w:tcW w:w="4126" w:type="dxa"/>
            <w:tcBorders>
              <w:top w:val="nil"/>
              <w:left w:val="single" w:sz="8" w:space="0" w:color="auto"/>
              <w:bottom w:val="single" w:sz="8" w:space="0" w:color="auto"/>
              <w:right w:val="single" w:sz="8" w:space="0" w:color="auto"/>
            </w:tcBorders>
            <w:shd w:val="clear" w:color="auto" w:fill="auto"/>
            <w:vAlign w:val="center"/>
            <w:hideMark/>
          </w:tcPr>
          <w:p w14:paraId="7691E1EC" w14:textId="77777777" w:rsidR="009F7D7B" w:rsidRPr="009F6D5F" w:rsidRDefault="009F7D7B" w:rsidP="00434163">
            <w:pPr>
              <w:spacing w:line="276"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lastRenderedPageBreak/>
              <w:t>Национальная оборона</w:t>
            </w:r>
          </w:p>
        </w:tc>
        <w:tc>
          <w:tcPr>
            <w:tcW w:w="1985" w:type="dxa"/>
            <w:tcBorders>
              <w:top w:val="nil"/>
              <w:left w:val="nil"/>
              <w:bottom w:val="single" w:sz="8" w:space="0" w:color="auto"/>
              <w:right w:val="single" w:sz="8" w:space="0" w:color="auto"/>
            </w:tcBorders>
            <w:shd w:val="clear" w:color="auto" w:fill="auto"/>
            <w:vAlign w:val="center"/>
          </w:tcPr>
          <w:p w14:paraId="55951158" w14:textId="77777777" w:rsidR="009F7D7B" w:rsidRPr="009F6D5F" w:rsidRDefault="009F7D7B" w:rsidP="00434163">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2 742,42</w:t>
            </w:r>
          </w:p>
        </w:tc>
        <w:tc>
          <w:tcPr>
            <w:tcW w:w="1724" w:type="dxa"/>
            <w:tcBorders>
              <w:top w:val="nil"/>
              <w:left w:val="nil"/>
              <w:bottom w:val="single" w:sz="8" w:space="0" w:color="auto"/>
              <w:right w:val="single" w:sz="8" w:space="0" w:color="auto"/>
            </w:tcBorders>
            <w:shd w:val="clear" w:color="auto" w:fill="auto"/>
            <w:vAlign w:val="center"/>
          </w:tcPr>
          <w:p w14:paraId="52C74B7D" w14:textId="77777777" w:rsidR="009F7D7B" w:rsidRPr="009F6D5F" w:rsidRDefault="009F7D7B" w:rsidP="00434163">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7 119,64</w:t>
            </w:r>
          </w:p>
        </w:tc>
        <w:tc>
          <w:tcPr>
            <w:tcW w:w="1536" w:type="dxa"/>
            <w:tcBorders>
              <w:top w:val="nil"/>
              <w:left w:val="nil"/>
              <w:bottom w:val="single" w:sz="8" w:space="0" w:color="auto"/>
              <w:right w:val="single" w:sz="8" w:space="0" w:color="auto"/>
            </w:tcBorders>
            <w:shd w:val="clear" w:color="auto" w:fill="auto"/>
            <w:vAlign w:val="center"/>
          </w:tcPr>
          <w:p w14:paraId="42A7D12D" w14:textId="77777777" w:rsidR="009F7D7B" w:rsidRPr="009F6D5F" w:rsidRDefault="009F7D7B" w:rsidP="00434163">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259,61</w:t>
            </w:r>
          </w:p>
        </w:tc>
      </w:tr>
      <w:tr w:rsidR="0079447F" w:rsidRPr="009F6D5F" w14:paraId="1997FC2A" w14:textId="77777777" w:rsidTr="00750EED">
        <w:trPr>
          <w:trHeight w:val="645"/>
        </w:trPr>
        <w:tc>
          <w:tcPr>
            <w:tcW w:w="4126" w:type="dxa"/>
            <w:tcBorders>
              <w:top w:val="nil"/>
              <w:left w:val="single" w:sz="8" w:space="0" w:color="auto"/>
              <w:bottom w:val="single" w:sz="8" w:space="0" w:color="auto"/>
              <w:right w:val="single" w:sz="8" w:space="0" w:color="auto"/>
            </w:tcBorders>
            <w:shd w:val="clear" w:color="auto" w:fill="auto"/>
            <w:vAlign w:val="center"/>
            <w:hideMark/>
          </w:tcPr>
          <w:p w14:paraId="05C67D9C" w14:textId="77777777" w:rsidR="009F7D7B" w:rsidRPr="009F6D5F" w:rsidRDefault="009F7D7B" w:rsidP="00434163">
            <w:pPr>
              <w:spacing w:line="276"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1985" w:type="dxa"/>
            <w:tcBorders>
              <w:top w:val="nil"/>
              <w:left w:val="nil"/>
              <w:bottom w:val="single" w:sz="8" w:space="0" w:color="auto"/>
              <w:right w:val="single" w:sz="8" w:space="0" w:color="auto"/>
            </w:tcBorders>
            <w:shd w:val="clear" w:color="auto" w:fill="auto"/>
            <w:vAlign w:val="center"/>
          </w:tcPr>
          <w:p w14:paraId="2ACD888A" w14:textId="77777777" w:rsidR="009F7D7B" w:rsidRPr="009F6D5F" w:rsidRDefault="009F7D7B" w:rsidP="00434163">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27 903,70</w:t>
            </w:r>
          </w:p>
        </w:tc>
        <w:tc>
          <w:tcPr>
            <w:tcW w:w="1724" w:type="dxa"/>
            <w:tcBorders>
              <w:top w:val="nil"/>
              <w:left w:val="nil"/>
              <w:bottom w:val="single" w:sz="8" w:space="0" w:color="auto"/>
              <w:right w:val="single" w:sz="8" w:space="0" w:color="auto"/>
            </w:tcBorders>
            <w:shd w:val="clear" w:color="auto" w:fill="auto"/>
            <w:vAlign w:val="center"/>
          </w:tcPr>
          <w:p w14:paraId="29FBD8D2" w14:textId="77777777" w:rsidR="009F7D7B" w:rsidRPr="009F6D5F" w:rsidRDefault="009F7D7B" w:rsidP="00434163">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32 225,39</w:t>
            </w:r>
          </w:p>
        </w:tc>
        <w:tc>
          <w:tcPr>
            <w:tcW w:w="1536" w:type="dxa"/>
            <w:tcBorders>
              <w:top w:val="nil"/>
              <w:left w:val="nil"/>
              <w:bottom w:val="single" w:sz="8" w:space="0" w:color="auto"/>
              <w:right w:val="single" w:sz="8" w:space="0" w:color="auto"/>
            </w:tcBorders>
            <w:shd w:val="clear" w:color="auto" w:fill="auto"/>
            <w:vAlign w:val="center"/>
          </w:tcPr>
          <w:p w14:paraId="3DB9BD17" w14:textId="77777777" w:rsidR="009F7D7B" w:rsidRPr="009F6D5F" w:rsidRDefault="009F7D7B" w:rsidP="00434163">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115,49</w:t>
            </w:r>
          </w:p>
        </w:tc>
      </w:tr>
      <w:tr w:rsidR="0079447F" w:rsidRPr="009F6D5F" w14:paraId="2AC9CE60" w14:textId="77777777" w:rsidTr="00750EED">
        <w:trPr>
          <w:trHeight w:val="330"/>
        </w:trPr>
        <w:tc>
          <w:tcPr>
            <w:tcW w:w="4126" w:type="dxa"/>
            <w:tcBorders>
              <w:top w:val="nil"/>
              <w:left w:val="single" w:sz="8" w:space="0" w:color="auto"/>
              <w:bottom w:val="single" w:sz="8" w:space="0" w:color="auto"/>
              <w:right w:val="single" w:sz="8" w:space="0" w:color="auto"/>
            </w:tcBorders>
            <w:shd w:val="clear" w:color="auto" w:fill="auto"/>
            <w:vAlign w:val="center"/>
            <w:hideMark/>
          </w:tcPr>
          <w:p w14:paraId="76B1A4CE" w14:textId="77777777" w:rsidR="009F7D7B" w:rsidRPr="009F6D5F" w:rsidRDefault="009F7D7B" w:rsidP="00434163">
            <w:pPr>
              <w:spacing w:line="276"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Национальная экономика</w:t>
            </w:r>
          </w:p>
        </w:tc>
        <w:tc>
          <w:tcPr>
            <w:tcW w:w="1985" w:type="dxa"/>
            <w:tcBorders>
              <w:top w:val="nil"/>
              <w:left w:val="nil"/>
              <w:bottom w:val="single" w:sz="8" w:space="0" w:color="auto"/>
              <w:right w:val="single" w:sz="8" w:space="0" w:color="auto"/>
            </w:tcBorders>
            <w:shd w:val="clear" w:color="auto" w:fill="auto"/>
            <w:vAlign w:val="center"/>
          </w:tcPr>
          <w:p w14:paraId="180C72F7" w14:textId="77777777" w:rsidR="009F7D7B" w:rsidRPr="009F6D5F" w:rsidRDefault="009F7D7B" w:rsidP="00434163">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295 502,76</w:t>
            </w:r>
          </w:p>
        </w:tc>
        <w:tc>
          <w:tcPr>
            <w:tcW w:w="1724" w:type="dxa"/>
            <w:tcBorders>
              <w:top w:val="nil"/>
              <w:left w:val="nil"/>
              <w:bottom w:val="single" w:sz="8" w:space="0" w:color="auto"/>
              <w:right w:val="single" w:sz="8" w:space="0" w:color="auto"/>
            </w:tcBorders>
            <w:shd w:val="clear" w:color="auto" w:fill="auto"/>
            <w:vAlign w:val="center"/>
          </w:tcPr>
          <w:p w14:paraId="30A33896" w14:textId="77777777" w:rsidR="009F7D7B" w:rsidRPr="009F6D5F" w:rsidRDefault="009F7D7B" w:rsidP="00434163">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256 736,86</w:t>
            </w:r>
          </w:p>
        </w:tc>
        <w:tc>
          <w:tcPr>
            <w:tcW w:w="1536" w:type="dxa"/>
            <w:tcBorders>
              <w:top w:val="nil"/>
              <w:left w:val="nil"/>
              <w:bottom w:val="single" w:sz="8" w:space="0" w:color="auto"/>
              <w:right w:val="single" w:sz="8" w:space="0" w:color="auto"/>
            </w:tcBorders>
            <w:shd w:val="clear" w:color="auto" w:fill="auto"/>
            <w:vAlign w:val="center"/>
          </w:tcPr>
          <w:p w14:paraId="00BE9795" w14:textId="77777777" w:rsidR="009F7D7B" w:rsidRPr="009F6D5F" w:rsidRDefault="009F7D7B" w:rsidP="00434163">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86,88</w:t>
            </w:r>
          </w:p>
        </w:tc>
      </w:tr>
      <w:tr w:rsidR="00434163" w:rsidRPr="009F6D5F" w14:paraId="7B6CA919" w14:textId="77777777" w:rsidTr="00750EED">
        <w:trPr>
          <w:trHeight w:val="330"/>
        </w:trPr>
        <w:tc>
          <w:tcPr>
            <w:tcW w:w="4126" w:type="dxa"/>
            <w:tcBorders>
              <w:top w:val="nil"/>
              <w:left w:val="single" w:sz="8" w:space="0" w:color="auto"/>
              <w:bottom w:val="single" w:sz="8" w:space="0" w:color="auto"/>
              <w:right w:val="single" w:sz="8" w:space="0" w:color="auto"/>
            </w:tcBorders>
            <w:shd w:val="clear" w:color="auto" w:fill="auto"/>
            <w:vAlign w:val="center"/>
            <w:hideMark/>
          </w:tcPr>
          <w:p w14:paraId="1AFF08E7" w14:textId="77777777" w:rsidR="009F7D7B" w:rsidRPr="009F6D5F" w:rsidRDefault="009F7D7B" w:rsidP="00434163">
            <w:pPr>
              <w:spacing w:line="276"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Жилищно-коммунальное хозяйство </w:t>
            </w:r>
          </w:p>
        </w:tc>
        <w:tc>
          <w:tcPr>
            <w:tcW w:w="1985" w:type="dxa"/>
            <w:tcBorders>
              <w:top w:val="nil"/>
              <w:left w:val="nil"/>
              <w:bottom w:val="single" w:sz="8" w:space="0" w:color="auto"/>
              <w:right w:val="single" w:sz="8" w:space="0" w:color="auto"/>
            </w:tcBorders>
            <w:shd w:val="clear" w:color="auto" w:fill="auto"/>
            <w:vAlign w:val="center"/>
          </w:tcPr>
          <w:p w14:paraId="45054498" w14:textId="77777777" w:rsidR="009F7D7B" w:rsidRPr="009F6D5F" w:rsidRDefault="009F7D7B" w:rsidP="00434163">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233 560,99</w:t>
            </w:r>
          </w:p>
        </w:tc>
        <w:tc>
          <w:tcPr>
            <w:tcW w:w="1724" w:type="dxa"/>
            <w:tcBorders>
              <w:top w:val="nil"/>
              <w:left w:val="nil"/>
              <w:bottom w:val="single" w:sz="8" w:space="0" w:color="auto"/>
              <w:right w:val="single" w:sz="8" w:space="0" w:color="auto"/>
            </w:tcBorders>
            <w:shd w:val="clear" w:color="auto" w:fill="auto"/>
            <w:vAlign w:val="center"/>
          </w:tcPr>
          <w:p w14:paraId="76256607" w14:textId="77777777" w:rsidR="009F7D7B" w:rsidRPr="009F6D5F" w:rsidRDefault="009F7D7B" w:rsidP="00434163">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416 732,34</w:t>
            </w:r>
          </w:p>
        </w:tc>
        <w:tc>
          <w:tcPr>
            <w:tcW w:w="1536" w:type="dxa"/>
            <w:tcBorders>
              <w:top w:val="nil"/>
              <w:left w:val="nil"/>
              <w:bottom w:val="single" w:sz="8" w:space="0" w:color="auto"/>
              <w:right w:val="single" w:sz="8" w:space="0" w:color="auto"/>
            </w:tcBorders>
            <w:shd w:val="clear" w:color="auto" w:fill="auto"/>
            <w:vAlign w:val="center"/>
          </w:tcPr>
          <w:p w14:paraId="13C804CB" w14:textId="77777777" w:rsidR="009F7D7B" w:rsidRPr="009F6D5F" w:rsidRDefault="009F7D7B" w:rsidP="00434163">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178,43</w:t>
            </w:r>
          </w:p>
        </w:tc>
      </w:tr>
      <w:tr w:rsidR="00434163" w:rsidRPr="009F6D5F" w14:paraId="01F90DDD" w14:textId="77777777" w:rsidTr="00750EED">
        <w:trPr>
          <w:trHeight w:val="330"/>
        </w:trPr>
        <w:tc>
          <w:tcPr>
            <w:tcW w:w="4126" w:type="dxa"/>
            <w:tcBorders>
              <w:top w:val="nil"/>
              <w:left w:val="single" w:sz="8" w:space="0" w:color="auto"/>
              <w:bottom w:val="single" w:sz="8" w:space="0" w:color="auto"/>
              <w:right w:val="single" w:sz="8" w:space="0" w:color="auto"/>
            </w:tcBorders>
            <w:shd w:val="clear" w:color="auto" w:fill="auto"/>
            <w:vAlign w:val="center"/>
            <w:hideMark/>
          </w:tcPr>
          <w:p w14:paraId="12A01D9E" w14:textId="77777777" w:rsidR="009F7D7B" w:rsidRPr="009F6D5F" w:rsidRDefault="009F7D7B" w:rsidP="00434163">
            <w:pPr>
              <w:spacing w:line="276"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Образование</w:t>
            </w:r>
          </w:p>
        </w:tc>
        <w:tc>
          <w:tcPr>
            <w:tcW w:w="1985" w:type="dxa"/>
            <w:tcBorders>
              <w:top w:val="nil"/>
              <w:left w:val="nil"/>
              <w:bottom w:val="single" w:sz="8" w:space="0" w:color="auto"/>
              <w:right w:val="single" w:sz="8" w:space="0" w:color="auto"/>
            </w:tcBorders>
            <w:shd w:val="clear" w:color="auto" w:fill="auto"/>
            <w:vAlign w:val="center"/>
          </w:tcPr>
          <w:p w14:paraId="239D01DA" w14:textId="77777777" w:rsidR="009F7D7B" w:rsidRPr="009F6D5F" w:rsidRDefault="009F7D7B" w:rsidP="00434163">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974 422,23</w:t>
            </w:r>
          </w:p>
        </w:tc>
        <w:tc>
          <w:tcPr>
            <w:tcW w:w="1724" w:type="dxa"/>
            <w:tcBorders>
              <w:top w:val="nil"/>
              <w:left w:val="nil"/>
              <w:bottom w:val="single" w:sz="8" w:space="0" w:color="auto"/>
              <w:right w:val="single" w:sz="8" w:space="0" w:color="auto"/>
            </w:tcBorders>
            <w:shd w:val="clear" w:color="auto" w:fill="auto"/>
            <w:vAlign w:val="center"/>
          </w:tcPr>
          <w:p w14:paraId="595CDEA9" w14:textId="77777777" w:rsidR="009F7D7B" w:rsidRPr="009F6D5F" w:rsidRDefault="009F7D7B" w:rsidP="00434163">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1 185 471,95</w:t>
            </w:r>
          </w:p>
        </w:tc>
        <w:tc>
          <w:tcPr>
            <w:tcW w:w="1536" w:type="dxa"/>
            <w:tcBorders>
              <w:top w:val="nil"/>
              <w:left w:val="nil"/>
              <w:bottom w:val="single" w:sz="8" w:space="0" w:color="auto"/>
              <w:right w:val="single" w:sz="8" w:space="0" w:color="auto"/>
            </w:tcBorders>
            <w:shd w:val="clear" w:color="auto" w:fill="auto"/>
            <w:vAlign w:val="center"/>
          </w:tcPr>
          <w:p w14:paraId="5AD6EAC2" w14:textId="77777777" w:rsidR="009F7D7B" w:rsidRPr="009F6D5F" w:rsidRDefault="009F7D7B" w:rsidP="00434163">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121,66</w:t>
            </w:r>
          </w:p>
        </w:tc>
      </w:tr>
      <w:tr w:rsidR="00434163" w:rsidRPr="009F6D5F" w14:paraId="5A7F161D" w14:textId="77777777" w:rsidTr="00750EED">
        <w:trPr>
          <w:trHeight w:val="645"/>
        </w:trPr>
        <w:tc>
          <w:tcPr>
            <w:tcW w:w="4126" w:type="dxa"/>
            <w:tcBorders>
              <w:top w:val="nil"/>
              <w:left w:val="single" w:sz="8" w:space="0" w:color="auto"/>
              <w:bottom w:val="single" w:sz="8" w:space="0" w:color="auto"/>
              <w:right w:val="single" w:sz="8" w:space="0" w:color="auto"/>
            </w:tcBorders>
            <w:shd w:val="clear" w:color="auto" w:fill="auto"/>
            <w:vAlign w:val="center"/>
            <w:hideMark/>
          </w:tcPr>
          <w:p w14:paraId="4A9594A7" w14:textId="77777777" w:rsidR="009F7D7B" w:rsidRPr="009F6D5F" w:rsidRDefault="009F7D7B" w:rsidP="00434163">
            <w:pPr>
              <w:spacing w:line="276"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Культура, кинематография и средства массовой информации</w:t>
            </w:r>
          </w:p>
        </w:tc>
        <w:tc>
          <w:tcPr>
            <w:tcW w:w="1985" w:type="dxa"/>
            <w:tcBorders>
              <w:top w:val="nil"/>
              <w:left w:val="nil"/>
              <w:bottom w:val="single" w:sz="8" w:space="0" w:color="auto"/>
              <w:right w:val="single" w:sz="8" w:space="0" w:color="auto"/>
            </w:tcBorders>
            <w:shd w:val="clear" w:color="auto" w:fill="auto"/>
            <w:vAlign w:val="center"/>
          </w:tcPr>
          <w:p w14:paraId="67749B71" w14:textId="3AEA7C35" w:rsidR="009F7D7B" w:rsidRPr="009F6D5F" w:rsidRDefault="006D7B48" w:rsidP="00434163">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327 801,00  </w:t>
            </w:r>
          </w:p>
        </w:tc>
        <w:tc>
          <w:tcPr>
            <w:tcW w:w="1724" w:type="dxa"/>
            <w:tcBorders>
              <w:top w:val="nil"/>
              <w:left w:val="nil"/>
              <w:bottom w:val="single" w:sz="8" w:space="0" w:color="auto"/>
              <w:right w:val="single" w:sz="8" w:space="0" w:color="auto"/>
            </w:tcBorders>
            <w:shd w:val="clear" w:color="auto" w:fill="auto"/>
            <w:vAlign w:val="center"/>
          </w:tcPr>
          <w:p w14:paraId="7F7C278C" w14:textId="77777777" w:rsidR="009F7D7B" w:rsidRPr="009F6D5F" w:rsidRDefault="009F7D7B" w:rsidP="00434163">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567 482,29</w:t>
            </w:r>
          </w:p>
        </w:tc>
        <w:tc>
          <w:tcPr>
            <w:tcW w:w="1536" w:type="dxa"/>
            <w:tcBorders>
              <w:top w:val="nil"/>
              <w:left w:val="nil"/>
              <w:bottom w:val="single" w:sz="8" w:space="0" w:color="auto"/>
              <w:right w:val="single" w:sz="8" w:space="0" w:color="auto"/>
            </w:tcBorders>
            <w:shd w:val="clear" w:color="auto" w:fill="auto"/>
            <w:vAlign w:val="center"/>
          </w:tcPr>
          <w:p w14:paraId="59061C78" w14:textId="3AFD8FDE" w:rsidR="009F7D7B" w:rsidRPr="009F6D5F" w:rsidRDefault="009F7D7B" w:rsidP="00802D3F">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173,</w:t>
            </w:r>
            <w:r w:rsidR="00802D3F" w:rsidRPr="009F6D5F">
              <w:rPr>
                <w:rFonts w:ascii="Times New Roman" w:eastAsia="Times New Roman" w:hAnsi="Times New Roman" w:cs="Times New Roman"/>
                <w:sz w:val="24"/>
                <w:szCs w:val="24"/>
                <w:lang w:eastAsia="ru-RU"/>
              </w:rPr>
              <w:t>12</w:t>
            </w:r>
          </w:p>
        </w:tc>
      </w:tr>
      <w:tr w:rsidR="00434163" w:rsidRPr="009F6D5F" w14:paraId="20AFEEF2" w14:textId="77777777" w:rsidTr="00750EED">
        <w:trPr>
          <w:trHeight w:val="330"/>
        </w:trPr>
        <w:tc>
          <w:tcPr>
            <w:tcW w:w="4126" w:type="dxa"/>
            <w:tcBorders>
              <w:top w:val="nil"/>
              <w:left w:val="single" w:sz="8" w:space="0" w:color="auto"/>
              <w:bottom w:val="single" w:sz="8" w:space="0" w:color="auto"/>
              <w:right w:val="single" w:sz="8" w:space="0" w:color="auto"/>
            </w:tcBorders>
            <w:shd w:val="clear" w:color="auto" w:fill="auto"/>
            <w:vAlign w:val="center"/>
            <w:hideMark/>
          </w:tcPr>
          <w:p w14:paraId="58802D4D" w14:textId="77777777" w:rsidR="009F7D7B" w:rsidRPr="009F6D5F" w:rsidRDefault="009F7D7B" w:rsidP="00434163">
            <w:pPr>
              <w:spacing w:line="276"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Здравоохранение</w:t>
            </w:r>
          </w:p>
        </w:tc>
        <w:tc>
          <w:tcPr>
            <w:tcW w:w="1985" w:type="dxa"/>
            <w:tcBorders>
              <w:top w:val="nil"/>
              <w:left w:val="nil"/>
              <w:bottom w:val="single" w:sz="8" w:space="0" w:color="auto"/>
              <w:right w:val="single" w:sz="8" w:space="0" w:color="auto"/>
            </w:tcBorders>
            <w:shd w:val="clear" w:color="auto" w:fill="auto"/>
            <w:vAlign w:val="center"/>
          </w:tcPr>
          <w:p w14:paraId="4856C9D9" w14:textId="77777777" w:rsidR="009F7D7B" w:rsidRPr="009F6D5F" w:rsidRDefault="009F7D7B" w:rsidP="00434163">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0,00</w:t>
            </w:r>
          </w:p>
        </w:tc>
        <w:tc>
          <w:tcPr>
            <w:tcW w:w="1724" w:type="dxa"/>
            <w:tcBorders>
              <w:top w:val="nil"/>
              <w:left w:val="nil"/>
              <w:bottom w:val="single" w:sz="8" w:space="0" w:color="auto"/>
              <w:right w:val="single" w:sz="8" w:space="0" w:color="auto"/>
            </w:tcBorders>
            <w:shd w:val="clear" w:color="auto" w:fill="auto"/>
            <w:vAlign w:val="center"/>
          </w:tcPr>
          <w:p w14:paraId="448A72BB" w14:textId="77777777" w:rsidR="009F7D7B" w:rsidRPr="009F6D5F" w:rsidRDefault="009F7D7B" w:rsidP="00434163">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1 606,42</w:t>
            </w:r>
          </w:p>
        </w:tc>
        <w:tc>
          <w:tcPr>
            <w:tcW w:w="1536" w:type="dxa"/>
            <w:tcBorders>
              <w:top w:val="nil"/>
              <w:left w:val="nil"/>
              <w:bottom w:val="single" w:sz="8" w:space="0" w:color="auto"/>
              <w:right w:val="single" w:sz="8" w:space="0" w:color="auto"/>
            </w:tcBorders>
            <w:shd w:val="clear" w:color="auto" w:fill="auto"/>
            <w:vAlign w:val="center"/>
          </w:tcPr>
          <w:p w14:paraId="0E60552A" w14:textId="77777777" w:rsidR="009F7D7B" w:rsidRPr="009F6D5F" w:rsidRDefault="009F7D7B" w:rsidP="00434163">
            <w:pPr>
              <w:spacing w:line="276" w:lineRule="auto"/>
              <w:ind w:firstLine="0"/>
              <w:jc w:val="center"/>
              <w:rPr>
                <w:rFonts w:ascii="Times New Roman" w:eastAsia="Times New Roman" w:hAnsi="Times New Roman" w:cs="Times New Roman"/>
                <w:sz w:val="24"/>
                <w:szCs w:val="24"/>
                <w:lang w:eastAsia="ru-RU"/>
              </w:rPr>
            </w:pPr>
          </w:p>
        </w:tc>
      </w:tr>
      <w:tr w:rsidR="00434163" w:rsidRPr="009F6D5F" w14:paraId="7F5B340E" w14:textId="77777777" w:rsidTr="00750EED">
        <w:trPr>
          <w:trHeight w:val="330"/>
        </w:trPr>
        <w:tc>
          <w:tcPr>
            <w:tcW w:w="4126" w:type="dxa"/>
            <w:tcBorders>
              <w:top w:val="nil"/>
              <w:left w:val="single" w:sz="8" w:space="0" w:color="auto"/>
              <w:bottom w:val="single" w:sz="8" w:space="0" w:color="auto"/>
              <w:right w:val="single" w:sz="8" w:space="0" w:color="auto"/>
            </w:tcBorders>
            <w:shd w:val="clear" w:color="auto" w:fill="auto"/>
            <w:vAlign w:val="center"/>
            <w:hideMark/>
          </w:tcPr>
          <w:p w14:paraId="186E86B8" w14:textId="77777777" w:rsidR="009F7D7B" w:rsidRPr="009F6D5F" w:rsidRDefault="009F7D7B" w:rsidP="00434163">
            <w:pPr>
              <w:spacing w:line="276"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Социальная политика</w:t>
            </w:r>
          </w:p>
        </w:tc>
        <w:tc>
          <w:tcPr>
            <w:tcW w:w="1985" w:type="dxa"/>
            <w:tcBorders>
              <w:top w:val="nil"/>
              <w:left w:val="nil"/>
              <w:bottom w:val="single" w:sz="8" w:space="0" w:color="auto"/>
              <w:right w:val="single" w:sz="8" w:space="0" w:color="auto"/>
            </w:tcBorders>
            <w:shd w:val="clear" w:color="auto" w:fill="auto"/>
            <w:vAlign w:val="center"/>
          </w:tcPr>
          <w:p w14:paraId="6332FB49" w14:textId="422BF43F" w:rsidR="009F7D7B" w:rsidRPr="009F6D5F" w:rsidRDefault="006D7B48" w:rsidP="006D7B48">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  69 155,27  </w:t>
            </w:r>
          </w:p>
        </w:tc>
        <w:tc>
          <w:tcPr>
            <w:tcW w:w="1724" w:type="dxa"/>
            <w:tcBorders>
              <w:top w:val="nil"/>
              <w:left w:val="nil"/>
              <w:bottom w:val="single" w:sz="8" w:space="0" w:color="auto"/>
              <w:right w:val="single" w:sz="8" w:space="0" w:color="auto"/>
            </w:tcBorders>
            <w:shd w:val="clear" w:color="auto" w:fill="auto"/>
            <w:vAlign w:val="center"/>
          </w:tcPr>
          <w:p w14:paraId="35DF136F" w14:textId="77777777" w:rsidR="009F7D7B" w:rsidRPr="009F6D5F" w:rsidRDefault="009F7D7B" w:rsidP="00434163">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98 110,28</w:t>
            </w:r>
          </w:p>
        </w:tc>
        <w:tc>
          <w:tcPr>
            <w:tcW w:w="1536" w:type="dxa"/>
            <w:tcBorders>
              <w:top w:val="nil"/>
              <w:left w:val="nil"/>
              <w:bottom w:val="single" w:sz="8" w:space="0" w:color="auto"/>
              <w:right w:val="single" w:sz="8" w:space="0" w:color="auto"/>
            </w:tcBorders>
            <w:shd w:val="clear" w:color="auto" w:fill="auto"/>
            <w:vAlign w:val="center"/>
          </w:tcPr>
          <w:p w14:paraId="49F96317" w14:textId="734431C8" w:rsidR="009F7D7B" w:rsidRPr="009F6D5F" w:rsidRDefault="009F7D7B" w:rsidP="00802D3F">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w:t>
            </w:r>
            <w:r w:rsidR="00802D3F" w:rsidRPr="009F6D5F">
              <w:rPr>
                <w:rFonts w:ascii="Times New Roman" w:eastAsia="Times New Roman" w:hAnsi="Times New Roman" w:cs="Times New Roman"/>
                <w:sz w:val="24"/>
                <w:szCs w:val="24"/>
                <w:lang w:eastAsia="ru-RU"/>
              </w:rPr>
              <w:t>41,87</w:t>
            </w:r>
          </w:p>
        </w:tc>
      </w:tr>
      <w:tr w:rsidR="00434163" w:rsidRPr="009F6D5F" w14:paraId="077D1732" w14:textId="77777777" w:rsidTr="00750EED">
        <w:trPr>
          <w:trHeight w:val="330"/>
        </w:trPr>
        <w:tc>
          <w:tcPr>
            <w:tcW w:w="4126" w:type="dxa"/>
            <w:tcBorders>
              <w:top w:val="nil"/>
              <w:left w:val="single" w:sz="8" w:space="0" w:color="auto"/>
              <w:bottom w:val="single" w:sz="8" w:space="0" w:color="auto"/>
              <w:right w:val="single" w:sz="8" w:space="0" w:color="auto"/>
            </w:tcBorders>
            <w:shd w:val="clear" w:color="auto" w:fill="auto"/>
            <w:vAlign w:val="center"/>
            <w:hideMark/>
          </w:tcPr>
          <w:p w14:paraId="68E900F5" w14:textId="77777777" w:rsidR="009F7D7B" w:rsidRPr="009F6D5F" w:rsidRDefault="009F7D7B" w:rsidP="00434163">
            <w:pPr>
              <w:spacing w:line="276"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Физическая культура и спорт</w:t>
            </w:r>
          </w:p>
        </w:tc>
        <w:tc>
          <w:tcPr>
            <w:tcW w:w="1985" w:type="dxa"/>
            <w:tcBorders>
              <w:top w:val="nil"/>
              <w:left w:val="nil"/>
              <w:bottom w:val="single" w:sz="8" w:space="0" w:color="auto"/>
              <w:right w:val="single" w:sz="8" w:space="0" w:color="auto"/>
            </w:tcBorders>
            <w:shd w:val="clear" w:color="auto" w:fill="auto"/>
            <w:vAlign w:val="center"/>
          </w:tcPr>
          <w:p w14:paraId="4DD6AB38" w14:textId="6A2AB2B4" w:rsidR="009F7D7B" w:rsidRPr="009F6D5F" w:rsidRDefault="006D7B48" w:rsidP="00434163">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 163 805,70</w:t>
            </w:r>
          </w:p>
        </w:tc>
        <w:tc>
          <w:tcPr>
            <w:tcW w:w="1724" w:type="dxa"/>
            <w:tcBorders>
              <w:top w:val="nil"/>
              <w:left w:val="nil"/>
              <w:bottom w:val="single" w:sz="8" w:space="0" w:color="auto"/>
              <w:right w:val="single" w:sz="8" w:space="0" w:color="auto"/>
            </w:tcBorders>
            <w:shd w:val="clear" w:color="auto" w:fill="auto"/>
            <w:vAlign w:val="center"/>
          </w:tcPr>
          <w:p w14:paraId="3F73529E" w14:textId="77777777" w:rsidR="009F7D7B" w:rsidRPr="009F6D5F" w:rsidRDefault="009F7D7B" w:rsidP="00434163">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213 397,59</w:t>
            </w:r>
          </w:p>
        </w:tc>
        <w:tc>
          <w:tcPr>
            <w:tcW w:w="1536" w:type="dxa"/>
            <w:tcBorders>
              <w:top w:val="nil"/>
              <w:left w:val="nil"/>
              <w:bottom w:val="single" w:sz="8" w:space="0" w:color="auto"/>
              <w:right w:val="single" w:sz="8" w:space="0" w:color="auto"/>
            </w:tcBorders>
            <w:shd w:val="clear" w:color="auto" w:fill="auto"/>
            <w:vAlign w:val="center"/>
          </w:tcPr>
          <w:p w14:paraId="463557FB" w14:textId="77777777" w:rsidR="009F7D7B" w:rsidRPr="009F6D5F" w:rsidRDefault="009F7D7B" w:rsidP="00434163">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130,27</w:t>
            </w:r>
          </w:p>
        </w:tc>
      </w:tr>
      <w:tr w:rsidR="00434163" w:rsidRPr="009F6D5F" w14:paraId="6F06151A" w14:textId="77777777" w:rsidTr="00750EED">
        <w:trPr>
          <w:trHeight w:val="330"/>
        </w:trPr>
        <w:tc>
          <w:tcPr>
            <w:tcW w:w="4126" w:type="dxa"/>
            <w:tcBorders>
              <w:top w:val="nil"/>
              <w:left w:val="single" w:sz="8" w:space="0" w:color="auto"/>
              <w:bottom w:val="single" w:sz="8" w:space="0" w:color="auto"/>
              <w:right w:val="single" w:sz="8" w:space="0" w:color="auto"/>
            </w:tcBorders>
            <w:shd w:val="clear" w:color="auto" w:fill="auto"/>
            <w:vAlign w:val="center"/>
            <w:hideMark/>
          </w:tcPr>
          <w:p w14:paraId="64EF98ED" w14:textId="77777777" w:rsidR="009F7D7B" w:rsidRPr="009F6D5F" w:rsidRDefault="009F7D7B" w:rsidP="00434163">
            <w:pPr>
              <w:spacing w:line="276"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Средства массовой информации</w:t>
            </w:r>
          </w:p>
        </w:tc>
        <w:tc>
          <w:tcPr>
            <w:tcW w:w="1985" w:type="dxa"/>
            <w:tcBorders>
              <w:top w:val="nil"/>
              <w:left w:val="nil"/>
              <w:bottom w:val="single" w:sz="8" w:space="0" w:color="auto"/>
              <w:right w:val="single" w:sz="8" w:space="0" w:color="auto"/>
            </w:tcBorders>
            <w:shd w:val="clear" w:color="auto" w:fill="auto"/>
            <w:vAlign w:val="center"/>
          </w:tcPr>
          <w:p w14:paraId="56CAAC0A" w14:textId="77777777" w:rsidR="009F7D7B" w:rsidRPr="009F6D5F" w:rsidRDefault="009F7D7B" w:rsidP="00434163">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5 043, 30</w:t>
            </w:r>
          </w:p>
        </w:tc>
        <w:tc>
          <w:tcPr>
            <w:tcW w:w="1724" w:type="dxa"/>
            <w:tcBorders>
              <w:top w:val="nil"/>
              <w:left w:val="nil"/>
              <w:bottom w:val="single" w:sz="8" w:space="0" w:color="auto"/>
              <w:right w:val="single" w:sz="8" w:space="0" w:color="auto"/>
            </w:tcBorders>
            <w:shd w:val="clear" w:color="auto" w:fill="auto"/>
            <w:vAlign w:val="center"/>
          </w:tcPr>
          <w:p w14:paraId="3836E3B6" w14:textId="77777777" w:rsidR="009F7D7B" w:rsidRPr="009F6D5F" w:rsidRDefault="009F7D7B" w:rsidP="00434163">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4 943,96</w:t>
            </w:r>
          </w:p>
        </w:tc>
        <w:tc>
          <w:tcPr>
            <w:tcW w:w="1536" w:type="dxa"/>
            <w:tcBorders>
              <w:top w:val="nil"/>
              <w:left w:val="nil"/>
              <w:bottom w:val="single" w:sz="8" w:space="0" w:color="auto"/>
              <w:right w:val="single" w:sz="8" w:space="0" w:color="auto"/>
            </w:tcBorders>
            <w:shd w:val="clear" w:color="auto" w:fill="auto"/>
            <w:vAlign w:val="center"/>
          </w:tcPr>
          <w:p w14:paraId="2CCA7C0F" w14:textId="77777777" w:rsidR="009F7D7B" w:rsidRPr="009F6D5F" w:rsidRDefault="009F7D7B" w:rsidP="00434163">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98,03</w:t>
            </w:r>
          </w:p>
        </w:tc>
      </w:tr>
      <w:tr w:rsidR="00434163" w:rsidRPr="009F6D5F" w14:paraId="3C0AFF21" w14:textId="77777777" w:rsidTr="00750EED">
        <w:trPr>
          <w:trHeight w:val="645"/>
        </w:trPr>
        <w:tc>
          <w:tcPr>
            <w:tcW w:w="4126" w:type="dxa"/>
            <w:tcBorders>
              <w:top w:val="nil"/>
              <w:left w:val="single" w:sz="8" w:space="0" w:color="auto"/>
              <w:bottom w:val="single" w:sz="8" w:space="0" w:color="auto"/>
              <w:right w:val="single" w:sz="8" w:space="0" w:color="auto"/>
            </w:tcBorders>
            <w:shd w:val="clear" w:color="auto" w:fill="auto"/>
            <w:vAlign w:val="center"/>
            <w:hideMark/>
          </w:tcPr>
          <w:p w14:paraId="5764757D" w14:textId="77777777" w:rsidR="009F7D7B" w:rsidRPr="009F6D5F" w:rsidRDefault="009F7D7B" w:rsidP="00434163">
            <w:pPr>
              <w:spacing w:line="276"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Обслуживание государственного (муниципального) долга</w:t>
            </w:r>
          </w:p>
        </w:tc>
        <w:tc>
          <w:tcPr>
            <w:tcW w:w="1985" w:type="dxa"/>
            <w:tcBorders>
              <w:top w:val="nil"/>
              <w:left w:val="nil"/>
              <w:bottom w:val="single" w:sz="8" w:space="0" w:color="auto"/>
              <w:right w:val="single" w:sz="8" w:space="0" w:color="auto"/>
            </w:tcBorders>
            <w:shd w:val="clear" w:color="auto" w:fill="auto"/>
            <w:vAlign w:val="center"/>
          </w:tcPr>
          <w:p w14:paraId="43FC1DBE" w14:textId="66D7EB98" w:rsidR="009F7D7B" w:rsidRPr="009F6D5F" w:rsidRDefault="009F7D7B" w:rsidP="006D7B48">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10</w:t>
            </w:r>
            <w:r w:rsidR="006D7B48" w:rsidRPr="009F6D5F">
              <w:rPr>
                <w:rFonts w:ascii="Times New Roman" w:eastAsia="Times New Roman" w:hAnsi="Times New Roman" w:cs="Times New Roman"/>
                <w:sz w:val="24"/>
                <w:szCs w:val="24"/>
                <w:lang w:eastAsia="ru-RU"/>
              </w:rPr>
              <w:t>0</w:t>
            </w:r>
            <w:r w:rsidRPr="009F6D5F">
              <w:rPr>
                <w:rFonts w:ascii="Times New Roman" w:eastAsia="Times New Roman" w:hAnsi="Times New Roman" w:cs="Times New Roman"/>
                <w:sz w:val="24"/>
                <w:szCs w:val="24"/>
                <w:lang w:eastAsia="ru-RU"/>
              </w:rPr>
              <w:t>,4</w:t>
            </w:r>
            <w:r w:rsidR="006D7B48" w:rsidRPr="009F6D5F">
              <w:rPr>
                <w:rFonts w:ascii="Times New Roman" w:eastAsia="Times New Roman" w:hAnsi="Times New Roman" w:cs="Times New Roman"/>
                <w:sz w:val="24"/>
                <w:szCs w:val="24"/>
                <w:lang w:eastAsia="ru-RU"/>
              </w:rPr>
              <w:t>8</w:t>
            </w:r>
          </w:p>
        </w:tc>
        <w:tc>
          <w:tcPr>
            <w:tcW w:w="1724" w:type="dxa"/>
            <w:tcBorders>
              <w:top w:val="nil"/>
              <w:left w:val="nil"/>
              <w:bottom w:val="single" w:sz="8" w:space="0" w:color="auto"/>
              <w:right w:val="single" w:sz="8" w:space="0" w:color="auto"/>
            </w:tcBorders>
            <w:shd w:val="clear" w:color="auto" w:fill="auto"/>
            <w:vAlign w:val="center"/>
          </w:tcPr>
          <w:p w14:paraId="3A0DD9FD" w14:textId="77777777" w:rsidR="009F7D7B" w:rsidRPr="009F6D5F" w:rsidRDefault="009F7D7B" w:rsidP="00434163">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87,64</w:t>
            </w:r>
          </w:p>
        </w:tc>
        <w:tc>
          <w:tcPr>
            <w:tcW w:w="1536" w:type="dxa"/>
            <w:tcBorders>
              <w:top w:val="nil"/>
              <w:left w:val="nil"/>
              <w:bottom w:val="single" w:sz="8" w:space="0" w:color="auto"/>
              <w:right w:val="single" w:sz="8" w:space="0" w:color="auto"/>
            </w:tcBorders>
            <w:shd w:val="clear" w:color="auto" w:fill="auto"/>
            <w:vAlign w:val="center"/>
          </w:tcPr>
          <w:p w14:paraId="4070A231" w14:textId="4F947637" w:rsidR="009F7D7B" w:rsidRPr="009F6D5F" w:rsidRDefault="00802D3F" w:rsidP="00434163">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87,22</w:t>
            </w:r>
          </w:p>
        </w:tc>
      </w:tr>
      <w:tr w:rsidR="00434163" w:rsidRPr="009F6D5F" w14:paraId="62E48675" w14:textId="77777777" w:rsidTr="00750EED">
        <w:trPr>
          <w:trHeight w:val="330"/>
        </w:trPr>
        <w:tc>
          <w:tcPr>
            <w:tcW w:w="4126" w:type="dxa"/>
            <w:tcBorders>
              <w:top w:val="nil"/>
              <w:left w:val="single" w:sz="8" w:space="0" w:color="auto"/>
              <w:bottom w:val="single" w:sz="8" w:space="0" w:color="auto"/>
              <w:right w:val="single" w:sz="8" w:space="0" w:color="auto"/>
            </w:tcBorders>
            <w:shd w:val="clear" w:color="auto" w:fill="auto"/>
            <w:vAlign w:val="center"/>
            <w:hideMark/>
          </w:tcPr>
          <w:p w14:paraId="0CEA59DA" w14:textId="77777777" w:rsidR="009F7D7B" w:rsidRPr="009F6D5F" w:rsidRDefault="009F7D7B" w:rsidP="00434163">
            <w:pPr>
              <w:spacing w:line="276"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Дефицит/профицит бюджета</w:t>
            </w:r>
          </w:p>
        </w:tc>
        <w:tc>
          <w:tcPr>
            <w:tcW w:w="1985" w:type="dxa"/>
            <w:tcBorders>
              <w:top w:val="nil"/>
              <w:left w:val="nil"/>
              <w:bottom w:val="single" w:sz="8" w:space="0" w:color="auto"/>
              <w:right w:val="single" w:sz="8" w:space="0" w:color="auto"/>
            </w:tcBorders>
            <w:shd w:val="clear" w:color="auto" w:fill="auto"/>
            <w:vAlign w:val="center"/>
          </w:tcPr>
          <w:p w14:paraId="1585B0E7" w14:textId="14674C4B" w:rsidR="009F7D7B" w:rsidRPr="009F6D5F" w:rsidRDefault="009F7D7B" w:rsidP="00802D3F">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70</w:t>
            </w:r>
            <w:r w:rsidR="00802D3F" w:rsidRPr="009F6D5F">
              <w:rPr>
                <w:rFonts w:ascii="Times New Roman" w:eastAsia="Times New Roman" w:hAnsi="Times New Roman" w:cs="Times New Roman"/>
                <w:sz w:val="24"/>
                <w:szCs w:val="24"/>
                <w:lang w:eastAsia="ru-RU"/>
              </w:rPr>
              <w:t> </w:t>
            </w:r>
            <w:r w:rsidRPr="009F6D5F">
              <w:rPr>
                <w:rFonts w:ascii="Times New Roman" w:eastAsia="Times New Roman" w:hAnsi="Times New Roman" w:cs="Times New Roman"/>
                <w:sz w:val="24"/>
                <w:szCs w:val="24"/>
                <w:lang w:eastAsia="ru-RU"/>
              </w:rPr>
              <w:t>89</w:t>
            </w:r>
            <w:r w:rsidR="006D7B48" w:rsidRPr="009F6D5F">
              <w:rPr>
                <w:rFonts w:ascii="Times New Roman" w:eastAsia="Times New Roman" w:hAnsi="Times New Roman" w:cs="Times New Roman"/>
                <w:sz w:val="24"/>
                <w:szCs w:val="24"/>
                <w:lang w:eastAsia="ru-RU"/>
              </w:rPr>
              <w:t>4</w:t>
            </w:r>
            <w:r w:rsidR="00802D3F" w:rsidRPr="009F6D5F">
              <w:rPr>
                <w:rFonts w:ascii="Times New Roman" w:eastAsia="Times New Roman" w:hAnsi="Times New Roman" w:cs="Times New Roman"/>
                <w:sz w:val="24"/>
                <w:szCs w:val="24"/>
                <w:lang w:eastAsia="ru-RU"/>
              </w:rPr>
              <w:t>,</w:t>
            </w:r>
            <w:r w:rsidR="006D7B48" w:rsidRPr="009F6D5F">
              <w:rPr>
                <w:rFonts w:ascii="Times New Roman" w:eastAsia="Times New Roman" w:hAnsi="Times New Roman" w:cs="Times New Roman"/>
                <w:sz w:val="24"/>
                <w:szCs w:val="24"/>
                <w:lang w:eastAsia="ru-RU"/>
              </w:rPr>
              <w:t>25</w:t>
            </w:r>
          </w:p>
        </w:tc>
        <w:tc>
          <w:tcPr>
            <w:tcW w:w="1724" w:type="dxa"/>
            <w:tcBorders>
              <w:top w:val="nil"/>
              <w:left w:val="nil"/>
              <w:bottom w:val="single" w:sz="8" w:space="0" w:color="auto"/>
              <w:right w:val="single" w:sz="8" w:space="0" w:color="auto"/>
            </w:tcBorders>
            <w:shd w:val="clear" w:color="auto" w:fill="auto"/>
            <w:vAlign w:val="center"/>
          </w:tcPr>
          <w:p w14:paraId="44E043F1" w14:textId="7BBA31FF" w:rsidR="009F7D7B" w:rsidRPr="009F6D5F" w:rsidRDefault="009F7D7B" w:rsidP="00802D3F">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70</w:t>
            </w:r>
            <w:r w:rsidR="00802D3F" w:rsidRPr="009F6D5F">
              <w:rPr>
                <w:rFonts w:ascii="Times New Roman" w:eastAsia="Times New Roman" w:hAnsi="Times New Roman" w:cs="Times New Roman"/>
                <w:sz w:val="24"/>
                <w:szCs w:val="24"/>
                <w:lang w:eastAsia="ru-RU"/>
              </w:rPr>
              <w:t xml:space="preserve"> </w:t>
            </w:r>
            <w:r w:rsidRPr="009F6D5F">
              <w:rPr>
                <w:rFonts w:ascii="Times New Roman" w:eastAsia="Times New Roman" w:hAnsi="Times New Roman" w:cs="Times New Roman"/>
                <w:sz w:val="24"/>
                <w:szCs w:val="24"/>
                <w:lang w:eastAsia="ru-RU"/>
              </w:rPr>
              <w:t>29</w:t>
            </w:r>
            <w:r w:rsidR="00802D3F" w:rsidRPr="009F6D5F">
              <w:rPr>
                <w:rFonts w:ascii="Times New Roman" w:eastAsia="Times New Roman" w:hAnsi="Times New Roman" w:cs="Times New Roman"/>
                <w:sz w:val="24"/>
                <w:szCs w:val="24"/>
                <w:lang w:eastAsia="ru-RU"/>
              </w:rPr>
              <w:t>0,63</w:t>
            </w:r>
          </w:p>
        </w:tc>
        <w:tc>
          <w:tcPr>
            <w:tcW w:w="1536" w:type="dxa"/>
            <w:tcBorders>
              <w:top w:val="nil"/>
              <w:left w:val="nil"/>
              <w:bottom w:val="single" w:sz="8" w:space="0" w:color="auto"/>
              <w:right w:val="single" w:sz="8" w:space="0" w:color="auto"/>
            </w:tcBorders>
            <w:shd w:val="clear" w:color="auto" w:fill="auto"/>
            <w:vAlign w:val="center"/>
          </w:tcPr>
          <w:p w14:paraId="6A9B4CF7" w14:textId="77777777" w:rsidR="009F7D7B" w:rsidRPr="009F6D5F" w:rsidRDefault="009F7D7B" w:rsidP="00434163">
            <w:pPr>
              <w:spacing w:line="276"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99,15</w:t>
            </w:r>
          </w:p>
        </w:tc>
      </w:tr>
    </w:tbl>
    <w:p w14:paraId="31CB2552" w14:textId="77777777" w:rsidR="00703523" w:rsidRPr="009F6D5F" w:rsidRDefault="00703523" w:rsidP="006F67CE">
      <w:pPr>
        <w:widowControl w:val="0"/>
        <w:rPr>
          <w:rFonts w:ascii="Times New Roman" w:eastAsia="Times New Roman" w:hAnsi="Times New Roman" w:cs="Times New Roman"/>
          <w:color w:val="FF0000"/>
          <w:sz w:val="28"/>
          <w:szCs w:val="28"/>
        </w:rPr>
      </w:pPr>
    </w:p>
    <w:p w14:paraId="37140DFA" w14:textId="363DE856" w:rsidR="00703523" w:rsidRPr="009F6D5F" w:rsidRDefault="00703523" w:rsidP="00703523">
      <w:pPr>
        <w:widowControl w:val="0"/>
        <w:rPr>
          <w:rFonts w:ascii="Times New Roman" w:hAnsi="Times New Roman" w:cs="Times New Roman"/>
          <w:sz w:val="28"/>
          <w:szCs w:val="28"/>
        </w:rPr>
      </w:pPr>
      <w:r w:rsidRPr="009F6D5F">
        <w:rPr>
          <w:rFonts w:ascii="Times New Roman" w:hAnsi="Times New Roman" w:cs="Times New Roman"/>
          <w:sz w:val="28"/>
          <w:szCs w:val="28"/>
        </w:rPr>
        <w:t xml:space="preserve">Исполнение бюджета городского округа в 2024 году организовано </w:t>
      </w:r>
      <w:r w:rsidR="00FF148E" w:rsidRPr="009F6D5F">
        <w:rPr>
          <w:rFonts w:ascii="Times New Roman" w:hAnsi="Times New Roman" w:cs="Times New Roman"/>
          <w:sz w:val="28"/>
          <w:szCs w:val="28"/>
        </w:rPr>
        <w:br/>
      </w:r>
      <w:r w:rsidRPr="009F6D5F">
        <w:rPr>
          <w:rFonts w:ascii="Times New Roman" w:hAnsi="Times New Roman" w:cs="Times New Roman"/>
          <w:sz w:val="28"/>
          <w:szCs w:val="28"/>
        </w:rPr>
        <w:t xml:space="preserve">в соответствии с требованиями статьи 215.1 Бюджетного кодекса Российской Федерации, Положения о бюджетном устройстве и бюджетном процессе </w:t>
      </w:r>
      <w:r w:rsidR="00FF148E" w:rsidRPr="009F6D5F">
        <w:rPr>
          <w:rFonts w:ascii="Times New Roman" w:hAnsi="Times New Roman" w:cs="Times New Roman"/>
          <w:sz w:val="28"/>
          <w:szCs w:val="28"/>
        </w:rPr>
        <w:br/>
      </w:r>
      <w:r w:rsidRPr="009F6D5F">
        <w:rPr>
          <w:rFonts w:ascii="Times New Roman" w:hAnsi="Times New Roman" w:cs="Times New Roman"/>
          <w:sz w:val="28"/>
          <w:szCs w:val="28"/>
        </w:rPr>
        <w:t>в городском округе Большой Камень, утвержденного решением Думы городского округа от 02.12.2021 № 493 (со всеми изменениями) на основании сводной бюджетной росписи бюджета городского округа и кассового плана.</w:t>
      </w:r>
    </w:p>
    <w:p w14:paraId="13E57C7F" w14:textId="0006FBF2" w:rsidR="00703523" w:rsidRPr="009F6D5F" w:rsidRDefault="00F146C0" w:rsidP="00703523">
      <w:pPr>
        <w:ind w:firstLine="708"/>
        <w:rPr>
          <w:rFonts w:ascii="Times New Roman" w:hAnsi="Times New Roman" w:cs="Times New Roman"/>
          <w:sz w:val="28"/>
          <w:szCs w:val="28"/>
        </w:rPr>
      </w:pPr>
      <w:r w:rsidRPr="009F6D5F">
        <w:rPr>
          <w:rFonts w:ascii="Times New Roman" w:hAnsi="Times New Roman" w:cs="Times New Roman"/>
          <w:sz w:val="28"/>
          <w:szCs w:val="28"/>
        </w:rPr>
        <w:t>С</w:t>
      </w:r>
      <w:r w:rsidR="00703523" w:rsidRPr="009F6D5F">
        <w:rPr>
          <w:rFonts w:ascii="Times New Roman" w:hAnsi="Times New Roman" w:cs="Times New Roman"/>
          <w:sz w:val="28"/>
          <w:szCs w:val="28"/>
        </w:rPr>
        <w:t xml:space="preserve">воевременно составлена и утверждена сводная бюджетная роспись бюджета городского округа на 2024 год и на плановый период 2025 и 2026 годов и в течение отчетного периода 110 раза обоснованно внесены изменения в нее по решениям Думы городского округа Большой Камень </w:t>
      </w:r>
      <w:r w:rsidR="00FF148E" w:rsidRPr="009F6D5F">
        <w:rPr>
          <w:rFonts w:ascii="Times New Roman" w:hAnsi="Times New Roman" w:cs="Times New Roman"/>
          <w:sz w:val="28"/>
          <w:szCs w:val="28"/>
        </w:rPr>
        <w:br/>
      </w:r>
      <w:r w:rsidR="00703523" w:rsidRPr="009F6D5F">
        <w:rPr>
          <w:rFonts w:ascii="Times New Roman" w:hAnsi="Times New Roman" w:cs="Times New Roman"/>
          <w:sz w:val="28"/>
          <w:szCs w:val="28"/>
        </w:rPr>
        <w:t>по предложениям главных распорядителей бюджетных средств.</w:t>
      </w:r>
    </w:p>
    <w:p w14:paraId="3A86AAF3" w14:textId="6D41A15D" w:rsidR="00703523" w:rsidRPr="009F6D5F" w:rsidRDefault="00703523" w:rsidP="00703523">
      <w:pPr>
        <w:widowControl w:val="0"/>
        <w:rPr>
          <w:rFonts w:ascii="Times New Roman" w:hAnsi="Times New Roman" w:cs="Times New Roman"/>
          <w:sz w:val="28"/>
          <w:szCs w:val="28"/>
        </w:rPr>
      </w:pPr>
      <w:r w:rsidRPr="009F6D5F">
        <w:rPr>
          <w:rFonts w:ascii="Times New Roman" w:hAnsi="Times New Roman" w:cs="Times New Roman"/>
          <w:sz w:val="28"/>
          <w:szCs w:val="28"/>
        </w:rPr>
        <w:t>В целях сбалансированности кассовых поступлений и кассовых выплат по кодам бюджетной классификации бюджетов Российской Федерации  составлен кассовый план с помесячной разбивкой. В рамках ведения кассового плана, по предложениям главных распорядителей бюджетных средств в него внесено 174 изменений.</w:t>
      </w:r>
    </w:p>
    <w:p w14:paraId="5B590644" w14:textId="31EC60EB" w:rsidR="00703523" w:rsidRPr="009F6D5F" w:rsidRDefault="00703523" w:rsidP="00703523">
      <w:pPr>
        <w:ind w:firstLine="708"/>
        <w:rPr>
          <w:rFonts w:ascii="Times New Roman" w:hAnsi="Times New Roman" w:cs="Times New Roman"/>
          <w:sz w:val="28"/>
          <w:szCs w:val="28"/>
        </w:rPr>
      </w:pPr>
      <w:r w:rsidRPr="009F6D5F">
        <w:rPr>
          <w:rFonts w:ascii="Times New Roman" w:hAnsi="Times New Roman" w:cs="Times New Roman"/>
          <w:sz w:val="28"/>
          <w:szCs w:val="28"/>
        </w:rPr>
        <w:lastRenderedPageBreak/>
        <w:t>Безусловное исполнение нормативных правовых актов, регулирующих бюджетные правоотношения,  позволило в</w:t>
      </w:r>
      <w:r w:rsidR="00E12862" w:rsidRPr="009F6D5F">
        <w:rPr>
          <w:rFonts w:ascii="Times New Roman" w:hAnsi="Times New Roman" w:cs="Times New Roman"/>
          <w:sz w:val="28"/>
          <w:szCs w:val="28"/>
        </w:rPr>
        <w:t xml:space="preserve"> отчетном </w:t>
      </w:r>
      <w:r w:rsidRPr="009F6D5F">
        <w:rPr>
          <w:rFonts w:ascii="Times New Roman" w:hAnsi="Times New Roman" w:cs="Times New Roman"/>
          <w:sz w:val="28"/>
          <w:szCs w:val="28"/>
        </w:rPr>
        <w:t xml:space="preserve">году эффективно управлять средствами единого счета бюджета, обеспечить своевременное </w:t>
      </w:r>
      <w:r w:rsidR="00FF148E" w:rsidRPr="009F6D5F">
        <w:rPr>
          <w:rFonts w:ascii="Times New Roman" w:hAnsi="Times New Roman" w:cs="Times New Roman"/>
          <w:sz w:val="28"/>
          <w:szCs w:val="28"/>
        </w:rPr>
        <w:br/>
      </w:r>
      <w:r w:rsidRPr="009F6D5F">
        <w:rPr>
          <w:rFonts w:ascii="Times New Roman" w:hAnsi="Times New Roman" w:cs="Times New Roman"/>
          <w:sz w:val="28"/>
          <w:szCs w:val="28"/>
        </w:rPr>
        <w:t xml:space="preserve">и в полном объеме финансирование </w:t>
      </w:r>
      <w:r w:rsidR="00E12862" w:rsidRPr="009F6D5F">
        <w:rPr>
          <w:rFonts w:ascii="Times New Roman" w:hAnsi="Times New Roman" w:cs="Times New Roman"/>
          <w:sz w:val="28"/>
          <w:szCs w:val="28"/>
        </w:rPr>
        <w:t>г</w:t>
      </w:r>
      <w:r w:rsidRPr="009F6D5F">
        <w:rPr>
          <w:rFonts w:ascii="Times New Roman" w:hAnsi="Times New Roman" w:cs="Times New Roman"/>
          <w:sz w:val="28"/>
          <w:szCs w:val="28"/>
        </w:rPr>
        <w:t>лавных распорядителей бюджетных средств (2 994 650 174,88 руб</w:t>
      </w:r>
      <w:r w:rsidR="00FE7500" w:rsidRPr="009F6D5F">
        <w:rPr>
          <w:rFonts w:ascii="Times New Roman" w:hAnsi="Times New Roman" w:cs="Times New Roman"/>
          <w:sz w:val="28"/>
          <w:szCs w:val="28"/>
        </w:rPr>
        <w:t>.</w:t>
      </w:r>
      <w:r w:rsidRPr="009F6D5F">
        <w:rPr>
          <w:rFonts w:ascii="Times New Roman" w:hAnsi="Times New Roman" w:cs="Times New Roman"/>
          <w:sz w:val="28"/>
          <w:szCs w:val="28"/>
        </w:rPr>
        <w:t xml:space="preserve">). При этом главными распорядителями бюджетных средств не были в полном объеме освоены выделенные бюджетные ассигнования, и при завершении финансовых операций 2024 года без исполнения остались доведенные предельные объемы финансирования </w:t>
      </w:r>
      <w:r w:rsidR="00FF148E" w:rsidRPr="009F6D5F">
        <w:rPr>
          <w:rFonts w:ascii="Times New Roman" w:hAnsi="Times New Roman" w:cs="Times New Roman"/>
          <w:sz w:val="28"/>
          <w:szCs w:val="28"/>
        </w:rPr>
        <w:br/>
      </w:r>
      <w:r w:rsidRPr="009F6D5F">
        <w:rPr>
          <w:rFonts w:ascii="Times New Roman" w:hAnsi="Times New Roman" w:cs="Times New Roman"/>
          <w:sz w:val="28"/>
          <w:szCs w:val="28"/>
        </w:rPr>
        <w:t>в сумме 2 863 834,57 руб</w:t>
      </w:r>
      <w:r w:rsidR="00FE7500" w:rsidRPr="009F6D5F">
        <w:rPr>
          <w:rFonts w:ascii="Times New Roman" w:hAnsi="Times New Roman" w:cs="Times New Roman"/>
          <w:sz w:val="28"/>
          <w:szCs w:val="28"/>
        </w:rPr>
        <w:t>.</w:t>
      </w:r>
      <w:r w:rsidRPr="009F6D5F">
        <w:rPr>
          <w:rFonts w:ascii="Times New Roman" w:hAnsi="Times New Roman" w:cs="Times New Roman"/>
          <w:sz w:val="28"/>
          <w:szCs w:val="28"/>
        </w:rPr>
        <w:t xml:space="preserve">, которые прекратили свое действие 31.12.2024. </w:t>
      </w:r>
    </w:p>
    <w:p w14:paraId="6051CAC1" w14:textId="49A4D8BB" w:rsidR="00703523" w:rsidRPr="009F6D5F" w:rsidRDefault="00703523" w:rsidP="00703523">
      <w:pPr>
        <w:widowControl w:val="0"/>
        <w:rPr>
          <w:rFonts w:ascii="Times New Roman" w:hAnsi="Times New Roman" w:cs="Times New Roman"/>
          <w:sz w:val="28"/>
          <w:szCs w:val="28"/>
        </w:rPr>
      </w:pPr>
      <w:r w:rsidRPr="009F6D5F">
        <w:rPr>
          <w:rFonts w:ascii="Times New Roman" w:hAnsi="Times New Roman" w:cs="Times New Roman"/>
          <w:sz w:val="28"/>
          <w:szCs w:val="28"/>
        </w:rPr>
        <w:t>В целях реализац</w:t>
      </w:r>
      <w:r w:rsidR="000668A6">
        <w:rPr>
          <w:rFonts w:ascii="Times New Roman" w:hAnsi="Times New Roman" w:cs="Times New Roman"/>
          <w:sz w:val="28"/>
          <w:szCs w:val="28"/>
        </w:rPr>
        <w:t>ии приказа Минфина России от 23.12.</w:t>
      </w:r>
      <w:r w:rsidRPr="009F6D5F">
        <w:rPr>
          <w:rFonts w:ascii="Times New Roman" w:hAnsi="Times New Roman" w:cs="Times New Roman"/>
          <w:sz w:val="28"/>
          <w:szCs w:val="28"/>
        </w:rPr>
        <w:t>2014 года № 163 н «О порядке формирования и ведения реестра участников бюджетного процесса, а также юридических лиц, не являющихся участниками бюджетного процесса»  пров</w:t>
      </w:r>
      <w:r w:rsidR="00F146C0" w:rsidRPr="009F6D5F">
        <w:rPr>
          <w:rFonts w:ascii="Times New Roman" w:hAnsi="Times New Roman" w:cs="Times New Roman"/>
          <w:sz w:val="28"/>
          <w:szCs w:val="28"/>
        </w:rPr>
        <w:t>едена</w:t>
      </w:r>
      <w:r w:rsidRPr="009F6D5F">
        <w:rPr>
          <w:rFonts w:ascii="Times New Roman" w:hAnsi="Times New Roman" w:cs="Times New Roman"/>
          <w:sz w:val="28"/>
          <w:szCs w:val="28"/>
        </w:rPr>
        <w:t xml:space="preserve"> работа по формированию реестра участников и неучастников бюджетного процесса городского округа </w:t>
      </w:r>
      <w:r w:rsidR="00C03ADA">
        <w:rPr>
          <w:rFonts w:ascii="Times New Roman" w:hAnsi="Times New Roman" w:cs="Times New Roman"/>
          <w:sz w:val="28"/>
          <w:szCs w:val="28"/>
        </w:rPr>
        <w:br/>
      </w:r>
      <w:r w:rsidRPr="009F6D5F">
        <w:rPr>
          <w:rFonts w:ascii="Times New Roman" w:hAnsi="Times New Roman" w:cs="Times New Roman"/>
          <w:sz w:val="28"/>
          <w:szCs w:val="28"/>
        </w:rPr>
        <w:t xml:space="preserve">в государственной интегрированной информационной системе управления общественными финансами «Электронный бюджет». Обеспечена своевременная сверка муниципальными учреждениями реквизитов </w:t>
      </w:r>
      <w:r w:rsidR="00FF148E" w:rsidRPr="009F6D5F">
        <w:rPr>
          <w:rFonts w:ascii="Times New Roman" w:hAnsi="Times New Roman" w:cs="Times New Roman"/>
          <w:sz w:val="28"/>
          <w:szCs w:val="28"/>
        </w:rPr>
        <w:br/>
      </w:r>
      <w:r w:rsidRPr="009F6D5F">
        <w:rPr>
          <w:rFonts w:ascii="Times New Roman" w:hAnsi="Times New Roman" w:cs="Times New Roman"/>
          <w:sz w:val="28"/>
          <w:szCs w:val="28"/>
        </w:rPr>
        <w:t xml:space="preserve">и сведений, включаемых в реестр участников бюджетного процесса, а также юридических лиц, не являющихся участниками бюджетного процесса </w:t>
      </w:r>
      <w:r w:rsidR="00FF148E" w:rsidRPr="009F6D5F">
        <w:rPr>
          <w:rFonts w:ascii="Times New Roman" w:hAnsi="Times New Roman" w:cs="Times New Roman"/>
          <w:sz w:val="28"/>
          <w:szCs w:val="28"/>
        </w:rPr>
        <w:br/>
      </w:r>
      <w:r w:rsidRPr="009F6D5F">
        <w:rPr>
          <w:rFonts w:ascii="Times New Roman" w:hAnsi="Times New Roman" w:cs="Times New Roman"/>
          <w:sz w:val="28"/>
          <w:szCs w:val="28"/>
        </w:rPr>
        <w:t xml:space="preserve">с данными единого государственного реестра юридических лиц (ЕГРЮЛ). </w:t>
      </w:r>
      <w:r w:rsidR="00FF148E" w:rsidRPr="009F6D5F">
        <w:rPr>
          <w:rFonts w:ascii="Times New Roman" w:hAnsi="Times New Roman" w:cs="Times New Roman"/>
          <w:sz w:val="28"/>
          <w:szCs w:val="28"/>
        </w:rPr>
        <w:br/>
      </w:r>
      <w:r w:rsidRPr="009F6D5F">
        <w:rPr>
          <w:rFonts w:ascii="Times New Roman" w:hAnsi="Times New Roman" w:cs="Times New Roman"/>
          <w:sz w:val="28"/>
          <w:szCs w:val="28"/>
        </w:rPr>
        <w:t>В течение года осуществлялся мониторинг и актуализация сведений реестра участников и неучастников бюджетного процесса. Направлено в единую информационную систему «Электронный бюджет» 12 заявок на внесение изменений в реестр участников и неучастников бюджетного процесса городского округа.</w:t>
      </w:r>
    </w:p>
    <w:p w14:paraId="3CDC38BD" w14:textId="6CDF7F2B" w:rsidR="00703523" w:rsidRPr="009F6D5F" w:rsidRDefault="00F146C0" w:rsidP="00703523">
      <w:pPr>
        <w:widowControl w:val="0"/>
        <w:rPr>
          <w:rFonts w:ascii="Times New Roman" w:hAnsi="Times New Roman" w:cs="Times New Roman"/>
          <w:sz w:val="28"/>
          <w:szCs w:val="28"/>
        </w:rPr>
      </w:pPr>
      <w:r w:rsidRPr="009F6D5F">
        <w:rPr>
          <w:rFonts w:ascii="Times New Roman" w:hAnsi="Times New Roman" w:cs="Times New Roman"/>
          <w:sz w:val="28"/>
          <w:szCs w:val="28"/>
        </w:rPr>
        <w:t>В</w:t>
      </w:r>
      <w:r w:rsidR="00703523" w:rsidRPr="009F6D5F">
        <w:rPr>
          <w:rFonts w:ascii="Times New Roman" w:hAnsi="Times New Roman" w:cs="Times New Roman"/>
          <w:sz w:val="28"/>
          <w:szCs w:val="28"/>
        </w:rPr>
        <w:t xml:space="preserve"> 2024 году продолжена работа по формированию и размещению </w:t>
      </w:r>
      <w:r w:rsidR="00FF148E" w:rsidRPr="009F6D5F">
        <w:rPr>
          <w:rFonts w:ascii="Times New Roman" w:hAnsi="Times New Roman" w:cs="Times New Roman"/>
          <w:sz w:val="28"/>
          <w:szCs w:val="28"/>
        </w:rPr>
        <w:br/>
      </w:r>
      <w:r w:rsidR="00703523" w:rsidRPr="009F6D5F">
        <w:rPr>
          <w:rFonts w:ascii="Times New Roman" w:hAnsi="Times New Roman" w:cs="Times New Roman"/>
          <w:sz w:val="28"/>
          <w:szCs w:val="28"/>
        </w:rPr>
        <w:t xml:space="preserve">на едином портале бюджетной системы Российской Федерации информации, перечень которой установлен Приказом Министерства финансов России </w:t>
      </w:r>
      <w:r w:rsidR="00FF148E" w:rsidRPr="009F6D5F">
        <w:rPr>
          <w:rFonts w:ascii="Times New Roman" w:hAnsi="Times New Roman" w:cs="Times New Roman"/>
          <w:sz w:val="28"/>
          <w:szCs w:val="28"/>
        </w:rPr>
        <w:br/>
      </w:r>
      <w:r w:rsidR="00703523" w:rsidRPr="009F6D5F">
        <w:rPr>
          <w:rFonts w:ascii="Times New Roman" w:hAnsi="Times New Roman" w:cs="Times New Roman"/>
          <w:sz w:val="28"/>
          <w:szCs w:val="28"/>
        </w:rPr>
        <w:t xml:space="preserve">от 28.12.2016 № 243н «О составе и порядке размещения и предоставления информации на едином портале бюджетной системы Российской </w:t>
      </w:r>
      <w:r w:rsidR="00703523" w:rsidRPr="009F6D5F">
        <w:rPr>
          <w:rFonts w:ascii="Times New Roman" w:hAnsi="Times New Roman" w:cs="Times New Roman"/>
          <w:sz w:val="28"/>
          <w:szCs w:val="28"/>
        </w:rPr>
        <w:lastRenderedPageBreak/>
        <w:t>Федерации».</w:t>
      </w:r>
    </w:p>
    <w:p w14:paraId="67797057" w14:textId="77777777" w:rsidR="00703523" w:rsidRPr="009F6D5F" w:rsidRDefault="00703523" w:rsidP="00703523">
      <w:pPr>
        <w:widowControl w:val="0"/>
        <w:rPr>
          <w:rFonts w:ascii="Times New Roman" w:hAnsi="Times New Roman" w:cs="Times New Roman"/>
          <w:sz w:val="28"/>
          <w:szCs w:val="28"/>
        </w:rPr>
      </w:pPr>
      <w:r w:rsidRPr="009F6D5F">
        <w:rPr>
          <w:rFonts w:ascii="Times New Roman" w:hAnsi="Times New Roman" w:cs="Times New Roman"/>
          <w:sz w:val="28"/>
          <w:szCs w:val="28"/>
        </w:rPr>
        <w:t xml:space="preserve">В соответствии с приказом Министерства финансов Приморского края от 14.05.2020 № 65 «О порядке проведения мониторинга и составления рейтинга муниципальных образований Приморского края по уровню открытости бюджетных данных» управлением финансов проводится работа по размещению информации на официальном сайте органов местного самоуправления в информационно-телекоммуникационной сети «Интернет» в целях реализации принципа прозрачности (открытости) и обеспечения полного и доступного информирования граждан (заинтересованных пользователей) о бюджете городского округа. </w:t>
      </w:r>
    </w:p>
    <w:p w14:paraId="4692D0C9" w14:textId="6A549713" w:rsidR="00703523" w:rsidRPr="009F6D5F" w:rsidRDefault="00703523" w:rsidP="00703523">
      <w:pPr>
        <w:widowControl w:val="0"/>
        <w:rPr>
          <w:rFonts w:ascii="Times New Roman" w:hAnsi="Times New Roman" w:cs="Times New Roman"/>
          <w:sz w:val="28"/>
          <w:szCs w:val="28"/>
        </w:rPr>
      </w:pPr>
      <w:r w:rsidRPr="009F6D5F">
        <w:rPr>
          <w:rFonts w:ascii="Times New Roman" w:hAnsi="Times New Roman" w:cs="Times New Roman"/>
          <w:sz w:val="28"/>
          <w:szCs w:val="28"/>
        </w:rPr>
        <w:t>В результате текущего контроля, осуществляемого управлением финансов, не превышен норматив по расходам на содержание органов местного самоуправления 28,10%, утвержденного постановлением Правительства Приморского края от 28.12.2023 № 945-пп.</w:t>
      </w:r>
    </w:p>
    <w:p w14:paraId="57D6ACF0" w14:textId="3E4D75D1" w:rsidR="00703523" w:rsidRPr="009F6D5F" w:rsidRDefault="00703523" w:rsidP="00703523">
      <w:pPr>
        <w:widowControl w:val="0"/>
        <w:rPr>
          <w:rFonts w:ascii="Times New Roman" w:hAnsi="Times New Roman" w:cs="Times New Roman"/>
          <w:sz w:val="28"/>
          <w:szCs w:val="28"/>
        </w:rPr>
      </w:pPr>
      <w:r w:rsidRPr="009F6D5F">
        <w:rPr>
          <w:rFonts w:ascii="Times New Roman" w:hAnsi="Times New Roman" w:cs="Times New Roman"/>
          <w:sz w:val="28"/>
          <w:szCs w:val="28"/>
        </w:rPr>
        <w:t>В отчетном периоде проводилась работа по соблюдению единой методологии бюджетного учета и бюджетной отчетности на территории городского округа. Бюджетная отчетность за 2024 год представлена в полном объеме предусмотренных форм в срок, установленный Министерством финансов Приморского края и принята без замечаний.</w:t>
      </w:r>
    </w:p>
    <w:p w14:paraId="3752D798" w14:textId="11919796" w:rsidR="00703523" w:rsidRPr="009F6D5F" w:rsidRDefault="00703523" w:rsidP="00703523">
      <w:pPr>
        <w:widowControl w:val="0"/>
        <w:rPr>
          <w:rFonts w:ascii="Times New Roman" w:hAnsi="Times New Roman" w:cs="Times New Roman"/>
          <w:sz w:val="28"/>
          <w:szCs w:val="28"/>
        </w:rPr>
      </w:pPr>
      <w:r w:rsidRPr="009F6D5F">
        <w:rPr>
          <w:rFonts w:ascii="Times New Roman" w:hAnsi="Times New Roman" w:cs="Times New Roman"/>
          <w:sz w:val="28"/>
          <w:szCs w:val="28"/>
        </w:rPr>
        <w:t xml:space="preserve">В целях обеспечения эффективного и ответственного управления системой общественных финансов в отчетном году проведена оценка качества финансового менеджмента, осуществляемого главными распорядителями бюджетных средств городского округа, по результатам которой составлен сводный рейтинг качества, в котором оценка выше </w:t>
      </w:r>
      <w:r w:rsidR="00FF148E" w:rsidRPr="009F6D5F">
        <w:rPr>
          <w:rFonts w:ascii="Times New Roman" w:hAnsi="Times New Roman" w:cs="Times New Roman"/>
          <w:sz w:val="28"/>
          <w:szCs w:val="28"/>
        </w:rPr>
        <w:br/>
      </w:r>
      <w:r w:rsidRPr="009F6D5F">
        <w:rPr>
          <w:rFonts w:ascii="Times New Roman" w:hAnsi="Times New Roman" w:cs="Times New Roman"/>
          <w:sz w:val="28"/>
          <w:szCs w:val="28"/>
        </w:rPr>
        <w:t xml:space="preserve">или ровна среднего уровня сложилась у двоих главных распорядителей бюджетных средств, ниже среднего – у троих главного распорядителя бюджетных средств (средняя оценка – 3,8). Сводный рейтинг размещен на официальном сайте органов местного самоуправления городского округа Большой Камень в информационно – коммуникационной сети «Интернет». Главным распорядителям, рейтинговая оценка качества финансового </w:t>
      </w:r>
      <w:r w:rsidRPr="009F6D5F">
        <w:rPr>
          <w:rFonts w:ascii="Times New Roman" w:hAnsi="Times New Roman" w:cs="Times New Roman"/>
          <w:sz w:val="28"/>
          <w:szCs w:val="28"/>
        </w:rPr>
        <w:lastRenderedPageBreak/>
        <w:t xml:space="preserve">менеджмента которых ниже среднего сложившегося уровня, определенного сводным рейтингом, направлена информация о ненадлежащем качестве финансового менеджмента и о необходимости принятия мер по устранению недостатков в осуществлении финансового менеджмента по тем направлениям, в которых качество финансового менеджмента оценено </w:t>
      </w:r>
      <w:r w:rsidR="00FF148E" w:rsidRPr="009F6D5F">
        <w:rPr>
          <w:rFonts w:ascii="Times New Roman" w:hAnsi="Times New Roman" w:cs="Times New Roman"/>
          <w:sz w:val="28"/>
          <w:szCs w:val="28"/>
        </w:rPr>
        <w:br/>
      </w:r>
      <w:r w:rsidRPr="009F6D5F">
        <w:rPr>
          <w:rFonts w:ascii="Times New Roman" w:hAnsi="Times New Roman" w:cs="Times New Roman"/>
          <w:sz w:val="28"/>
          <w:szCs w:val="28"/>
        </w:rPr>
        <w:t>на низком уровне.</w:t>
      </w:r>
    </w:p>
    <w:p w14:paraId="3EAA2B4A" w14:textId="365B715C" w:rsidR="00703523" w:rsidRPr="009F6D5F" w:rsidRDefault="00703523" w:rsidP="00703523">
      <w:pPr>
        <w:rPr>
          <w:rFonts w:ascii="Times New Roman" w:eastAsia="Times New Roman" w:hAnsi="Times New Roman" w:cs="Times New Roman"/>
          <w:sz w:val="28"/>
          <w:szCs w:val="28"/>
          <w:lang w:eastAsia="ru-RU"/>
        </w:rPr>
      </w:pPr>
      <w:r w:rsidRPr="009F6D5F">
        <w:rPr>
          <w:rFonts w:ascii="Times New Roman" w:hAnsi="Times New Roman" w:cs="Times New Roman"/>
          <w:sz w:val="28"/>
          <w:szCs w:val="28"/>
        </w:rPr>
        <w:t>В рамках организации бюджетного процесса в городском округе принято 18 проектов муниципальных правовых актов по вопросам организации и исполнения бюджета городского округа</w:t>
      </w:r>
      <w:r w:rsidR="00BA6B40" w:rsidRPr="009F6D5F">
        <w:rPr>
          <w:rFonts w:ascii="Times New Roman" w:eastAsia="Times New Roman" w:hAnsi="Times New Roman" w:cs="Times New Roman"/>
          <w:sz w:val="28"/>
          <w:szCs w:val="28"/>
          <w:lang w:eastAsia="ru-RU"/>
        </w:rPr>
        <w:t>.</w:t>
      </w:r>
    </w:p>
    <w:p w14:paraId="6D6B61E5" w14:textId="291BC736" w:rsidR="00703523" w:rsidRPr="009F6D5F" w:rsidRDefault="00703523" w:rsidP="00703523">
      <w:pPr>
        <w:rPr>
          <w:rFonts w:ascii="Times New Roman" w:hAnsi="Times New Roman" w:cs="Times New Roman"/>
          <w:bCs/>
          <w:strike/>
          <w:sz w:val="28"/>
          <w:szCs w:val="28"/>
        </w:rPr>
      </w:pPr>
      <w:r w:rsidRPr="009F6D5F">
        <w:rPr>
          <w:rFonts w:ascii="Times New Roman" w:hAnsi="Times New Roman" w:cs="Times New Roman"/>
          <w:bCs/>
          <w:sz w:val="28"/>
          <w:szCs w:val="28"/>
        </w:rPr>
        <w:t>Разработано и утверждено 40</w:t>
      </w:r>
      <w:r w:rsidR="006437C7" w:rsidRPr="009F6D5F">
        <w:rPr>
          <w:rFonts w:ascii="Times New Roman" w:hAnsi="Times New Roman" w:cs="Times New Roman"/>
          <w:bCs/>
          <w:sz w:val="28"/>
          <w:szCs w:val="28"/>
        </w:rPr>
        <w:t xml:space="preserve"> </w:t>
      </w:r>
      <w:r w:rsidR="00F533D3" w:rsidRPr="009F6D5F">
        <w:rPr>
          <w:rFonts w:ascii="Times New Roman" w:hAnsi="Times New Roman" w:cs="Times New Roman"/>
          <w:bCs/>
          <w:sz w:val="28"/>
          <w:szCs w:val="28"/>
        </w:rPr>
        <w:t xml:space="preserve"> </w:t>
      </w:r>
      <w:r w:rsidRPr="009F6D5F">
        <w:rPr>
          <w:rFonts w:ascii="Times New Roman" w:hAnsi="Times New Roman" w:cs="Times New Roman"/>
          <w:bCs/>
          <w:sz w:val="28"/>
          <w:szCs w:val="28"/>
        </w:rPr>
        <w:t xml:space="preserve">правовых актов </w:t>
      </w:r>
      <w:r w:rsidR="006437C7" w:rsidRPr="009F6D5F">
        <w:rPr>
          <w:rFonts w:ascii="Times New Roman" w:hAnsi="Times New Roman" w:cs="Times New Roman"/>
          <w:bCs/>
          <w:sz w:val="28"/>
          <w:szCs w:val="28"/>
        </w:rPr>
        <w:t xml:space="preserve">управления финансов администрации городского округа </w:t>
      </w:r>
      <w:r w:rsidRPr="009F6D5F">
        <w:rPr>
          <w:rFonts w:ascii="Times New Roman" w:hAnsi="Times New Roman" w:cs="Times New Roman"/>
          <w:bCs/>
          <w:sz w:val="28"/>
          <w:szCs w:val="28"/>
        </w:rPr>
        <w:t>по вопросам организации и исполнения бюджета городского округа (в 2023 году – 25 актов)</w:t>
      </w:r>
      <w:r w:rsidR="00F533D3" w:rsidRPr="009F6D5F">
        <w:rPr>
          <w:rFonts w:ascii="Times New Roman" w:hAnsi="Times New Roman" w:cs="Times New Roman"/>
          <w:bCs/>
          <w:sz w:val="28"/>
          <w:szCs w:val="28"/>
        </w:rPr>
        <w:t>.</w:t>
      </w:r>
      <w:r w:rsidRPr="009F6D5F">
        <w:rPr>
          <w:rFonts w:ascii="Times New Roman" w:hAnsi="Times New Roman" w:cs="Times New Roman"/>
          <w:bCs/>
          <w:sz w:val="28"/>
          <w:szCs w:val="28"/>
        </w:rPr>
        <w:t xml:space="preserve"> </w:t>
      </w:r>
    </w:p>
    <w:p w14:paraId="0DEDA802" w14:textId="48FE3E4A" w:rsidR="00703523" w:rsidRPr="009F6D5F" w:rsidRDefault="00703523" w:rsidP="00703523">
      <w:pPr>
        <w:widowControl w:val="0"/>
        <w:rPr>
          <w:rFonts w:ascii="Times New Roman" w:hAnsi="Times New Roman" w:cs="Times New Roman"/>
          <w:sz w:val="28"/>
          <w:szCs w:val="28"/>
        </w:rPr>
      </w:pPr>
      <w:r w:rsidRPr="009F6D5F">
        <w:rPr>
          <w:rFonts w:ascii="Times New Roman" w:hAnsi="Times New Roman" w:cs="Times New Roman"/>
          <w:sz w:val="28"/>
          <w:szCs w:val="28"/>
        </w:rPr>
        <w:t xml:space="preserve">В </w:t>
      </w:r>
      <w:r w:rsidR="00F533D3" w:rsidRPr="009F6D5F">
        <w:rPr>
          <w:rFonts w:ascii="Times New Roman" w:hAnsi="Times New Roman" w:cs="Times New Roman"/>
          <w:sz w:val="28"/>
          <w:szCs w:val="28"/>
        </w:rPr>
        <w:t>отчетный период</w:t>
      </w:r>
      <w:r w:rsidRPr="009F6D5F">
        <w:rPr>
          <w:rFonts w:ascii="Times New Roman" w:hAnsi="Times New Roman" w:cs="Times New Roman"/>
          <w:sz w:val="28"/>
          <w:szCs w:val="28"/>
        </w:rPr>
        <w:t xml:space="preserve"> организовано 11 заседаний межведомственной комиссии по налоговой и социальной политике при администрации городского округа (далее – МВК). На заседаниях МВК заслушано </w:t>
      </w:r>
      <w:r w:rsidR="00C03ADA">
        <w:rPr>
          <w:rFonts w:ascii="Times New Roman" w:hAnsi="Times New Roman" w:cs="Times New Roman"/>
          <w:sz w:val="28"/>
          <w:szCs w:val="28"/>
        </w:rPr>
        <w:br/>
      </w:r>
      <w:r w:rsidRPr="009F6D5F">
        <w:rPr>
          <w:rFonts w:ascii="Times New Roman" w:hAnsi="Times New Roman" w:cs="Times New Roman"/>
          <w:sz w:val="28"/>
          <w:szCs w:val="28"/>
        </w:rPr>
        <w:t xml:space="preserve">90 хозяйствующих субъекта, в том числе руководителей 25 организации, </w:t>
      </w:r>
      <w:r w:rsidR="00C03ADA">
        <w:rPr>
          <w:rFonts w:ascii="Times New Roman" w:hAnsi="Times New Roman" w:cs="Times New Roman"/>
          <w:sz w:val="28"/>
          <w:szCs w:val="28"/>
        </w:rPr>
        <w:br/>
      </w:r>
      <w:r w:rsidRPr="009F6D5F">
        <w:rPr>
          <w:rFonts w:ascii="Times New Roman" w:hAnsi="Times New Roman" w:cs="Times New Roman"/>
          <w:sz w:val="28"/>
          <w:szCs w:val="28"/>
        </w:rPr>
        <w:t>15 индивидуальных предпринимателя и 15 граждан. В результате деятельности МВК погашена задолженность в сумме 51 164,64 тыс. руб</w:t>
      </w:r>
      <w:r w:rsidR="004B34FA" w:rsidRPr="009F6D5F">
        <w:rPr>
          <w:rFonts w:ascii="Times New Roman" w:hAnsi="Times New Roman" w:cs="Times New Roman"/>
          <w:sz w:val="28"/>
          <w:szCs w:val="28"/>
        </w:rPr>
        <w:t>.</w:t>
      </w:r>
      <w:r w:rsidRPr="009F6D5F">
        <w:rPr>
          <w:rFonts w:ascii="Times New Roman" w:hAnsi="Times New Roman" w:cs="Times New Roman"/>
          <w:sz w:val="28"/>
          <w:szCs w:val="28"/>
        </w:rPr>
        <w:t xml:space="preserve">, </w:t>
      </w:r>
      <w:r w:rsidR="00C03ADA">
        <w:rPr>
          <w:rFonts w:ascii="Times New Roman" w:hAnsi="Times New Roman" w:cs="Times New Roman"/>
          <w:sz w:val="28"/>
          <w:szCs w:val="28"/>
        </w:rPr>
        <w:br/>
      </w:r>
      <w:r w:rsidRPr="009F6D5F">
        <w:rPr>
          <w:rFonts w:ascii="Times New Roman" w:hAnsi="Times New Roman" w:cs="Times New Roman"/>
          <w:sz w:val="28"/>
          <w:szCs w:val="28"/>
        </w:rPr>
        <w:t xml:space="preserve">в том числе по  местным налогам в сумме 1 554,65 тыс. руб., </w:t>
      </w:r>
      <w:r w:rsidR="00C03ADA">
        <w:rPr>
          <w:rFonts w:ascii="Times New Roman" w:hAnsi="Times New Roman" w:cs="Times New Roman"/>
          <w:sz w:val="28"/>
          <w:szCs w:val="28"/>
        </w:rPr>
        <w:br/>
      </w:r>
      <w:r w:rsidRPr="009F6D5F">
        <w:rPr>
          <w:rFonts w:ascii="Times New Roman" w:hAnsi="Times New Roman" w:cs="Times New Roman"/>
          <w:sz w:val="28"/>
          <w:szCs w:val="28"/>
        </w:rPr>
        <w:t xml:space="preserve">по региональным налогам в сумме 3 807,38 тыс. руб. </w:t>
      </w:r>
    </w:p>
    <w:p w14:paraId="585E21BD" w14:textId="59358B6A" w:rsidR="00BB4BC3" w:rsidRPr="009F6D5F" w:rsidRDefault="00703523" w:rsidP="00BB4BC3">
      <w:pPr>
        <w:widowControl w:val="0"/>
        <w:rPr>
          <w:rFonts w:ascii="Times New Roman" w:hAnsi="Times New Roman" w:cs="Times New Roman"/>
          <w:sz w:val="28"/>
          <w:szCs w:val="28"/>
        </w:rPr>
      </w:pPr>
      <w:r w:rsidRPr="009F6D5F">
        <w:rPr>
          <w:rFonts w:ascii="Times New Roman" w:hAnsi="Times New Roman" w:cs="Times New Roman"/>
          <w:sz w:val="28"/>
          <w:szCs w:val="28"/>
        </w:rPr>
        <w:t>Продолж</w:t>
      </w:r>
      <w:r w:rsidR="001657EF" w:rsidRPr="009F6D5F">
        <w:rPr>
          <w:rFonts w:ascii="Times New Roman" w:hAnsi="Times New Roman" w:cs="Times New Roman"/>
          <w:sz w:val="28"/>
          <w:szCs w:val="28"/>
        </w:rPr>
        <w:t>ена</w:t>
      </w:r>
      <w:r w:rsidRPr="009F6D5F">
        <w:rPr>
          <w:rFonts w:ascii="Times New Roman" w:hAnsi="Times New Roman" w:cs="Times New Roman"/>
          <w:sz w:val="28"/>
          <w:szCs w:val="28"/>
        </w:rPr>
        <w:t xml:space="preserve"> работа по вовлечению граждан в бюджетный процесс путем обновления информации в разделе «Бюджет для граждан»</w:t>
      </w:r>
      <w:r w:rsidR="00BB4BC3" w:rsidRPr="009F6D5F">
        <w:rPr>
          <w:rFonts w:ascii="Times New Roman" w:hAnsi="Times New Roman" w:cs="Times New Roman"/>
          <w:sz w:val="28"/>
          <w:szCs w:val="28"/>
        </w:rPr>
        <w:t xml:space="preserve"> на сайте органа местного самоуправления. </w:t>
      </w:r>
    </w:p>
    <w:p w14:paraId="7A0E89F4" w14:textId="157AE35C" w:rsidR="00BA6B40" w:rsidRPr="009F6D5F" w:rsidRDefault="00B8754A" w:rsidP="00BA6B40">
      <w:pPr>
        <w:widowControl w:val="0"/>
        <w:rPr>
          <w:rFonts w:ascii="Times New Roman" w:hAnsi="Times New Roman" w:cs="Times New Roman"/>
          <w:sz w:val="28"/>
          <w:szCs w:val="28"/>
        </w:rPr>
      </w:pPr>
      <w:r w:rsidRPr="009F6D5F">
        <w:rPr>
          <w:rFonts w:ascii="Times New Roman" w:hAnsi="Times New Roman" w:cs="Times New Roman"/>
          <w:sz w:val="28"/>
          <w:szCs w:val="28"/>
        </w:rPr>
        <w:t xml:space="preserve">В 2024 году </w:t>
      </w:r>
      <w:r w:rsidR="001657EF" w:rsidRPr="009F6D5F">
        <w:rPr>
          <w:rFonts w:ascii="Times New Roman" w:hAnsi="Times New Roman" w:cs="Times New Roman"/>
          <w:sz w:val="28"/>
          <w:szCs w:val="28"/>
        </w:rPr>
        <w:t xml:space="preserve">организована и </w:t>
      </w:r>
      <w:r w:rsidRPr="009F6D5F">
        <w:rPr>
          <w:rFonts w:ascii="Times New Roman" w:hAnsi="Times New Roman" w:cs="Times New Roman"/>
          <w:sz w:val="28"/>
          <w:szCs w:val="28"/>
        </w:rPr>
        <w:t xml:space="preserve">проведена работа </w:t>
      </w:r>
      <w:r w:rsidRPr="009F6D5F">
        <w:rPr>
          <w:rFonts w:ascii="Times New Roman" w:eastAsia="Calibri" w:hAnsi="Times New Roman" w:cs="Times New Roman"/>
          <w:sz w:val="28"/>
          <w:szCs w:val="28"/>
        </w:rPr>
        <w:t xml:space="preserve">по формированию проекта бюджета городского округа на 2025 год и на плановый период 2026 </w:t>
      </w:r>
      <w:r w:rsidR="00FF148E"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и 2027</w:t>
      </w:r>
      <w:r w:rsidR="001657EF" w:rsidRPr="009F6D5F">
        <w:rPr>
          <w:rFonts w:ascii="Times New Roman" w:eastAsia="Calibri" w:hAnsi="Times New Roman" w:cs="Times New Roman"/>
          <w:sz w:val="28"/>
          <w:szCs w:val="28"/>
        </w:rPr>
        <w:t xml:space="preserve"> годов</w:t>
      </w:r>
      <w:r w:rsidR="0023245F" w:rsidRPr="009F6D5F">
        <w:rPr>
          <w:rFonts w:ascii="Times New Roman" w:eastAsia="Calibri" w:hAnsi="Times New Roman" w:cs="Times New Roman"/>
          <w:sz w:val="28"/>
          <w:szCs w:val="28"/>
        </w:rPr>
        <w:t xml:space="preserve">, </w:t>
      </w:r>
      <w:r w:rsidR="00B957E2" w:rsidRPr="009F6D5F">
        <w:rPr>
          <w:rFonts w:ascii="Times New Roman" w:hAnsi="Times New Roman" w:cs="Times New Roman"/>
          <w:sz w:val="28"/>
          <w:szCs w:val="28"/>
        </w:rPr>
        <w:t>который в установленный бюджетным законодательством срок (не позднее 1 ноября) был внесен на рассмотрение в Думу городского округа</w:t>
      </w:r>
      <w:r w:rsidR="00BA6B40" w:rsidRPr="009F6D5F">
        <w:rPr>
          <w:rFonts w:ascii="Times New Roman" w:hAnsi="Times New Roman" w:cs="Times New Roman"/>
          <w:sz w:val="28"/>
          <w:szCs w:val="28"/>
        </w:rPr>
        <w:t xml:space="preserve"> и </w:t>
      </w:r>
      <w:r w:rsidR="000668A6">
        <w:rPr>
          <w:rFonts w:ascii="Times New Roman" w:eastAsia="Times New Roman" w:hAnsi="Times New Roman" w:cs="Times New Roman"/>
          <w:sz w:val="28"/>
          <w:szCs w:val="28"/>
        </w:rPr>
        <w:t>17.12.</w:t>
      </w:r>
      <w:r w:rsidR="00BA6B40" w:rsidRPr="009F6D5F">
        <w:rPr>
          <w:rFonts w:ascii="Times New Roman" w:eastAsia="Times New Roman" w:hAnsi="Times New Roman" w:cs="Times New Roman"/>
          <w:sz w:val="28"/>
          <w:szCs w:val="28"/>
        </w:rPr>
        <w:t xml:space="preserve">2024 года принято решение Думы городского округа Большой Камень № </w:t>
      </w:r>
      <w:r w:rsidR="00AD3DCA" w:rsidRPr="009F6D5F">
        <w:rPr>
          <w:rFonts w:ascii="Times New Roman" w:eastAsia="Times New Roman" w:hAnsi="Times New Roman" w:cs="Times New Roman"/>
          <w:sz w:val="28"/>
          <w:szCs w:val="28"/>
        </w:rPr>
        <w:t>2</w:t>
      </w:r>
      <w:r w:rsidR="00BA6B40" w:rsidRPr="009F6D5F">
        <w:rPr>
          <w:rFonts w:ascii="Times New Roman" w:eastAsia="Times New Roman" w:hAnsi="Times New Roman" w:cs="Times New Roman"/>
          <w:sz w:val="28"/>
          <w:szCs w:val="28"/>
        </w:rPr>
        <w:t xml:space="preserve">35 «О бюджете городского округа Большой Камень на 2025 год </w:t>
      </w:r>
      <w:r w:rsidR="00FF148E" w:rsidRPr="009F6D5F">
        <w:rPr>
          <w:rFonts w:ascii="Times New Roman" w:eastAsia="Times New Roman" w:hAnsi="Times New Roman" w:cs="Times New Roman"/>
          <w:sz w:val="28"/>
          <w:szCs w:val="28"/>
        </w:rPr>
        <w:br/>
      </w:r>
      <w:r w:rsidR="00BA6B40" w:rsidRPr="009F6D5F">
        <w:rPr>
          <w:rFonts w:ascii="Times New Roman" w:eastAsia="Times New Roman" w:hAnsi="Times New Roman" w:cs="Times New Roman"/>
          <w:sz w:val="28"/>
          <w:szCs w:val="28"/>
        </w:rPr>
        <w:t>и на плановый период 2026 и 2027 годов».</w:t>
      </w:r>
      <w:r w:rsidR="00BA6B40" w:rsidRPr="009F6D5F">
        <w:rPr>
          <w:rFonts w:ascii="Times New Roman" w:hAnsi="Times New Roman" w:cs="Times New Roman"/>
          <w:sz w:val="28"/>
          <w:szCs w:val="28"/>
        </w:rPr>
        <w:t xml:space="preserve"> В соответствии с требованиями </w:t>
      </w:r>
      <w:r w:rsidR="00BA6B40" w:rsidRPr="009F6D5F">
        <w:rPr>
          <w:rFonts w:ascii="Times New Roman" w:hAnsi="Times New Roman" w:cs="Times New Roman"/>
          <w:sz w:val="28"/>
          <w:szCs w:val="28"/>
        </w:rPr>
        <w:lastRenderedPageBreak/>
        <w:t>Бюджетного кодекса Российской Федерации лимиты бюджетных обязательств были своевременно доведены до главных распорядителей бюджетных средств.</w:t>
      </w:r>
    </w:p>
    <w:p w14:paraId="6F931F0B" w14:textId="3619E251" w:rsidR="001011AA" w:rsidRPr="009F6D5F" w:rsidRDefault="00901071" w:rsidP="00901071">
      <w:pPr>
        <w:pStyle w:val="2"/>
        <w:rPr>
          <w:rFonts w:ascii="Times New Roman" w:hAnsi="Times New Roman" w:cs="Times New Roman"/>
          <w:color w:val="auto"/>
          <w:sz w:val="28"/>
          <w:szCs w:val="28"/>
        </w:rPr>
      </w:pPr>
      <w:bookmarkStart w:id="4" w:name="_Toc193117256"/>
      <w:r w:rsidRPr="009F6D5F">
        <w:rPr>
          <w:rFonts w:ascii="Times New Roman" w:eastAsia="Times New Roman" w:hAnsi="Times New Roman" w:cs="Times New Roman"/>
          <w:color w:val="auto"/>
          <w:sz w:val="28"/>
          <w:szCs w:val="28"/>
          <w:lang w:eastAsia="ru-RU"/>
        </w:rPr>
        <w:t xml:space="preserve">2. </w:t>
      </w:r>
      <w:r w:rsidR="00F17594" w:rsidRPr="009F6D5F">
        <w:rPr>
          <w:rFonts w:ascii="Times New Roman" w:eastAsia="Times New Roman" w:hAnsi="Times New Roman" w:cs="Times New Roman"/>
          <w:color w:val="auto"/>
          <w:sz w:val="28"/>
          <w:szCs w:val="28"/>
          <w:lang w:eastAsia="ru-RU"/>
        </w:rPr>
        <w:t>Управление</w:t>
      </w:r>
      <w:r w:rsidR="006F67CE" w:rsidRPr="009F6D5F">
        <w:rPr>
          <w:rFonts w:ascii="Times New Roman" w:eastAsia="Times New Roman" w:hAnsi="Times New Roman" w:cs="Times New Roman"/>
          <w:color w:val="auto"/>
          <w:sz w:val="28"/>
          <w:szCs w:val="28"/>
          <w:lang w:eastAsia="ru-RU"/>
        </w:rPr>
        <w:t xml:space="preserve"> </w:t>
      </w:r>
      <w:r w:rsidR="00F17594" w:rsidRPr="009F6D5F">
        <w:rPr>
          <w:rFonts w:ascii="Times New Roman" w:eastAsia="Times New Roman" w:hAnsi="Times New Roman" w:cs="Times New Roman"/>
          <w:color w:val="auto"/>
          <w:sz w:val="28"/>
          <w:szCs w:val="28"/>
          <w:lang w:eastAsia="ru-RU"/>
        </w:rPr>
        <w:t>муниципальным</w:t>
      </w:r>
      <w:r w:rsidR="006F67CE" w:rsidRPr="009F6D5F">
        <w:rPr>
          <w:rFonts w:ascii="Times New Roman" w:eastAsia="Times New Roman" w:hAnsi="Times New Roman" w:cs="Times New Roman"/>
          <w:color w:val="auto"/>
          <w:sz w:val="28"/>
          <w:szCs w:val="28"/>
          <w:lang w:eastAsia="ru-RU"/>
        </w:rPr>
        <w:t xml:space="preserve"> </w:t>
      </w:r>
      <w:r w:rsidR="00F17594" w:rsidRPr="009F6D5F">
        <w:rPr>
          <w:rFonts w:ascii="Times New Roman" w:eastAsia="Times New Roman" w:hAnsi="Times New Roman" w:cs="Times New Roman"/>
          <w:color w:val="auto"/>
          <w:sz w:val="28"/>
          <w:szCs w:val="28"/>
          <w:lang w:eastAsia="ru-RU"/>
        </w:rPr>
        <w:t>имуществом</w:t>
      </w:r>
      <w:bookmarkEnd w:id="4"/>
    </w:p>
    <w:p w14:paraId="592CE5FB" w14:textId="6897BCF4" w:rsidR="00547662" w:rsidRPr="009F6D5F" w:rsidRDefault="00547662" w:rsidP="006B4519">
      <w:pPr>
        <w:rPr>
          <w:rFonts w:ascii="Times New Roman" w:hAnsi="Times New Roman" w:cs="Times New Roman"/>
          <w:bCs/>
          <w:sz w:val="28"/>
          <w:szCs w:val="28"/>
          <w:lang w:eastAsia="ru-RU"/>
        </w:rPr>
      </w:pPr>
      <w:r w:rsidRPr="009F6D5F">
        <w:rPr>
          <w:rFonts w:ascii="Times New Roman" w:hAnsi="Times New Roman" w:cs="Times New Roman"/>
          <w:bCs/>
          <w:sz w:val="28"/>
          <w:szCs w:val="28"/>
          <w:lang w:eastAsia="ru-RU"/>
        </w:rPr>
        <w:t>Согласно</w:t>
      </w:r>
      <w:r w:rsidR="006F67CE" w:rsidRPr="009F6D5F">
        <w:rPr>
          <w:rFonts w:ascii="Times New Roman" w:hAnsi="Times New Roman" w:cs="Times New Roman"/>
          <w:bCs/>
          <w:sz w:val="28"/>
          <w:szCs w:val="28"/>
          <w:lang w:eastAsia="ru-RU"/>
        </w:rPr>
        <w:t xml:space="preserve"> </w:t>
      </w:r>
      <w:r w:rsidRPr="009F6D5F">
        <w:rPr>
          <w:rFonts w:ascii="Times New Roman" w:hAnsi="Times New Roman" w:cs="Times New Roman"/>
          <w:bCs/>
          <w:sz w:val="28"/>
          <w:szCs w:val="28"/>
          <w:lang w:eastAsia="ru-RU"/>
        </w:rPr>
        <w:t>Ф</w:t>
      </w:r>
      <w:r w:rsidR="00627664" w:rsidRPr="009F6D5F">
        <w:rPr>
          <w:rFonts w:ascii="Times New Roman" w:hAnsi="Times New Roman" w:cs="Times New Roman"/>
          <w:bCs/>
          <w:sz w:val="28"/>
          <w:szCs w:val="28"/>
          <w:lang w:eastAsia="ru-RU"/>
        </w:rPr>
        <w:t>едеральному закону</w:t>
      </w:r>
      <w:r w:rsidR="006F67CE" w:rsidRPr="009F6D5F">
        <w:rPr>
          <w:rFonts w:ascii="Times New Roman" w:hAnsi="Times New Roman" w:cs="Times New Roman"/>
          <w:bCs/>
          <w:sz w:val="28"/>
          <w:szCs w:val="28"/>
          <w:lang w:eastAsia="ru-RU"/>
        </w:rPr>
        <w:t xml:space="preserve"> </w:t>
      </w:r>
      <w:r w:rsidRPr="009F6D5F">
        <w:rPr>
          <w:rFonts w:ascii="Times New Roman" w:hAnsi="Times New Roman" w:cs="Times New Roman"/>
          <w:bCs/>
          <w:sz w:val="28"/>
          <w:szCs w:val="28"/>
          <w:lang w:eastAsia="ru-RU"/>
        </w:rPr>
        <w:t>№</w:t>
      </w:r>
      <w:r w:rsidR="006F67CE" w:rsidRPr="009F6D5F">
        <w:rPr>
          <w:rFonts w:ascii="Times New Roman" w:hAnsi="Times New Roman" w:cs="Times New Roman"/>
          <w:bCs/>
          <w:sz w:val="28"/>
          <w:szCs w:val="28"/>
          <w:lang w:eastAsia="ru-RU"/>
        </w:rPr>
        <w:t xml:space="preserve"> </w:t>
      </w:r>
      <w:r w:rsidRPr="009F6D5F">
        <w:rPr>
          <w:rFonts w:ascii="Times New Roman" w:hAnsi="Times New Roman" w:cs="Times New Roman"/>
          <w:bCs/>
          <w:sz w:val="28"/>
          <w:szCs w:val="28"/>
          <w:lang w:eastAsia="ru-RU"/>
        </w:rPr>
        <w:t>131-ФЗ</w:t>
      </w:r>
      <w:r w:rsidR="006F67CE" w:rsidRPr="009F6D5F">
        <w:rPr>
          <w:rFonts w:ascii="Times New Roman" w:hAnsi="Times New Roman" w:cs="Times New Roman"/>
          <w:bCs/>
          <w:sz w:val="28"/>
          <w:szCs w:val="28"/>
          <w:lang w:eastAsia="ru-RU"/>
        </w:rPr>
        <w:t xml:space="preserve"> </w:t>
      </w:r>
      <w:r w:rsidRPr="009F6D5F">
        <w:rPr>
          <w:rFonts w:ascii="Times New Roman" w:hAnsi="Times New Roman" w:cs="Times New Roman"/>
          <w:bCs/>
          <w:sz w:val="28"/>
          <w:szCs w:val="28"/>
          <w:lang w:eastAsia="ru-RU"/>
        </w:rPr>
        <w:t>одним</w:t>
      </w:r>
      <w:r w:rsidR="006F67CE" w:rsidRPr="009F6D5F">
        <w:rPr>
          <w:rFonts w:ascii="Times New Roman" w:hAnsi="Times New Roman" w:cs="Times New Roman"/>
          <w:bCs/>
          <w:sz w:val="28"/>
          <w:szCs w:val="28"/>
          <w:lang w:eastAsia="ru-RU"/>
        </w:rPr>
        <w:t xml:space="preserve"> </w:t>
      </w:r>
      <w:r w:rsidRPr="009F6D5F">
        <w:rPr>
          <w:rFonts w:ascii="Times New Roman" w:hAnsi="Times New Roman" w:cs="Times New Roman"/>
          <w:bCs/>
          <w:sz w:val="28"/>
          <w:szCs w:val="28"/>
          <w:lang w:eastAsia="ru-RU"/>
        </w:rPr>
        <w:t>из</w:t>
      </w:r>
      <w:r w:rsidR="006F67CE" w:rsidRPr="009F6D5F">
        <w:rPr>
          <w:rFonts w:ascii="Times New Roman" w:hAnsi="Times New Roman" w:cs="Times New Roman"/>
          <w:bCs/>
          <w:sz w:val="28"/>
          <w:szCs w:val="28"/>
          <w:lang w:eastAsia="ru-RU"/>
        </w:rPr>
        <w:t xml:space="preserve"> </w:t>
      </w:r>
      <w:r w:rsidRPr="009F6D5F">
        <w:rPr>
          <w:rFonts w:ascii="Times New Roman" w:hAnsi="Times New Roman" w:cs="Times New Roman"/>
          <w:bCs/>
          <w:sz w:val="28"/>
          <w:szCs w:val="28"/>
          <w:lang w:eastAsia="ru-RU"/>
        </w:rPr>
        <w:t>вопросов</w:t>
      </w:r>
      <w:r w:rsidR="006F67CE" w:rsidRPr="009F6D5F">
        <w:rPr>
          <w:rFonts w:ascii="Times New Roman" w:hAnsi="Times New Roman" w:cs="Times New Roman"/>
          <w:bCs/>
          <w:sz w:val="28"/>
          <w:szCs w:val="28"/>
          <w:lang w:eastAsia="ru-RU"/>
        </w:rPr>
        <w:t xml:space="preserve"> </w:t>
      </w:r>
      <w:r w:rsidRPr="009F6D5F">
        <w:rPr>
          <w:rFonts w:ascii="Times New Roman" w:hAnsi="Times New Roman" w:cs="Times New Roman"/>
          <w:bCs/>
          <w:sz w:val="28"/>
          <w:szCs w:val="28"/>
          <w:lang w:eastAsia="ru-RU"/>
        </w:rPr>
        <w:t>местного</w:t>
      </w:r>
      <w:r w:rsidR="006F67CE" w:rsidRPr="009F6D5F">
        <w:rPr>
          <w:rFonts w:ascii="Times New Roman" w:hAnsi="Times New Roman" w:cs="Times New Roman"/>
          <w:bCs/>
          <w:sz w:val="28"/>
          <w:szCs w:val="28"/>
          <w:lang w:eastAsia="ru-RU"/>
        </w:rPr>
        <w:t xml:space="preserve"> </w:t>
      </w:r>
      <w:r w:rsidRPr="009F6D5F">
        <w:rPr>
          <w:rFonts w:ascii="Times New Roman" w:hAnsi="Times New Roman" w:cs="Times New Roman"/>
          <w:bCs/>
          <w:sz w:val="28"/>
          <w:szCs w:val="28"/>
          <w:lang w:eastAsia="ru-RU"/>
        </w:rPr>
        <w:t>значения</w:t>
      </w:r>
      <w:r w:rsidR="006F67CE" w:rsidRPr="009F6D5F">
        <w:rPr>
          <w:rFonts w:ascii="Times New Roman" w:hAnsi="Times New Roman" w:cs="Times New Roman"/>
          <w:bCs/>
          <w:sz w:val="28"/>
          <w:szCs w:val="28"/>
          <w:lang w:eastAsia="ru-RU"/>
        </w:rPr>
        <w:t xml:space="preserve"> </w:t>
      </w:r>
      <w:r w:rsidRPr="009F6D5F">
        <w:rPr>
          <w:rFonts w:ascii="Times New Roman" w:hAnsi="Times New Roman" w:cs="Times New Roman"/>
          <w:bCs/>
          <w:sz w:val="28"/>
          <w:szCs w:val="28"/>
          <w:lang w:eastAsia="ru-RU"/>
        </w:rPr>
        <w:t>является</w:t>
      </w:r>
      <w:r w:rsidR="006F67CE" w:rsidRPr="009F6D5F">
        <w:rPr>
          <w:rFonts w:ascii="Times New Roman" w:hAnsi="Times New Roman" w:cs="Times New Roman"/>
          <w:bCs/>
          <w:sz w:val="28"/>
          <w:szCs w:val="28"/>
          <w:lang w:eastAsia="ru-RU"/>
        </w:rPr>
        <w:t xml:space="preserve"> </w:t>
      </w:r>
      <w:r w:rsidRPr="009F6D5F">
        <w:rPr>
          <w:rFonts w:ascii="Times New Roman" w:hAnsi="Times New Roman" w:cs="Times New Roman"/>
          <w:bCs/>
          <w:sz w:val="28"/>
          <w:szCs w:val="28"/>
          <w:lang w:eastAsia="ru-RU"/>
        </w:rPr>
        <w:t>владение,</w:t>
      </w:r>
      <w:r w:rsidR="006F67CE" w:rsidRPr="009F6D5F">
        <w:rPr>
          <w:rFonts w:ascii="Times New Roman" w:hAnsi="Times New Roman" w:cs="Times New Roman"/>
          <w:bCs/>
          <w:sz w:val="28"/>
          <w:szCs w:val="28"/>
          <w:lang w:eastAsia="ru-RU"/>
        </w:rPr>
        <w:t xml:space="preserve"> </w:t>
      </w:r>
      <w:r w:rsidRPr="009F6D5F">
        <w:rPr>
          <w:rFonts w:ascii="Times New Roman" w:hAnsi="Times New Roman" w:cs="Times New Roman"/>
          <w:bCs/>
          <w:sz w:val="28"/>
          <w:szCs w:val="28"/>
          <w:lang w:eastAsia="ru-RU"/>
        </w:rPr>
        <w:t>пользование</w:t>
      </w:r>
      <w:r w:rsidR="006F67CE" w:rsidRPr="009F6D5F">
        <w:rPr>
          <w:rFonts w:ascii="Times New Roman" w:hAnsi="Times New Roman" w:cs="Times New Roman"/>
          <w:bCs/>
          <w:sz w:val="28"/>
          <w:szCs w:val="28"/>
          <w:lang w:eastAsia="ru-RU"/>
        </w:rPr>
        <w:t xml:space="preserve"> </w:t>
      </w:r>
      <w:r w:rsidRPr="009F6D5F">
        <w:rPr>
          <w:rFonts w:ascii="Times New Roman" w:hAnsi="Times New Roman" w:cs="Times New Roman"/>
          <w:bCs/>
          <w:sz w:val="28"/>
          <w:szCs w:val="28"/>
          <w:lang w:eastAsia="ru-RU"/>
        </w:rPr>
        <w:t>и</w:t>
      </w:r>
      <w:r w:rsidR="006F67CE" w:rsidRPr="009F6D5F">
        <w:rPr>
          <w:rFonts w:ascii="Times New Roman" w:hAnsi="Times New Roman" w:cs="Times New Roman"/>
          <w:bCs/>
          <w:sz w:val="28"/>
          <w:szCs w:val="28"/>
          <w:lang w:eastAsia="ru-RU"/>
        </w:rPr>
        <w:t xml:space="preserve"> </w:t>
      </w:r>
      <w:r w:rsidRPr="009F6D5F">
        <w:rPr>
          <w:rFonts w:ascii="Times New Roman" w:hAnsi="Times New Roman" w:cs="Times New Roman"/>
          <w:bCs/>
          <w:sz w:val="28"/>
          <w:szCs w:val="28"/>
          <w:lang w:eastAsia="ru-RU"/>
        </w:rPr>
        <w:t>распоряжение</w:t>
      </w:r>
      <w:r w:rsidR="006F67CE" w:rsidRPr="009F6D5F">
        <w:rPr>
          <w:rFonts w:ascii="Times New Roman" w:hAnsi="Times New Roman" w:cs="Times New Roman"/>
          <w:bCs/>
          <w:sz w:val="28"/>
          <w:szCs w:val="28"/>
          <w:lang w:eastAsia="ru-RU"/>
        </w:rPr>
        <w:t xml:space="preserve"> </w:t>
      </w:r>
      <w:r w:rsidRPr="009F6D5F">
        <w:rPr>
          <w:rFonts w:ascii="Times New Roman" w:hAnsi="Times New Roman" w:cs="Times New Roman"/>
          <w:bCs/>
          <w:sz w:val="28"/>
          <w:szCs w:val="28"/>
          <w:lang w:eastAsia="ru-RU"/>
        </w:rPr>
        <w:t>имуществом,</w:t>
      </w:r>
      <w:r w:rsidR="006F67CE" w:rsidRPr="009F6D5F">
        <w:rPr>
          <w:rFonts w:ascii="Times New Roman" w:hAnsi="Times New Roman" w:cs="Times New Roman"/>
          <w:bCs/>
          <w:sz w:val="28"/>
          <w:szCs w:val="28"/>
          <w:lang w:eastAsia="ru-RU"/>
        </w:rPr>
        <w:t xml:space="preserve"> </w:t>
      </w:r>
      <w:r w:rsidRPr="009F6D5F">
        <w:rPr>
          <w:rFonts w:ascii="Times New Roman" w:hAnsi="Times New Roman" w:cs="Times New Roman"/>
          <w:bCs/>
          <w:sz w:val="28"/>
          <w:szCs w:val="28"/>
          <w:lang w:eastAsia="ru-RU"/>
        </w:rPr>
        <w:t>находящимся</w:t>
      </w:r>
      <w:r w:rsidR="006F67CE" w:rsidRPr="009F6D5F">
        <w:rPr>
          <w:rFonts w:ascii="Times New Roman" w:hAnsi="Times New Roman" w:cs="Times New Roman"/>
          <w:bCs/>
          <w:sz w:val="28"/>
          <w:szCs w:val="28"/>
          <w:lang w:eastAsia="ru-RU"/>
        </w:rPr>
        <w:t xml:space="preserve"> </w:t>
      </w:r>
      <w:r w:rsidRPr="009F6D5F">
        <w:rPr>
          <w:rFonts w:ascii="Times New Roman" w:hAnsi="Times New Roman" w:cs="Times New Roman"/>
          <w:bCs/>
          <w:sz w:val="28"/>
          <w:szCs w:val="28"/>
          <w:lang w:eastAsia="ru-RU"/>
        </w:rPr>
        <w:t>в</w:t>
      </w:r>
      <w:r w:rsidR="006F67CE" w:rsidRPr="009F6D5F">
        <w:rPr>
          <w:rFonts w:ascii="Times New Roman" w:hAnsi="Times New Roman" w:cs="Times New Roman"/>
          <w:bCs/>
          <w:sz w:val="28"/>
          <w:szCs w:val="28"/>
          <w:lang w:eastAsia="ru-RU"/>
        </w:rPr>
        <w:t xml:space="preserve"> </w:t>
      </w:r>
      <w:r w:rsidRPr="009F6D5F">
        <w:rPr>
          <w:rFonts w:ascii="Times New Roman" w:hAnsi="Times New Roman" w:cs="Times New Roman"/>
          <w:bCs/>
          <w:sz w:val="28"/>
          <w:szCs w:val="28"/>
          <w:lang w:eastAsia="ru-RU"/>
        </w:rPr>
        <w:t>муниципальной</w:t>
      </w:r>
      <w:r w:rsidR="006F67CE" w:rsidRPr="009F6D5F">
        <w:rPr>
          <w:rFonts w:ascii="Times New Roman" w:hAnsi="Times New Roman" w:cs="Times New Roman"/>
          <w:bCs/>
          <w:sz w:val="28"/>
          <w:szCs w:val="28"/>
          <w:lang w:eastAsia="ru-RU"/>
        </w:rPr>
        <w:t xml:space="preserve"> </w:t>
      </w:r>
      <w:r w:rsidRPr="009F6D5F">
        <w:rPr>
          <w:rFonts w:ascii="Times New Roman" w:hAnsi="Times New Roman" w:cs="Times New Roman"/>
          <w:bCs/>
          <w:sz w:val="28"/>
          <w:szCs w:val="28"/>
          <w:lang w:eastAsia="ru-RU"/>
        </w:rPr>
        <w:t>собственности</w:t>
      </w:r>
      <w:r w:rsidR="006F67CE" w:rsidRPr="009F6D5F">
        <w:rPr>
          <w:rFonts w:ascii="Times New Roman" w:hAnsi="Times New Roman" w:cs="Times New Roman"/>
          <w:bCs/>
          <w:sz w:val="28"/>
          <w:szCs w:val="28"/>
          <w:lang w:eastAsia="ru-RU"/>
        </w:rPr>
        <w:t xml:space="preserve"> </w:t>
      </w:r>
      <w:r w:rsidRPr="009F6D5F">
        <w:rPr>
          <w:rFonts w:ascii="Times New Roman" w:hAnsi="Times New Roman" w:cs="Times New Roman"/>
          <w:bCs/>
          <w:sz w:val="28"/>
          <w:szCs w:val="28"/>
          <w:lang w:eastAsia="ru-RU"/>
        </w:rPr>
        <w:t>городского</w:t>
      </w:r>
      <w:r w:rsidR="006F67CE" w:rsidRPr="009F6D5F">
        <w:rPr>
          <w:rFonts w:ascii="Times New Roman" w:hAnsi="Times New Roman" w:cs="Times New Roman"/>
          <w:bCs/>
          <w:sz w:val="28"/>
          <w:szCs w:val="28"/>
          <w:lang w:eastAsia="ru-RU"/>
        </w:rPr>
        <w:t xml:space="preserve"> </w:t>
      </w:r>
      <w:r w:rsidRPr="009F6D5F">
        <w:rPr>
          <w:rFonts w:ascii="Times New Roman" w:hAnsi="Times New Roman" w:cs="Times New Roman"/>
          <w:bCs/>
          <w:sz w:val="28"/>
          <w:szCs w:val="28"/>
          <w:lang w:eastAsia="ru-RU"/>
        </w:rPr>
        <w:t>округа.</w:t>
      </w:r>
    </w:p>
    <w:p w14:paraId="2A7FAE3E" w14:textId="4489542B" w:rsidR="00547662" w:rsidRPr="009F6D5F" w:rsidRDefault="00547662" w:rsidP="006B4519">
      <w:pPr>
        <w:rPr>
          <w:rFonts w:ascii="Times New Roman" w:hAnsi="Times New Roman" w:cs="Times New Roman"/>
          <w:bCs/>
          <w:sz w:val="28"/>
          <w:szCs w:val="28"/>
          <w:lang w:eastAsia="ru-RU"/>
        </w:rPr>
      </w:pPr>
      <w:r w:rsidRPr="009F6D5F">
        <w:rPr>
          <w:rFonts w:ascii="Times New Roman" w:hAnsi="Times New Roman" w:cs="Times New Roman"/>
          <w:bCs/>
          <w:sz w:val="28"/>
          <w:szCs w:val="28"/>
          <w:lang w:eastAsia="ru-RU"/>
        </w:rPr>
        <w:t>Основной</w:t>
      </w:r>
      <w:r w:rsidR="006F67CE" w:rsidRPr="009F6D5F">
        <w:rPr>
          <w:rFonts w:ascii="Times New Roman" w:hAnsi="Times New Roman" w:cs="Times New Roman"/>
          <w:bCs/>
          <w:sz w:val="28"/>
          <w:szCs w:val="28"/>
          <w:lang w:eastAsia="ru-RU"/>
        </w:rPr>
        <w:t xml:space="preserve"> </w:t>
      </w:r>
      <w:r w:rsidRPr="009F6D5F">
        <w:rPr>
          <w:rFonts w:ascii="Times New Roman" w:hAnsi="Times New Roman" w:cs="Times New Roman"/>
          <w:bCs/>
          <w:sz w:val="28"/>
          <w:szCs w:val="28"/>
          <w:lang w:eastAsia="ru-RU"/>
        </w:rPr>
        <w:t>задачей</w:t>
      </w:r>
      <w:r w:rsidR="006F67CE" w:rsidRPr="009F6D5F">
        <w:rPr>
          <w:rFonts w:ascii="Times New Roman" w:hAnsi="Times New Roman" w:cs="Times New Roman"/>
          <w:bCs/>
          <w:sz w:val="28"/>
          <w:szCs w:val="28"/>
          <w:lang w:eastAsia="ru-RU"/>
        </w:rPr>
        <w:t xml:space="preserve"> </w:t>
      </w:r>
      <w:r w:rsidRPr="009F6D5F">
        <w:rPr>
          <w:rFonts w:ascii="Times New Roman" w:hAnsi="Times New Roman" w:cs="Times New Roman"/>
          <w:bCs/>
          <w:sz w:val="28"/>
          <w:szCs w:val="28"/>
          <w:lang w:eastAsia="ru-RU"/>
        </w:rPr>
        <w:t>является</w:t>
      </w:r>
      <w:r w:rsidR="006F67CE" w:rsidRPr="009F6D5F">
        <w:rPr>
          <w:rFonts w:ascii="Times New Roman" w:hAnsi="Times New Roman" w:cs="Times New Roman"/>
          <w:bCs/>
          <w:sz w:val="28"/>
          <w:szCs w:val="28"/>
          <w:lang w:eastAsia="ru-RU"/>
        </w:rPr>
        <w:t xml:space="preserve"> </w:t>
      </w:r>
      <w:r w:rsidRPr="009F6D5F">
        <w:rPr>
          <w:rFonts w:ascii="Times New Roman" w:hAnsi="Times New Roman" w:cs="Times New Roman"/>
          <w:bCs/>
          <w:sz w:val="28"/>
          <w:szCs w:val="28"/>
          <w:lang w:eastAsia="ru-RU"/>
        </w:rPr>
        <w:t>решение</w:t>
      </w:r>
      <w:r w:rsidR="006F67CE" w:rsidRPr="009F6D5F">
        <w:rPr>
          <w:rFonts w:ascii="Times New Roman" w:hAnsi="Times New Roman" w:cs="Times New Roman"/>
          <w:bCs/>
          <w:sz w:val="28"/>
          <w:szCs w:val="28"/>
          <w:lang w:eastAsia="ru-RU"/>
        </w:rPr>
        <w:t xml:space="preserve"> </w:t>
      </w:r>
      <w:r w:rsidRPr="009F6D5F">
        <w:rPr>
          <w:rFonts w:ascii="Times New Roman" w:hAnsi="Times New Roman" w:cs="Times New Roman"/>
          <w:bCs/>
          <w:sz w:val="28"/>
          <w:szCs w:val="28"/>
          <w:lang w:eastAsia="ru-RU"/>
        </w:rPr>
        <w:t>вопросов</w:t>
      </w:r>
      <w:r w:rsidR="006F67CE" w:rsidRPr="009F6D5F">
        <w:rPr>
          <w:rFonts w:ascii="Times New Roman" w:hAnsi="Times New Roman" w:cs="Times New Roman"/>
          <w:bCs/>
          <w:sz w:val="28"/>
          <w:szCs w:val="28"/>
          <w:lang w:eastAsia="ru-RU"/>
        </w:rPr>
        <w:t xml:space="preserve"> </w:t>
      </w:r>
      <w:r w:rsidRPr="009F6D5F">
        <w:rPr>
          <w:rFonts w:ascii="Times New Roman" w:hAnsi="Times New Roman" w:cs="Times New Roman"/>
          <w:bCs/>
          <w:sz w:val="28"/>
          <w:szCs w:val="28"/>
          <w:lang w:eastAsia="ru-RU"/>
        </w:rPr>
        <w:t>местного</w:t>
      </w:r>
      <w:r w:rsidR="006F67CE" w:rsidRPr="009F6D5F">
        <w:rPr>
          <w:rFonts w:ascii="Times New Roman" w:hAnsi="Times New Roman" w:cs="Times New Roman"/>
          <w:bCs/>
          <w:sz w:val="28"/>
          <w:szCs w:val="28"/>
          <w:lang w:eastAsia="ru-RU"/>
        </w:rPr>
        <w:t xml:space="preserve"> </w:t>
      </w:r>
      <w:r w:rsidRPr="009F6D5F">
        <w:rPr>
          <w:rFonts w:ascii="Times New Roman" w:hAnsi="Times New Roman" w:cs="Times New Roman"/>
          <w:bCs/>
          <w:sz w:val="28"/>
          <w:szCs w:val="28"/>
          <w:lang w:eastAsia="ru-RU"/>
        </w:rPr>
        <w:t>значения</w:t>
      </w:r>
      <w:r w:rsidR="006F67CE" w:rsidRPr="009F6D5F">
        <w:rPr>
          <w:rFonts w:ascii="Times New Roman" w:hAnsi="Times New Roman" w:cs="Times New Roman"/>
          <w:bCs/>
          <w:sz w:val="28"/>
          <w:szCs w:val="28"/>
          <w:lang w:eastAsia="ru-RU"/>
        </w:rPr>
        <w:t xml:space="preserve"> </w:t>
      </w:r>
      <w:r w:rsidRPr="009F6D5F">
        <w:rPr>
          <w:rFonts w:ascii="Times New Roman" w:hAnsi="Times New Roman" w:cs="Times New Roman"/>
          <w:bCs/>
          <w:sz w:val="28"/>
          <w:szCs w:val="28"/>
          <w:lang w:eastAsia="ru-RU"/>
        </w:rPr>
        <w:t>путем</w:t>
      </w:r>
      <w:r w:rsidR="006F67CE" w:rsidRPr="009F6D5F">
        <w:rPr>
          <w:rFonts w:ascii="Times New Roman" w:hAnsi="Times New Roman" w:cs="Times New Roman"/>
          <w:bCs/>
          <w:sz w:val="28"/>
          <w:szCs w:val="28"/>
          <w:lang w:eastAsia="ru-RU"/>
        </w:rPr>
        <w:t xml:space="preserve"> </w:t>
      </w:r>
      <w:r w:rsidRPr="009F6D5F">
        <w:rPr>
          <w:rFonts w:ascii="Times New Roman" w:hAnsi="Times New Roman" w:cs="Times New Roman"/>
          <w:bCs/>
          <w:sz w:val="28"/>
          <w:szCs w:val="28"/>
          <w:lang w:eastAsia="ru-RU"/>
        </w:rPr>
        <w:t>наиболее</w:t>
      </w:r>
      <w:r w:rsidR="006F67CE" w:rsidRPr="009F6D5F">
        <w:rPr>
          <w:rFonts w:ascii="Times New Roman" w:hAnsi="Times New Roman" w:cs="Times New Roman"/>
          <w:bCs/>
          <w:sz w:val="28"/>
          <w:szCs w:val="28"/>
          <w:lang w:eastAsia="ru-RU"/>
        </w:rPr>
        <w:t xml:space="preserve"> </w:t>
      </w:r>
      <w:r w:rsidRPr="009F6D5F">
        <w:rPr>
          <w:rFonts w:ascii="Times New Roman" w:hAnsi="Times New Roman" w:cs="Times New Roman"/>
          <w:bCs/>
          <w:sz w:val="28"/>
          <w:szCs w:val="28"/>
          <w:lang w:eastAsia="ru-RU"/>
        </w:rPr>
        <w:t>целесообразного</w:t>
      </w:r>
      <w:r w:rsidR="006F67CE" w:rsidRPr="009F6D5F">
        <w:rPr>
          <w:rFonts w:ascii="Times New Roman" w:hAnsi="Times New Roman" w:cs="Times New Roman"/>
          <w:bCs/>
          <w:sz w:val="28"/>
          <w:szCs w:val="28"/>
          <w:lang w:eastAsia="ru-RU"/>
        </w:rPr>
        <w:t xml:space="preserve"> </w:t>
      </w:r>
      <w:r w:rsidRPr="009F6D5F">
        <w:rPr>
          <w:rFonts w:ascii="Times New Roman" w:hAnsi="Times New Roman" w:cs="Times New Roman"/>
          <w:bCs/>
          <w:sz w:val="28"/>
          <w:szCs w:val="28"/>
          <w:lang w:eastAsia="ru-RU"/>
        </w:rPr>
        <w:t>использования</w:t>
      </w:r>
      <w:r w:rsidR="006F67CE" w:rsidRPr="009F6D5F">
        <w:rPr>
          <w:rFonts w:ascii="Times New Roman" w:hAnsi="Times New Roman" w:cs="Times New Roman"/>
          <w:bCs/>
          <w:sz w:val="28"/>
          <w:szCs w:val="28"/>
          <w:lang w:eastAsia="ru-RU"/>
        </w:rPr>
        <w:t xml:space="preserve"> </w:t>
      </w:r>
      <w:r w:rsidRPr="009F6D5F">
        <w:rPr>
          <w:rFonts w:ascii="Times New Roman" w:hAnsi="Times New Roman" w:cs="Times New Roman"/>
          <w:bCs/>
          <w:sz w:val="28"/>
          <w:szCs w:val="28"/>
          <w:lang w:eastAsia="ru-RU"/>
        </w:rPr>
        <w:t>собственного</w:t>
      </w:r>
      <w:r w:rsidR="006F67CE" w:rsidRPr="009F6D5F">
        <w:rPr>
          <w:rFonts w:ascii="Times New Roman" w:hAnsi="Times New Roman" w:cs="Times New Roman"/>
          <w:bCs/>
          <w:sz w:val="28"/>
          <w:szCs w:val="28"/>
          <w:lang w:eastAsia="ru-RU"/>
        </w:rPr>
        <w:t xml:space="preserve"> </w:t>
      </w:r>
      <w:r w:rsidRPr="009F6D5F">
        <w:rPr>
          <w:rFonts w:ascii="Times New Roman" w:hAnsi="Times New Roman" w:cs="Times New Roman"/>
          <w:bCs/>
          <w:sz w:val="28"/>
          <w:szCs w:val="28"/>
          <w:lang w:eastAsia="ru-RU"/>
        </w:rPr>
        <w:t>имущества</w:t>
      </w:r>
      <w:r w:rsidR="006F67CE" w:rsidRPr="009F6D5F">
        <w:rPr>
          <w:rFonts w:ascii="Times New Roman" w:hAnsi="Times New Roman" w:cs="Times New Roman"/>
          <w:bCs/>
          <w:sz w:val="28"/>
          <w:szCs w:val="28"/>
          <w:lang w:eastAsia="ru-RU"/>
        </w:rPr>
        <w:t xml:space="preserve"> </w:t>
      </w:r>
      <w:r w:rsidRPr="009F6D5F">
        <w:rPr>
          <w:rFonts w:ascii="Times New Roman" w:hAnsi="Times New Roman" w:cs="Times New Roman"/>
          <w:bCs/>
          <w:sz w:val="28"/>
          <w:szCs w:val="28"/>
          <w:lang w:eastAsia="ru-RU"/>
        </w:rPr>
        <w:t>муниципальным</w:t>
      </w:r>
      <w:r w:rsidR="006F67CE" w:rsidRPr="009F6D5F">
        <w:rPr>
          <w:rFonts w:ascii="Times New Roman" w:hAnsi="Times New Roman" w:cs="Times New Roman"/>
          <w:bCs/>
          <w:sz w:val="28"/>
          <w:szCs w:val="28"/>
          <w:lang w:eastAsia="ru-RU"/>
        </w:rPr>
        <w:t xml:space="preserve"> </w:t>
      </w:r>
      <w:r w:rsidRPr="009F6D5F">
        <w:rPr>
          <w:rFonts w:ascii="Times New Roman" w:hAnsi="Times New Roman" w:cs="Times New Roman"/>
          <w:bCs/>
          <w:sz w:val="28"/>
          <w:szCs w:val="28"/>
          <w:lang w:eastAsia="ru-RU"/>
        </w:rPr>
        <w:t>образованием,</w:t>
      </w:r>
      <w:r w:rsidR="006F67CE" w:rsidRPr="009F6D5F">
        <w:rPr>
          <w:rFonts w:ascii="Times New Roman" w:hAnsi="Times New Roman" w:cs="Times New Roman"/>
          <w:bCs/>
          <w:sz w:val="28"/>
          <w:szCs w:val="28"/>
          <w:lang w:eastAsia="ru-RU"/>
        </w:rPr>
        <w:t xml:space="preserve"> </w:t>
      </w:r>
      <w:r w:rsidRPr="009F6D5F">
        <w:rPr>
          <w:rFonts w:ascii="Times New Roman" w:hAnsi="Times New Roman" w:cs="Times New Roman"/>
          <w:bCs/>
          <w:sz w:val="28"/>
          <w:szCs w:val="28"/>
          <w:lang w:eastAsia="ru-RU"/>
        </w:rPr>
        <w:t>извлечение</w:t>
      </w:r>
      <w:r w:rsidR="006F67CE" w:rsidRPr="009F6D5F">
        <w:rPr>
          <w:rFonts w:ascii="Times New Roman" w:hAnsi="Times New Roman" w:cs="Times New Roman"/>
          <w:bCs/>
          <w:sz w:val="28"/>
          <w:szCs w:val="28"/>
          <w:lang w:eastAsia="ru-RU"/>
        </w:rPr>
        <w:t xml:space="preserve"> </w:t>
      </w:r>
      <w:r w:rsidRPr="009F6D5F">
        <w:rPr>
          <w:rFonts w:ascii="Times New Roman" w:hAnsi="Times New Roman" w:cs="Times New Roman"/>
          <w:bCs/>
          <w:sz w:val="28"/>
          <w:szCs w:val="28"/>
          <w:lang w:eastAsia="ru-RU"/>
        </w:rPr>
        <w:t>максимального</w:t>
      </w:r>
      <w:r w:rsidR="006F67CE" w:rsidRPr="009F6D5F">
        <w:rPr>
          <w:rFonts w:ascii="Times New Roman" w:hAnsi="Times New Roman" w:cs="Times New Roman"/>
          <w:bCs/>
          <w:sz w:val="28"/>
          <w:szCs w:val="28"/>
          <w:lang w:eastAsia="ru-RU"/>
        </w:rPr>
        <w:t xml:space="preserve"> </w:t>
      </w:r>
      <w:r w:rsidRPr="009F6D5F">
        <w:rPr>
          <w:rFonts w:ascii="Times New Roman" w:hAnsi="Times New Roman" w:cs="Times New Roman"/>
          <w:bCs/>
          <w:sz w:val="28"/>
          <w:szCs w:val="28"/>
          <w:lang w:eastAsia="ru-RU"/>
        </w:rPr>
        <w:t>дохода</w:t>
      </w:r>
      <w:r w:rsidR="006B4519" w:rsidRPr="009F6D5F">
        <w:rPr>
          <w:rFonts w:ascii="Times New Roman" w:hAnsi="Times New Roman" w:cs="Times New Roman"/>
          <w:bCs/>
          <w:sz w:val="28"/>
          <w:szCs w:val="28"/>
          <w:lang w:eastAsia="ru-RU"/>
        </w:rPr>
        <w:br/>
      </w:r>
      <w:r w:rsidRPr="009F6D5F">
        <w:rPr>
          <w:rFonts w:ascii="Times New Roman" w:hAnsi="Times New Roman" w:cs="Times New Roman"/>
          <w:bCs/>
          <w:sz w:val="28"/>
          <w:szCs w:val="28"/>
          <w:lang w:eastAsia="ru-RU"/>
        </w:rPr>
        <w:t>от</w:t>
      </w:r>
      <w:r w:rsidR="006F67CE" w:rsidRPr="009F6D5F">
        <w:rPr>
          <w:rFonts w:ascii="Times New Roman" w:hAnsi="Times New Roman" w:cs="Times New Roman"/>
          <w:bCs/>
          <w:sz w:val="28"/>
          <w:szCs w:val="28"/>
          <w:lang w:eastAsia="ru-RU"/>
        </w:rPr>
        <w:t xml:space="preserve"> </w:t>
      </w:r>
      <w:r w:rsidRPr="009F6D5F">
        <w:rPr>
          <w:rFonts w:ascii="Times New Roman" w:hAnsi="Times New Roman" w:cs="Times New Roman"/>
          <w:bCs/>
          <w:sz w:val="28"/>
          <w:szCs w:val="28"/>
          <w:lang w:eastAsia="ru-RU"/>
        </w:rPr>
        <w:t>распоряжения</w:t>
      </w:r>
      <w:r w:rsidR="006F67CE" w:rsidRPr="009F6D5F">
        <w:rPr>
          <w:rFonts w:ascii="Times New Roman" w:hAnsi="Times New Roman" w:cs="Times New Roman"/>
          <w:bCs/>
          <w:sz w:val="28"/>
          <w:szCs w:val="28"/>
          <w:lang w:eastAsia="ru-RU"/>
        </w:rPr>
        <w:t xml:space="preserve"> </w:t>
      </w:r>
      <w:r w:rsidRPr="009F6D5F">
        <w:rPr>
          <w:rFonts w:ascii="Times New Roman" w:hAnsi="Times New Roman" w:cs="Times New Roman"/>
          <w:bCs/>
          <w:sz w:val="28"/>
          <w:szCs w:val="28"/>
          <w:lang w:eastAsia="ru-RU"/>
        </w:rPr>
        <w:t>им.</w:t>
      </w:r>
      <w:r w:rsidR="006F67CE" w:rsidRPr="009F6D5F">
        <w:rPr>
          <w:rFonts w:ascii="Times New Roman" w:hAnsi="Times New Roman" w:cs="Times New Roman"/>
          <w:bCs/>
          <w:sz w:val="28"/>
          <w:szCs w:val="28"/>
          <w:lang w:eastAsia="ru-RU"/>
        </w:rPr>
        <w:t xml:space="preserve"> </w:t>
      </w:r>
      <w:r w:rsidRPr="009F6D5F">
        <w:rPr>
          <w:rFonts w:ascii="Times New Roman" w:hAnsi="Times New Roman" w:cs="Times New Roman"/>
          <w:bCs/>
          <w:sz w:val="28"/>
          <w:szCs w:val="28"/>
          <w:lang w:eastAsia="ru-RU"/>
        </w:rPr>
        <w:t>От</w:t>
      </w:r>
      <w:r w:rsidR="006F67CE" w:rsidRPr="009F6D5F">
        <w:rPr>
          <w:rFonts w:ascii="Times New Roman" w:hAnsi="Times New Roman" w:cs="Times New Roman"/>
          <w:bCs/>
          <w:sz w:val="28"/>
          <w:szCs w:val="28"/>
          <w:lang w:eastAsia="ru-RU"/>
        </w:rPr>
        <w:t xml:space="preserve"> </w:t>
      </w:r>
      <w:r w:rsidRPr="009F6D5F">
        <w:rPr>
          <w:rFonts w:ascii="Times New Roman" w:hAnsi="Times New Roman" w:cs="Times New Roman"/>
          <w:bCs/>
          <w:sz w:val="28"/>
          <w:szCs w:val="28"/>
          <w:lang w:eastAsia="ru-RU"/>
        </w:rPr>
        <w:t>эффективности</w:t>
      </w:r>
      <w:r w:rsidR="006F67CE" w:rsidRPr="009F6D5F">
        <w:rPr>
          <w:rFonts w:ascii="Times New Roman" w:hAnsi="Times New Roman" w:cs="Times New Roman"/>
          <w:bCs/>
          <w:sz w:val="28"/>
          <w:szCs w:val="28"/>
          <w:lang w:eastAsia="ru-RU"/>
        </w:rPr>
        <w:t xml:space="preserve"> </w:t>
      </w:r>
      <w:r w:rsidRPr="009F6D5F">
        <w:rPr>
          <w:rFonts w:ascii="Times New Roman" w:hAnsi="Times New Roman" w:cs="Times New Roman"/>
          <w:bCs/>
          <w:sz w:val="28"/>
          <w:szCs w:val="28"/>
          <w:lang w:eastAsia="ru-RU"/>
        </w:rPr>
        <w:t>управления</w:t>
      </w:r>
      <w:r w:rsidR="006F67CE" w:rsidRPr="009F6D5F">
        <w:rPr>
          <w:rFonts w:ascii="Times New Roman" w:hAnsi="Times New Roman" w:cs="Times New Roman"/>
          <w:bCs/>
          <w:sz w:val="28"/>
          <w:szCs w:val="28"/>
          <w:lang w:eastAsia="ru-RU"/>
        </w:rPr>
        <w:t xml:space="preserve"> </w:t>
      </w:r>
      <w:r w:rsidRPr="009F6D5F">
        <w:rPr>
          <w:rFonts w:ascii="Times New Roman" w:hAnsi="Times New Roman" w:cs="Times New Roman"/>
          <w:bCs/>
          <w:sz w:val="28"/>
          <w:szCs w:val="28"/>
          <w:lang w:eastAsia="ru-RU"/>
        </w:rPr>
        <w:t>и</w:t>
      </w:r>
      <w:r w:rsidR="006F67CE" w:rsidRPr="009F6D5F">
        <w:rPr>
          <w:rFonts w:ascii="Times New Roman" w:hAnsi="Times New Roman" w:cs="Times New Roman"/>
          <w:bCs/>
          <w:sz w:val="28"/>
          <w:szCs w:val="28"/>
          <w:lang w:eastAsia="ru-RU"/>
        </w:rPr>
        <w:t xml:space="preserve"> </w:t>
      </w:r>
      <w:r w:rsidRPr="009F6D5F">
        <w:rPr>
          <w:rFonts w:ascii="Times New Roman" w:hAnsi="Times New Roman" w:cs="Times New Roman"/>
          <w:bCs/>
          <w:sz w:val="28"/>
          <w:szCs w:val="28"/>
          <w:lang w:eastAsia="ru-RU"/>
        </w:rPr>
        <w:t>распоряжения</w:t>
      </w:r>
      <w:r w:rsidR="006F67CE" w:rsidRPr="009F6D5F">
        <w:rPr>
          <w:rFonts w:ascii="Times New Roman" w:hAnsi="Times New Roman" w:cs="Times New Roman"/>
          <w:bCs/>
          <w:sz w:val="28"/>
          <w:szCs w:val="28"/>
          <w:lang w:eastAsia="ru-RU"/>
        </w:rPr>
        <w:t xml:space="preserve"> </w:t>
      </w:r>
      <w:r w:rsidRPr="009F6D5F">
        <w:rPr>
          <w:rFonts w:ascii="Times New Roman" w:hAnsi="Times New Roman" w:cs="Times New Roman"/>
          <w:bCs/>
          <w:sz w:val="28"/>
          <w:szCs w:val="28"/>
          <w:lang w:eastAsia="ru-RU"/>
        </w:rPr>
        <w:t>муниципальным</w:t>
      </w:r>
      <w:r w:rsidR="006F67CE" w:rsidRPr="009F6D5F">
        <w:rPr>
          <w:rFonts w:ascii="Times New Roman" w:hAnsi="Times New Roman" w:cs="Times New Roman"/>
          <w:bCs/>
          <w:sz w:val="28"/>
          <w:szCs w:val="28"/>
          <w:lang w:eastAsia="ru-RU"/>
        </w:rPr>
        <w:t xml:space="preserve"> </w:t>
      </w:r>
      <w:r w:rsidRPr="009F6D5F">
        <w:rPr>
          <w:rFonts w:ascii="Times New Roman" w:hAnsi="Times New Roman" w:cs="Times New Roman"/>
          <w:bCs/>
          <w:sz w:val="28"/>
          <w:szCs w:val="28"/>
          <w:lang w:eastAsia="ru-RU"/>
        </w:rPr>
        <w:t>имуществом</w:t>
      </w:r>
      <w:r w:rsidR="006F67CE" w:rsidRPr="009F6D5F">
        <w:rPr>
          <w:rFonts w:ascii="Times New Roman" w:hAnsi="Times New Roman" w:cs="Times New Roman"/>
          <w:bCs/>
          <w:sz w:val="28"/>
          <w:szCs w:val="28"/>
          <w:lang w:eastAsia="ru-RU"/>
        </w:rPr>
        <w:t xml:space="preserve"> </w:t>
      </w:r>
      <w:r w:rsidRPr="009F6D5F">
        <w:rPr>
          <w:rFonts w:ascii="Times New Roman" w:hAnsi="Times New Roman" w:cs="Times New Roman"/>
          <w:bCs/>
          <w:sz w:val="28"/>
          <w:szCs w:val="28"/>
          <w:lang w:eastAsia="ru-RU"/>
        </w:rPr>
        <w:t>и</w:t>
      </w:r>
      <w:r w:rsidR="006F67CE" w:rsidRPr="009F6D5F">
        <w:rPr>
          <w:rFonts w:ascii="Times New Roman" w:hAnsi="Times New Roman" w:cs="Times New Roman"/>
          <w:bCs/>
          <w:sz w:val="28"/>
          <w:szCs w:val="28"/>
          <w:lang w:eastAsia="ru-RU"/>
        </w:rPr>
        <w:t xml:space="preserve"> </w:t>
      </w:r>
      <w:r w:rsidRPr="009F6D5F">
        <w:rPr>
          <w:rFonts w:ascii="Times New Roman" w:hAnsi="Times New Roman" w:cs="Times New Roman"/>
          <w:bCs/>
          <w:sz w:val="28"/>
          <w:szCs w:val="28"/>
          <w:lang w:eastAsia="ru-RU"/>
        </w:rPr>
        <w:t>земельными</w:t>
      </w:r>
      <w:r w:rsidR="006F67CE" w:rsidRPr="009F6D5F">
        <w:rPr>
          <w:rFonts w:ascii="Times New Roman" w:hAnsi="Times New Roman" w:cs="Times New Roman"/>
          <w:bCs/>
          <w:sz w:val="28"/>
          <w:szCs w:val="28"/>
          <w:lang w:eastAsia="ru-RU"/>
        </w:rPr>
        <w:t xml:space="preserve"> </w:t>
      </w:r>
      <w:r w:rsidRPr="009F6D5F">
        <w:rPr>
          <w:rFonts w:ascii="Times New Roman" w:hAnsi="Times New Roman" w:cs="Times New Roman"/>
          <w:bCs/>
          <w:sz w:val="28"/>
          <w:szCs w:val="28"/>
          <w:lang w:eastAsia="ru-RU"/>
        </w:rPr>
        <w:t>ресурсами</w:t>
      </w:r>
      <w:r w:rsidR="006F67CE" w:rsidRPr="009F6D5F">
        <w:rPr>
          <w:rFonts w:ascii="Times New Roman" w:hAnsi="Times New Roman" w:cs="Times New Roman"/>
          <w:bCs/>
          <w:sz w:val="28"/>
          <w:szCs w:val="28"/>
          <w:lang w:eastAsia="ru-RU"/>
        </w:rPr>
        <w:t xml:space="preserve"> </w:t>
      </w:r>
      <w:r w:rsidRPr="009F6D5F">
        <w:rPr>
          <w:rFonts w:ascii="Times New Roman" w:hAnsi="Times New Roman" w:cs="Times New Roman"/>
          <w:bCs/>
          <w:sz w:val="28"/>
          <w:szCs w:val="28"/>
          <w:lang w:eastAsia="ru-RU"/>
        </w:rPr>
        <w:t>в</w:t>
      </w:r>
      <w:r w:rsidR="006F67CE" w:rsidRPr="009F6D5F">
        <w:rPr>
          <w:rFonts w:ascii="Times New Roman" w:hAnsi="Times New Roman" w:cs="Times New Roman"/>
          <w:bCs/>
          <w:sz w:val="28"/>
          <w:szCs w:val="28"/>
          <w:lang w:eastAsia="ru-RU"/>
        </w:rPr>
        <w:t xml:space="preserve"> </w:t>
      </w:r>
      <w:r w:rsidRPr="009F6D5F">
        <w:rPr>
          <w:rFonts w:ascii="Times New Roman" w:hAnsi="Times New Roman" w:cs="Times New Roman"/>
          <w:bCs/>
          <w:sz w:val="28"/>
          <w:szCs w:val="28"/>
          <w:lang w:eastAsia="ru-RU"/>
        </w:rPr>
        <w:t>значительной</w:t>
      </w:r>
      <w:r w:rsidR="006F67CE" w:rsidRPr="009F6D5F">
        <w:rPr>
          <w:rFonts w:ascii="Times New Roman" w:hAnsi="Times New Roman" w:cs="Times New Roman"/>
          <w:bCs/>
          <w:sz w:val="28"/>
          <w:szCs w:val="28"/>
          <w:lang w:eastAsia="ru-RU"/>
        </w:rPr>
        <w:t xml:space="preserve"> </w:t>
      </w:r>
      <w:r w:rsidRPr="009F6D5F">
        <w:rPr>
          <w:rFonts w:ascii="Times New Roman" w:hAnsi="Times New Roman" w:cs="Times New Roman"/>
          <w:bCs/>
          <w:sz w:val="28"/>
          <w:szCs w:val="28"/>
          <w:lang w:eastAsia="ru-RU"/>
        </w:rPr>
        <w:t>степени</w:t>
      </w:r>
      <w:r w:rsidR="006F67CE" w:rsidRPr="009F6D5F">
        <w:rPr>
          <w:rFonts w:ascii="Times New Roman" w:hAnsi="Times New Roman" w:cs="Times New Roman"/>
          <w:bCs/>
          <w:sz w:val="28"/>
          <w:szCs w:val="28"/>
          <w:lang w:eastAsia="ru-RU"/>
        </w:rPr>
        <w:t xml:space="preserve"> </w:t>
      </w:r>
      <w:r w:rsidRPr="009F6D5F">
        <w:rPr>
          <w:rFonts w:ascii="Times New Roman" w:hAnsi="Times New Roman" w:cs="Times New Roman"/>
          <w:bCs/>
          <w:sz w:val="28"/>
          <w:szCs w:val="28"/>
          <w:lang w:eastAsia="ru-RU"/>
        </w:rPr>
        <w:t>зависят</w:t>
      </w:r>
      <w:r w:rsidR="006F67CE" w:rsidRPr="009F6D5F">
        <w:rPr>
          <w:rFonts w:ascii="Times New Roman" w:hAnsi="Times New Roman" w:cs="Times New Roman"/>
          <w:bCs/>
          <w:sz w:val="28"/>
          <w:szCs w:val="28"/>
          <w:lang w:eastAsia="ru-RU"/>
        </w:rPr>
        <w:t xml:space="preserve"> </w:t>
      </w:r>
      <w:r w:rsidRPr="009F6D5F">
        <w:rPr>
          <w:rFonts w:ascii="Times New Roman" w:hAnsi="Times New Roman" w:cs="Times New Roman"/>
          <w:bCs/>
          <w:sz w:val="28"/>
          <w:szCs w:val="28"/>
          <w:lang w:eastAsia="ru-RU"/>
        </w:rPr>
        <w:t>объемы</w:t>
      </w:r>
      <w:r w:rsidR="006F67CE" w:rsidRPr="009F6D5F">
        <w:rPr>
          <w:rFonts w:ascii="Times New Roman" w:hAnsi="Times New Roman" w:cs="Times New Roman"/>
          <w:bCs/>
          <w:sz w:val="28"/>
          <w:szCs w:val="28"/>
          <w:lang w:eastAsia="ru-RU"/>
        </w:rPr>
        <w:t xml:space="preserve"> </w:t>
      </w:r>
      <w:r w:rsidRPr="009F6D5F">
        <w:rPr>
          <w:rFonts w:ascii="Times New Roman" w:hAnsi="Times New Roman" w:cs="Times New Roman"/>
          <w:bCs/>
          <w:sz w:val="28"/>
          <w:szCs w:val="28"/>
          <w:lang w:eastAsia="ru-RU"/>
        </w:rPr>
        <w:t>поступлений</w:t>
      </w:r>
      <w:r w:rsidR="006F67CE" w:rsidRPr="009F6D5F">
        <w:rPr>
          <w:rFonts w:ascii="Times New Roman" w:hAnsi="Times New Roman" w:cs="Times New Roman"/>
          <w:bCs/>
          <w:sz w:val="28"/>
          <w:szCs w:val="28"/>
          <w:lang w:eastAsia="ru-RU"/>
        </w:rPr>
        <w:t xml:space="preserve"> </w:t>
      </w:r>
      <w:r w:rsidRPr="009F6D5F">
        <w:rPr>
          <w:rFonts w:ascii="Times New Roman" w:hAnsi="Times New Roman" w:cs="Times New Roman"/>
          <w:bCs/>
          <w:sz w:val="28"/>
          <w:szCs w:val="28"/>
          <w:lang w:eastAsia="ru-RU"/>
        </w:rPr>
        <w:t>в</w:t>
      </w:r>
      <w:r w:rsidR="006F67CE" w:rsidRPr="009F6D5F">
        <w:rPr>
          <w:rFonts w:ascii="Times New Roman" w:hAnsi="Times New Roman" w:cs="Times New Roman"/>
          <w:bCs/>
          <w:sz w:val="28"/>
          <w:szCs w:val="28"/>
          <w:lang w:eastAsia="ru-RU"/>
        </w:rPr>
        <w:t xml:space="preserve"> </w:t>
      </w:r>
      <w:r w:rsidRPr="009F6D5F">
        <w:rPr>
          <w:rFonts w:ascii="Times New Roman" w:hAnsi="Times New Roman" w:cs="Times New Roman"/>
          <w:bCs/>
          <w:sz w:val="28"/>
          <w:szCs w:val="28"/>
          <w:lang w:eastAsia="ru-RU"/>
        </w:rPr>
        <w:t>местный</w:t>
      </w:r>
      <w:r w:rsidR="006F67CE" w:rsidRPr="009F6D5F">
        <w:rPr>
          <w:rFonts w:ascii="Times New Roman" w:hAnsi="Times New Roman" w:cs="Times New Roman"/>
          <w:bCs/>
          <w:sz w:val="28"/>
          <w:szCs w:val="28"/>
          <w:lang w:eastAsia="ru-RU"/>
        </w:rPr>
        <w:t xml:space="preserve"> </w:t>
      </w:r>
      <w:r w:rsidRPr="009F6D5F">
        <w:rPr>
          <w:rFonts w:ascii="Times New Roman" w:hAnsi="Times New Roman" w:cs="Times New Roman"/>
          <w:bCs/>
          <w:sz w:val="28"/>
          <w:szCs w:val="28"/>
          <w:lang w:eastAsia="ru-RU"/>
        </w:rPr>
        <w:t>бюджет.</w:t>
      </w:r>
    </w:p>
    <w:p w14:paraId="7BB50A51" w14:textId="77777777" w:rsidR="00AA2D6F" w:rsidRPr="009F6D5F" w:rsidRDefault="00656357" w:rsidP="00656357">
      <w:pPr>
        <w:pStyle w:val="a7"/>
        <w:tabs>
          <w:tab w:val="left" w:pos="851"/>
        </w:tabs>
        <w:ind w:left="0" w:firstLine="705"/>
        <w:rPr>
          <w:rFonts w:ascii="Times New Roman" w:eastAsia="Times New Roman" w:hAnsi="Times New Roman"/>
          <w:sz w:val="28"/>
          <w:szCs w:val="28"/>
        </w:rPr>
      </w:pPr>
      <w:r w:rsidRPr="009F6D5F">
        <w:rPr>
          <w:rFonts w:ascii="Times New Roman" w:eastAsia="Times New Roman" w:hAnsi="Times New Roman"/>
          <w:sz w:val="28"/>
          <w:szCs w:val="28"/>
        </w:rPr>
        <w:t xml:space="preserve">Основной составляющей поступлений в бюджет неналоговых доходов от управления муниципальным имуществом городского округа  определены доходы от аренды земли и имущества, </w:t>
      </w:r>
      <w:r w:rsidRPr="009F6D5F">
        <w:rPr>
          <w:rFonts w:ascii="Times New Roman" w:eastAsia="Times New Roman" w:hAnsi="Times New Roman"/>
          <w:sz w:val="28"/>
          <w:szCs w:val="28"/>
        </w:rPr>
        <w:br/>
        <w:t xml:space="preserve">а также продажи земельных участков и объектов недвижимости, находящихся в муниципальной собственности городского округа. Данный прогноз доходности от распоряжения муниципальным имуществом возможен при реализации мероприятий, позволяющих повысить эффективность управления муниципальным имуществом. </w:t>
      </w:r>
    </w:p>
    <w:p w14:paraId="54E6BCAB" w14:textId="03668FEC" w:rsidR="00656357" w:rsidRPr="009F6D5F" w:rsidRDefault="00AA2D6F" w:rsidP="00656357">
      <w:pPr>
        <w:pStyle w:val="a7"/>
        <w:tabs>
          <w:tab w:val="left" w:pos="851"/>
        </w:tabs>
        <w:ind w:left="0" w:firstLine="705"/>
        <w:rPr>
          <w:rFonts w:ascii="Times New Roman" w:eastAsia="Times New Roman" w:hAnsi="Times New Roman"/>
          <w:sz w:val="28"/>
          <w:szCs w:val="28"/>
          <w:lang w:eastAsia="ru-RU"/>
        </w:rPr>
      </w:pPr>
      <w:r w:rsidRPr="009F6D5F">
        <w:rPr>
          <w:rFonts w:ascii="Times New Roman" w:eastAsia="Times New Roman" w:hAnsi="Times New Roman"/>
          <w:sz w:val="28"/>
          <w:szCs w:val="28"/>
        </w:rPr>
        <w:t>В</w:t>
      </w:r>
      <w:r w:rsidR="00656357" w:rsidRPr="009F6D5F">
        <w:rPr>
          <w:rFonts w:ascii="Times New Roman" w:eastAsia="Times New Roman" w:hAnsi="Times New Roman"/>
          <w:sz w:val="28"/>
          <w:szCs w:val="28"/>
        </w:rPr>
        <w:t xml:space="preserve"> целях исполнения данных задач, в том числе </w:t>
      </w:r>
      <w:r w:rsidR="00656357" w:rsidRPr="009F6D5F">
        <w:rPr>
          <w:rFonts w:ascii="Times New Roman" w:eastAsia="Times New Roman" w:hAnsi="Times New Roman"/>
          <w:sz w:val="28"/>
          <w:szCs w:val="28"/>
          <w:lang w:eastAsia="ru-RU"/>
        </w:rPr>
        <w:t xml:space="preserve">установленных Федеральным законом № 131-ФЗ, </w:t>
      </w:r>
      <w:r w:rsidR="00656357" w:rsidRPr="009F6D5F">
        <w:rPr>
          <w:rFonts w:ascii="Times New Roman" w:hAnsi="Times New Roman"/>
          <w:sz w:val="28"/>
          <w:szCs w:val="28"/>
        </w:rPr>
        <w:t>в т.ч. направленны</w:t>
      </w:r>
      <w:r w:rsidR="00B92ADC" w:rsidRPr="009F6D5F">
        <w:rPr>
          <w:rFonts w:ascii="Times New Roman" w:hAnsi="Times New Roman"/>
          <w:sz w:val="28"/>
          <w:szCs w:val="28"/>
        </w:rPr>
        <w:t>х</w:t>
      </w:r>
      <w:r w:rsidR="00656357" w:rsidRPr="009F6D5F">
        <w:rPr>
          <w:rFonts w:ascii="Times New Roman" w:hAnsi="Times New Roman"/>
          <w:sz w:val="28"/>
          <w:szCs w:val="28"/>
        </w:rPr>
        <w:t xml:space="preserve"> </w:t>
      </w:r>
      <w:r w:rsidR="00656357" w:rsidRPr="009F6D5F">
        <w:rPr>
          <w:rFonts w:ascii="Times New Roman" w:hAnsi="Times New Roman"/>
          <w:sz w:val="28"/>
          <w:szCs w:val="28"/>
        </w:rPr>
        <w:br/>
        <w:t>на достижение показателей в целях реализации Указа Прези</w:t>
      </w:r>
      <w:r w:rsidR="000668A6">
        <w:rPr>
          <w:rFonts w:ascii="Times New Roman" w:hAnsi="Times New Roman"/>
          <w:sz w:val="28"/>
          <w:szCs w:val="28"/>
        </w:rPr>
        <w:t>дента Российской Федерации от 07.05.</w:t>
      </w:r>
      <w:r w:rsidR="00656357" w:rsidRPr="009F6D5F">
        <w:rPr>
          <w:rFonts w:ascii="Times New Roman" w:hAnsi="Times New Roman"/>
          <w:sz w:val="28"/>
          <w:szCs w:val="28"/>
        </w:rPr>
        <w:t xml:space="preserve">2018 года № 204 «О национальных целях </w:t>
      </w:r>
      <w:r w:rsidR="00656357" w:rsidRPr="009F6D5F">
        <w:rPr>
          <w:rFonts w:ascii="Times New Roman" w:hAnsi="Times New Roman"/>
          <w:sz w:val="28"/>
          <w:szCs w:val="28"/>
        </w:rPr>
        <w:br/>
        <w:t xml:space="preserve">и стратегических задачах развития Российской Федерации на период </w:t>
      </w:r>
      <w:r w:rsidR="00656357" w:rsidRPr="009F6D5F">
        <w:rPr>
          <w:rFonts w:ascii="Times New Roman" w:hAnsi="Times New Roman"/>
          <w:sz w:val="28"/>
          <w:szCs w:val="28"/>
        </w:rPr>
        <w:br/>
        <w:t xml:space="preserve">до 2024 года», показателей, установленных распоряжением Правительства Приморского края  от </w:t>
      </w:r>
      <w:r w:rsidR="00172E25" w:rsidRPr="009F6D5F">
        <w:rPr>
          <w:rFonts w:ascii="Times New Roman" w:hAnsi="Times New Roman"/>
          <w:sz w:val="28"/>
          <w:szCs w:val="28"/>
        </w:rPr>
        <w:t>19</w:t>
      </w:r>
      <w:r w:rsidR="000668A6">
        <w:rPr>
          <w:rFonts w:ascii="Times New Roman" w:hAnsi="Times New Roman"/>
          <w:sz w:val="28"/>
          <w:szCs w:val="28"/>
        </w:rPr>
        <w:t>.07.</w:t>
      </w:r>
      <w:r w:rsidR="00656357" w:rsidRPr="009F6D5F">
        <w:rPr>
          <w:rFonts w:ascii="Times New Roman" w:hAnsi="Times New Roman"/>
          <w:sz w:val="28"/>
          <w:szCs w:val="28"/>
        </w:rPr>
        <w:t>202</w:t>
      </w:r>
      <w:r w:rsidR="00172E25" w:rsidRPr="009F6D5F">
        <w:rPr>
          <w:rFonts w:ascii="Times New Roman" w:hAnsi="Times New Roman"/>
          <w:sz w:val="28"/>
          <w:szCs w:val="28"/>
        </w:rPr>
        <w:t>4</w:t>
      </w:r>
      <w:r w:rsidR="00656357" w:rsidRPr="009F6D5F">
        <w:rPr>
          <w:rFonts w:ascii="Times New Roman" w:hAnsi="Times New Roman"/>
          <w:sz w:val="28"/>
          <w:szCs w:val="28"/>
        </w:rPr>
        <w:t xml:space="preserve"> года № </w:t>
      </w:r>
      <w:r w:rsidR="00172E25" w:rsidRPr="009F6D5F">
        <w:rPr>
          <w:rFonts w:ascii="Times New Roman" w:hAnsi="Times New Roman"/>
          <w:sz w:val="28"/>
          <w:szCs w:val="28"/>
        </w:rPr>
        <w:t>489</w:t>
      </w:r>
      <w:r w:rsidR="00656357" w:rsidRPr="009F6D5F">
        <w:rPr>
          <w:rFonts w:ascii="Times New Roman" w:hAnsi="Times New Roman"/>
          <w:sz w:val="28"/>
          <w:szCs w:val="28"/>
        </w:rPr>
        <w:t xml:space="preserve">-рп «О плановых значениях показателей направлений деятельности муниципальных образований Приморского края, показателей и индикаторов по оценке эффективности </w:t>
      </w:r>
      <w:r w:rsidR="00656357" w:rsidRPr="009F6D5F">
        <w:rPr>
          <w:rFonts w:ascii="Times New Roman" w:hAnsi="Times New Roman"/>
          <w:sz w:val="28"/>
          <w:szCs w:val="28"/>
        </w:rPr>
        <w:lastRenderedPageBreak/>
        <w:t>деятельности Губернатора Приморского края и органов исполнительной власти Приморского края на 202</w:t>
      </w:r>
      <w:r w:rsidR="00172E25" w:rsidRPr="009F6D5F">
        <w:rPr>
          <w:rFonts w:ascii="Times New Roman" w:hAnsi="Times New Roman"/>
          <w:sz w:val="28"/>
          <w:szCs w:val="28"/>
        </w:rPr>
        <w:t>4</w:t>
      </w:r>
      <w:r w:rsidR="00656357" w:rsidRPr="009F6D5F">
        <w:rPr>
          <w:rFonts w:ascii="Times New Roman" w:hAnsi="Times New Roman"/>
          <w:sz w:val="28"/>
          <w:szCs w:val="28"/>
        </w:rPr>
        <w:t xml:space="preserve"> год» </w:t>
      </w:r>
      <w:r w:rsidR="00656357" w:rsidRPr="009F6D5F">
        <w:rPr>
          <w:rFonts w:ascii="Times New Roman" w:eastAsia="Times New Roman" w:hAnsi="Times New Roman"/>
          <w:sz w:val="28"/>
          <w:szCs w:val="28"/>
          <w:lang w:eastAsia="ru-RU"/>
        </w:rPr>
        <w:t xml:space="preserve"> проведены работы по следующим направлениям:</w:t>
      </w:r>
    </w:p>
    <w:p w14:paraId="2E6A3C83" w14:textId="4147F225" w:rsidR="00547662" w:rsidRPr="009F6D5F" w:rsidRDefault="00547662" w:rsidP="006B4519">
      <w:pPr>
        <w:rPr>
          <w:rFonts w:ascii="Times New Roman" w:hAnsi="Times New Roman" w:cs="Times New Roman"/>
          <w:b/>
          <w:bCs/>
          <w:i/>
          <w:sz w:val="28"/>
          <w:szCs w:val="28"/>
          <w:lang w:eastAsia="ru-RU"/>
        </w:rPr>
      </w:pPr>
      <w:r w:rsidRPr="009F6D5F">
        <w:rPr>
          <w:rFonts w:ascii="Times New Roman" w:hAnsi="Times New Roman" w:cs="Times New Roman"/>
          <w:b/>
          <w:bCs/>
          <w:i/>
          <w:sz w:val="28"/>
          <w:szCs w:val="28"/>
          <w:lang w:eastAsia="ru-RU"/>
        </w:rPr>
        <w:t>В</w:t>
      </w:r>
      <w:r w:rsidR="006F67CE" w:rsidRPr="009F6D5F">
        <w:rPr>
          <w:rFonts w:ascii="Times New Roman" w:hAnsi="Times New Roman" w:cs="Times New Roman"/>
          <w:b/>
          <w:bCs/>
          <w:i/>
          <w:sz w:val="28"/>
          <w:szCs w:val="28"/>
          <w:lang w:eastAsia="ru-RU"/>
        </w:rPr>
        <w:t xml:space="preserve"> </w:t>
      </w:r>
      <w:r w:rsidRPr="009F6D5F">
        <w:rPr>
          <w:rFonts w:ascii="Times New Roman" w:hAnsi="Times New Roman" w:cs="Times New Roman"/>
          <w:b/>
          <w:bCs/>
          <w:i/>
          <w:sz w:val="28"/>
          <w:szCs w:val="28"/>
          <w:lang w:eastAsia="ru-RU"/>
        </w:rPr>
        <w:t>области</w:t>
      </w:r>
      <w:r w:rsidR="006F67CE" w:rsidRPr="009F6D5F">
        <w:rPr>
          <w:rFonts w:ascii="Times New Roman" w:hAnsi="Times New Roman" w:cs="Times New Roman"/>
          <w:b/>
          <w:bCs/>
          <w:i/>
          <w:sz w:val="28"/>
          <w:szCs w:val="28"/>
          <w:lang w:eastAsia="ru-RU"/>
        </w:rPr>
        <w:t xml:space="preserve"> </w:t>
      </w:r>
      <w:r w:rsidRPr="009F6D5F">
        <w:rPr>
          <w:rFonts w:ascii="Times New Roman" w:hAnsi="Times New Roman" w:cs="Times New Roman"/>
          <w:b/>
          <w:bCs/>
          <w:i/>
          <w:sz w:val="28"/>
          <w:szCs w:val="28"/>
          <w:lang w:eastAsia="ru-RU"/>
        </w:rPr>
        <w:t>имущественных</w:t>
      </w:r>
      <w:r w:rsidR="006F67CE" w:rsidRPr="009F6D5F">
        <w:rPr>
          <w:rFonts w:ascii="Times New Roman" w:hAnsi="Times New Roman" w:cs="Times New Roman"/>
          <w:b/>
          <w:bCs/>
          <w:i/>
          <w:sz w:val="28"/>
          <w:szCs w:val="28"/>
          <w:lang w:eastAsia="ru-RU"/>
        </w:rPr>
        <w:t xml:space="preserve"> </w:t>
      </w:r>
      <w:r w:rsidRPr="009F6D5F">
        <w:rPr>
          <w:rFonts w:ascii="Times New Roman" w:hAnsi="Times New Roman" w:cs="Times New Roman"/>
          <w:b/>
          <w:bCs/>
          <w:i/>
          <w:sz w:val="28"/>
          <w:szCs w:val="28"/>
          <w:lang w:eastAsia="ru-RU"/>
        </w:rPr>
        <w:t>отношений</w:t>
      </w:r>
    </w:p>
    <w:p w14:paraId="690CB939" w14:textId="489069D7" w:rsidR="00547662" w:rsidRPr="009F6D5F" w:rsidRDefault="00547662" w:rsidP="006B4519">
      <w:pPr>
        <w:tabs>
          <w:tab w:val="left" w:pos="851"/>
        </w:tabs>
        <w:rPr>
          <w:rFonts w:ascii="Times New Roman" w:hAnsi="Times New Roman" w:cs="Times New Roman"/>
          <w:sz w:val="28"/>
          <w:szCs w:val="28"/>
        </w:rPr>
      </w:pPr>
      <w:r w:rsidRPr="009F6D5F">
        <w:rPr>
          <w:rFonts w:ascii="Times New Roman" w:hAnsi="Times New Roman" w:cs="Times New Roman"/>
          <w:sz w:val="28"/>
          <w:szCs w:val="28"/>
        </w:rPr>
        <w:t>Одним</w:t>
      </w:r>
      <w:r w:rsidR="006F67CE" w:rsidRPr="009F6D5F">
        <w:rPr>
          <w:rFonts w:ascii="Times New Roman" w:hAnsi="Times New Roman" w:cs="Times New Roman"/>
          <w:sz w:val="28"/>
          <w:szCs w:val="28"/>
        </w:rPr>
        <w:t xml:space="preserve"> </w:t>
      </w:r>
      <w:r w:rsidRPr="009F6D5F">
        <w:rPr>
          <w:rFonts w:ascii="Times New Roman" w:hAnsi="Times New Roman" w:cs="Times New Roman"/>
          <w:sz w:val="28"/>
          <w:szCs w:val="28"/>
        </w:rPr>
        <w:t>из</w:t>
      </w:r>
      <w:r w:rsidR="006F67CE" w:rsidRPr="009F6D5F">
        <w:rPr>
          <w:rFonts w:ascii="Times New Roman" w:hAnsi="Times New Roman" w:cs="Times New Roman"/>
          <w:sz w:val="28"/>
          <w:szCs w:val="28"/>
        </w:rPr>
        <w:t xml:space="preserve"> </w:t>
      </w:r>
      <w:r w:rsidRPr="009F6D5F">
        <w:rPr>
          <w:rFonts w:ascii="Times New Roman" w:hAnsi="Times New Roman" w:cs="Times New Roman"/>
          <w:sz w:val="28"/>
          <w:szCs w:val="28"/>
        </w:rPr>
        <w:t>основных</w:t>
      </w:r>
      <w:r w:rsidR="006F67CE" w:rsidRPr="009F6D5F">
        <w:rPr>
          <w:rFonts w:ascii="Times New Roman" w:hAnsi="Times New Roman" w:cs="Times New Roman"/>
          <w:sz w:val="28"/>
          <w:szCs w:val="28"/>
        </w:rPr>
        <w:t xml:space="preserve"> </w:t>
      </w:r>
      <w:r w:rsidRPr="009F6D5F">
        <w:rPr>
          <w:rFonts w:ascii="Times New Roman" w:hAnsi="Times New Roman" w:cs="Times New Roman"/>
          <w:sz w:val="28"/>
          <w:szCs w:val="28"/>
        </w:rPr>
        <w:t>направлений</w:t>
      </w:r>
      <w:r w:rsidR="006F67CE" w:rsidRPr="009F6D5F">
        <w:rPr>
          <w:rFonts w:ascii="Times New Roman" w:hAnsi="Times New Roman" w:cs="Times New Roman"/>
          <w:sz w:val="28"/>
          <w:szCs w:val="28"/>
        </w:rPr>
        <w:t xml:space="preserve"> </w:t>
      </w:r>
      <w:r w:rsidRPr="009F6D5F">
        <w:rPr>
          <w:rFonts w:ascii="Times New Roman" w:hAnsi="Times New Roman" w:cs="Times New Roman"/>
          <w:sz w:val="28"/>
          <w:szCs w:val="28"/>
        </w:rPr>
        <w:t>в</w:t>
      </w:r>
      <w:r w:rsidR="006F67CE" w:rsidRPr="009F6D5F">
        <w:rPr>
          <w:rFonts w:ascii="Times New Roman" w:hAnsi="Times New Roman" w:cs="Times New Roman"/>
          <w:sz w:val="28"/>
          <w:szCs w:val="28"/>
        </w:rPr>
        <w:t xml:space="preserve"> </w:t>
      </w:r>
      <w:r w:rsidRPr="009F6D5F">
        <w:rPr>
          <w:rFonts w:ascii="Times New Roman" w:hAnsi="Times New Roman" w:cs="Times New Roman"/>
          <w:sz w:val="28"/>
          <w:szCs w:val="28"/>
        </w:rPr>
        <w:t>реализации</w:t>
      </w:r>
      <w:r w:rsidR="006F67CE" w:rsidRPr="009F6D5F">
        <w:rPr>
          <w:rFonts w:ascii="Times New Roman" w:hAnsi="Times New Roman" w:cs="Times New Roman"/>
          <w:sz w:val="28"/>
          <w:szCs w:val="28"/>
        </w:rPr>
        <w:t xml:space="preserve"> </w:t>
      </w:r>
      <w:r w:rsidRPr="009F6D5F">
        <w:rPr>
          <w:rFonts w:ascii="Times New Roman" w:hAnsi="Times New Roman" w:cs="Times New Roman"/>
          <w:sz w:val="28"/>
          <w:szCs w:val="28"/>
        </w:rPr>
        <w:t>полномочий</w:t>
      </w:r>
      <w:r w:rsidR="006F67CE" w:rsidRPr="009F6D5F">
        <w:rPr>
          <w:rFonts w:ascii="Times New Roman" w:hAnsi="Times New Roman" w:cs="Times New Roman"/>
          <w:sz w:val="28"/>
          <w:szCs w:val="28"/>
        </w:rPr>
        <w:t xml:space="preserve"> </w:t>
      </w:r>
      <w:r w:rsidRPr="009F6D5F">
        <w:rPr>
          <w:rFonts w:ascii="Times New Roman" w:hAnsi="Times New Roman" w:cs="Times New Roman"/>
          <w:sz w:val="28"/>
          <w:szCs w:val="28"/>
        </w:rPr>
        <w:t>управления</w:t>
      </w:r>
      <w:r w:rsidR="006F67CE" w:rsidRPr="009F6D5F">
        <w:rPr>
          <w:rFonts w:ascii="Times New Roman" w:hAnsi="Times New Roman" w:cs="Times New Roman"/>
          <w:sz w:val="28"/>
          <w:szCs w:val="28"/>
        </w:rPr>
        <w:t xml:space="preserve"> </w:t>
      </w:r>
      <w:r w:rsidRPr="009F6D5F">
        <w:rPr>
          <w:rFonts w:ascii="Times New Roman" w:hAnsi="Times New Roman" w:cs="Times New Roman"/>
          <w:sz w:val="28"/>
          <w:szCs w:val="28"/>
        </w:rPr>
        <w:t>муниципальным</w:t>
      </w:r>
      <w:r w:rsidR="006F67CE" w:rsidRPr="009F6D5F">
        <w:rPr>
          <w:rFonts w:ascii="Times New Roman" w:hAnsi="Times New Roman" w:cs="Times New Roman"/>
          <w:sz w:val="28"/>
          <w:szCs w:val="28"/>
        </w:rPr>
        <w:t xml:space="preserve"> </w:t>
      </w:r>
      <w:r w:rsidRPr="009F6D5F">
        <w:rPr>
          <w:rFonts w:ascii="Times New Roman" w:hAnsi="Times New Roman" w:cs="Times New Roman"/>
          <w:sz w:val="28"/>
          <w:szCs w:val="28"/>
        </w:rPr>
        <w:t>имуществом</w:t>
      </w:r>
      <w:r w:rsidR="006F67CE" w:rsidRPr="009F6D5F">
        <w:rPr>
          <w:rFonts w:ascii="Times New Roman" w:hAnsi="Times New Roman" w:cs="Times New Roman"/>
          <w:sz w:val="28"/>
          <w:szCs w:val="28"/>
        </w:rPr>
        <w:t xml:space="preserve"> </w:t>
      </w:r>
      <w:r w:rsidRPr="009F6D5F">
        <w:rPr>
          <w:rFonts w:ascii="Times New Roman" w:hAnsi="Times New Roman" w:cs="Times New Roman"/>
          <w:sz w:val="28"/>
          <w:szCs w:val="28"/>
        </w:rPr>
        <w:t>является</w:t>
      </w:r>
      <w:r w:rsidR="006F67CE" w:rsidRPr="009F6D5F">
        <w:rPr>
          <w:rFonts w:ascii="Times New Roman" w:hAnsi="Times New Roman" w:cs="Times New Roman"/>
          <w:sz w:val="28"/>
          <w:szCs w:val="28"/>
        </w:rPr>
        <w:t xml:space="preserve"> </w:t>
      </w:r>
      <w:r w:rsidRPr="009F6D5F">
        <w:rPr>
          <w:rFonts w:ascii="Times New Roman" w:hAnsi="Times New Roman" w:cs="Times New Roman"/>
          <w:sz w:val="28"/>
          <w:szCs w:val="28"/>
        </w:rPr>
        <w:t>его</w:t>
      </w:r>
      <w:r w:rsidR="006F67CE" w:rsidRPr="009F6D5F">
        <w:rPr>
          <w:rFonts w:ascii="Times New Roman" w:hAnsi="Times New Roman" w:cs="Times New Roman"/>
          <w:sz w:val="28"/>
          <w:szCs w:val="28"/>
        </w:rPr>
        <w:t xml:space="preserve"> </w:t>
      </w:r>
      <w:r w:rsidRPr="009F6D5F">
        <w:rPr>
          <w:rFonts w:ascii="Times New Roman" w:hAnsi="Times New Roman" w:cs="Times New Roman"/>
          <w:sz w:val="28"/>
          <w:szCs w:val="28"/>
        </w:rPr>
        <w:t>учет.</w:t>
      </w:r>
    </w:p>
    <w:p w14:paraId="44B9911E" w14:textId="588158C0" w:rsidR="008D33D1" w:rsidRPr="009F6D5F" w:rsidRDefault="008D33D1" w:rsidP="008D33D1">
      <w:pPr>
        <w:tabs>
          <w:tab w:val="left" w:pos="851"/>
        </w:tabs>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По состоянию на </w:t>
      </w:r>
      <w:r w:rsidR="00B73612" w:rsidRPr="009F6D5F">
        <w:rPr>
          <w:rFonts w:ascii="Times New Roman" w:eastAsia="Times New Roman" w:hAnsi="Times New Roman" w:cs="Times New Roman"/>
          <w:sz w:val="28"/>
          <w:szCs w:val="28"/>
        </w:rPr>
        <w:t>0</w:t>
      </w:r>
      <w:r w:rsidRPr="009F6D5F">
        <w:rPr>
          <w:rFonts w:ascii="Times New Roman" w:eastAsia="Times New Roman" w:hAnsi="Times New Roman" w:cs="Times New Roman"/>
          <w:sz w:val="28"/>
          <w:szCs w:val="28"/>
        </w:rPr>
        <w:t>1</w:t>
      </w:r>
      <w:r w:rsidR="00B73612" w:rsidRPr="009F6D5F">
        <w:rPr>
          <w:rFonts w:ascii="Times New Roman" w:eastAsia="Times New Roman" w:hAnsi="Times New Roman" w:cs="Times New Roman"/>
          <w:sz w:val="28"/>
          <w:szCs w:val="28"/>
        </w:rPr>
        <w:t>.01.</w:t>
      </w:r>
      <w:r w:rsidRPr="009F6D5F">
        <w:rPr>
          <w:rFonts w:ascii="Times New Roman" w:eastAsia="Times New Roman" w:hAnsi="Times New Roman" w:cs="Times New Roman"/>
          <w:sz w:val="28"/>
          <w:szCs w:val="28"/>
        </w:rPr>
        <w:t xml:space="preserve">2025 года в Реестре муниципального имущества городского округа Большой Камень (далее – Реестр) учтено </w:t>
      </w:r>
      <w:r w:rsidRPr="009F6D5F">
        <w:rPr>
          <w:rFonts w:ascii="Times New Roman" w:eastAsia="Times New Roman" w:hAnsi="Times New Roman" w:cs="Times New Roman"/>
          <w:sz w:val="28"/>
          <w:szCs w:val="28"/>
        </w:rPr>
        <w:br/>
        <w:t>35 юридических лиц, в том числе: 28 муниципальных учреждений,   имеющих на балансе муниципальное имущество и 2 муниципальных унитарных предприятия.</w:t>
      </w:r>
    </w:p>
    <w:p w14:paraId="341E197C" w14:textId="43E85F83" w:rsidR="008D33D1" w:rsidRPr="009F6D5F" w:rsidRDefault="008D33D1" w:rsidP="008D33D1">
      <w:pPr>
        <w:tabs>
          <w:tab w:val="left" w:pos="851"/>
        </w:tabs>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Полная учтенная стоимость основных средств казны городского округа Большой Камень, включая здания, строения, сооружения </w:t>
      </w:r>
      <w:r w:rsidRPr="009F6D5F">
        <w:rPr>
          <w:rFonts w:ascii="Times New Roman" w:eastAsia="Times New Roman" w:hAnsi="Times New Roman" w:cs="Times New Roman"/>
          <w:sz w:val="28"/>
          <w:szCs w:val="28"/>
        </w:rPr>
        <w:br/>
        <w:t xml:space="preserve">на </w:t>
      </w:r>
      <w:r w:rsidR="00B73612" w:rsidRPr="009F6D5F">
        <w:rPr>
          <w:rFonts w:ascii="Times New Roman" w:eastAsia="Times New Roman" w:hAnsi="Times New Roman" w:cs="Times New Roman"/>
          <w:sz w:val="28"/>
          <w:szCs w:val="28"/>
        </w:rPr>
        <w:t>0</w:t>
      </w:r>
      <w:r w:rsidR="00673CE5" w:rsidRPr="009F6D5F">
        <w:rPr>
          <w:rFonts w:ascii="Times New Roman" w:eastAsia="Times New Roman" w:hAnsi="Times New Roman" w:cs="Times New Roman"/>
          <w:sz w:val="28"/>
          <w:szCs w:val="28"/>
        </w:rPr>
        <w:t>1</w:t>
      </w:r>
      <w:r w:rsidR="00B73612" w:rsidRPr="009F6D5F">
        <w:rPr>
          <w:rFonts w:ascii="Times New Roman" w:eastAsia="Times New Roman" w:hAnsi="Times New Roman" w:cs="Times New Roman"/>
          <w:sz w:val="28"/>
          <w:szCs w:val="28"/>
        </w:rPr>
        <w:t>.01.</w:t>
      </w:r>
      <w:r w:rsidRPr="009F6D5F">
        <w:rPr>
          <w:rFonts w:ascii="Times New Roman" w:eastAsia="Times New Roman" w:hAnsi="Times New Roman" w:cs="Times New Roman"/>
          <w:sz w:val="28"/>
          <w:szCs w:val="28"/>
        </w:rPr>
        <w:t xml:space="preserve">2025 года составляет – 6 676,08 млн. руб., остаточная – </w:t>
      </w:r>
      <w:r w:rsidRPr="009F6D5F">
        <w:rPr>
          <w:rFonts w:ascii="Times New Roman" w:eastAsia="Times New Roman" w:hAnsi="Times New Roman" w:cs="Times New Roman"/>
          <w:sz w:val="28"/>
          <w:szCs w:val="28"/>
        </w:rPr>
        <w:br/>
        <w:t>3 801,3 млн. руб. (</w:t>
      </w:r>
      <w:r w:rsidR="00673CE5" w:rsidRPr="009F6D5F">
        <w:rPr>
          <w:rFonts w:ascii="Times New Roman" w:eastAsia="Times New Roman" w:hAnsi="Times New Roman" w:cs="Times New Roman"/>
          <w:sz w:val="28"/>
          <w:szCs w:val="28"/>
        </w:rPr>
        <w:t xml:space="preserve">на </w:t>
      </w:r>
      <w:r w:rsidR="00B73612" w:rsidRPr="009F6D5F">
        <w:rPr>
          <w:rFonts w:ascii="Times New Roman" w:eastAsia="Times New Roman" w:hAnsi="Times New Roman" w:cs="Times New Roman"/>
          <w:sz w:val="28"/>
          <w:szCs w:val="28"/>
        </w:rPr>
        <w:t>0</w:t>
      </w:r>
      <w:r w:rsidR="00673CE5" w:rsidRPr="009F6D5F">
        <w:rPr>
          <w:rFonts w:ascii="Times New Roman" w:eastAsia="Times New Roman" w:hAnsi="Times New Roman" w:cs="Times New Roman"/>
          <w:sz w:val="28"/>
          <w:szCs w:val="28"/>
        </w:rPr>
        <w:t>1</w:t>
      </w:r>
      <w:r w:rsidR="00B73612" w:rsidRPr="009F6D5F">
        <w:rPr>
          <w:rFonts w:ascii="Times New Roman" w:eastAsia="Times New Roman" w:hAnsi="Times New Roman" w:cs="Times New Roman"/>
          <w:sz w:val="28"/>
          <w:szCs w:val="28"/>
        </w:rPr>
        <w:t>.01.</w:t>
      </w:r>
      <w:r w:rsidR="00673CE5" w:rsidRPr="009F6D5F">
        <w:rPr>
          <w:rFonts w:ascii="Times New Roman" w:eastAsia="Times New Roman" w:hAnsi="Times New Roman" w:cs="Times New Roman"/>
          <w:sz w:val="28"/>
          <w:szCs w:val="28"/>
        </w:rPr>
        <w:t xml:space="preserve">2024 г. </w:t>
      </w:r>
      <w:r w:rsidRPr="009F6D5F">
        <w:rPr>
          <w:rFonts w:ascii="Times New Roman" w:eastAsia="Times New Roman" w:hAnsi="Times New Roman" w:cs="Times New Roman"/>
          <w:sz w:val="28"/>
          <w:szCs w:val="28"/>
        </w:rPr>
        <w:t xml:space="preserve"> балансовая стоимость составляла </w:t>
      </w:r>
      <w:r w:rsidR="00C03ADA">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 xml:space="preserve">6 204,0 млн. руб., остаточная – 3 439,6 млн. руб.). Стоимость увеличена </w:t>
      </w:r>
      <w:r w:rsidR="00C03ADA">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 xml:space="preserve">в результате включения в казну городского округа Большой Камень вновь построенных объектов движимого и недвижимого имущества. </w:t>
      </w:r>
    </w:p>
    <w:p w14:paraId="205C7E7D" w14:textId="44A4F643" w:rsidR="00673CE5" w:rsidRPr="009F6D5F" w:rsidRDefault="00673CE5" w:rsidP="00673CE5">
      <w:pPr>
        <w:tabs>
          <w:tab w:val="left" w:pos="851"/>
        </w:tabs>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По состоянию на </w:t>
      </w:r>
      <w:r w:rsidR="00B73612" w:rsidRPr="009F6D5F">
        <w:rPr>
          <w:rFonts w:ascii="Times New Roman" w:eastAsia="Times New Roman" w:hAnsi="Times New Roman" w:cs="Times New Roman"/>
          <w:sz w:val="28"/>
          <w:szCs w:val="28"/>
        </w:rPr>
        <w:t>0</w:t>
      </w:r>
      <w:r w:rsidRPr="009F6D5F">
        <w:rPr>
          <w:rFonts w:ascii="Times New Roman" w:eastAsia="Times New Roman" w:hAnsi="Times New Roman" w:cs="Times New Roman"/>
          <w:sz w:val="28"/>
          <w:szCs w:val="28"/>
        </w:rPr>
        <w:t>1</w:t>
      </w:r>
      <w:r w:rsidR="00B73612" w:rsidRPr="009F6D5F">
        <w:rPr>
          <w:rFonts w:ascii="Times New Roman" w:eastAsia="Times New Roman" w:hAnsi="Times New Roman" w:cs="Times New Roman"/>
          <w:sz w:val="28"/>
          <w:szCs w:val="28"/>
        </w:rPr>
        <w:t>.01.</w:t>
      </w:r>
      <w:r w:rsidRPr="009F6D5F">
        <w:rPr>
          <w:rFonts w:ascii="Times New Roman" w:eastAsia="Times New Roman" w:hAnsi="Times New Roman" w:cs="Times New Roman"/>
          <w:sz w:val="28"/>
          <w:szCs w:val="28"/>
        </w:rPr>
        <w:t xml:space="preserve">2025 года в Реестре всего объектов – </w:t>
      </w:r>
      <w:r w:rsidR="00C03ADA">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 xml:space="preserve">5 239 единиц муниципального имущества из них: </w:t>
      </w:r>
    </w:p>
    <w:p w14:paraId="55AF21D3" w14:textId="758851CF" w:rsidR="00673CE5" w:rsidRPr="009F6D5F" w:rsidRDefault="00A43179" w:rsidP="00673CE5">
      <w:pPr>
        <w:tabs>
          <w:tab w:val="left" w:pos="851"/>
        </w:tabs>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73CE5" w:rsidRPr="009F6D5F">
        <w:rPr>
          <w:rFonts w:ascii="Times New Roman" w:eastAsia="Times New Roman" w:hAnsi="Times New Roman" w:cs="Times New Roman"/>
          <w:sz w:val="28"/>
          <w:szCs w:val="28"/>
        </w:rPr>
        <w:t>- не</w:t>
      </w:r>
      <w:r w:rsidR="00C0282B">
        <w:rPr>
          <w:rFonts w:ascii="Times New Roman" w:eastAsia="Times New Roman" w:hAnsi="Times New Roman" w:cs="Times New Roman"/>
          <w:sz w:val="28"/>
          <w:szCs w:val="28"/>
        </w:rPr>
        <w:t>движимое имущество</w:t>
      </w:r>
      <w:r w:rsidR="00673CE5" w:rsidRPr="009F6D5F">
        <w:rPr>
          <w:rFonts w:ascii="Times New Roman" w:eastAsia="Times New Roman" w:hAnsi="Times New Roman" w:cs="Times New Roman"/>
          <w:sz w:val="28"/>
          <w:szCs w:val="28"/>
        </w:rPr>
        <w:t xml:space="preserve"> – 1</w:t>
      </w:r>
      <w:r w:rsidR="00B92ADC" w:rsidRPr="009F6D5F">
        <w:rPr>
          <w:rFonts w:ascii="Times New Roman" w:eastAsia="Times New Roman" w:hAnsi="Times New Roman" w:cs="Times New Roman"/>
          <w:sz w:val="28"/>
          <w:szCs w:val="28"/>
        </w:rPr>
        <w:t xml:space="preserve"> </w:t>
      </w:r>
      <w:r w:rsidR="00673CE5" w:rsidRPr="009F6D5F">
        <w:rPr>
          <w:rFonts w:ascii="Times New Roman" w:eastAsia="Times New Roman" w:hAnsi="Times New Roman" w:cs="Times New Roman"/>
          <w:sz w:val="28"/>
          <w:szCs w:val="28"/>
        </w:rPr>
        <w:t>474,</w:t>
      </w:r>
      <w:r w:rsidR="00CC6BEF">
        <w:rPr>
          <w:rFonts w:ascii="Times New Roman" w:eastAsia="Times New Roman" w:hAnsi="Times New Roman" w:cs="Times New Roman"/>
          <w:sz w:val="28"/>
          <w:szCs w:val="28"/>
        </w:rPr>
        <w:t xml:space="preserve"> </w:t>
      </w:r>
      <w:r w:rsidR="00673CE5" w:rsidRPr="009F6D5F">
        <w:rPr>
          <w:rFonts w:ascii="Times New Roman" w:eastAsia="Times New Roman" w:hAnsi="Times New Roman" w:cs="Times New Roman"/>
          <w:sz w:val="28"/>
          <w:szCs w:val="28"/>
        </w:rPr>
        <w:t xml:space="preserve">из них </w:t>
      </w:r>
      <w:r w:rsidR="00C0282B">
        <w:rPr>
          <w:rFonts w:ascii="Times New Roman" w:eastAsia="Times New Roman" w:hAnsi="Times New Roman" w:cs="Times New Roman"/>
          <w:sz w:val="28"/>
          <w:szCs w:val="28"/>
        </w:rPr>
        <w:t>жилы</w:t>
      </w:r>
      <w:r>
        <w:rPr>
          <w:rFonts w:ascii="Times New Roman" w:eastAsia="Times New Roman" w:hAnsi="Times New Roman" w:cs="Times New Roman"/>
          <w:sz w:val="28"/>
          <w:szCs w:val="28"/>
        </w:rPr>
        <w:t>е</w:t>
      </w:r>
      <w:r w:rsidR="00C0282B">
        <w:rPr>
          <w:rFonts w:ascii="Times New Roman" w:eastAsia="Times New Roman" w:hAnsi="Times New Roman" w:cs="Times New Roman"/>
          <w:sz w:val="28"/>
          <w:szCs w:val="28"/>
        </w:rPr>
        <w:t xml:space="preserve"> помещени</w:t>
      </w:r>
      <w:r>
        <w:rPr>
          <w:rFonts w:ascii="Times New Roman" w:eastAsia="Times New Roman" w:hAnsi="Times New Roman" w:cs="Times New Roman"/>
          <w:sz w:val="28"/>
          <w:szCs w:val="28"/>
        </w:rPr>
        <w:t>я</w:t>
      </w:r>
      <w:r w:rsidR="00C0282B">
        <w:rPr>
          <w:rFonts w:ascii="Times New Roman" w:eastAsia="Times New Roman" w:hAnsi="Times New Roman" w:cs="Times New Roman"/>
          <w:sz w:val="28"/>
          <w:szCs w:val="28"/>
        </w:rPr>
        <w:t xml:space="preserve"> -</w:t>
      </w:r>
      <w:r w:rsidR="003A31A3">
        <w:rPr>
          <w:rFonts w:ascii="Times New Roman" w:eastAsia="Times New Roman" w:hAnsi="Times New Roman" w:cs="Times New Roman"/>
          <w:sz w:val="28"/>
          <w:szCs w:val="28"/>
        </w:rPr>
        <w:t xml:space="preserve"> </w:t>
      </w:r>
      <w:r w:rsidR="00C0282B">
        <w:rPr>
          <w:rFonts w:ascii="Times New Roman" w:eastAsia="Times New Roman" w:hAnsi="Times New Roman" w:cs="Times New Roman"/>
          <w:sz w:val="28"/>
          <w:szCs w:val="28"/>
        </w:rPr>
        <w:t>765, иное недвижимое имущество - 709</w:t>
      </w:r>
      <w:r w:rsidR="00673CE5" w:rsidRPr="009F6D5F">
        <w:rPr>
          <w:rFonts w:ascii="Times New Roman" w:eastAsia="Times New Roman" w:hAnsi="Times New Roman" w:cs="Times New Roman"/>
          <w:sz w:val="28"/>
          <w:szCs w:val="28"/>
        </w:rPr>
        <w:t xml:space="preserve"> </w:t>
      </w:r>
      <w:r w:rsidR="00CC6BEF">
        <w:rPr>
          <w:rFonts w:ascii="Times New Roman" w:eastAsia="Times New Roman" w:hAnsi="Times New Roman" w:cs="Times New Roman"/>
          <w:sz w:val="28"/>
          <w:szCs w:val="28"/>
        </w:rPr>
        <w:t>(</w:t>
      </w:r>
      <w:r w:rsidR="00C0282B">
        <w:rPr>
          <w:rFonts w:ascii="Times New Roman" w:eastAsia="Times New Roman" w:hAnsi="Times New Roman" w:cs="Times New Roman"/>
          <w:sz w:val="28"/>
          <w:szCs w:val="28"/>
        </w:rPr>
        <w:t>не жилые помещения, сооружения,</w:t>
      </w:r>
      <w:r w:rsidR="00CC6BEF">
        <w:rPr>
          <w:rFonts w:ascii="Times New Roman" w:eastAsia="Times New Roman" w:hAnsi="Times New Roman" w:cs="Times New Roman"/>
          <w:sz w:val="28"/>
          <w:szCs w:val="28"/>
        </w:rPr>
        <w:t xml:space="preserve"> </w:t>
      </w:r>
      <w:r w:rsidR="00673CE5" w:rsidRPr="009F6D5F">
        <w:rPr>
          <w:rFonts w:ascii="Times New Roman" w:eastAsia="Times New Roman" w:hAnsi="Times New Roman" w:cs="Times New Roman"/>
          <w:sz w:val="28"/>
          <w:szCs w:val="28"/>
        </w:rPr>
        <w:t>автомобильны</w:t>
      </w:r>
      <w:r w:rsidR="00CC6BEF">
        <w:rPr>
          <w:rFonts w:ascii="Times New Roman" w:eastAsia="Times New Roman" w:hAnsi="Times New Roman" w:cs="Times New Roman"/>
          <w:sz w:val="28"/>
          <w:szCs w:val="28"/>
        </w:rPr>
        <w:t>е</w:t>
      </w:r>
      <w:r w:rsidR="00673CE5" w:rsidRPr="009F6D5F">
        <w:rPr>
          <w:rFonts w:ascii="Times New Roman" w:eastAsia="Times New Roman" w:hAnsi="Times New Roman" w:cs="Times New Roman"/>
          <w:sz w:val="28"/>
          <w:szCs w:val="28"/>
        </w:rPr>
        <w:t xml:space="preserve"> дорог</w:t>
      </w:r>
      <w:r w:rsidR="00CC6BEF">
        <w:rPr>
          <w:rFonts w:ascii="Times New Roman" w:eastAsia="Times New Roman" w:hAnsi="Times New Roman" w:cs="Times New Roman"/>
          <w:sz w:val="28"/>
          <w:szCs w:val="28"/>
        </w:rPr>
        <w:t>и</w:t>
      </w:r>
      <w:r w:rsidR="00673CE5" w:rsidRPr="009F6D5F">
        <w:rPr>
          <w:rFonts w:ascii="Times New Roman" w:eastAsia="Times New Roman" w:hAnsi="Times New Roman" w:cs="Times New Roman"/>
          <w:sz w:val="28"/>
          <w:szCs w:val="28"/>
        </w:rPr>
        <w:t xml:space="preserve"> местного значения</w:t>
      </w:r>
      <w:r w:rsidR="00CC6BEF">
        <w:rPr>
          <w:rFonts w:ascii="Times New Roman" w:eastAsia="Times New Roman" w:hAnsi="Times New Roman" w:cs="Times New Roman"/>
          <w:sz w:val="28"/>
          <w:szCs w:val="28"/>
        </w:rPr>
        <w:t>)</w:t>
      </w:r>
      <w:r w:rsidR="00673CE5" w:rsidRPr="009F6D5F">
        <w:rPr>
          <w:rFonts w:ascii="Times New Roman" w:eastAsia="Times New Roman" w:hAnsi="Times New Roman" w:cs="Times New Roman"/>
          <w:sz w:val="28"/>
          <w:szCs w:val="28"/>
        </w:rPr>
        <w:t>;</w:t>
      </w:r>
    </w:p>
    <w:p w14:paraId="3AB16D8D" w14:textId="6B6B54D7" w:rsidR="00673CE5" w:rsidRPr="009F6D5F" w:rsidRDefault="00B73612" w:rsidP="00673CE5">
      <w:pPr>
        <w:tabs>
          <w:tab w:val="left" w:pos="851"/>
        </w:tabs>
        <w:ind w:firstLine="0"/>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ab/>
      </w:r>
      <w:r w:rsidR="00673CE5" w:rsidRPr="009F6D5F">
        <w:rPr>
          <w:rFonts w:ascii="Times New Roman" w:eastAsia="Times New Roman" w:hAnsi="Times New Roman" w:cs="Times New Roman"/>
          <w:sz w:val="28"/>
          <w:szCs w:val="28"/>
        </w:rPr>
        <w:t>- движимо</w:t>
      </w:r>
      <w:r w:rsidR="00CD1FC6">
        <w:rPr>
          <w:rFonts w:ascii="Times New Roman" w:eastAsia="Times New Roman" w:hAnsi="Times New Roman" w:cs="Times New Roman"/>
          <w:sz w:val="28"/>
          <w:szCs w:val="28"/>
        </w:rPr>
        <w:t>е</w:t>
      </w:r>
      <w:r w:rsidR="00673CE5" w:rsidRPr="009F6D5F">
        <w:rPr>
          <w:rFonts w:ascii="Times New Roman" w:eastAsia="Times New Roman" w:hAnsi="Times New Roman" w:cs="Times New Roman"/>
          <w:sz w:val="28"/>
          <w:szCs w:val="28"/>
        </w:rPr>
        <w:t xml:space="preserve"> имуществ</w:t>
      </w:r>
      <w:r w:rsidR="00CD1FC6">
        <w:rPr>
          <w:rFonts w:ascii="Times New Roman" w:eastAsia="Times New Roman" w:hAnsi="Times New Roman" w:cs="Times New Roman"/>
          <w:sz w:val="28"/>
          <w:szCs w:val="28"/>
        </w:rPr>
        <w:t>о</w:t>
      </w:r>
      <w:r w:rsidR="00673CE5" w:rsidRPr="009F6D5F">
        <w:rPr>
          <w:rFonts w:ascii="Times New Roman" w:eastAsia="Times New Roman" w:hAnsi="Times New Roman" w:cs="Times New Roman"/>
          <w:sz w:val="28"/>
          <w:szCs w:val="28"/>
        </w:rPr>
        <w:t xml:space="preserve">  – 3</w:t>
      </w:r>
      <w:r w:rsidR="00B92ADC" w:rsidRPr="009F6D5F">
        <w:rPr>
          <w:rFonts w:ascii="Times New Roman" w:eastAsia="Times New Roman" w:hAnsi="Times New Roman" w:cs="Times New Roman"/>
          <w:sz w:val="28"/>
          <w:szCs w:val="28"/>
        </w:rPr>
        <w:t xml:space="preserve"> </w:t>
      </w:r>
      <w:r w:rsidR="00673CE5" w:rsidRPr="009F6D5F">
        <w:rPr>
          <w:rFonts w:ascii="Times New Roman" w:eastAsia="Times New Roman" w:hAnsi="Times New Roman" w:cs="Times New Roman"/>
          <w:sz w:val="28"/>
          <w:szCs w:val="28"/>
        </w:rPr>
        <w:t>765.</w:t>
      </w:r>
    </w:p>
    <w:p w14:paraId="012A2C8E" w14:textId="77777777" w:rsidR="00673CE5" w:rsidRPr="009F6D5F" w:rsidRDefault="00673CE5" w:rsidP="00673CE5">
      <w:pPr>
        <w:tabs>
          <w:tab w:val="left" w:pos="851"/>
        </w:tabs>
        <w:autoSpaceDE w:val="0"/>
        <w:autoSpaceDN w:val="0"/>
        <w:adjustRightInd w:val="0"/>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В 2024 году включено в Реестр, в связи с принятием </w:t>
      </w:r>
      <w:r w:rsidRPr="009F6D5F">
        <w:rPr>
          <w:rFonts w:ascii="Times New Roman" w:eastAsia="Calibri" w:hAnsi="Times New Roman" w:cs="Times New Roman"/>
          <w:sz w:val="28"/>
          <w:szCs w:val="28"/>
        </w:rPr>
        <w:br/>
        <w:t>в муниципальную собственность (объекты):</w:t>
      </w:r>
    </w:p>
    <w:p w14:paraId="49FBEC46" w14:textId="794732E6" w:rsidR="00673CE5" w:rsidRPr="009F6D5F" w:rsidRDefault="00673CE5" w:rsidP="00AB32ED">
      <w:pPr>
        <w:tabs>
          <w:tab w:val="left" w:pos="851"/>
        </w:tabs>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1) объекты гражданской обороны (бомбоубежища), расположенные </w:t>
      </w:r>
      <w:r w:rsidRPr="009F6D5F">
        <w:rPr>
          <w:rFonts w:ascii="Times New Roman" w:eastAsia="Times New Roman" w:hAnsi="Times New Roman" w:cs="Times New Roman"/>
          <w:sz w:val="28"/>
          <w:szCs w:val="28"/>
        </w:rPr>
        <w:br/>
        <w:t xml:space="preserve">по адресам: </w:t>
      </w:r>
    </w:p>
    <w:p w14:paraId="60A4051B" w14:textId="47CDF3B0" w:rsidR="00673CE5" w:rsidRPr="009F6D5F" w:rsidRDefault="00673CE5" w:rsidP="00AB32ED">
      <w:pPr>
        <w:tabs>
          <w:tab w:val="left" w:pos="993"/>
        </w:tabs>
        <w:ind w:left="709" w:firstLine="0"/>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  г. Большой Камень, ул. Аллея Труда, 12а, пом.4А; </w:t>
      </w:r>
    </w:p>
    <w:p w14:paraId="0F64D3A6" w14:textId="4F374BDD" w:rsidR="00673CE5" w:rsidRPr="009F6D5F" w:rsidRDefault="00673CE5" w:rsidP="00AB32ED">
      <w:pPr>
        <w:tabs>
          <w:tab w:val="left" w:pos="993"/>
        </w:tabs>
        <w:ind w:left="709" w:firstLine="0"/>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 г. Большой Камень,  ул. Гагарина, 35;  </w:t>
      </w:r>
    </w:p>
    <w:p w14:paraId="2A183DEE" w14:textId="2551F477" w:rsidR="00673CE5" w:rsidRPr="009F6D5F" w:rsidRDefault="00673CE5" w:rsidP="00AB32ED">
      <w:pPr>
        <w:tabs>
          <w:tab w:val="left" w:pos="993"/>
        </w:tabs>
        <w:ind w:left="709" w:firstLine="0"/>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lastRenderedPageBreak/>
        <w:t xml:space="preserve">-  г. Большой Камень, ул. Гагарина, 37;  </w:t>
      </w:r>
    </w:p>
    <w:p w14:paraId="7F0C96E5" w14:textId="595A5686" w:rsidR="00673CE5" w:rsidRPr="009F6D5F" w:rsidRDefault="00673CE5" w:rsidP="00AB32ED">
      <w:pPr>
        <w:tabs>
          <w:tab w:val="left" w:pos="993"/>
        </w:tabs>
        <w:ind w:left="709" w:firstLine="0"/>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 г. Большой Камень,  ул. Адмирала Макарова, 10; </w:t>
      </w:r>
    </w:p>
    <w:p w14:paraId="2105BB51" w14:textId="286657E8" w:rsidR="00673CE5" w:rsidRPr="009F6D5F" w:rsidRDefault="00673CE5" w:rsidP="00AB32ED">
      <w:pPr>
        <w:tabs>
          <w:tab w:val="left" w:pos="993"/>
        </w:tabs>
        <w:ind w:left="709" w:firstLine="0"/>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г. Большой Камень,  ул. Горького, 10.</w:t>
      </w:r>
    </w:p>
    <w:p w14:paraId="73EFCA18" w14:textId="2E7539AC" w:rsidR="00673CE5" w:rsidRPr="00AB32ED" w:rsidRDefault="00673CE5" w:rsidP="00AB32ED">
      <w:pPr>
        <w:tabs>
          <w:tab w:val="left" w:pos="851"/>
        </w:tabs>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2) </w:t>
      </w:r>
      <w:r w:rsidRPr="00AB32ED">
        <w:rPr>
          <w:rFonts w:ascii="Times New Roman" w:eastAsia="Times New Roman" w:hAnsi="Times New Roman" w:cs="Times New Roman"/>
          <w:sz w:val="28"/>
          <w:szCs w:val="28"/>
        </w:rPr>
        <w:t>сооружение дорожного транспорта «Автомобильная дорога «Промышленная»;</w:t>
      </w:r>
    </w:p>
    <w:p w14:paraId="5128F959" w14:textId="078841BC" w:rsidR="00673CE5" w:rsidRPr="00AB32ED" w:rsidRDefault="00673CE5" w:rsidP="00AB32ED">
      <w:pPr>
        <w:tabs>
          <w:tab w:val="left" w:pos="851"/>
        </w:tabs>
        <w:rPr>
          <w:rFonts w:ascii="Times New Roman" w:eastAsia="Times New Roman" w:hAnsi="Times New Roman" w:cs="Times New Roman"/>
          <w:sz w:val="28"/>
          <w:szCs w:val="28"/>
        </w:rPr>
      </w:pPr>
      <w:r w:rsidRPr="00AB32ED">
        <w:rPr>
          <w:rFonts w:ascii="Times New Roman" w:eastAsia="Times New Roman" w:hAnsi="Times New Roman" w:cs="Times New Roman"/>
          <w:sz w:val="28"/>
          <w:szCs w:val="28"/>
        </w:rPr>
        <w:t xml:space="preserve">3) нежилое помещение площадью 35,5 кв. м., расположенное </w:t>
      </w:r>
      <w:r w:rsidR="00FF148E" w:rsidRPr="00AB32ED">
        <w:rPr>
          <w:rFonts w:ascii="Times New Roman" w:eastAsia="Times New Roman" w:hAnsi="Times New Roman" w:cs="Times New Roman"/>
          <w:sz w:val="28"/>
          <w:szCs w:val="28"/>
        </w:rPr>
        <w:br/>
      </w:r>
      <w:r w:rsidRPr="00AB32ED">
        <w:rPr>
          <w:rFonts w:ascii="Times New Roman" w:eastAsia="Times New Roman" w:hAnsi="Times New Roman" w:cs="Times New Roman"/>
          <w:sz w:val="28"/>
          <w:szCs w:val="28"/>
        </w:rPr>
        <w:t xml:space="preserve">по адресу: Приморский край, г. Большой Камень, ул. Блюхера, д. 25, </w:t>
      </w:r>
      <w:r w:rsidR="00C03ADA">
        <w:rPr>
          <w:rFonts w:ascii="Times New Roman" w:eastAsia="Times New Roman" w:hAnsi="Times New Roman" w:cs="Times New Roman"/>
          <w:sz w:val="28"/>
          <w:szCs w:val="28"/>
        </w:rPr>
        <w:br/>
      </w:r>
      <w:r w:rsidRPr="00AB32ED">
        <w:rPr>
          <w:rFonts w:ascii="Times New Roman" w:eastAsia="Times New Roman" w:hAnsi="Times New Roman" w:cs="Times New Roman"/>
          <w:sz w:val="28"/>
          <w:szCs w:val="28"/>
        </w:rPr>
        <w:t>пом. 4, 6;</w:t>
      </w:r>
    </w:p>
    <w:p w14:paraId="2BF2A446" w14:textId="4039A03D" w:rsidR="00673CE5" w:rsidRPr="00AB32ED" w:rsidRDefault="00673CE5" w:rsidP="00AB32ED">
      <w:pPr>
        <w:tabs>
          <w:tab w:val="left" w:pos="851"/>
        </w:tabs>
        <w:rPr>
          <w:rFonts w:ascii="Times New Roman" w:eastAsia="Times New Roman" w:hAnsi="Times New Roman" w:cs="Times New Roman"/>
          <w:sz w:val="28"/>
          <w:szCs w:val="28"/>
        </w:rPr>
      </w:pPr>
      <w:r w:rsidRPr="00AB32ED">
        <w:rPr>
          <w:rFonts w:ascii="Times New Roman" w:eastAsia="Times New Roman" w:hAnsi="Times New Roman" w:cs="Times New Roman"/>
          <w:sz w:val="28"/>
          <w:szCs w:val="28"/>
        </w:rPr>
        <w:t>4) сооружения гидротехнические «Перепускная система водоотведения. Водопропускные устройства»,  протяженностью 33 м;</w:t>
      </w:r>
    </w:p>
    <w:p w14:paraId="1694DC36" w14:textId="7DC517DA" w:rsidR="00673CE5" w:rsidRPr="00AB32ED" w:rsidRDefault="00673CE5" w:rsidP="00AB32ED">
      <w:pPr>
        <w:tabs>
          <w:tab w:val="left" w:pos="851"/>
        </w:tabs>
        <w:rPr>
          <w:rFonts w:ascii="Times New Roman" w:eastAsia="Times New Roman" w:hAnsi="Times New Roman" w:cs="Times New Roman"/>
          <w:sz w:val="28"/>
          <w:szCs w:val="28"/>
        </w:rPr>
      </w:pPr>
      <w:r w:rsidRPr="00AB32ED">
        <w:rPr>
          <w:rFonts w:ascii="Times New Roman" w:eastAsia="Times New Roman" w:hAnsi="Times New Roman" w:cs="Times New Roman"/>
          <w:sz w:val="28"/>
          <w:szCs w:val="28"/>
        </w:rPr>
        <w:t>5) сооружения гидротехнические «Перепускная система водоотведения. Сети и сооружения дождевой канализации», протяженностью 310 м;</w:t>
      </w:r>
    </w:p>
    <w:p w14:paraId="67D0C1BB" w14:textId="0D310248" w:rsidR="00673CE5" w:rsidRPr="00AB32ED" w:rsidRDefault="00673CE5" w:rsidP="00AB32ED">
      <w:pPr>
        <w:tabs>
          <w:tab w:val="left" w:pos="851"/>
        </w:tabs>
        <w:rPr>
          <w:rFonts w:ascii="Times New Roman" w:eastAsia="Times New Roman" w:hAnsi="Times New Roman" w:cs="Times New Roman"/>
          <w:sz w:val="28"/>
          <w:szCs w:val="28"/>
        </w:rPr>
      </w:pPr>
      <w:r w:rsidRPr="00AB32ED">
        <w:rPr>
          <w:rFonts w:ascii="Times New Roman" w:eastAsia="Times New Roman" w:hAnsi="Times New Roman" w:cs="Times New Roman"/>
          <w:sz w:val="28"/>
          <w:szCs w:val="28"/>
        </w:rPr>
        <w:t>6) сооружения гидротехнические «Перепускная система водоотведения. Расчистка русла ручья»,  протяженностью 1 533 м;</w:t>
      </w:r>
    </w:p>
    <w:p w14:paraId="4EA51307" w14:textId="2C312FD7" w:rsidR="00673CE5" w:rsidRPr="00AB32ED" w:rsidRDefault="00673CE5" w:rsidP="00AB32ED">
      <w:pPr>
        <w:tabs>
          <w:tab w:val="left" w:pos="851"/>
        </w:tabs>
        <w:rPr>
          <w:rFonts w:ascii="Times New Roman" w:eastAsia="Times New Roman" w:hAnsi="Times New Roman" w:cs="Times New Roman"/>
          <w:sz w:val="28"/>
          <w:szCs w:val="28"/>
        </w:rPr>
      </w:pPr>
      <w:r w:rsidRPr="00AB32ED">
        <w:rPr>
          <w:rFonts w:ascii="Times New Roman" w:eastAsia="Times New Roman" w:hAnsi="Times New Roman" w:cs="Times New Roman"/>
          <w:sz w:val="28"/>
          <w:szCs w:val="28"/>
        </w:rPr>
        <w:t>7) внеплощадочные сети водоснабжения для жилого микрорайона «Солнечный» на территории опережающего социально-экономического развития «Большой Камень», протяжённостью 61 м;</w:t>
      </w:r>
    </w:p>
    <w:p w14:paraId="2DD7C331" w14:textId="760520F8" w:rsidR="00673CE5" w:rsidRPr="009F6D5F" w:rsidRDefault="00673CE5" w:rsidP="00AB32ED">
      <w:pPr>
        <w:tabs>
          <w:tab w:val="left" w:pos="851"/>
        </w:tabs>
        <w:rPr>
          <w:rFonts w:ascii="Times New Roman" w:eastAsia="Times New Roman" w:hAnsi="Times New Roman" w:cs="Times New Roman"/>
          <w:sz w:val="28"/>
          <w:szCs w:val="28"/>
        </w:rPr>
      </w:pPr>
      <w:r w:rsidRPr="00AB32ED">
        <w:rPr>
          <w:rFonts w:ascii="Times New Roman" w:eastAsia="Times New Roman" w:hAnsi="Times New Roman" w:cs="Times New Roman"/>
          <w:sz w:val="28"/>
          <w:szCs w:val="28"/>
        </w:rPr>
        <w:t>8) внеплощадочные сети водоотведения для жилого микрорайона «Солнечный» на территории опережающего социально-экономического развития «Большой Камень»,  протяжённостью 504 м;</w:t>
      </w:r>
    </w:p>
    <w:p w14:paraId="49680BDD" w14:textId="3DCED071" w:rsidR="00673CE5" w:rsidRPr="009F6D5F" w:rsidRDefault="00673CE5" w:rsidP="00AB32ED">
      <w:pPr>
        <w:tabs>
          <w:tab w:val="left" w:pos="851"/>
        </w:tabs>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9) 14 благоустроенных квартир принято в муниципальную собственность  от Правительства Приморского края, в целях обеспечения жилыми помещениями детей-сирот;</w:t>
      </w:r>
    </w:p>
    <w:p w14:paraId="379BE7B1" w14:textId="45D04973" w:rsidR="00673CE5" w:rsidRPr="009F6D5F" w:rsidRDefault="00673CE5" w:rsidP="00AB32ED">
      <w:pPr>
        <w:tabs>
          <w:tab w:val="left" w:pos="851"/>
        </w:tabs>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10) 5 квартир принято в муниципальную собственность городского округа Большой Камень, как выморочных (в порядке наследования </w:t>
      </w:r>
      <w:r w:rsidR="001F312D"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 xml:space="preserve">по закону), для дальнейшего обеспечения жилыми помещения граждан </w:t>
      </w:r>
      <w:r w:rsidRPr="009F6D5F">
        <w:rPr>
          <w:rFonts w:ascii="Times New Roman" w:eastAsia="Times New Roman" w:hAnsi="Times New Roman" w:cs="Times New Roman"/>
          <w:sz w:val="28"/>
          <w:szCs w:val="28"/>
        </w:rPr>
        <w:br/>
        <w:t xml:space="preserve">по социальному использованию. </w:t>
      </w:r>
    </w:p>
    <w:p w14:paraId="731432EF" w14:textId="77777777" w:rsidR="00673CE5" w:rsidRPr="009F6D5F" w:rsidRDefault="00673CE5" w:rsidP="00673CE5">
      <w:pPr>
        <w:tabs>
          <w:tab w:val="left" w:pos="851"/>
        </w:tabs>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lastRenderedPageBreak/>
        <w:t xml:space="preserve">Наряду с включением в реестр муниципального имущества </w:t>
      </w:r>
      <w:r w:rsidRPr="009F6D5F">
        <w:rPr>
          <w:rFonts w:ascii="Times New Roman" w:eastAsia="Times New Roman" w:hAnsi="Times New Roman" w:cs="Times New Roman"/>
          <w:sz w:val="28"/>
          <w:szCs w:val="28"/>
        </w:rPr>
        <w:br/>
        <w:t>управлением имущественных отношений осуществляется также оформление его выбытия по разным причинам.</w:t>
      </w:r>
    </w:p>
    <w:p w14:paraId="68F2FF85" w14:textId="114E7129" w:rsidR="00673CE5" w:rsidRPr="009F6D5F" w:rsidRDefault="00673CE5" w:rsidP="00673CE5">
      <w:pPr>
        <w:tabs>
          <w:tab w:val="left" w:pos="851"/>
        </w:tabs>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В связи с приватизацией жилых помещений и передачей </w:t>
      </w:r>
      <w:r w:rsidR="001F312D"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 xml:space="preserve">их в собственность гражданам в соответствии с Законом РФ </w:t>
      </w:r>
      <w:r w:rsidR="00BF18C9">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 xml:space="preserve">от </w:t>
      </w:r>
      <w:r w:rsidR="00BF18C9">
        <w:rPr>
          <w:rFonts w:ascii="Times New Roman" w:eastAsia="Times New Roman" w:hAnsi="Times New Roman" w:cs="Times New Roman"/>
          <w:sz w:val="28"/>
          <w:szCs w:val="28"/>
        </w:rPr>
        <w:t>0</w:t>
      </w:r>
      <w:r w:rsidRPr="009F6D5F">
        <w:rPr>
          <w:rFonts w:ascii="Times New Roman" w:eastAsia="Times New Roman" w:hAnsi="Times New Roman" w:cs="Times New Roman"/>
          <w:sz w:val="28"/>
          <w:szCs w:val="28"/>
        </w:rPr>
        <w:t>4</w:t>
      </w:r>
      <w:r w:rsidR="00BF18C9">
        <w:rPr>
          <w:rFonts w:ascii="Times New Roman" w:eastAsia="Times New Roman" w:hAnsi="Times New Roman" w:cs="Times New Roman"/>
          <w:sz w:val="28"/>
          <w:szCs w:val="28"/>
        </w:rPr>
        <w:t>.07.</w:t>
      </w:r>
      <w:r w:rsidRPr="009F6D5F">
        <w:rPr>
          <w:rFonts w:ascii="Times New Roman" w:eastAsia="Times New Roman" w:hAnsi="Times New Roman" w:cs="Times New Roman"/>
          <w:sz w:val="28"/>
          <w:szCs w:val="28"/>
        </w:rPr>
        <w:t xml:space="preserve">1991 года № 1541-1 «О приватизации жилищного фонда </w:t>
      </w:r>
      <w:r w:rsidR="00C03ADA">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в Российской Федерации» в 2024 году выбыло из Реестра муниципального имущества 33 жилых помещения (общей площадью 1</w:t>
      </w:r>
      <w:r w:rsidR="00B92ADC"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297,9 кв. м.</w:t>
      </w:r>
      <w:r w:rsidR="004C5CB5">
        <w:rPr>
          <w:rFonts w:ascii="Times New Roman" w:eastAsia="Times New Roman" w:hAnsi="Times New Roman" w:cs="Times New Roman"/>
          <w:sz w:val="28"/>
          <w:szCs w:val="28"/>
        </w:rPr>
        <w:t>)</w:t>
      </w:r>
    </w:p>
    <w:p w14:paraId="4D418588" w14:textId="77777777" w:rsidR="00673CE5" w:rsidRPr="009F6D5F" w:rsidRDefault="00673CE5" w:rsidP="00673CE5">
      <w:pPr>
        <w:tabs>
          <w:tab w:val="left" w:pos="851"/>
        </w:tabs>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Исключено (в связи с продажей): </w:t>
      </w:r>
    </w:p>
    <w:p w14:paraId="65AC81AE" w14:textId="5A210779" w:rsidR="00673CE5" w:rsidRPr="009F6D5F" w:rsidRDefault="00AE7C59" w:rsidP="00673CE5">
      <w:pPr>
        <w:tabs>
          <w:tab w:val="left" w:pos="851"/>
        </w:tabs>
        <w:ind w:firstLine="0"/>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ab/>
        <w:t>1)</w:t>
      </w:r>
      <w:r w:rsidR="00673CE5" w:rsidRPr="009F6D5F">
        <w:rPr>
          <w:rFonts w:ascii="Times New Roman" w:eastAsia="Times New Roman" w:hAnsi="Times New Roman" w:cs="Times New Roman"/>
          <w:sz w:val="28"/>
          <w:szCs w:val="28"/>
        </w:rPr>
        <w:t xml:space="preserve"> нежилое помещение, площадью 302,4 кв. м. в здании (лит. А), номера на поэтажном плане 7-10, этаж 1, кадастровый номер 25:36:000000:1366, стоимостью 5 442 000,00 руб.</w:t>
      </w:r>
      <w:r w:rsidRPr="009F6D5F">
        <w:rPr>
          <w:rFonts w:ascii="Times New Roman" w:eastAsia="Times New Roman" w:hAnsi="Times New Roman" w:cs="Times New Roman"/>
          <w:sz w:val="28"/>
          <w:szCs w:val="28"/>
        </w:rPr>
        <w:t>;</w:t>
      </w:r>
      <w:r w:rsidR="00673CE5" w:rsidRPr="009F6D5F">
        <w:rPr>
          <w:rFonts w:ascii="Times New Roman" w:eastAsia="Times New Roman" w:hAnsi="Times New Roman" w:cs="Times New Roman"/>
          <w:sz w:val="24"/>
          <w:szCs w:val="24"/>
        </w:rPr>
        <w:t xml:space="preserve"> </w:t>
      </w:r>
      <w:r w:rsidR="00673CE5" w:rsidRPr="009F6D5F">
        <w:rPr>
          <w:rFonts w:ascii="Times New Roman" w:eastAsia="Times New Roman" w:hAnsi="Times New Roman" w:cs="Times New Roman"/>
          <w:sz w:val="28"/>
          <w:szCs w:val="28"/>
        </w:rPr>
        <w:t xml:space="preserve"> </w:t>
      </w:r>
    </w:p>
    <w:p w14:paraId="25F7D0CC" w14:textId="1AE4B920" w:rsidR="00673CE5" w:rsidRPr="009F6D5F" w:rsidRDefault="00AE7C59" w:rsidP="00673CE5">
      <w:pPr>
        <w:tabs>
          <w:tab w:val="left" w:pos="851"/>
        </w:tabs>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2) </w:t>
      </w:r>
      <w:r w:rsidR="00673CE5" w:rsidRPr="009F6D5F">
        <w:rPr>
          <w:rFonts w:ascii="Times New Roman" w:eastAsia="Times New Roman" w:hAnsi="Times New Roman" w:cs="Times New Roman"/>
          <w:sz w:val="28"/>
          <w:szCs w:val="28"/>
        </w:rPr>
        <w:t xml:space="preserve">Заключены 2 договора </w:t>
      </w:r>
      <w:bookmarkStart w:id="5" w:name="_docStart_1"/>
      <w:bookmarkStart w:id="6" w:name="_title_1"/>
      <w:bookmarkStart w:id="7" w:name="_ref_190246"/>
      <w:bookmarkEnd w:id="5"/>
      <w:r w:rsidR="00673CE5" w:rsidRPr="009F6D5F">
        <w:rPr>
          <w:rFonts w:ascii="Times New Roman" w:eastAsia="Times New Roman" w:hAnsi="Times New Roman" w:cs="Times New Roman"/>
          <w:sz w:val="28"/>
          <w:szCs w:val="28"/>
        </w:rPr>
        <w:t>купли-продажи с ООО «Расчетный центр»:</w:t>
      </w:r>
    </w:p>
    <w:p w14:paraId="2F11DAC2" w14:textId="11DA7179" w:rsidR="00673CE5" w:rsidRPr="009F6D5F" w:rsidRDefault="00AE7C59" w:rsidP="00673CE5">
      <w:pPr>
        <w:tabs>
          <w:tab w:val="left" w:pos="851"/>
        </w:tabs>
        <w:ind w:firstLine="0"/>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ab/>
      </w:r>
      <w:r w:rsidR="00673CE5" w:rsidRPr="009F6D5F">
        <w:rPr>
          <w:rFonts w:ascii="Times New Roman" w:eastAsia="Times New Roman" w:hAnsi="Times New Roman" w:cs="Times New Roman"/>
          <w:sz w:val="28"/>
          <w:szCs w:val="28"/>
        </w:rPr>
        <w:t>- нежилое помещение общей площадью 34,8 кв. м, с кадастровым номером 2</w:t>
      </w:r>
      <w:r w:rsidR="00AB32ED">
        <w:rPr>
          <w:rFonts w:ascii="Times New Roman" w:eastAsia="Times New Roman" w:hAnsi="Times New Roman" w:cs="Times New Roman"/>
          <w:sz w:val="28"/>
          <w:szCs w:val="28"/>
        </w:rPr>
        <w:t>5:36:010201:13653, договор от 08.05.</w:t>
      </w:r>
      <w:r w:rsidR="00673CE5" w:rsidRPr="009F6D5F">
        <w:rPr>
          <w:rFonts w:ascii="Times New Roman" w:eastAsia="Times New Roman" w:hAnsi="Times New Roman" w:cs="Times New Roman"/>
          <w:sz w:val="28"/>
          <w:szCs w:val="28"/>
        </w:rPr>
        <w:t xml:space="preserve">2024 года № 1/24, стоимостью </w:t>
      </w:r>
      <w:r w:rsidR="00673CE5" w:rsidRPr="009F6D5F">
        <w:rPr>
          <w:rFonts w:ascii="Times New Roman" w:eastAsia="Times New Roman" w:hAnsi="Times New Roman" w:cs="Times New Roman"/>
          <w:sz w:val="28"/>
          <w:szCs w:val="28"/>
        </w:rPr>
        <w:br/>
        <w:t>2 240 500,00 р</w:t>
      </w:r>
      <w:r w:rsidR="00E50024" w:rsidRPr="009F6D5F">
        <w:rPr>
          <w:rFonts w:ascii="Times New Roman" w:eastAsia="Times New Roman" w:hAnsi="Times New Roman" w:cs="Times New Roman"/>
          <w:sz w:val="28"/>
          <w:szCs w:val="28"/>
        </w:rPr>
        <w:t>уб.</w:t>
      </w:r>
      <w:r w:rsidRPr="009F6D5F">
        <w:rPr>
          <w:rFonts w:ascii="Times New Roman" w:eastAsia="Times New Roman" w:hAnsi="Times New Roman" w:cs="Times New Roman"/>
          <w:sz w:val="28"/>
          <w:szCs w:val="28"/>
        </w:rPr>
        <w:t>, с рассрочкой платежа на 5 лет;</w:t>
      </w:r>
    </w:p>
    <w:p w14:paraId="5B02043D" w14:textId="0957FDA7" w:rsidR="00673CE5" w:rsidRPr="009F6D5F" w:rsidRDefault="00AE7C59" w:rsidP="00673CE5">
      <w:pPr>
        <w:tabs>
          <w:tab w:val="left" w:pos="851"/>
        </w:tabs>
        <w:ind w:firstLine="0"/>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ab/>
      </w:r>
      <w:r w:rsidR="00673CE5" w:rsidRPr="009F6D5F">
        <w:rPr>
          <w:rFonts w:ascii="Times New Roman" w:eastAsia="Times New Roman" w:hAnsi="Times New Roman" w:cs="Times New Roman"/>
          <w:sz w:val="28"/>
          <w:szCs w:val="28"/>
        </w:rPr>
        <w:t>- нежило</w:t>
      </w:r>
      <w:r w:rsidRPr="009F6D5F">
        <w:rPr>
          <w:rFonts w:ascii="Times New Roman" w:eastAsia="Times New Roman" w:hAnsi="Times New Roman" w:cs="Times New Roman"/>
          <w:sz w:val="28"/>
          <w:szCs w:val="28"/>
        </w:rPr>
        <w:t xml:space="preserve">е </w:t>
      </w:r>
      <w:r w:rsidR="00673CE5" w:rsidRPr="009F6D5F">
        <w:rPr>
          <w:rFonts w:ascii="Times New Roman" w:eastAsia="Times New Roman" w:hAnsi="Times New Roman" w:cs="Times New Roman"/>
          <w:sz w:val="28"/>
          <w:szCs w:val="28"/>
        </w:rPr>
        <w:t xml:space="preserve"> помещени</w:t>
      </w:r>
      <w:r w:rsidRPr="009F6D5F">
        <w:rPr>
          <w:rFonts w:ascii="Times New Roman" w:eastAsia="Times New Roman" w:hAnsi="Times New Roman" w:cs="Times New Roman"/>
          <w:sz w:val="28"/>
          <w:szCs w:val="28"/>
        </w:rPr>
        <w:t>е</w:t>
      </w:r>
      <w:r w:rsidR="00673CE5" w:rsidRPr="009F6D5F">
        <w:rPr>
          <w:rFonts w:ascii="Times New Roman" w:eastAsia="Times New Roman" w:hAnsi="Times New Roman" w:cs="Times New Roman"/>
          <w:sz w:val="28"/>
          <w:szCs w:val="28"/>
        </w:rPr>
        <w:t xml:space="preserve"> общей площадью 132,0 кв. м, с кадастровым номером </w:t>
      </w:r>
      <w:r w:rsidR="00AB32ED">
        <w:rPr>
          <w:rFonts w:ascii="Times New Roman" w:eastAsia="Times New Roman" w:hAnsi="Times New Roman" w:cs="Times New Roman"/>
          <w:sz w:val="28"/>
          <w:szCs w:val="28"/>
        </w:rPr>
        <w:t>25:36:000000:1737, договор от 01.07.</w:t>
      </w:r>
      <w:r w:rsidR="00673CE5" w:rsidRPr="009F6D5F">
        <w:rPr>
          <w:rFonts w:ascii="Times New Roman" w:eastAsia="Times New Roman" w:hAnsi="Times New Roman" w:cs="Times New Roman"/>
          <w:sz w:val="28"/>
          <w:szCs w:val="28"/>
        </w:rPr>
        <w:t>2024 года №</w:t>
      </w:r>
      <w:bookmarkEnd w:id="6"/>
      <w:bookmarkEnd w:id="7"/>
      <w:r w:rsidR="00673CE5" w:rsidRPr="009F6D5F">
        <w:rPr>
          <w:rFonts w:ascii="Times New Roman" w:eastAsia="Times New Roman" w:hAnsi="Times New Roman" w:cs="Times New Roman"/>
          <w:sz w:val="28"/>
          <w:szCs w:val="28"/>
        </w:rPr>
        <w:t xml:space="preserve"> 2/24, стоимостью </w:t>
      </w:r>
      <w:r w:rsidR="00C03ADA">
        <w:rPr>
          <w:rFonts w:ascii="Times New Roman" w:eastAsia="Times New Roman" w:hAnsi="Times New Roman" w:cs="Times New Roman"/>
          <w:sz w:val="28"/>
          <w:szCs w:val="28"/>
        </w:rPr>
        <w:br/>
      </w:r>
      <w:r w:rsidR="00673CE5" w:rsidRPr="009F6D5F">
        <w:rPr>
          <w:rFonts w:ascii="Times New Roman" w:eastAsia="Times New Roman" w:hAnsi="Times New Roman" w:cs="Times New Roman"/>
          <w:sz w:val="28"/>
          <w:szCs w:val="28"/>
        </w:rPr>
        <w:t>7 789 900,00 р</w:t>
      </w:r>
      <w:r w:rsidR="00E50024" w:rsidRPr="009F6D5F">
        <w:rPr>
          <w:rFonts w:ascii="Times New Roman" w:eastAsia="Times New Roman" w:hAnsi="Times New Roman" w:cs="Times New Roman"/>
          <w:sz w:val="28"/>
          <w:szCs w:val="28"/>
        </w:rPr>
        <w:t>уб</w:t>
      </w:r>
      <w:r w:rsidR="00673CE5" w:rsidRPr="009F6D5F">
        <w:rPr>
          <w:rFonts w:ascii="Times New Roman" w:eastAsia="Times New Roman" w:hAnsi="Times New Roman" w:cs="Times New Roman"/>
          <w:sz w:val="28"/>
          <w:szCs w:val="28"/>
        </w:rPr>
        <w:t>., с рассрочкой платежа на 5 лет.</w:t>
      </w:r>
    </w:p>
    <w:p w14:paraId="7769881A" w14:textId="77777777" w:rsidR="00673CE5" w:rsidRPr="009F6D5F" w:rsidRDefault="00673CE5" w:rsidP="00673CE5">
      <w:pPr>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Предоставление в аренду имущества, находящегося </w:t>
      </w:r>
      <w:r w:rsidRPr="009F6D5F">
        <w:rPr>
          <w:rFonts w:ascii="Times New Roman" w:eastAsia="Calibri" w:hAnsi="Times New Roman" w:cs="Times New Roman"/>
          <w:sz w:val="28"/>
          <w:szCs w:val="28"/>
        </w:rPr>
        <w:br/>
        <w:t>в муниципальной собственности, является одним из основных инструментов эффективного управления муниципальной собственностью.</w:t>
      </w:r>
    </w:p>
    <w:p w14:paraId="2D20A835" w14:textId="1E2DCC0A" w:rsidR="00F7356C" w:rsidRPr="009F6D5F" w:rsidRDefault="00F7356C" w:rsidP="00673CE5">
      <w:pPr>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Это позволяет не только оптимизировать использование ресурсов, </w:t>
      </w:r>
      <w:r w:rsidR="00C03ADA">
        <w:rPr>
          <w:rFonts w:ascii="Times New Roman" w:eastAsia="Calibri" w:hAnsi="Times New Roman" w:cs="Times New Roman"/>
          <w:sz w:val="28"/>
          <w:szCs w:val="28"/>
        </w:rPr>
        <w:br/>
      </w:r>
      <w:r w:rsidRPr="009F6D5F">
        <w:rPr>
          <w:rFonts w:ascii="Times New Roman" w:eastAsia="Calibri" w:hAnsi="Times New Roman" w:cs="Times New Roman"/>
          <w:sz w:val="28"/>
          <w:szCs w:val="28"/>
        </w:rPr>
        <w:t xml:space="preserve">но и генерировать дополнительные доходы для местного бюджета. </w:t>
      </w:r>
      <w:r w:rsidR="00C03ADA">
        <w:rPr>
          <w:rFonts w:ascii="Times New Roman" w:eastAsia="Calibri" w:hAnsi="Times New Roman" w:cs="Times New Roman"/>
          <w:sz w:val="28"/>
          <w:szCs w:val="28"/>
        </w:rPr>
        <w:br/>
      </w:r>
      <w:r w:rsidRPr="009F6D5F">
        <w:rPr>
          <w:rFonts w:ascii="Times New Roman" w:eastAsia="Calibri" w:hAnsi="Times New Roman" w:cs="Times New Roman"/>
          <w:sz w:val="28"/>
          <w:szCs w:val="28"/>
        </w:rPr>
        <w:t>Кроме того, аренда способствует привлечению инвестиций и развитию бизнеса на территории муниципалитета.</w:t>
      </w:r>
    </w:p>
    <w:p w14:paraId="26973586" w14:textId="2E2D5432" w:rsidR="00673CE5" w:rsidRPr="009F6D5F" w:rsidRDefault="00673CE5" w:rsidP="00673CE5">
      <w:pPr>
        <w:tabs>
          <w:tab w:val="left" w:pos="851"/>
        </w:tabs>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В 2024 году, проведены торги на право аренды муниципального имущества, вследствие чего заключен 1 договор аренды сроком на 5 лет, ежегодное пополнение в бюджет составляет – 101 676,00 руб. </w:t>
      </w:r>
    </w:p>
    <w:p w14:paraId="11ED14B3" w14:textId="1F6AD387" w:rsidR="00673CE5" w:rsidRPr="009F6D5F" w:rsidRDefault="00673CE5" w:rsidP="00673CE5">
      <w:pPr>
        <w:tabs>
          <w:tab w:val="left" w:pos="851"/>
        </w:tabs>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lastRenderedPageBreak/>
        <w:t>Заключено 2 договора аренды на новый срок, ежегодное пополнение                        в бюджет составляет – 205 440,00 руб.</w:t>
      </w:r>
    </w:p>
    <w:p w14:paraId="4F3FC149" w14:textId="5DF97027" w:rsidR="00673CE5" w:rsidRPr="009F6D5F" w:rsidRDefault="00673CE5" w:rsidP="00673CE5">
      <w:pPr>
        <w:tabs>
          <w:tab w:val="left" w:pos="851"/>
        </w:tabs>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По состоянию на </w:t>
      </w:r>
      <w:r w:rsidR="00687314" w:rsidRPr="009F6D5F">
        <w:rPr>
          <w:rFonts w:ascii="Times New Roman" w:eastAsia="Times New Roman" w:hAnsi="Times New Roman" w:cs="Times New Roman"/>
          <w:sz w:val="28"/>
          <w:szCs w:val="28"/>
        </w:rPr>
        <w:t>0</w:t>
      </w:r>
      <w:r w:rsidRPr="009F6D5F">
        <w:rPr>
          <w:rFonts w:ascii="Times New Roman" w:eastAsia="Times New Roman" w:hAnsi="Times New Roman" w:cs="Times New Roman"/>
          <w:sz w:val="28"/>
          <w:szCs w:val="28"/>
        </w:rPr>
        <w:t>1</w:t>
      </w:r>
      <w:r w:rsidR="00687314" w:rsidRPr="009F6D5F">
        <w:rPr>
          <w:rFonts w:ascii="Times New Roman" w:eastAsia="Times New Roman" w:hAnsi="Times New Roman" w:cs="Times New Roman"/>
          <w:sz w:val="28"/>
          <w:szCs w:val="28"/>
        </w:rPr>
        <w:t>.01.</w:t>
      </w:r>
      <w:r w:rsidRPr="009F6D5F">
        <w:rPr>
          <w:rFonts w:ascii="Times New Roman" w:eastAsia="Times New Roman" w:hAnsi="Times New Roman" w:cs="Times New Roman"/>
          <w:sz w:val="28"/>
          <w:szCs w:val="28"/>
        </w:rPr>
        <w:t>2025 года количество договоров аренды муниципального имущества составляет 52 единиц (</w:t>
      </w:r>
      <w:r w:rsidR="00687314" w:rsidRPr="009F6D5F">
        <w:rPr>
          <w:rFonts w:ascii="Times New Roman" w:eastAsia="Times New Roman" w:hAnsi="Times New Roman" w:cs="Times New Roman"/>
          <w:sz w:val="28"/>
          <w:szCs w:val="28"/>
        </w:rPr>
        <w:t xml:space="preserve">на 01.01.2024 г. </w:t>
      </w:r>
      <w:r w:rsidRPr="009F6D5F">
        <w:rPr>
          <w:rFonts w:ascii="Times New Roman" w:eastAsia="Times New Roman" w:hAnsi="Times New Roman" w:cs="Times New Roman"/>
          <w:sz w:val="28"/>
          <w:szCs w:val="28"/>
        </w:rPr>
        <w:t xml:space="preserve"> – </w:t>
      </w:r>
      <w:r w:rsidR="00C03ADA">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 xml:space="preserve">58 единиц). </w:t>
      </w:r>
    </w:p>
    <w:p w14:paraId="61E2FE21" w14:textId="54A9D301" w:rsidR="009509A8" w:rsidRPr="009F6D5F" w:rsidRDefault="00673CE5" w:rsidP="009509A8">
      <w:pPr>
        <w:contextualSpacing/>
        <w:rPr>
          <w:rFonts w:ascii="Times New Roman" w:eastAsia="Calibri" w:hAnsi="Times New Roman" w:cs="Times New Roman"/>
          <w:sz w:val="28"/>
        </w:rPr>
      </w:pPr>
      <w:r w:rsidRPr="009F6D5F">
        <w:rPr>
          <w:rFonts w:ascii="Times New Roman" w:eastAsia="Calibri" w:hAnsi="Times New Roman" w:cs="Times New Roman"/>
          <w:sz w:val="28"/>
        </w:rPr>
        <w:t xml:space="preserve">В 2024 году в прогнозный план (программу) приватизации муниципального имущества городского округа Большой Камень на 2024 год и на плановый период 2025-2026 годы решением Думы городского округа Большой Камень включен в перечень объектов, предполагаемых </w:t>
      </w:r>
      <w:r w:rsidRPr="009F6D5F">
        <w:rPr>
          <w:rFonts w:ascii="Times New Roman" w:eastAsia="Calibri" w:hAnsi="Times New Roman" w:cs="Times New Roman"/>
          <w:sz w:val="28"/>
        </w:rPr>
        <w:br/>
        <w:t>к приватизации в 2024 году</w:t>
      </w:r>
      <w:r w:rsidR="009509A8" w:rsidRPr="009F6D5F">
        <w:rPr>
          <w:rFonts w:ascii="Times New Roman" w:eastAsia="Calibri" w:hAnsi="Times New Roman" w:cs="Times New Roman"/>
          <w:sz w:val="28"/>
        </w:rPr>
        <w:t>,</w:t>
      </w:r>
      <w:r w:rsidRPr="009F6D5F">
        <w:rPr>
          <w:rFonts w:ascii="Times New Roman" w:eastAsia="Calibri" w:hAnsi="Times New Roman" w:cs="Times New Roman"/>
          <w:sz w:val="28"/>
        </w:rPr>
        <w:t xml:space="preserve"> автомобиль ISUZU BIGHORN 1996 года выпуска.</w:t>
      </w:r>
      <w:r w:rsidR="009509A8" w:rsidRPr="009F6D5F">
        <w:rPr>
          <w:rFonts w:ascii="Times New Roman" w:eastAsia="Calibri" w:hAnsi="Times New Roman" w:cs="Times New Roman"/>
          <w:sz w:val="28"/>
        </w:rPr>
        <w:t xml:space="preserve"> В отчетный период 3 раза проводился аукцион по продаже автомобиля  ISUZU BIGHORN, из которых два раза аукцион не состоялся, </w:t>
      </w:r>
      <w:r w:rsidR="006A3B2C" w:rsidRPr="009F6D5F">
        <w:rPr>
          <w:rFonts w:ascii="Times New Roman" w:eastAsia="Calibri" w:hAnsi="Times New Roman" w:cs="Times New Roman"/>
          <w:sz w:val="28"/>
        </w:rPr>
        <w:br/>
      </w:r>
      <w:r w:rsidR="009509A8" w:rsidRPr="009F6D5F">
        <w:rPr>
          <w:rFonts w:ascii="Times New Roman" w:eastAsia="Calibri" w:hAnsi="Times New Roman" w:cs="Times New Roman"/>
          <w:sz w:val="28"/>
        </w:rPr>
        <w:t xml:space="preserve">по результатам </w:t>
      </w:r>
      <w:r w:rsidR="00AB32ED">
        <w:rPr>
          <w:rFonts w:ascii="Times New Roman" w:eastAsia="Calibri" w:hAnsi="Times New Roman" w:cs="Times New Roman"/>
          <w:sz w:val="28"/>
        </w:rPr>
        <w:t>третьего, который состоялся 20.11.</w:t>
      </w:r>
      <w:r w:rsidR="009509A8" w:rsidRPr="009F6D5F">
        <w:rPr>
          <w:rFonts w:ascii="Times New Roman" w:eastAsia="Calibri" w:hAnsi="Times New Roman" w:cs="Times New Roman"/>
          <w:sz w:val="28"/>
        </w:rPr>
        <w:t>2024 года -</w:t>
      </w:r>
      <w:r w:rsidR="00857A0A" w:rsidRPr="009F6D5F">
        <w:rPr>
          <w:rFonts w:ascii="Times New Roman" w:eastAsia="Calibri" w:hAnsi="Times New Roman" w:cs="Times New Roman"/>
          <w:sz w:val="28"/>
        </w:rPr>
        <w:t xml:space="preserve"> </w:t>
      </w:r>
      <w:r w:rsidR="009509A8" w:rsidRPr="009F6D5F">
        <w:rPr>
          <w:rFonts w:ascii="Times New Roman" w:eastAsia="Calibri" w:hAnsi="Times New Roman" w:cs="Times New Roman"/>
          <w:sz w:val="28"/>
        </w:rPr>
        <w:t xml:space="preserve">победитель аукциона ООО </w:t>
      </w:r>
      <w:r w:rsidR="00C03ADA">
        <w:rPr>
          <w:rFonts w:ascii="Times New Roman" w:eastAsia="Calibri" w:hAnsi="Times New Roman" w:cs="Times New Roman"/>
          <w:sz w:val="28"/>
        </w:rPr>
        <w:t>«</w:t>
      </w:r>
      <w:r w:rsidR="009509A8" w:rsidRPr="009F6D5F">
        <w:rPr>
          <w:rFonts w:ascii="Times New Roman" w:eastAsia="Calibri" w:hAnsi="Times New Roman" w:cs="Times New Roman"/>
          <w:sz w:val="28"/>
        </w:rPr>
        <w:t>Сибирская энергетическая компания</w:t>
      </w:r>
      <w:r w:rsidR="00C03ADA">
        <w:rPr>
          <w:rFonts w:ascii="Times New Roman" w:eastAsia="Calibri" w:hAnsi="Times New Roman" w:cs="Times New Roman"/>
          <w:sz w:val="28"/>
        </w:rPr>
        <w:t>»</w:t>
      </w:r>
      <w:r w:rsidR="009509A8" w:rsidRPr="009F6D5F">
        <w:rPr>
          <w:rFonts w:ascii="Times New Roman" w:eastAsia="Calibri" w:hAnsi="Times New Roman" w:cs="Times New Roman"/>
          <w:sz w:val="28"/>
        </w:rPr>
        <w:t xml:space="preserve"> уклонился </w:t>
      </w:r>
      <w:r w:rsidR="00C03ADA">
        <w:rPr>
          <w:rFonts w:ascii="Times New Roman" w:eastAsia="Calibri" w:hAnsi="Times New Roman" w:cs="Times New Roman"/>
          <w:sz w:val="28"/>
        </w:rPr>
        <w:br/>
      </w:r>
      <w:r w:rsidR="009509A8" w:rsidRPr="009F6D5F">
        <w:rPr>
          <w:rFonts w:ascii="Times New Roman" w:eastAsia="Calibri" w:hAnsi="Times New Roman" w:cs="Times New Roman"/>
          <w:sz w:val="28"/>
        </w:rPr>
        <w:t>от подписания договора купли-продажи.</w:t>
      </w:r>
    </w:p>
    <w:p w14:paraId="6B348C94" w14:textId="7A317512" w:rsidR="008F4756" w:rsidRPr="009F6D5F" w:rsidRDefault="008F4756" w:rsidP="008F4756">
      <w:pPr>
        <w:tabs>
          <w:tab w:val="left" w:pos="851"/>
        </w:tabs>
        <w:rPr>
          <w:rFonts w:ascii="Times New Roman" w:eastAsia="Times New Roman" w:hAnsi="Times New Roman" w:cs="Times New Roman"/>
          <w:sz w:val="28"/>
          <w:szCs w:val="28"/>
          <w:highlight w:val="lightGray"/>
        </w:rPr>
      </w:pPr>
      <w:r w:rsidRPr="009F6D5F">
        <w:rPr>
          <w:rFonts w:ascii="Times New Roman" w:eastAsia="Times New Roman" w:hAnsi="Times New Roman" w:cs="Times New Roman"/>
          <w:sz w:val="28"/>
          <w:szCs w:val="28"/>
        </w:rPr>
        <w:t>В 2024 году в р</w:t>
      </w:r>
      <w:r w:rsidR="00AB32ED">
        <w:rPr>
          <w:rFonts w:ascii="Times New Roman" w:eastAsia="Times New Roman" w:hAnsi="Times New Roman" w:cs="Times New Roman"/>
          <w:sz w:val="28"/>
          <w:szCs w:val="28"/>
        </w:rPr>
        <w:t>амках Федерального закона от 30.12.</w:t>
      </w:r>
      <w:r w:rsidRPr="009F6D5F">
        <w:rPr>
          <w:rFonts w:ascii="Times New Roman" w:eastAsia="Times New Roman" w:hAnsi="Times New Roman" w:cs="Times New Roman"/>
          <w:sz w:val="28"/>
          <w:szCs w:val="28"/>
        </w:rPr>
        <w:t xml:space="preserve">2020 года </w:t>
      </w:r>
      <w:r w:rsidR="006A3B2C"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 xml:space="preserve">№ 518-ФЗ «О внесении изменений в отдельные законодательные акты Российской Федерации» зарегистрировано в муниципальную собственность 234 объекта (жилые и нежилые помещения); снято </w:t>
      </w:r>
      <w:r w:rsidRPr="009F6D5F">
        <w:rPr>
          <w:rFonts w:ascii="Times New Roman" w:eastAsia="Times New Roman" w:hAnsi="Times New Roman" w:cs="Times New Roman"/>
          <w:sz w:val="28"/>
          <w:szCs w:val="28"/>
        </w:rPr>
        <w:br/>
        <w:t>с кадастрового учета 120 объектов.</w:t>
      </w:r>
    </w:p>
    <w:p w14:paraId="0F8F098D" w14:textId="77777777" w:rsidR="000A7AE2" w:rsidRPr="009F6D5F" w:rsidRDefault="000A7AE2" w:rsidP="000A7AE2">
      <w:pPr>
        <w:rPr>
          <w:rFonts w:ascii="Times New Roman" w:hAnsi="Times New Roman" w:cs="Times New Roman"/>
          <w:b/>
          <w:bCs/>
          <w:i/>
          <w:sz w:val="28"/>
          <w:szCs w:val="28"/>
          <w:lang w:eastAsia="ru-RU"/>
        </w:rPr>
      </w:pPr>
      <w:r w:rsidRPr="009F6D5F">
        <w:rPr>
          <w:rFonts w:ascii="Times New Roman" w:hAnsi="Times New Roman" w:cs="Times New Roman"/>
          <w:b/>
          <w:bCs/>
          <w:i/>
          <w:sz w:val="28"/>
          <w:szCs w:val="28"/>
          <w:lang w:eastAsia="ru-RU"/>
        </w:rPr>
        <w:t xml:space="preserve">Предоставление имущественной поддержки субъектов малого </w:t>
      </w:r>
    </w:p>
    <w:p w14:paraId="7D6E3139" w14:textId="77777777" w:rsidR="000A7AE2" w:rsidRPr="009F6D5F" w:rsidRDefault="000A7AE2" w:rsidP="000A7AE2">
      <w:pPr>
        <w:ind w:firstLine="0"/>
        <w:rPr>
          <w:rFonts w:ascii="Times New Roman" w:hAnsi="Times New Roman" w:cs="Times New Roman"/>
          <w:b/>
          <w:bCs/>
          <w:i/>
          <w:sz w:val="28"/>
          <w:szCs w:val="28"/>
          <w:lang w:eastAsia="ru-RU"/>
        </w:rPr>
      </w:pPr>
      <w:r w:rsidRPr="009F6D5F">
        <w:rPr>
          <w:rFonts w:ascii="Times New Roman" w:hAnsi="Times New Roman" w:cs="Times New Roman"/>
          <w:b/>
          <w:bCs/>
          <w:i/>
          <w:sz w:val="28"/>
          <w:szCs w:val="28"/>
          <w:lang w:eastAsia="ru-RU"/>
        </w:rPr>
        <w:t xml:space="preserve">и среднего предпринимательства </w:t>
      </w:r>
    </w:p>
    <w:p w14:paraId="2FAD04F1" w14:textId="67819CE4" w:rsidR="00673CE5" w:rsidRPr="009F6D5F" w:rsidRDefault="000A7AE2" w:rsidP="00673CE5">
      <w:pPr>
        <w:tabs>
          <w:tab w:val="left" w:pos="851"/>
        </w:tabs>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В</w:t>
      </w:r>
      <w:r w:rsidR="00673CE5" w:rsidRPr="009F6D5F">
        <w:rPr>
          <w:rFonts w:ascii="Times New Roman" w:eastAsia="Times New Roman" w:hAnsi="Times New Roman" w:cs="Times New Roman"/>
          <w:sz w:val="28"/>
          <w:szCs w:val="28"/>
        </w:rPr>
        <w:t xml:space="preserve">ажным направлением является имущественная поддержка субъектов малого и среднего предпринимательства, одним из условий для успешного развития которых является возможность доступа к земельным и имущественным ресурсам. В Перечне объектов для предоставления в пользование субъектам малого и среднего бизнеса городского округа  Большой Камень находится 37 объектов, 4 из которых включены </w:t>
      </w:r>
      <w:r w:rsidR="00673CE5" w:rsidRPr="009F6D5F">
        <w:rPr>
          <w:rFonts w:ascii="Times New Roman" w:eastAsia="Times New Roman" w:hAnsi="Times New Roman" w:cs="Times New Roman"/>
          <w:sz w:val="28"/>
          <w:szCs w:val="28"/>
        </w:rPr>
        <w:br/>
        <w:t xml:space="preserve">в 2024 году (решение Думы городского округа Большой Камень </w:t>
      </w:r>
      <w:r w:rsidR="00673CE5" w:rsidRPr="009F6D5F">
        <w:rPr>
          <w:rFonts w:ascii="Times New Roman" w:eastAsia="Times New Roman" w:hAnsi="Times New Roman" w:cs="Times New Roman"/>
          <w:sz w:val="28"/>
          <w:szCs w:val="28"/>
        </w:rPr>
        <w:br/>
      </w:r>
      <w:r w:rsidR="00673CE5" w:rsidRPr="009F6D5F">
        <w:rPr>
          <w:rFonts w:ascii="Times New Roman" w:eastAsia="Times New Roman" w:hAnsi="Times New Roman" w:cs="Times New Roman"/>
          <w:sz w:val="28"/>
          <w:szCs w:val="28"/>
        </w:rPr>
        <w:lastRenderedPageBreak/>
        <w:t xml:space="preserve">от  </w:t>
      </w:r>
      <w:r w:rsidR="00BF18C9">
        <w:rPr>
          <w:rFonts w:ascii="Times New Roman" w:eastAsia="Times New Roman" w:hAnsi="Times New Roman" w:cs="Times New Roman"/>
          <w:sz w:val="28"/>
          <w:szCs w:val="28"/>
        </w:rPr>
        <w:t>0</w:t>
      </w:r>
      <w:r w:rsidR="00673CE5" w:rsidRPr="009F6D5F">
        <w:rPr>
          <w:rFonts w:ascii="Times New Roman" w:eastAsia="Times New Roman" w:hAnsi="Times New Roman" w:cs="Times New Roman"/>
          <w:sz w:val="28"/>
          <w:szCs w:val="28"/>
        </w:rPr>
        <w:t>7</w:t>
      </w:r>
      <w:r w:rsidR="00BF18C9">
        <w:rPr>
          <w:rFonts w:ascii="Times New Roman" w:eastAsia="Times New Roman" w:hAnsi="Times New Roman" w:cs="Times New Roman"/>
          <w:sz w:val="28"/>
          <w:szCs w:val="28"/>
        </w:rPr>
        <w:t>.11.</w:t>
      </w:r>
      <w:r w:rsidR="00673CE5" w:rsidRPr="009F6D5F">
        <w:rPr>
          <w:rFonts w:ascii="Times New Roman" w:eastAsia="Times New Roman" w:hAnsi="Times New Roman" w:cs="Times New Roman"/>
          <w:sz w:val="28"/>
          <w:szCs w:val="28"/>
        </w:rPr>
        <w:t>2024 года № 215), в будущем периоде планируется увеличение количества объектов в Перечне.</w:t>
      </w:r>
    </w:p>
    <w:p w14:paraId="1BA34BEC" w14:textId="584F46F8" w:rsidR="00673CE5" w:rsidRPr="00EC21E7" w:rsidRDefault="00673CE5" w:rsidP="00673CE5">
      <w:pPr>
        <w:tabs>
          <w:tab w:val="left" w:pos="851"/>
        </w:tabs>
        <w:rPr>
          <w:rFonts w:ascii="Times New Roman" w:eastAsia="Times New Roman" w:hAnsi="Times New Roman" w:cs="Times New Roman"/>
          <w:sz w:val="28"/>
          <w:szCs w:val="28"/>
        </w:rPr>
      </w:pPr>
      <w:r w:rsidRPr="00EC21E7">
        <w:rPr>
          <w:rFonts w:ascii="Times New Roman" w:eastAsia="Times New Roman" w:hAnsi="Times New Roman" w:cs="Times New Roman"/>
          <w:sz w:val="28"/>
          <w:szCs w:val="28"/>
        </w:rPr>
        <w:t xml:space="preserve">В целях поддержки субъектов малого и среднего предпринимательства, а так же для обеспечения доступа представителей бизнеса к информации о муниципальном имуществе на Инвестиционном интернет-портале Приморского края размещена информации об имущественной поддержке субъектов малого и среднего предпринимательства на территории городского округа Большой Камень. </w:t>
      </w:r>
    </w:p>
    <w:p w14:paraId="62A46351" w14:textId="05225038" w:rsidR="00673CE5" w:rsidRPr="00EC21E7" w:rsidRDefault="00673CE5" w:rsidP="00673CE5">
      <w:pPr>
        <w:tabs>
          <w:tab w:val="left" w:pos="851"/>
        </w:tabs>
        <w:rPr>
          <w:rFonts w:ascii="Times New Roman" w:eastAsia="Times New Roman" w:hAnsi="Times New Roman" w:cs="Times New Roman"/>
          <w:sz w:val="28"/>
          <w:szCs w:val="28"/>
        </w:rPr>
      </w:pPr>
      <w:r w:rsidRPr="00EC21E7">
        <w:rPr>
          <w:rFonts w:ascii="Times New Roman" w:eastAsia="Times New Roman" w:hAnsi="Times New Roman" w:cs="Times New Roman"/>
          <w:sz w:val="28"/>
          <w:szCs w:val="28"/>
        </w:rPr>
        <w:t xml:space="preserve">В том числе на </w:t>
      </w:r>
      <w:r w:rsidR="00851601" w:rsidRPr="00EC21E7">
        <w:rPr>
          <w:rFonts w:ascii="Times New Roman" w:eastAsia="Times New Roman" w:hAnsi="Times New Roman" w:cs="Times New Roman"/>
          <w:sz w:val="28"/>
          <w:szCs w:val="28"/>
        </w:rPr>
        <w:t>официальном сайте администрации</w:t>
      </w:r>
      <w:r w:rsidRPr="00EC21E7">
        <w:rPr>
          <w:rFonts w:ascii="Times New Roman" w:eastAsia="Times New Roman" w:hAnsi="Times New Roman" w:cs="Times New Roman"/>
          <w:sz w:val="28"/>
          <w:szCs w:val="28"/>
        </w:rPr>
        <w:t xml:space="preserve"> городского округа  размещены сведения об объектах недвижимого имущества, расположенных на территории городского округа Большой Камень </w:t>
      </w:r>
      <w:r w:rsidRPr="00EC21E7">
        <w:rPr>
          <w:rFonts w:ascii="Times New Roman" w:eastAsia="Times New Roman" w:hAnsi="Times New Roman" w:cs="Times New Roman"/>
          <w:sz w:val="28"/>
          <w:szCs w:val="28"/>
        </w:rPr>
        <w:br/>
        <w:t xml:space="preserve">и включенных в перечень муниципального имущества, предназначенного </w:t>
      </w:r>
      <w:r w:rsidRPr="00EC21E7">
        <w:rPr>
          <w:rFonts w:ascii="Times New Roman" w:eastAsia="Times New Roman" w:hAnsi="Times New Roman" w:cs="Times New Roman"/>
          <w:sz w:val="28"/>
          <w:szCs w:val="28"/>
        </w:rPr>
        <w:br/>
        <w:t>для предоставления во владение и (или) пользование на долгосрочной основе субъектам малого и среднего предпринимательства, а также самозанятым гражданам, свободных от прав третьих лиц и размещённых</w:t>
      </w:r>
      <w:r w:rsidRPr="00EC21E7">
        <w:rPr>
          <w:rFonts w:ascii="Times New Roman" w:eastAsia="Times New Roman" w:hAnsi="Times New Roman" w:cs="Times New Roman"/>
          <w:sz w:val="28"/>
          <w:szCs w:val="28"/>
        </w:rPr>
        <w:br/>
        <w:t xml:space="preserve">на Инвестиционном интернет-портале Приморского края. </w:t>
      </w:r>
    </w:p>
    <w:p w14:paraId="567CDF64" w14:textId="57D3675C" w:rsidR="00673CE5" w:rsidRPr="009F6D5F" w:rsidRDefault="00673CE5" w:rsidP="00673CE5">
      <w:pPr>
        <w:tabs>
          <w:tab w:val="left" w:pos="851"/>
        </w:tabs>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В целях оказания имущественной поддержки социальноориентированным некоммерческим организациям в 2024 году в безвозмездное пользование Некоммерческой организации Приморский благотворительный фонд «Ты не один» (согласно Порядку предоставления во владение и (или) в пользование на долгосрочной основе муниципального имущества, в</w:t>
      </w:r>
      <w:r w:rsidR="00AC762C" w:rsidRPr="009F6D5F">
        <w:rPr>
          <w:rFonts w:ascii="Times New Roman" w:eastAsia="Times New Roman" w:hAnsi="Times New Roman" w:cs="Times New Roman"/>
          <w:sz w:val="28"/>
          <w:szCs w:val="28"/>
        </w:rPr>
        <w:t xml:space="preserve"> том числе по льготным ставкам  </w:t>
      </w:r>
      <w:r w:rsidRPr="009F6D5F">
        <w:rPr>
          <w:rFonts w:ascii="Times New Roman" w:eastAsia="Times New Roman" w:hAnsi="Times New Roman" w:cs="Times New Roman"/>
          <w:sz w:val="28"/>
          <w:szCs w:val="28"/>
        </w:rPr>
        <w:t>арендной платы, включенного в перечень муниципального имущества городского округа Большой Каме</w:t>
      </w:r>
      <w:r w:rsidR="00AC762C" w:rsidRPr="009F6D5F">
        <w:rPr>
          <w:rFonts w:ascii="Times New Roman" w:eastAsia="Times New Roman" w:hAnsi="Times New Roman" w:cs="Times New Roman"/>
          <w:sz w:val="28"/>
          <w:szCs w:val="28"/>
        </w:rPr>
        <w:t xml:space="preserve">нь, свободного от прав третьих  </w:t>
      </w:r>
      <w:r w:rsidRPr="009F6D5F">
        <w:rPr>
          <w:rFonts w:ascii="Times New Roman" w:eastAsia="Times New Roman" w:hAnsi="Times New Roman" w:cs="Times New Roman"/>
          <w:sz w:val="28"/>
          <w:szCs w:val="28"/>
        </w:rPr>
        <w:t>лиц (за исключением имущественных прав некоммерческих организаций) социально</w:t>
      </w:r>
      <w:r w:rsidR="004825A8">
        <w:rPr>
          <w:rFonts w:ascii="Times New Roman" w:eastAsia="Times New Roman" w:hAnsi="Times New Roman" w:cs="Times New Roman"/>
          <w:sz w:val="28"/>
          <w:szCs w:val="28"/>
        </w:rPr>
        <w:t>-</w:t>
      </w:r>
      <w:r w:rsidRPr="009F6D5F">
        <w:rPr>
          <w:rFonts w:ascii="Times New Roman" w:eastAsia="Times New Roman" w:hAnsi="Times New Roman" w:cs="Times New Roman"/>
          <w:sz w:val="28"/>
          <w:szCs w:val="28"/>
        </w:rPr>
        <w:t xml:space="preserve">ориентированным некоммерческим организациям, утвержденному решением Думы городского округа Большой Камень от </w:t>
      </w:r>
      <w:r w:rsidR="00AB32ED">
        <w:rPr>
          <w:rFonts w:ascii="Times New Roman" w:eastAsia="Times New Roman" w:hAnsi="Times New Roman" w:cs="Times New Roman"/>
          <w:sz w:val="28"/>
          <w:szCs w:val="28"/>
        </w:rPr>
        <w:t>0</w:t>
      </w:r>
      <w:r w:rsidRPr="009F6D5F">
        <w:rPr>
          <w:rFonts w:ascii="Times New Roman" w:eastAsia="Times New Roman" w:hAnsi="Times New Roman" w:cs="Times New Roman"/>
          <w:sz w:val="28"/>
          <w:szCs w:val="28"/>
        </w:rPr>
        <w:t>2</w:t>
      </w:r>
      <w:r w:rsidR="00AB32ED">
        <w:rPr>
          <w:rFonts w:ascii="Times New Roman" w:eastAsia="Times New Roman" w:hAnsi="Times New Roman" w:cs="Times New Roman"/>
          <w:sz w:val="28"/>
          <w:szCs w:val="28"/>
        </w:rPr>
        <w:t>.07.</w:t>
      </w:r>
      <w:r w:rsidRPr="009F6D5F">
        <w:rPr>
          <w:rFonts w:ascii="Times New Roman" w:eastAsia="Times New Roman" w:hAnsi="Times New Roman" w:cs="Times New Roman"/>
          <w:sz w:val="28"/>
          <w:szCs w:val="28"/>
        </w:rPr>
        <w:t xml:space="preserve">2020 года № 313) предоставлено нежилое помещение расположенное в г. Большой Камень, ул. Карла Маркса, д. 21 на цокольном этаже пятиэтажного дома, общей площадью 126,7 кв. м. </w:t>
      </w:r>
      <w:r w:rsidR="00A50902" w:rsidRPr="009F6D5F">
        <w:rPr>
          <w:rFonts w:ascii="Times New Roman" w:eastAsia="Times New Roman" w:hAnsi="Times New Roman" w:cs="Times New Roman"/>
          <w:sz w:val="28"/>
          <w:szCs w:val="28"/>
        </w:rPr>
        <w:t xml:space="preserve">по </w:t>
      </w:r>
      <w:r w:rsidRPr="009F6D5F">
        <w:rPr>
          <w:rFonts w:ascii="Times New Roman" w:eastAsia="Times New Roman" w:hAnsi="Times New Roman" w:cs="Times New Roman"/>
          <w:sz w:val="28"/>
          <w:szCs w:val="28"/>
        </w:rPr>
        <w:t>договор</w:t>
      </w:r>
      <w:r w:rsidR="00A50902" w:rsidRPr="009F6D5F">
        <w:rPr>
          <w:rFonts w:ascii="Times New Roman" w:eastAsia="Times New Roman" w:hAnsi="Times New Roman" w:cs="Times New Roman"/>
          <w:sz w:val="28"/>
          <w:szCs w:val="28"/>
        </w:rPr>
        <w:t>у</w:t>
      </w:r>
      <w:r w:rsidRPr="009F6D5F">
        <w:rPr>
          <w:rFonts w:ascii="Times New Roman" w:eastAsia="Times New Roman" w:hAnsi="Times New Roman" w:cs="Times New Roman"/>
          <w:sz w:val="28"/>
          <w:szCs w:val="28"/>
        </w:rPr>
        <w:t xml:space="preserve"> 19/24 </w:t>
      </w:r>
      <w:r w:rsidRPr="009F6D5F">
        <w:rPr>
          <w:rFonts w:ascii="Times New Roman" w:eastAsia="Times New Roman" w:hAnsi="Times New Roman" w:cs="Times New Roman"/>
          <w:sz w:val="28"/>
          <w:szCs w:val="28"/>
        </w:rPr>
        <w:br/>
        <w:t xml:space="preserve">от </w:t>
      </w:r>
      <w:r w:rsidR="00AB32ED">
        <w:rPr>
          <w:rFonts w:ascii="Times New Roman" w:eastAsia="Times New Roman" w:hAnsi="Times New Roman" w:cs="Times New Roman"/>
          <w:sz w:val="28"/>
          <w:szCs w:val="28"/>
        </w:rPr>
        <w:t>0</w:t>
      </w:r>
      <w:r w:rsidRPr="009F6D5F">
        <w:rPr>
          <w:rFonts w:ascii="Times New Roman" w:eastAsia="Times New Roman" w:hAnsi="Times New Roman" w:cs="Times New Roman"/>
          <w:sz w:val="28"/>
          <w:szCs w:val="28"/>
        </w:rPr>
        <w:t>6</w:t>
      </w:r>
      <w:r w:rsidR="00AB32ED">
        <w:rPr>
          <w:rFonts w:ascii="Times New Roman" w:eastAsia="Times New Roman" w:hAnsi="Times New Roman" w:cs="Times New Roman"/>
          <w:sz w:val="28"/>
          <w:szCs w:val="28"/>
        </w:rPr>
        <w:t>.05.</w:t>
      </w:r>
      <w:r w:rsidRPr="009F6D5F">
        <w:rPr>
          <w:rFonts w:ascii="Times New Roman" w:eastAsia="Times New Roman" w:hAnsi="Times New Roman" w:cs="Times New Roman"/>
          <w:sz w:val="28"/>
          <w:szCs w:val="28"/>
        </w:rPr>
        <w:t xml:space="preserve">2024 года. </w:t>
      </w:r>
    </w:p>
    <w:p w14:paraId="0F92E05D" w14:textId="77777777" w:rsidR="00673CE5" w:rsidRPr="009F6D5F" w:rsidRDefault="00673CE5" w:rsidP="00673CE5">
      <w:pPr>
        <w:tabs>
          <w:tab w:val="left" w:pos="851"/>
        </w:tabs>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lastRenderedPageBreak/>
        <w:t>Заключено 25 договоров безвозмездного пользования муниципальным имуществом.</w:t>
      </w:r>
    </w:p>
    <w:p w14:paraId="10B60BE2" w14:textId="26FDC653" w:rsidR="00673CE5" w:rsidRPr="009F6D5F" w:rsidRDefault="00673CE5" w:rsidP="00673CE5">
      <w:pPr>
        <w:tabs>
          <w:tab w:val="left" w:pos="851"/>
        </w:tabs>
        <w:rPr>
          <w:rFonts w:ascii="Times New Roman" w:eastAsia="Times New Roman" w:hAnsi="Times New Roman" w:cs="Times New Roman"/>
          <w:b/>
          <w:i/>
          <w:sz w:val="28"/>
          <w:szCs w:val="28"/>
          <w:highlight w:val="lightGray"/>
        </w:rPr>
      </w:pPr>
      <w:r w:rsidRPr="009F6D5F">
        <w:rPr>
          <w:rFonts w:ascii="Times New Roman" w:eastAsia="Times New Roman" w:hAnsi="Times New Roman" w:cs="Times New Roman"/>
          <w:sz w:val="28"/>
          <w:szCs w:val="28"/>
        </w:rPr>
        <w:t xml:space="preserve">По состоянию на </w:t>
      </w:r>
      <w:r w:rsidR="00A50902" w:rsidRPr="009F6D5F">
        <w:rPr>
          <w:rFonts w:ascii="Times New Roman" w:eastAsia="Times New Roman" w:hAnsi="Times New Roman" w:cs="Times New Roman"/>
          <w:sz w:val="28"/>
          <w:szCs w:val="28"/>
        </w:rPr>
        <w:t>0</w:t>
      </w:r>
      <w:r w:rsidRPr="009F6D5F">
        <w:rPr>
          <w:rFonts w:ascii="Times New Roman" w:eastAsia="Times New Roman" w:hAnsi="Times New Roman" w:cs="Times New Roman"/>
          <w:sz w:val="28"/>
          <w:szCs w:val="28"/>
        </w:rPr>
        <w:t>1</w:t>
      </w:r>
      <w:r w:rsidR="00A50902" w:rsidRPr="009F6D5F">
        <w:rPr>
          <w:rFonts w:ascii="Times New Roman" w:eastAsia="Times New Roman" w:hAnsi="Times New Roman" w:cs="Times New Roman"/>
          <w:sz w:val="28"/>
          <w:szCs w:val="28"/>
        </w:rPr>
        <w:t>.01.</w:t>
      </w:r>
      <w:r w:rsidRPr="009F6D5F">
        <w:rPr>
          <w:rFonts w:ascii="Times New Roman" w:eastAsia="Times New Roman" w:hAnsi="Times New Roman" w:cs="Times New Roman"/>
          <w:sz w:val="28"/>
          <w:szCs w:val="28"/>
        </w:rPr>
        <w:t xml:space="preserve">2025 года количество договоров аренды </w:t>
      </w:r>
      <w:r w:rsidR="00003C85" w:rsidRPr="009F6D5F">
        <w:rPr>
          <w:rFonts w:ascii="Times New Roman" w:eastAsia="Times New Roman" w:hAnsi="Times New Roman" w:cs="Times New Roman"/>
          <w:sz w:val="28"/>
          <w:szCs w:val="28"/>
        </w:rPr>
        <w:t xml:space="preserve">нестационарных торговых объектов </w:t>
      </w:r>
      <w:r w:rsidRPr="009F6D5F">
        <w:rPr>
          <w:rFonts w:ascii="Times New Roman" w:eastAsia="Times New Roman" w:hAnsi="Times New Roman" w:cs="Times New Roman"/>
          <w:sz w:val="28"/>
          <w:szCs w:val="28"/>
        </w:rPr>
        <w:t xml:space="preserve"> составляет 30</w:t>
      </w:r>
      <w:r w:rsidRPr="009F6D5F">
        <w:rPr>
          <w:rFonts w:ascii="Times New Roman" w:eastAsia="Times New Roman" w:hAnsi="Times New Roman" w:cs="Times New Roman"/>
          <w:b/>
          <w:sz w:val="28"/>
          <w:szCs w:val="28"/>
        </w:rPr>
        <w:t xml:space="preserve"> </w:t>
      </w:r>
      <w:r w:rsidRPr="009F6D5F">
        <w:rPr>
          <w:rFonts w:ascii="Times New Roman" w:eastAsia="Times New Roman" w:hAnsi="Times New Roman" w:cs="Times New Roman"/>
          <w:sz w:val="28"/>
          <w:szCs w:val="28"/>
        </w:rPr>
        <w:t>единиц, на общую сумму – 1 109 885,00 руб.</w:t>
      </w:r>
      <w:r w:rsidRPr="009F6D5F">
        <w:rPr>
          <w:rFonts w:ascii="Times New Roman" w:eastAsia="Times New Roman" w:hAnsi="Times New Roman" w:cs="Times New Roman"/>
          <w:b/>
          <w:i/>
          <w:sz w:val="28"/>
          <w:szCs w:val="28"/>
          <w:highlight w:val="lightGray"/>
        </w:rPr>
        <w:t xml:space="preserve"> </w:t>
      </w:r>
    </w:p>
    <w:p w14:paraId="3DCA4335" w14:textId="0F53E55D" w:rsidR="00547662" w:rsidRPr="009F6D5F" w:rsidRDefault="00547662" w:rsidP="006B4519">
      <w:pPr>
        <w:tabs>
          <w:tab w:val="left" w:pos="851"/>
        </w:tabs>
        <w:rPr>
          <w:rFonts w:ascii="Times New Roman" w:hAnsi="Times New Roman" w:cs="Times New Roman"/>
          <w:b/>
          <w:i/>
          <w:sz w:val="28"/>
          <w:szCs w:val="28"/>
        </w:rPr>
      </w:pPr>
      <w:r w:rsidRPr="009F6D5F">
        <w:rPr>
          <w:rFonts w:ascii="Times New Roman" w:hAnsi="Times New Roman" w:cs="Times New Roman"/>
          <w:b/>
          <w:i/>
          <w:sz w:val="28"/>
          <w:szCs w:val="28"/>
        </w:rPr>
        <w:t>В</w:t>
      </w:r>
      <w:r w:rsidR="006F67CE" w:rsidRPr="009F6D5F">
        <w:rPr>
          <w:rFonts w:ascii="Times New Roman" w:hAnsi="Times New Roman" w:cs="Times New Roman"/>
          <w:b/>
          <w:i/>
          <w:sz w:val="28"/>
          <w:szCs w:val="28"/>
        </w:rPr>
        <w:t xml:space="preserve"> </w:t>
      </w:r>
      <w:r w:rsidRPr="009F6D5F">
        <w:rPr>
          <w:rFonts w:ascii="Times New Roman" w:hAnsi="Times New Roman" w:cs="Times New Roman"/>
          <w:b/>
          <w:i/>
          <w:sz w:val="28"/>
          <w:szCs w:val="28"/>
        </w:rPr>
        <w:t>области</w:t>
      </w:r>
      <w:r w:rsidR="006F67CE" w:rsidRPr="009F6D5F">
        <w:rPr>
          <w:rFonts w:ascii="Times New Roman" w:hAnsi="Times New Roman" w:cs="Times New Roman"/>
          <w:b/>
          <w:i/>
          <w:sz w:val="28"/>
          <w:szCs w:val="28"/>
        </w:rPr>
        <w:t xml:space="preserve"> </w:t>
      </w:r>
      <w:r w:rsidRPr="009F6D5F">
        <w:rPr>
          <w:rFonts w:ascii="Times New Roman" w:hAnsi="Times New Roman" w:cs="Times New Roman"/>
          <w:b/>
          <w:i/>
          <w:sz w:val="28"/>
          <w:szCs w:val="28"/>
        </w:rPr>
        <w:t>земельных</w:t>
      </w:r>
      <w:r w:rsidR="006F67CE" w:rsidRPr="009F6D5F">
        <w:rPr>
          <w:rFonts w:ascii="Times New Roman" w:hAnsi="Times New Roman" w:cs="Times New Roman"/>
          <w:b/>
          <w:i/>
          <w:sz w:val="28"/>
          <w:szCs w:val="28"/>
        </w:rPr>
        <w:t xml:space="preserve"> </w:t>
      </w:r>
      <w:r w:rsidRPr="009F6D5F">
        <w:rPr>
          <w:rFonts w:ascii="Times New Roman" w:hAnsi="Times New Roman" w:cs="Times New Roman"/>
          <w:b/>
          <w:i/>
          <w:sz w:val="28"/>
          <w:szCs w:val="28"/>
        </w:rPr>
        <w:t>отношений</w:t>
      </w:r>
    </w:p>
    <w:p w14:paraId="42B49FB3" w14:textId="63B34574" w:rsidR="00BA2ACB" w:rsidRPr="009F6D5F" w:rsidRDefault="00BA2ACB" w:rsidP="00BA2ACB">
      <w:pP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По состоянию на 01.01.2025 года действует 1 784 (01.01.2024 г. – 1 800) договор аренды земельных участков </w:t>
      </w:r>
      <w:r w:rsidRPr="009F6D5F">
        <w:rPr>
          <w:rFonts w:ascii="Times New Roman" w:eastAsia="Times New Roman" w:hAnsi="Times New Roman" w:cs="Times New Roman"/>
          <w:sz w:val="28"/>
          <w:szCs w:val="28"/>
          <w:lang w:eastAsia="ru-RU"/>
        </w:rPr>
        <w:t>на сумму 41 620 327,37 руб</w:t>
      </w:r>
      <w:r w:rsidRPr="009F6D5F">
        <w:rPr>
          <w:rFonts w:ascii="Times New Roman" w:eastAsia="Times New Roman" w:hAnsi="Times New Roman" w:cs="Times New Roman"/>
          <w:sz w:val="28"/>
          <w:szCs w:val="28"/>
        </w:rPr>
        <w:t>.</w:t>
      </w:r>
    </w:p>
    <w:p w14:paraId="265F6335" w14:textId="77777777" w:rsidR="00BA2ACB" w:rsidRPr="009F6D5F" w:rsidRDefault="00BA2ACB" w:rsidP="00BA2ACB">
      <w:pP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Продано по договорам купли-продажи 103 земельных участка </w:t>
      </w:r>
      <w:r w:rsidRPr="009F6D5F">
        <w:rPr>
          <w:rFonts w:ascii="Times New Roman" w:eastAsia="Times New Roman" w:hAnsi="Times New Roman" w:cs="Times New Roman"/>
          <w:sz w:val="28"/>
          <w:szCs w:val="28"/>
        </w:rPr>
        <w:br/>
        <w:t xml:space="preserve">на сумму 30 618 222,86 руб., из них под огороды – 50 земельных участков </w:t>
      </w:r>
      <w:r w:rsidRPr="009F6D5F">
        <w:rPr>
          <w:rFonts w:ascii="Times New Roman" w:eastAsia="Times New Roman" w:hAnsi="Times New Roman" w:cs="Times New Roman"/>
          <w:sz w:val="28"/>
          <w:szCs w:val="28"/>
        </w:rPr>
        <w:br/>
        <w:t xml:space="preserve">на сумму 11 327 817,14 руб.; под объекты недвижимости – 41 участок </w:t>
      </w:r>
      <w:r w:rsidRPr="009F6D5F">
        <w:rPr>
          <w:rFonts w:ascii="Times New Roman" w:eastAsia="Times New Roman" w:hAnsi="Times New Roman" w:cs="Times New Roman"/>
          <w:sz w:val="28"/>
          <w:szCs w:val="28"/>
        </w:rPr>
        <w:br/>
        <w:t>на сумму 15 824 677,30 руб.</w:t>
      </w:r>
    </w:p>
    <w:p w14:paraId="346D9F2D" w14:textId="77777777" w:rsidR="00BA2ACB" w:rsidRPr="009F6D5F" w:rsidRDefault="00BA2ACB" w:rsidP="00BA2ACB">
      <w:pP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Заключено 86 договоров аренды земельных участков.</w:t>
      </w:r>
    </w:p>
    <w:p w14:paraId="6C8060A7" w14:textId="5DF9F9C8" w:rsidR="00BA2ACB" w:rsidRPr="009F6D5F" w:rsidRDefault="00AB32ED" w:rsidP="00BA2ACB">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 Федеральному Закону от 25.10.</w:t>
      </w:r>
      <w:r w:rsidR="00BA2ACB" w:rsidRPr="009F6D5F">
        <w:rPr>
          <w:rFonts w:ascii="Times New Roman" w:eastAsia="Times New Roman" w:hAnsi="Times New Roman" w:cs="Times New Roman"/>
          <w:sz w:val="28"/>
          <w:szCs w:val="28"/>
        </w:rPr>
        <w:t xml:space="preserve">2001 года № 137-ФЗ </w:t>
      </w:r>
      <w:r w:rsidR="00BA2ACB" w:rsidRPr="009F6D5F">
        <w:rPr>
          <w:rFonts w:ascii="Times New Roman" w:eastAsia="Times New Roman" w:hAnsi="Times New Roman" w:cs="Times New Roman"/>
          <w:sz w:val="28"/>
          <w:szCs w:val="28"/>
        </w:rPr>
        <w:br/>
        <w:t>«О введении в действие Земельного кодекса Российской Федерации» (дачная амнистия) предоставлен в собственность 71 земельный участок.</w:t>
      </w:r>
    </w:p>
    <w:p w14:paraId="1408E8AC" w14:textId="0763A5D5" w:rsidR="00BA2ACB" w:rsidRPr="009F6D5F" w:rsidRDefault="00BA2ACB" w:rsidP="00BA2ACB">
      <w:pPr>
        <w:widowControl w:val="0"/>
        <w:ind w:firstLine="74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В соответствии с </w:t>
      </w:r>
      <w:r w:rsidRPr="009F6D5F">
        <w:rPr>
          <w:rFonts w:ascii="Times New Roman" w:eastAsia="Times New Roman" w:hAnsi="Times New Roman" w:cs="Times New Roman"/>
          <w:bCs/>
          <w:sz w:val="28"/>
          <w:szCs w:val="28"/>
          <w:lang w:eastAsia="ru-RU"/>
        </w:rPr>
        <w:t xml:space="preserve">Федеральным законом от </w:t>
      </w:r>
      <w:r w:rsidR="00AB32ED">
        <w:rPr>
          <w:rFonts w:ascii="Times New Roman" w:eastAsia="Times New Roman" w:hAnsi="Times New Roman" w:cs="Times New Roman"/>
          <w:bCs/>
          <w:sz w:val="28"/>
          <w:szCs w:val="28"/>
          <w:lang w:eastAsia="ru-RU"/>
        </w:rPr>
        <w:t>0</w:t>
      </w:r>
      <w:r w:rsidRPr="009F6D5F">
        <w:rPr>
          <w:rFonts w:ascii="Times New Roman" w:eastAsia="Times New Roman" w:hAnsi="Times New Roman" w:cs="Times New Roman"/>
          <w:bCs/>
          <w:sz w:val="28"/>
          <w:szCs w:val="28"/>
          <w:lang w:eastAsia="ru-RU"/>
        </w:rPr>
        <w:t>5</w:t>
      </w:r>
      <w:r w:rsidR="00AB32ED">
        <w:rPr>
          <w:rFonts w:ascii="Times New Roman" w:eastAsia="Times New Roman" w:hAnsi="Times New Roman" w:cs="Times New Roman"/>
          <w:bCs/>
          <w:sz w:val="28"/>
          <w:szCs w:val="28"/>
          <w:lang w:eastAsia="ru-RU"/>
        </w:rPr>
        <w:t>.04.</w:t>
      </w:r>
      <w:r w:rsidRPr="009F6D5F">
        <w:rPr>
          <w:rFonts w:ascii="Times New Roman" w:eastAsia="Times New Roman" w:hAnsi="Times New Roman" w:cs="Times New Roman"/>
          <w:bCs/>
          <w:sz w:val="28"/>
          <w:szCs w:val="28"/>
          <w:lang w:eastAsia="ru-RU"/>
        </w:rPr>
        <w:t xml:space="preserve">2021 года </w:t>
      </w:r>
      <w:r w:rsidRPr="009F6D5F">
        <w:rPr>
          <w:rFonts w:ascii="Times New Roman" w:eastAsia="Times New Roman" w:hAnsi="Times New Roman" w:cs="Times New Roman"/>
          <w:bCs/>
          <w:sz w:val="28"/>
          <w:szCs w:val="28"/>
          <w:lang w:eastAsia="ru-RU"/>
        </w:rPr>
        <w:br/>
        <w:t>№ 79-ФЗ «О внесении изменений в отдельные законодательные акты Российской Федерации»</w:t>
      </w:r>
      <w:r w:rsidRPr="009F6D5F">
        <w:rPr>
          <w:rFonts w:ascii="Times New Roman" w:eastAsia="Times New Roman" w:hAnsi="Times New Roman" w:cs="Times New Roman"/>
          <w:sz w:val="28"/>
          <w:szCs w:val="28"/>
          <w:lang w:eastAsia="ru-RU"/>
        </w:rPr>
        <w:t xml:space="preserve"> (гаражная амнистия) было предоставлено </w:t>
      </w:r>
      <w:r w:rsidRPr="009F6D5F">
        <w:rPr>
          <w:rFonts w:ascii="Times New Roman" w:eastAsia="Times New Roman" w:hAnsi="Times New Roman" w:cs="Times New Roman"/>
          <w:sz w:val="28"/>
          <w:szCs w:val="28"/>
          <w:lang w:eastAsia="ru-RU"/>
        </w:rPr>
        <w:br/>
        <w:t>в собственность 1 084</w:t>
      </w:r>
      <w:r w:rsidRPr="009F6D5F">
        <w:rPr>
          <w:rFonts w:ascii="Times New Roman" w:eastAsia="Times New Roman" w:hAnsi="Times New Roman" w:cs="Times New Roman"/>
          <w:b/>
          <w:sz w:val="28"/>
          <w:szCs w:val="28"/>
          <w:lang w:eastAsia="ru-RU"/>
        </w:rPr>
        <w:t xml:space="preserve"> </w:t>
      </w:r>
      <w:r w:rsidRPr="009F6D5F">
        <w:rPr>
          <w:rFonts w:ascii="Times New Roman" w:eastAsia="Times New Roman" w:hAnsi="Times New Roman" w:cs="Times New Roman"/>
          <w:sz w:val="28"/>
          <w:szCs w:val="28"/>
          <w:lang w:eastAsia="ru-RU"/>
        </w:rPr>
        <w:t>объекта (объект недвижимости-гараж и земельный участок).</w:t>
      </w:r>
    </w:p>
    <w:p w14:paraId="34D2C7A8" w14:textId="067F68B3" w:rsidR="00BA2ACB" w:rsidRPr="009F6D5F" w:rsidRDefault="00BA2ACB" w:rsidP="00BA2ACB">
      <w:pPr>
        <w:widowControl w:val="0"/>
        <w:ind w:firstLine="74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В рамках исполнения Федерального закона от 30</w:t>
      </w:r>
      <w:r w:rsidR="00AB32ED">
        <w:rPr>
          <w:rFonts w:ascii="Times New Roman" w:eastAsia="Times New Roman" w:hAnsi="Times New Roman" w:cs="Times New Roman"/>
          <w:sz w:val="28"/>
          <w:szCs w:val="28"/>
          <w:lang w:eastAsia="ru-RU"/>
        </w:rPr>
        <w:t>.12.</w:t>
      </w:r>
      <w:r w:rsidRPr="009F6D5F">
        <w:rPr>
          <w:rFonts w:ascii="Times New Roman" w:eastAsia="Times New Roman" w:hAnsi="Times New Roman" w:cs="Times New Roman"/>
          <w:sz w:val="28"/>
          <w:szCs w:val="28"/>
          <w:lang w:eastAsia="ru-RU"/>
        </w:rPr>
        <w:t>2020 года</w:t>
      </w:r>
      <w:r w:rsidR="00AB32ED">
        <w:rPr>
          <w:rFonts w:ascii="Times New Roman" w:eastAsia="Times New Roman" w:hAnsi="Times New Roman" w:cs="Times New Roman"/>
          <w:sz w:val="28"/>
          <w:szCs w:val="28"/>
          <w:lang w:eastAsia="ru-RU"/>
        </w:rPr>
        <w:t xml:space="preserve"> </w:t>
      </w:r>
      <w:r w:rsidR="00AB32ED">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 518-ФЗ «О внесении изменений в отдельные законодательные акты Российской Федерации» было выявлено 1 827 земельных участков</w:t>
      </w:r>
      <w:r w:rsidRPr="009F6D5F">
        <w:rPr>
          <w:rFonts w:ascii="Times New Roman" w:eastAsia="Times New Roman" w:hAnsi="Times New Roman" w:cs="Times New Roman"/>
          <w:sz w:val="28"/>
          <w:szCs w:val="28"/>
          <w:lang w:eastAsia="ru-RU"/>
        </w:rPr>
        <w:br/>
        <w:t>на которые не зарегистрированы права в Едином государственном реестре недвижимости; 1 559 земельных участков, без зарегистрированных прав сняты с кадастрового учёта, для дальнейшего вовлечения в хозяйственный оборот.</w:t>
      </w:r>
    </w:p>
    <w:p w14:paraId="0D0B1595" w14:textId="337A5673" w:rsidR="00C03ADA" w:rsidRDefault="00BA2ACB" w:rsidP="00BA2ACB">
      <w:pPr>
        <w:widowControl w:val="0"/>
        <w:ind w:firstLine="74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В Росреестр было направлено 3 897 заявлений и сделано </w:t>
      </w:r>
      <w:r w:rsidR="002B1357">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2 525 запросов о предоставлении сведений.</w:t>
      </w:r>
    </w:p>
    <w:p w14:paraId="29F2E4B7" w14:textId="7D47ABF9" w:rsidR="00BA2ACB" w:rsidRPr="009F6D5F" w:rsidRDefault="00BA2ACB" w:rsidP="00BA2ACB">
      <w:pPr>
        <w:widowControl w:val="0"/>
        <w:ind w:firstLine="74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lastRenderedPageBreak/>
        <w:t>По уточнению границ земельных участков рассмотрено 116 пакетов документов.</w:t>
      </w:r>
    </w:p>
    <w:p w14:paraId="663D04D0" w14:textId="77777777" w:rsidR="00BA2ACB" w:rsidRPr="009F6D5F" w:rsidRDefault="00BA2ACB" w:rsidP="00BA2ACB">
      <w:pP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С подведомственными учреждениями в целях проведения инженерных, строительных, проектировочных и работ по реконструкции объектов местного значения заключено 42 договора безвозмездного срочного пользования на 106 земельных участков. </w:t>
      </w:r>
    </w:p>
    <w:p w14:paraId="4DEE9294" w14:textId="1812FA90" w:rsidR="00BA2ACB" w:rsidRPr="009F6D5F" w:rsidRDefault="00BA2ACB" w:rsidP="00BA2ACB">
      <w:pPr>
        <w:tabs>
          <w:tab w:val="left" w:pos="851"/>
        </w:tabs>
        <w:suppressAutoHyphens/>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В безвозмездное пользование на 6 лет предоставлен земельный участок площадью 111 565 кв.м. из земель сельскохозяйственного назначения </w:t>
      </w:r>
      <w:r w:rsidR="006A3B2C"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с целью поддержки местных производителей сельскохозяйственной продукции.</w:t>
      </w:r>
    </w:p>
    <w:p w14:paraId="547A0AA3" w14:textId="01437910" w:rsidR="00BA2ACB" w:rsidRPr="009F6D5F" w:rsidRDefault="00BA2ACB" w:rsidP="00BA2ACB">
      <w:pPr>
        <w:tabs>
          <w:tab w:val="left" w:pos="851"/>
        </w:tabs>
        <w:suppressAutoHyphens/>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По исполнению Федерального закона от </w:t>
      </w:r>
      <w:r w:rsidR="00BF18C9">
        <w:rPr>
          <w:rFonts w:ascii="Times New Roman" w:eastAsia="Times New Roman" w:hAnsi="Times New Roman" w:cs="Times New Roman"/>
          <w:sz w:val="28"/>
          <w:szCs w:val="28"/>
          <w:lang w:eastAsia="ru-RU"/>
        </w:rPr>
        <w:t>0</w:t>
      </w:r>
      <w:r w:rsidRPr="009F6D5F">
        <w:rPr>
          <w:rFonts w:ascii="Times New Roman" w:eastAsia="Times New Roman" w:hAnsi="Times New Roman" w:cs="Times New Roman"/>
          <w:sz w:val="28"/>
          <w:szCs w:val="28"/>
          <w:lang w:eastAsia="ru-RU"/>
        </w:rPr>
        <w:t>1</w:t>
      </w:r>
      <w:r w:rsidR="00BF18C9">
        <w:rPr>
          <w:rFonts w:ascii="Times New Roman" w:eastAsia="Times New Roman" w:hAnsi="Times New Roman" w:cs="Times New Roman"/>
          <w:sz w:val="28"/>
          <w:szCs w:val="28"/>
          <w:lang w:eastAsia="ru-RU"/>
        </w:rPr>
        <w:t>.05.</w:t>
      </w:r>
      <w:r w:rsidRPr="009F6D5F">
        <w:rPr>
          <w:rFonts w:ascii="Times New Roman" w:eastAsia="Times New Roman" w:hAnsi="Times New Roman" w:cs="Times New Roman"/>
          <w:sz w:val="28"/>
          <w:szCs w:val="28"/>
          <w:lang w:eastAsia="ru-RU"/>
        </w:rPr>
        <w:t xml:space="preserve">2016 года № 119-ФЗ </w:t>
      </w:r>
      <w:r w:rsidR="006A3B2C"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 xml:space="preserve">«Об особенностях предоставления гражданам земельных участков, находящихся в государственной или муниципальной собственности </w:t>
      </w:r>
      <w:r w:rsidRPr="009F6D5F">
        <w:rPr>
          <w:rFonts w:ascii="Times New Roman" w:eastAsia="Times New Roman" w:hAnsi="Times New Roman" w:cs="Times New Roman"/>
          <w:sz w:val="28"/>
          <w:szCs w:val="28"/>
          <w:lang w:eastAsia="ru-RU"/>
        </w:rPr>
        <w:br/>
        <w:t xml:space="preserve">и расположенных в Арктической зоне Российской Федерации и на других территориях Севера, Сибири и Дальнего Востока Российской Федерации, </w:t>
      </w:r>
      <w:r w:rsidRPr="009F6D5F">
        <w:rPr>
          <w:rFonts w:ascii="Times New Roman" w:eastAsia="Times New Roman" w:hAnsi="Times New Roman" w:cs="Times New Roman"/>
          <w:sz w:val="28"/>
          <w:szCs w:val="28"/>
          <w:lang w:eastAsia="ru-RU"/>
        </w:rPr>
        <w:br/>
        <w:t xml:space="preserve">и о внесении изменений в отдельные законодательные акты Российской Федерации» (Дальневосточный гектар) гражданам предоставлено </w:t>
      </w:r>
      <w:r w:rsidRPr="009F6D5F">
        <w:rPr>
          <w:rFonts w:ascii="Times New Roman" w:eastAsia="Times New Roman" w:hAnsi="Times New Roman" w:cs="Times New Roman"/>
          <w:sz w:val="28"/>
          <w:szCs w:val="28"/>
          <w:lang w:eastAsia="ru-RU"/>
        </w:rPr>
        <w:br/>
        <w:t xml:space="preserve">в безвозмездное пользование 50 земельных участков площадью </w:t>
      </w:r>
      <w:r w:rsidRPr="009F6D5F">
        <w:rPr>
          <w:rFonts w:ascii="Times New Roman" w:eastAsia="Times New Roman" w:hAnsi="Times New Roman" w:cs="Times New Roman"/>
          <w:sz w:val="28"/>
          <w:szCs w:val="28"/>
          <w:lang w:eastAsia="ru-RU"/>
        </w:rPr>
        <w:br/>
        <w:t>329 506 кв.м.</w:t>
      </w:r>
    </w:p>
    <w:p w14:paraId="68F6E501" w14:textId="7BE349C2" w:rsidR="00BA2ACB" w:rsidRPr="009F6D5F" w:rsidRDefault="00BA2ACB" w:rsidP="00BA2ACB">
      <w:pPr>
        <w:tabs>
          <w:tab w:val="left" w:pos="851"/>
        </w:tabs>
        <w:suppressAutoHyphens/>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Сумма поступивших денежных средств в бюджет городского округа </w:t>
      </w:r>
      <w:r w:rsidR="00073A6E"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за 2024 год:</w:t>
      </w:r>
    </w:p>
    <w:p w14:paraId="62BC56BD" w14:textId="77777777" w:rsidR="00BA2ACB" w:rsidRPr="009F6D5F" w:rsidRDefault="00BA2ACB" w:rsidP="00BA2ACB">
      <w:pPr>
        <w:ind w:firstLine="708"/>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 по аукционам на право заключения договоров аренды земельных участков составила </w:t>
      </w:r>
      <w:r w:rsidRPr="009F6D5F">
        <w:rPr>
          <w:rFonts w:ascii="Times New Roman" w:eastAsia="Times New Roman" w:hAnsi="Times New Roman" w:cs="Times New Roman"/>
          <w:sz w:val="26"/>
        </w:rPr>
        <w:t xml:space="preserve">5 251 134,28 </w:t>
      </w:r>
      <w:r w:rsidRPr="009F6D5F">
        <w:rPr>
          <w:rFonts w:ascii="Times New Roman" w:eastAsia="Times New Roman" w:hAnsi="Times New Roman" w:cs="Times New Roman"/>
          <w:sz w:val="28"/>
          <w:szCs w:val="28"/>
        </w:rPr>
        <w:t>руб.;</w:t>
      </w:r>
    </w:p>
    <w:p w14:paraId="6E5888C5" w14:textId="77777777" w:rsidR="00BA2ACB" w:rsidRPr="009F6D5F" w:rsidRDefault="00BA2ACB" w:rsidP="00BA2ACB">
      <w:pPr>
        <w:ind w:firstLine="708"/>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 по аукционам на право заключения договоров купли-продажи земельных участков составила </w:t>
      </w:r>
      <w:r w:rsidRPr="009F6D5F">
        <w:rPr>
          <w:rFonts w:ascii="Times New Roman" w:eastAsia="Times New Roman" w:hAnsi="Times New Roman" w:cs="Times New Roman"/>
          <w:sz w:val="26"/>
        </w:rPr>
        <w:t>26 589 478, 94 руб</w:t>
      </w:r>
      <w:r w:rsidRPr="009F6D5F">
        <w:rPr>
          <w:rFonts w:ascii="Times New Roman" w:eastAsia="Times New Roman" w:hAnsi="Times New Roman" w:cs="Times New Roman"/>
          <w:sz w:val="28"/>
          <w:szCs w:val="28"/>
        </w:rPr>
        <w:t>.;</w:t>
      </w:r>
    </w:p>
    <w:p w14:paraId="5583CDEC" w14:textId="77777777" w:rsidR="00BA2ACB" w:rsidRPr="009F6D5F" w:rsidRDefault="00BA2ACB" w:rsidP="00BA2ACB">
      <w:pPr>
        <w:ind w:firstLine="708"/>
        <w:rPr>
          <w:rFonts w:ascii="Times New Roman" w:eastAsia="Times New Roman" w:hAnsi="Times New Roman" w:cs="Times New Roman"/>
          <w:sz w:val="26"/>
        </w:rPr>
      </w:pPr>
      <w:r w:rsidRPr="009F6D5F">
        <w:rPr>
          <w:rFonts w:ascii="Times New Roman" w:eastAsia="Times New Roman" w:hAnsi="Times New Roman" w:cs="Times New Roman"/>
          <w:sz w:val="28"/>
          <w:szCs w:val="28"/>
        </w:rPr>
        <w:t xml:space="preserve">- по перераспределению земельных участков составила </w:t>
      </w:r>
      <w:r w:rsidRPr="009F6D5F">
        <w:rPr>
          <w:rFonts w:ascii="Times New Roman" w:eastAsia="Times New Roman" w:hAnsi="Times New Roman" w:cs="Times New Roman"/>
          <w:sz w:val="28"/>
          <w:szCs w:val="28"/>
        </w:rPr>
        <w:br/>
        <w:t>12 683 351,04 руб.</w:t>
      </w:r>
    </w:p>
    <w:p w14:paraId="3C7FC75A" w14:textId="77535BDB" w:rsidR="00BA2ACB" w:rsidRPr="009F6D5F" w:rsidRDefault="00BA2ACB" w:rsidP="00BA2ACB">
      <w:pPr>
        <w:tabs>
          <w:tab w:val="left" w:pos="851"/>
        </w:tabs>
        <w:suppressAutoHyphens/>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Продолжается работа по обеспечению земельными участками социально-незащищенных категорий граждан, реализуя законы Приморского края: № 837-КЗ от </w:t>
      </w:r>
      <w:r w:rsidR="00105C7F">
        <w:rPr>
          <w:rFonts w:ascii="Times New Roman" w:eastAsia="Times New Roman" w:hAnsi="Times New Roman" w:cs="Times New Roman"/>
          <w:sz w:val="28"/>
          <w:szCs w:val="28"/>
          <w:lang w:eastAsia="ru-RU"/>
        </w:rPr>
        <w:t>0</w:t>
      </w:r>
      <w:r w:rsidRPr="009F6D5F">
        <w:rPr>
          <w:rFonts w:ascii="Times New Roman" w:eastAsia="Times New Roman" w:hAnsi="Times New Roman" w:cs="Times New Roman"/>
          <w:sz w:val="28"/>
          <w:szCs w:val="28"/>
          <w:lang w:eastAsia="ru-RU"/>
        </w:rPr>
        <w:t>8</w:t>
      </w:r>
      <w:r w:rsidR="00105C7F">
        <w:rPr>
          <w:rFonts w:ascii="Times New Roman" w:eastAsia="Times New Roman" w:hAnsi="Times New Roman" w:cs="Times New Roman"/>
          <w:sz w:val="28"/>
          <w:szCs w:val="28"/>
          <w:lang w:eastAsia="ru-RU"/>
        </w:rPr>
        <w:t>.11.</w:t>
      </w:r>
      <w:r w:rsidRPr="009F6D5F">
        <w:rPr>
          <w:rFonts w:ascii="Times New Roman" w:eastAsia="Times New Roman" w:hAnsi="Times New Roman" w:cs="Times New Roman"/>
          <w:sz w:val="28"/>
          <w:szCs w:val="28"/>
          <w:lang w:eastAsia="ru-RU"/>
        </w:rPr>
        <w:t xml:space="preserve">2011 года «О бесплатном предоставлении земельных </w:t>
      </w:r>
      <w:r w:rsidRPr="009F6D5F">
        <w:rPr>
          <w:rFonts w:ascii="Times New Roman" w:eastAsia="Times New Roman" w:hAnsi="Times New Roman" w:cs="Times New Roman"/>
          <w:sz w:val="28"/>
          <w:szCs w:val="28"/>
          <w:lang w:eastAsia="ru-RU"/>
        </w:rPr>
        <w:lastRenderedPageBreak/>
        <w:t xml:space="preserve">участков гражданам, имеющим трёх и более детей, в Приморском крае»; </w:t>
      </w:r>
      <w:r w:rsidR="00105C7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 90-КЗ от 29</w:t>
      </w:r>
      <w:r w:rsidR="00105C7F">
        <w:rPr>
          <w:rFonts w:ascii="Times New Roman" w:eastAsia="Times New Roman" w:hAnsi="Times New Roman" w:cs="Times New Roman"/>
          <w:sz w:val="28"/>
          <w:szCs w:val="28"/>
          <w:lang w:eastAsia="ru-RU"/>
        </w:rPr>
        <w:t>.12.</w:t>
      </w:r>
      <w:r w:rsidRPr="009F6D5F">
        <w:rPr>
          <w:rFonts w:ascii="Times New Roman" w:eastAsia="Times New Roman" w:hAnsi="Times New Roman" w:cs="Times New Roman"/>
          <w:sz w:val="28"/>
          <w:szCs w:val="28"/>
          <w:lang w:eastAsia="ru-RU"/>
        </w:rPr>
        <w:t xml:space="preserve">2003 года «О регулировании земельных отношений </w:t>
      </w:r>
      <w:r w:rsidR="002B1357">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в Приморском крае».</w:t>
      </w:r>
    </w:p>
    <w:p w14:paraId="0D0FA1C3" w14:textId="1FEB23CE" w:rsidR="00BA2ACB" w:rsidRPr="009F6D5F" w:rsidRDefault="00BA2ACB" w:rsidP="00BA2ACB">
      <w:pPr>
        <w:tabs>
          <w:tab w:val="left" w:pos="851"/>
        </w:tabs>
        <w:suppressAutoHyphens/>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В целях реализации закона № 837-КЗ в 2024 году проведено </w:t>
      </w:r>
      <w:r w:rsidRPr="009F6D5F">
        <w:rPr>
          <w:rFonts w:ascii="Times New Roman" w:eastAsia="Times New Roman" w:hAnsi="Times New Roman" w:cs="Times New Roman"/>
          <w:sz w:val="28"/>
          <w:szCs w:val="28"/>
          <w:lang w:eastAsia="ru-RU"/>
        </w:rPr>
        <w:br/>
        <w:t xml:space="preserve">2 жеребьёвки для обеспечения земельными участками семей имеющих трёх </w:t>
      </w:r>
      <w:r w:rsidR="00073A6E"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и более детей, проживающих на территории городского округа Большой Камень в собственность бесплатно, предоставлено 10 земельных участков.</w:t>
      </w:r>
    </w:p>
    <w:p w14:paraId="2BBD760E" w14:textId="403A9F5E" w:rsidR="00BA2ACB" w:rsidRPr="009F6D5F" w:rsidRDefault="00BA2ACB" w:rsidP="00BA2ACB">
      <w:pPr>
        <w:tabs>
          <w:tab w:val="left" w:pos="851"/>
        </w:tabs>
        <w:suppressAutoHyphens/>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В рамках исполнения закона Приморского края № 90-КЗ </w:t>
      </w:r>
      <w:r w:rsidRPr="009F6D5F">
        <w:rPr>
          <w:rFonts w:ascii="Times New Roman" w:eastAsia="Times New Roman" w:hAnsi="Times New Roman" w:cs="Times New Roman"/>
          <w:sz w:val="28"/>
          <w:szCs w:val="28"/>
          <w:lang w:eastAsia="ru-RU"/>
        </w:rPr>
        <w:br/>
        <w:t>от 29</w:t>
      </w:r>
      <w:r w:rsidR="00A216E0">
        <w:rPr>
          <w:rFonts w:ascii="Times New Roman" w:eastAsia="Times New Roman" w:hAnsi="Times New Roman" w:cs="Times New Roman"/>
          <w:sz w:val="28"/>
          <w:szCs w:val="28"/>
          <w:lang w:eastAsia="ru-RU"/>
        </w:rPr>
        <w:t>.12.</w:t>
      </w:r>
      <w:r w:rsidRPr="009F6D5F">
        <w:rPr>
          <w:rFonts w:ascii="Times New Roman" w:eastAsia="Times New Roman" w:hAnsi="Times New Roman" w:cs="Times New Roman"/>
          <w:sz w:val="28"/>
          <w:szCs w:val="28"/>
          <w:lang w:eastAsia="ru-RU"/>
        </w:rPr>
        <w:t xml:space="preserve">2003 года «О регулировании земельных отношений </w:t>
      </w:r>
      <w:r w:rsidRPr="009F6D5F">
        <w:rPr>
          <w:rFonts w:ascii="Times New Roman" w:eastAsia="Times New Roman" w:hAnsi="Times New Roman" w:cs="Times New Roman"/>
          <w:sz w:val="28"/>
          <w:szCs w:val="28"/>
          <w:lang w:eastAsia="ru-RU"/>
        </w:rPr>
        <w:br/>
        <w:t>в Приморском крае» в 2024 году включено в Реестр – 283 граждан, предоставлено – 174 земельных участка</w:t>
      </w:r>
      <w:r w:rsidR="00943021" w:rsidRPr="009F6D5F">
        <w:rPr>
          <w:rFonts w:ascii="Times New Roman" w:eastAsia="Times New Roman" w:hAnsi="Times New Roman" w:cs="Times New Roman"/>
          <w:sz w:val="28"/>
          <w:szCs w:val="28"/>
          <w:lang w:eastAsia="ru-RU"/>
        </w:rPr>
        <w:t>, и</w:t>
      </w:r>
      <w:r w:rsidRPr="009F6D5F">
        <w:rPr>
          <w:rFonts w:ascii="Times New Roman" w:eastAsia="Times New Roman" w:hAnsi="Times New Roman" w:cs="Times New Roman"/>
          <w:sz w:val="28"/>
          <w:szCs w:val="28"/>
          <w:lang w:eastAsia="ru-RU"/>
        </w:rPr>
        <w:t>з них участников</w:t>
      </w:r>
      <w:r w:rsidR="00663F0A">
        <w:rPr>
          <w:rFonts w:ascii="Times New Roman" w:eastAsia="Times New Roman" w:hAnsi="Times New Roman" w:cs="Times New Roman"/>
          <w:sz w:val="28"/>
          <w:szCs w:val="28"/>
          <w:lang w:eastAsia="ru-RU"/>
        </w:rPr>
        <w:t xml:space="preserve"> специальной военной операции (далее –</w:t>
      </w:r>
      <w:r w:rsidRPr="009F6D5F">
        <w:rPr>
          <w:rFonts w:ascii="Times New Roman" w:eastAsia="Times New Roman" w:hAnsi="Times New Roman" w:cs="Times New Roman"/>
          <w:sz w:val="28"/>
          <w:szCs w:val="28"/>
          <w:lang w:eastAsia="ru-RU"/>
        </w:rPr>
        <w:t xml:space="preserve"> СВО</w:t>
      </w:r>
      <w:r w:rsidR="00663F0A">
        <w:rPr>
          <w:rFonts w:ascii="Times New Roman" w:eastAsia="Times New Roman" w:hAnsi="Times New Roman" w:cs="Times New Roman"/>
          <w:sz w:val="28"/>
          <w:szCs w:val="28"/>
          <w:lang w:eastAsia="ru-RU"/>
        </w:rPr>
        <w:t>)</w:t>
      </w:r>
      <w:r w:rsidRPr="009F6D5F">
        <w:rPr>
          <w:rFonts w:ascii="Times New Roman" w:eastAsia="Times New Roman" w:hAnsi="Times New Roman" w:cs="Times New Roman"/>
          <w:sz w:val="28"/>
          <w:szCs w:val="28"/>
          <w:lang w:eastAsia="ru-RU"/>
        </w:rPr>
        <w:t xml:space="preserve"> и членов семей участников СВО поставлено на учёт – 62, предоставлено в собственность бесплатно – 18 земельных участков. </w:t>
      </w:r>
    </w:p>
    <w:p w14:paraId="68CAC7FF" w14:textId="1C692A4F" w:rsidR="00547662" w:rsidRPr="009F6D5F" w:rsidRDefault="00547662" w:rsidP="006B4519">
      <w:pPr>
        <w:pStyle w:val="213"/>
        <w:tabs>
          <w:tab w:val="left" w:pos="851"/>
        </w:tabs>
        <w:spacing w:line="360" w:lineRule="auto"/>
        <w:ind w:firstLine="709"/>
        <w:rPr>
          <w:b/>
          <w:i/>
        </w:rPr>
      </w:pPr>
      <w:r w:rsidRPr="009F6D5F">
        <w:rPr>
          <w:b/>
          <w:i/>
        </w:rPr>
        <w:t>Передача</w:t>
      </w:r>
      <w:r w:rsidR="006F67CE" w:rsidRPr="009F6D5F">
        <w:rPr>
          <w:b/>
          <w:i/>
        </w:rPr>
        <w:t xml:space="preserve"> </w:t>
      </w:r>
      <w:r w:rsidRPr="009F6D5F">
        <w:rPr>
          <w:b/>
          <w:i/>
        </w:rPr>
        <w:t>земельных</w:t>
      </w:r>
      <w:r w:rsidR="006F67CE" w:rsidRPr="009F6D5F">
        <w:rPr>
          <w:b/>
          <w:i/>
        </w:rPr>
        <w:t xml:space="preserve"> </w:t>
      </w:r>
      <w:r w:rsidRPr="009F6D5F">
        <w:rPr>
          <w:b/>
          <w:i/>
        </w:rPr>
        <w:t>участков</w:t>
      </w:r>
      <w:r w:rsidR="006F67CE" w:rsidRPr="009F6D5F">
        <w:rPr>
          <w:b/>
          <w:i/>
        </w:rPr>
        <w:t xml:space="preserve"> </w:t>
      </w:r>
      <w:r w:rsidRPr="009F6D5F">
        <w:rPr>
          <w:b/>
          <w:i/>
        </w:rPr>
        <w:t>управляющей</w:t>
      </w:r>
      <w:r w:rsidR="006F67CE" w:rsidRPr="009F6D5F">
        <w:rPr>
          <w:b/>
          <w:i/>
        </w:rPr>
        <w:t xml:space="preserve"> </w:t>
      </w:r>
      <w:r w:rsidRPr="009F6D5F">
        <w:rPr>
          <w:b/>
          <w:i/>
        </w:rPr>
        <w:t>компании</w:t>
      </w:r>
      <w:r w:rsidR="004C6580" w:rsidRPr="009F6D5F">
        <w:rPr>
          <w:b/>
          <w:i/>
        </w:rPr>
        <w:br/>
      </w:r>
      <w:r w:rsidRPr="009F6D5F">
        <w:rPr>
          <w:b/>
          <w:i/>
        </w:rPr>
        <w:t>ТОР</w:t>
      </w:r>
      <w:r w:rsidR="006F67CE" w:rsidRPr="009F6D5F">
        <w:rPr>
          <w:b/>
          <w:i/>
        </w:rPr>
        <w:t xml:space="preserve"> </w:t>
      </w:r>
      <w:r w:rsidRPr="009F6D5F">
        <w:rPr>
          <w:b/>
          <w:i/>
        </w:rPr>
        <w:t>«Большой</w:t>
      </w:r>
      <w:r w:rsidR="006F67CE" w:rsidRPr="009F6D5F">
        <w:rPr>
          <w:b/>
          <w:i/>
        </w:rPr>
        <w:t xml:space="preserve"> </w:t>
      </w:r>
      <w:r w:rsidRPr="009F6D5F">
        <w:rPr>
          <w:b/>
          <w:i/>
        </w:rPr>
        <w:t>Камень</w:t>
      </w:r>
      <w:r w:rsidR="004C6580" w:rsidRPr="009F6D5F">
        <w:rPr>
          <w:b/>
          <w:i/>
        </w:rPr>
        <w:t>»</w:t>
      </w:r>
      <w:r w:rsidR="006F67CE" w:rsidRPr="009F6D5F">
        <w:rPr>
          <w:b/>
          <w:i/>
        </w:rPr>
        <w:t xml:space="preserve"> </w:t>
      </w:r>
      <w:r w:rsidRPr="009F6D5F">
        <w:rPr>
          <w:b/>
          <w:i/>
        </w:rPr>
        <w:t>АО</w:t>
      </w:r>
      <w:r w:rsidR="006F67CE" w:rsidRPr="009F6D5F">
        <w:rPr>
          <w:b/>
          <w:i/>
        </w:rPr>
        <w:t xml:space="preserve"> </w:t>
      </w:r>
      <w:r w:rsidRPr="009F6D5F">
        <w:rPr>
          <w:b/>
          <w:i/>
        </w:rPr>
        <w:t>«КРДВ»</w:t>
      </w:r>
    </w:p>
    <w:p w14:paraId="0209B219" w14:textId="662059E6" w:rsidR="00B04768" w:rsidRPr="009F6D5F" w:rsidRDefault="00B04768" w:rsidP="00B04768">
      <w:pPr>
        <w:tabs>
          <w:tab w:val="left" w:pos="851"/>
        </w:tabs>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В соответствии со статьей 9 Федерального закона от 29</w:t>
      </w:r>
      <w:r w:rsidR="00A216E0">
        <w:rPr>
          <w:rFonts w:ascii="Times New Roman" w:eastAsia="Times New Roman" w:hAnsi="Times New Roman" w:cs="Times New Roman"/>
          <w:sz w:val="28"/>
          <w:szCs w:val="28"/>
        </w:rPr>
        <w:t>.12.</w:t>
      </w:r>
      <w:r w:rsidRPr="009F6D5F">
        <w:rPr>
          <w:rFonts w:ascii="Times New Roman" w:eastAsia="Times New Roman" w:hAnsi="Times New Roman" w:cs="Times New Roman"/>
          <w:sz w:val="28"/>
          <w:szCs w:val="28"/>
        </w:rPr>
        <w:t xml:space="preserve">2014 года </w:t>
      </w:r>
      <w:r w:rsidR="007457D1">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w:t>
      </w:r>
      <w:r w:rsidR="007457D1">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 xml:space="preserve">473-ФЗ «О территориях опережающего социально-экономического развития в Российской Федерации»  управляющей компании передаются </w:t>
      </w:r>
      <w:r w:rsidR="002B1357">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 xml:space="preserve">на праве собственности или аренды земельные участки, здания, строения, сооружения, находящиеся в государственной или муниципальной собственности и расположенные на территории опережающего </w:t>
      </w:r>
      <w:r w:rsidR="002B1357">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социально-экономического развития.</w:t>
      </w:r>
    </w:p>
    <w:p w14:paraId="49021CDC" w14:textId="65A1E83E" w:rsidR="00B04768" w:rsidRPr="009F6D5F" w:rsidRDefault="00B04768" w:rsidP="00B04768">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Исполняя </w:t>
      </w:r>
      <w:r w:rsidR="0086501D" w:rsidRPr="009F6D5F">
        <w:rPr>
          <w:rFonts w:ascii="Times New Roman" w:hAnsi="Times New Roman" w:cs="Times New Roman"/>
          <w:sz w:val="28"/>
          <w:szCs w:val="28"/>
        </w:rPr>
        <w:t>установленные законодательством требования</w:t>
      </w:r>
      <w:r w:rsidRPr="009F6D5F">
        <w:rPr>
          <w:rFonts w:ascii="Times New Roman" w:eastAsia="Times New Roman" w:hAnsi="Times New Roman" w:cs="Times New Roman"/>
          <w:sz w:val="28"/>
          <w:szCs w:val="28"/>
          <w:lang w:eastAsia="ru-RU"/>
        </w:rPr>
        <w:t xml:space="preserve">, по состоянию на </w:t>
      </w:r>
      <w:r w:rsidR="00B81851" w:rsidRPr="009F6D5F">
        <w:rPr>
          <w:rFonts w:ascii="Times New Roman" w:eastAsia="Times New Roman" w:hAnsi="Times New Roman" w:cs="Times New Roman"/>
          <w:sz w:val="28"/>
          <w:szCs w:val="28"/>
          <w:lang w:eastAsia="ru-RU"/>
        </w:rPr>
        <w:t>0</w:t>
      </w:r>
      <w:r w:rsidRPr="009F6D5F">
        <w:rPr>
          <w:rFonts w:ascii="Times New Roman" w:eastAsia="Times New Roman" w:hAnsi="Times New Roman" w:cs="Times New Roman"/>
          <w:sz w:val="28"/>
          <w:szCs w:val="28"/>
          <w:lang w:eastAsia="ru-RU"/>
        </w:rPr>
        <w:t>1</w:t>
      </w:r>
      <w:r w:rsidR="00B81851" w:rsidRPr="009F6D5F">
        <w:rPr>
          <w:rFonts w:ascii="Times New Roman" w:eastAsia="Times New Roman" w:hAnsi="Times New Roman" w:cs="Times New Roman"/>
          <w:sz w:val="28"/>
          <w:szCs w:val="28"/>
          <w:lang w:eastAsia="ru-RU"/>
        </w:rPr>
        <w:t xml:space="preserve">.01.2025 </w:t>
      </w:r>
      <w:r w:rsidRPr="009F6D5F">
        <w:rPr>
          <w:rFonts w:ascii="Times New Roman" w:eastAsia="Times New Roman" w:hAnsi="Times New Roman" w:cs="Times New Roman"/>
          <w:sz w:val="28"/>
          <w:szCs w:val="28"/>
          <w:lang w:eastAsia="ru-RU"/>
        </w:rPr>
        <w:t xml:space="preserve"> года</w:t>
      </w:r>
      <w:r w:rsidR="00FF34A5" w:rsidRPr="009F6D5F">
        <w:rPr>
          <w:rFonts w:ascii="Times New Roman" w:eastAsia="Times New Roman" w:hAnsi="Times New Roman" w:cs="Times New Roman"/>
          <w:sz w:val="28"/>
          <w:szCs w:val="28"/>
          <w:lang w:eastAsia="ru-RU"/>
        </w:rPr>
        <w:t>,</w:t>
      </w:r>
      <w:r w:rsidRPr="009F6D5F">
        <w:rPr>
          <w:rFonts w:ascii="Times New Roman" w:eastAsia="Times New Roman" w:hAnsi="Times New Roman" w:cs="Times New Roman"/>
          <w:sz w:val="28"/>
          <w:szCs w:val="28"/>
          <w:lang w:eastAsia="ru-RU"/>
        </w:rPr>
        <w:t xml:space="preserve"> передано в АО «КРДВ» всего 217 земельных участков общей площадью 539,31 га, из них в аренду – 77 участков общей площадью 121,7 га; в собственность 140 участков общей площадью 417,613 га.</w:t>
      </w:r>
    </w:p>
    <w:p w14:paraId="7119F97A" w14:textId="77777777" w:rsidR="00B04768" w:rsidRPr="009F6D5F" w:rsidRDefault="00B04768" w:rsidP="00B04768">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Всего заключено 47 соглашений об установлении сервитута (из них 31 соглашение с АО «КРДВ» на теплоснабжение микрорайона Шестой, реконструкцию дороги «Объездная», строительство инфраструктуры </w:t>
      </w:r>
      <w:r w:rsidRPr="009F6D5F">
        <w:rPr>
          <w:rFonts w:ascii="Times New Roman" w:eastAsia="Times New Roman" w:hAnsi="Times New Roman" w:cs="Times New Roman"/>
          <w:sz w:val="28"/>
          <w:szCs w:val="28"/>
          <w:lang w:eastAsia="ru-RU"/>
        </w:rPr>
        <w:lastRenderedPageBreak/>
        <w:t xml:space="preserve">«Автодорога «Промышленная», сети теплоснабжения), 11 публичных сервитутов, выдано 101 разрешение на использование земельных участков гражданам и юридическим лицам. </w:t>
      </w:r>
    </w:p>
    <w:p w14:paraId="0C84A7DF" w14:textId="77777777" w:rsidR="00B04768" w:rsidRPr="009F6D5F" w:rsidRDefault="00B04768" w:rsidP="00B04768">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Специалистами управления имущественных отношений осуществляется постоянно непосредственное взаимодействие </w:t>
      </w:r>
      <w:r w:rsidRPr="009F6D5F">
        <w:rPr>
          <w:rFonts w:ascii="Times New Roman" w:eastAsia="Times New Roman" w:hAnsi="Times New Roman" w:cs="Times New Roman"/>
          <w:sz w:val="28"/>
          <w:szCs w:val="28"/>
          <w:lang w:eastAsia="ru-RU"/>
        </w:rPr>
        <w:br/>
        <w:t>с резидентами  (потенциальными резидентами) ТОРа по подбору необходимых им земельных участков для осуществления их деятельности.</w:t>
      </w:r>
    </w:p>
    <w:p w14:paraId="447C946D" w14:textId="7379B650" w:rsidR="00547662" w:rsidRPr="009F6D5F" w:rsidRDefault="00547662" w:rsidP="006B4519">
      <w:pPr>
        <w:tabs>
          <w:tab w:val="left" w:pos="851"/>
        </w:tabs>
        <w:rPr>
          <w:rFonts w:ascii="Times New Roman" w:hAnsi="Times New Roman" w:cs="Times New Roman"/>
          <w:sz w:val="28"/>
          <w:szCs w:val="28"/>
        </w:rPr>
      </w:pPr>
      <w:r w:rsidRPr="009F6D5F">
        <w:rPr>
          <w:rFonts w:ascii="Times New Roman" w:hAnsi="Times New Roman" w:cs="Times New Roman"/>
          <w:b/>
          <w:i/>
          <w:sz w:val="28"/>
          <w:szCs w:val="28"/>
          <w:lang w:eastAsia="ru-RU"/>
        </w:rPr>
        <w:t>Реализация</w:t>
      </w:r>
      <w:r w:rsidR="006F67CE" w:rsidRPr="009F6D5F">
        <w:rPr>
          <w:rFonts w:ascii="Times New Roman" w:hAnsi="Times New Roman" w:cs="Times New Roman"/>
          <w:b/>
          <w:i/>
          <w:sz w:val="28"/>
          <w:szCs w:val="28"/>
          <w:lang w:eastAsia="ru-RU"/>
        </w:rPr>
        <w:t xml:space="preserve"> </w:t>
      </w:r>
      <w:r w:rsidRPr="009F6D5F">
        <w:rPr>
          <w:rFonts w:ascii="Times New Roman" w:hAnsi="Times New Roman" w:cs="Times New Roman"/>
          <w:b/>
          <w:i/>
          <w:sz w:val="28"/>
          <w:szCs w:val="28"/>
          <w:lang w:eastAsia="ru-RU"/>
        </w:rPr>
        <w:t>мероприятий</w:t>
      </w:r>
      <w:r w:rsidR="006F67CE" w:rsidRPr="009F6D5F">
        <w:rPr>
          <w:rFonts w:ascii="Times New Roman" w:hAnsi="Times New Roman" w:cs="Times New Roman"/>
          <w:b/>
          <w:i/>
          <w:sz w:val="28"/>
          <w:szCs w:val="28"/>
          <w:lang w:eastAsia="ru-RU"/>
        </w:rPr>
        <w:t xml:space="preserve"> </w:t>
      </w:r>
      <w:r w:rsidRPr="009F6D5F">
        <w:rPr>
          <w:rFonts w:ascii="Times New Roman" w:hAnsi="Times New Roman" w:cs="Times New Roman"/>
          <w:b/>
          <w:i/>
          <w:sz w:val="28"/>
          <w:szCs w:val="28"/>
          <w:lang w:eastAsia="ru-RU"/>
        </w:rPr>
        <w:t>по</w:t>
      </w:r>
      <w:r w:rsidR="006F67CE" w:rsidRPr="009F6D5F">
        <w:rPr>
          <w:rFonts w:ascii="Times New Roman" w:hAnsi="Times New Roman" w:cs="Times New Roman"/>
          <w:b/>
          <w:i/>
          <w:sz w:val="28"/>
          <w:szCs w:val="28"/>
          <w:lang w:eastAsia="ru-RU"/>
        </w:rPr>
        <w:t xml:space="preserve"> </w:t>
      </w:r>
      <w:r w:rsidRPr="009F6D5F">
        <w:rPr>
          <w:rFonts w:ascii="Times New Roman" w:hAnsi="Times New Roman" w:cs="Times New Roman"/>
          <w:b/>
          <w:i/>
          <w:sz w:val="28"/>
          <w:szCs w:val="28"/>
          <w:lang w:eastAsia="ru-RU"/>
        </w:rPr>
        <w:t>развитию</w:t>
      </w:r>
      <w:r w:rsidR="006F67CE" w:rsidRPr="009F6D5F">
        <w:rPr>
          <w:rFonts w:ascii="Times New Roman" w:hAnsi="Times New Roman" w:cs="Times New Roman"/>
          <w:b/>
          <w:i/>
          <w:sz w:val="28"/>
          <w:szCs w:val="28"/>
          <w:lang w:eastAsia="ru-RU"/>
        </w:rPr>
        <w:t xml:space="preserve"> </w:t>
      </w:r>
      <w:r w:rsidRPr="009F6D5F">
        <w:rPr>
          <w:rFonts w:ascii="Times New Roman" w:hAnsi="Times New Roman" w:cs="Times New Roman"/>
          <w:b/>
          <w:i/>
          <w:sz w:val="28"/>
          <w:szCs w:val="28"/>
          <w:lang w:eastAsia="ru-RU"/>
        </w:rPr>
        <w:t>имущественного</w:t>
      </w:r>
      <w:r w:rsidR="006F67CE" w:rsidRPr="009F6D5F">
        <w:rPr>
          <w:rFonts w:ascii="Times New Roman" w:hAnsi="Times New Roman" w:cs="Times New Roman"/>
          <w:b/>
          <w:i/>
          <w:sz w:val="28"/>
          <w:szCs w:val="28"/>
          <w:lang w:eastAsia="ru-RU"/>
        </w:rPr>
        <w:t xml:space="preserve"> </w:t>
      </w:r>
      <w:r w:rsidRPr="009F6D5F">
        <w:rPr>
          <w:rFonts w:ascii="Times New Roman" w:hAnsi="Times New Roman" w:cs="Times New Roman"/>
          <w:b/>
          <w:i/>
          <w:sz w:val="28"/>
          <w:szCs w:val="28"/>
          <w:lang w:eastAsia="ru-RU"/>
        </w:rPr>
        <w:t>комплекса</w:t>
      </w:r>
      <w:r w:rsidR="006F67CE" w:rsidRPr="009F6D5F">
        <w:rPr>
          <w:rFonts w:ascii="Times New Roman" w:hAnsi="Times New Roman" w:cs="Times New Roman"/>
          <w:b/>
          <w:i/>
          <w:sz w:val="28"/>
          <w:szCs w:val="28"/>
          <w:lang w:eastAsia="ru-RU"/>
        </w:rPr>
        <w:t xml:space="preserve"> </w:t>
      </w:r>
      <w:r w:rsidRPr="009F6D5F">
        <w:rPr>
          <w:rFonts w:ascii="Times New Roman" w:hAnsi="Times New Roman" w:cs="Times New Roman"/>
          <w:b/>
          <w:i/>
          <w:sz w:val="28"/>
          <w:szCs w:val="28"/>
          <w:lang w:eastAsia="ru-RU"/>
        </w:rPr>
        <w:t>городского</w:t>
      </w:r>
      <w:r w:rsidR="006F67CE" w:rsidRPr="009F6D5F">
        <w:rPr>
          <w:rFonts w:ascii="Times New Roman" w:hAnsi="Times New Roman" w:cs="Times New Roman"/>
          <w:b/>
          <w:i/>
          <w:sz w:val="28"/>
          <w:szCs w:val="28"/>
          <w:lang w:eastAsia="ru-RU"/>
        </w:rPr>
        <w:t xml:space="preserve"> </w:t>
      </w:r>
      <w:r w:rsidRPr="009F6D5F">
        <w:rPr>
          <w:rFonts w:ascii="Times New Roman" w:hAnsi="Times New Roman" w:cs="Times New Roman"/>
          <w:b/>
          <w:i/>
          <w:sz w:val="28"/>
          <w:szCs w:val="28"/>
          <w:lang w:eastAsia="ru-RU"/>
        </w:rPr>
        <w:t>округа</w:t>
      </w:r>
    </w:p>
    <w:p w14:paraId="2D437C69" w14:textId="0EC5EC8C" w:rsidR="0047289A" w:rsidRPr="009F6D5F" w:rsidRDefault="00547662" w:rsidP="006B4519">
      <w:pPr>
        <w:tabs>
          <w:tab w:val="left" w:pos="851"/>
        </w:tabs>
        <w:rPr>
          <w:rFonts w:ascii="Times New Roman" w:eastAsia="Calibri" w:hAnsi="Times New Roman" w:cs="Times New Roman"/>
          <w:sz w:val="28"/>
          <w:szCs w:val="28"/>
        </w:rPr>
      </w:pPr>
      <w:r w:rsidRPr="009F6D5F">
        <w:rPr>
          <w:rFonts w:ascii="Times New Roman" w:eastAsia="Calibri" w:hAnsi="Times New Roman" w:cs="Times New Roman"/>
          <w:sz w:val="28"/>
          <w:szCs w:val="28"/>
        </w:rPr>
        <w:t>В</w:t>
      </w:r>
      <w:r w:rsidR="006F67CE" w:rsidRPr="009F6D5F">
        <w:rPr>
          <w:rFonts w:ascii="Times New Roman" w:eastAsia="Calibri" w:hAnsi="Times New Roman" w:cs="Times New Roman"/>
          <w:sz w:val="28"/>
          <w:szCs w:val="28"/>
        </w:rPr>
        <w:t xml:space="preserve"> </w:t>
      </w:r>
      <w:r w:rsidRPr="009F6D5F">
        <w:rPr>
          <w:rFonts w:ascii="Times New Roman" w:eastAsia="Calibri" w:hAnsi="Times New Roman" w:cs="Times New Roman"/>
          <w:sz w:val="28"/>
          <w:szCs w:val="28"/>
        </w:rPr>
        <w:t>рамках</w:t>
      </w:r>
      <w:r w:rsidR="006F67CE" w:rsidRPr="009F6D5F">
        <w:rPr>
          <w:rFonts w:ascii="Times New Roman" w:eastAsia="Calibri" w:hAnsi="Times New Roman" w:cs="Times New Roman"/>
          <w:sz w:val="28"/>
          <w:szCs w:val="28"/>
        </w:rPr>
        <w:t xml:space="preserve"> </w:t>
      </w:r>
      <w:r w:rsidRPr="009F6D5F">
        <w:rPr>
          <w:rFonts w:ascii="Times New Roman" w:eastAsia="Calibri" w:hAnsi="Times New Roman" w:cs="Times New Roman"/>
          <w:sz w:val="28"/>
          <w:szCs w:val="28"/>
        </w:rPr>
        <w:t>подпрограммы</w:t>
      </w:r>
      <w:r w:rsidR="006F67CE" w:rsidRPr="009F6D5F">
        <w:rPr>
          <w:rFonts w:ascii="Times New Roman" w:eastAsia="Calibri" w:hAnsi="Times New Roman" w:cs="Times New Roman"/>
          <w:sz w:val="28"/>
          <w:szCs w:val="28"/>
        </w:rPr>
        <w:t xml:space="preserve"> </w:t>
      </w:r>
      <w:r w:rsidRPr="009F6D5F">
        <w:rPr>
          <w:rFonts w:ascii="Times New Roman" w:eastAsia="Calibri" w:hAnsi="Times New Roman" w:cs="Times New Roman"/>
          <w:sz w:val="28"/>
          <w:szCs w:val="28"/>
        </w:rPr>
        <w:t>№</w:t>
      </w:r>
      <w:r w:rsidR="006F67CE" w:rsidRPr="009F6D5F">
        <w:rPr>
          <w:rFonts w:ascii="Times New Roman" w:eastAsia="Calibri" w:hAnsi="Times New Roman" w:cs="Times New Roman"/>
          <w:sz w:val="28"/>
          <w:szCs w:val="28"/>
        </w:rPr>
        <w:t xml:space="preserve"> </w:t>
      </w:r>
      <w:r w:rsidRPr="009F6D5F">
        <w:rPr>
          <w:rFonts w:ascii="Times New Roman" w:eastAsia="Calibri" w:hAnsi="Times New Roman" w:cs="Times New Roman"/>
          <w:sz w:val="28"/>
          <w:szCs w:val="28"/>
        </w:rPr>
        <w:t>2</w:t>
      </w:r>
      <w:r w:rsidR="006F67CE" w:rsidRPr="009F6D5F">
        <w:rPr>
          <w:rFonts w:ascii="Times New Roman" w:eastAsia="Calibri" w:hAnsi="Times New Roman" w:cs="Times New Roman"/>
          <w:sz w:val="28"/>
          <w:szCs w:val="28"/>
        </w:rPr>
        <w:t xml:space="preserve"> </w:t>
      </w:r>
      <w:r w:rsidRPr="009F6D5F">
        <w:rPr>
          <w:rFonts w:ascii="Times New Roman" w:eastAsia="Calibri" w:hAnsi="Times New Roman" w:cs="Times New Roman"/>
          <w:sz w:val="28"/>
          <w:szCs w:val="28"/>
        </w:rPr>
        <w:t>«Развитие</w:t>
      </w:r>
      <w:r w:rsidR="006F67CE" w:rsidRPr="009F6D5F">
        <w:rPr>
          <w:rFonts w:ascii="Times New Roman" w:eastAsia="Calibri" w:hAnsi="Times New Roman" w:cs="Times New Roman"/>
          <w:sz w:val="28"/>
          <w:szCs w:val="28"/>
        </w:rPr>
        <w:t xml:space="preserve"> </w:t>
      </w:r>
      <w:r w:rsidRPr="009F6D5F">
        <w:rPr>
          <w:rFonts w:ascii="Times New Roman" w:eastAsia="Calibri" w:hAnsi="Times New Roman" w:cs="Times New Roman"/>
          <w:sz w:val="28"/>
          <w:szCs w:val="28"/>
        </w:rPr>
        <w:t>имущественного</w:t>
      </w:r>
      <w:r w:rsidR="006F67CE" w:rsidRPr="009F6D5F">
        <w:rPr>
          <w:rFonts w:ascii="Times New Roman" w:eastAsia="Calibri" w:hAnsi="Times New Roman" w:cs="Times New Roman"/>
          <w:sz w:val="28"/>
          <w:szCs w:val="28"/>
        </w:rPr>
        <w:t xml:space="preserve"> </w:t>
      </w:r>
      <w:r w:rsidRPr="009F6D5F">
        <w:rPr>
          <w:rFonts w:ascii="Times New Roman" w:eastAsia="Calibri" w:hAnsi="Times New Roman" w:cs="Times New Roman"/>
          <w:sz w:val="28"/>
          <w:szCs w:val="28"/>
        </w:rPr>
        <w:t>комплекса</w:t>
      </w:r>
      <w:r w:rsidR="006F67CE" w:rsidRPr="009F6D5F">
        <w:rPr>
          <w:rFonts w:ascii="Times New Roman" w:eastAsia="Calibri" w:hAnsi="Times New Roman" w:cs="Times New Roman"/>
          <w:sz w:val="28"/>
          <w:szCs w:val="28"/>
        </w:rPr>
        <w:t xml:space="preserve"> </w:t>
      </w:r>
      <w:r w:rsidRPr="009F6D5F">
        <w:rPr>
          <w:rFonts w:ascii="Times New Roman" w:eastAsia="Calibri" w:hAnsi="Times New Roman" w:cs="Times New Roman"/>
          <w:sz w:val="28"/>
          <w:szCs w:val="28"/>
        </w:rPr>
        <w:t>городского</w:t>
      </w:r>
      <w:r w:rsidR="006F67CE" w:rsidRPr="009F6D5F">
        <w:rPr>
          <w:rFonts w:ascii="Times New Roman" w:eastAsia="Calibri" w:hAnsi="Times New Roman" w:cs="Times New Roman"/>
          <w:sz w:val="28"/>
          <w:szCs w:val="28"/>
        </w:rPr>
        <w:t xml:space="preserve"> </w:t>
      </w:r>
      <w:r w:rsidRPr="009F6D5F">
        <w:rPr>
          <w:rFonts w:ascii="Times New Roman" w:eastAsia="Calibri" w:hAnsi="Times New Roman" w:cs="Times New Roman"/>
          <w:sz w:val="28"/>
          <w:szCs w:val="28"/>
        </w:rPr>
        <w:t>округа</w:t>
      </w:r>
      <w:r w:rsidR="006F67CE" w:rsidRPr="009F6D5F">
        <w:rPr>
          <w:rFonts w:ascii="Times New Roman" w:eastAsia="Calibri" w:hAnsi="Times New Roman" w:cs="Times New Roman"/>
          <w:sz w:val="28"/>
          <w:szCs w:val="28"/>
        </w:rPr>
        <w:t xml:space="preserve"> </w:t>
      </w:r>
      <w:r w:rsidRPr="009F6D5F">
        <w:rPr>
          <w:rFonts w:ascii="Times New Roman" w:eastAsia="Calibri" w:hAnsi="Times New Roman" w:cs="Times New Roman"/>
          <w:sz w:val="28"/>
          <w:szCs w:val="28"/>
        </w:rPr>
        <w:t>Большой</w:t>
      </w:r>
      <w:r w:rsidR="006F67CE" w:rsidRPr="009F6D5F">
        <w:rPr>
          <w:rFonts w:ascii="Times New Roman" w:eastAsia="Calibri" w:hAnsi="Times New Roman" w:cs="Times New Roman"/>
          <w:sz w:val="28"/>
          <w:szCs w:val="28"/>
        </w:rPr>
        <w:t xml:space="preserve"> </w:t>
      </w:r>
      <w:r w:rsidRPr="009F6D5F">
        <w:rPr>
          <w:rFonts w:ascii="Times New Roman" w:eastAsia="Calibri" w:hAnsi="Times New Roman" w:cs="Times New Roman"/>
          <w:sz w:val="28"/>
          <w:szCs w:val="28"/>
        </w:rPr>
        <w:t>Камень»</w:t>
      </w:r>
      <w:r w:rsidR="0047289A" w:rsidRPr="009F6D5F">
        <w:rPr>
          <w:rFonts w:ascii="Times New Roman" w:eastAsia="Calibri" w:hAnsi="Times New Roman" w:cs="Times New Roman"/>
          <w:sz w:val="28"/>
          <w:szCs w:val="28"/>
        </w:rPr>
        <w:t xml:space="preserve"> муниципальной программы «Территориальное развитие городского округа Большой Камень» </w:t>
      </w:r>
      <w:r w:rsidR="006A3B2C" w:rsidRPr="009F6D5F">
        <w:rPr>
          <w:rFonts w:ascii="Times New Roman" w:eastAsia="Calibri" w:hAnsi="Times New Roman" w:cs="Times New Roman"/>
          <w:sz w:val="28"/>
          <w:szCs w:val="28"/>
        </w:rPr>
        <w:br/>
      </w:r>
      <w:r w:rsidR="0047289A" w:rsidRPr="009F6D5F">
        <w:rPr>
          <w:rFonts w:ascii="Times New Roman" w:eastAsia="Calibri" w:hAnsi="Times New Roman" w:cs="Times New Roman"/>
          <w:sz w:val="28"/>
          <w:szCs w:val="28"/>
        </w:rPr>
        <w:t xml:space="preserve">на 2018-2027 годы, </w:t>
      </w:r>
      <w:r w:rsidR="006F67CE" w:rsidRPr="009F6D5F">
        <w:rPr>
          <w:rFonts w:ascii="Times New Roman" w:eastAsia="Calibri" w:hAnsi="Times New Roman" w:cs="Times New Roman"/>
          <w:sz w:val="28"/>
          <w:szCs w:val="28"/>
        </w:rPr>
        <w:t xml:space="preserve"> </w:t>
      </w:r>
      <w:r w:rsidRPr="009F6D5F">
        <w:rPr>
          <w:rFonts w:ascii="Times New Roman" w:eastAsia="Calibri" w:hAnsi="Times New Roman" w:cs="Times New Roman"/>
          <w:sz w:val="28"/>
          <w:szCs w:val="28"/>
        </w:rPr>
        <w:t>реализованы</w:t>
      </w:r>
      <w:r w:rsidR="006F67CE" w:rsidRPr="009F6D5F">
        <w:rPr>
          <w:rFonts w:ascii="Times New Roman" w:eastAsia="Calibri" w:hAnsi="Times New Roman" w:cs="Times New Roman"/>
          <w:sz w:val="28"/>
          <w:szCs w:val="28"/>
        </w:rPr>
        <w:t xml:space="preserve"> </w:t>
      </w:r>
      <w:r w:rsidRPr="009F6D5F">
        <w:rPr>
          <w:rFonts w:ascii="Times New Roman" w:eastAsia="Calibri" w:hAnsi="Times New Roman" w:cs="Times New Roman"/>
          <w:sz w:val="28"/>
          <w:szCs w:val="28"/>
        </w:rPr>
        <w:t>мероприятия</w:t>
      </w:r>
      <w:r w:rsidR="0047289A" w:rsidRPr="009F6D5F">
        <w:rPr>
          <w:rFonts w:ascii="Times New Roman" w:eastAsia="Calibri" w:hAnsi="Times New Roman" w:cs="Times New Roman"/>
          <w:sz w:val="28"/>
          <w:szCs w:val="28"/>
        </w:rPr>
        <w:t xml:space="preserve"> по обеспечению кадастрового учета и государственной регистрации прав на объекты в целях </w:t>
      </w:r>
      <w:r w:rsidR="006A3B2C" w:rsidRPr="009F6D5F">
        <w:rPr>
          <w:rFonts w:ascii="Times New Roman" w:eastAsia="Calibri" w:hAnsi="Times New Roman" w:cs="Times New Roman"/>
          <w:sz w:val="28"/>
          <w:szCs w:val="28"/>
        </w:rPr>
        <w:br/>
      </w:r>
      <w:r w:rsidR="0047289A" w:rsidRPr="009F6D5F">
        <w:rPr>
          <w:rFonts w:ascii="Times New Roman" w:eastAsia="Calibri" w:hAnsi="Times New Roman" w:cs="Times New Roman"/>
          <w:sz w:val="28"/>
          <w:szCs w:val="28"/>
        </w:rPr>
        <w:t>их дальнейшего вовлечения в хозяйственный оборот и пополнения бюджета городского округа.</w:t>
      </w:r>
    </w:p>
    <w:p w14:paraId="3A20DEC9" w14:textId="3FDD090D" w:rsidR="00DC2825" w:rsidRPr="009F6D5F" w:rsidRDefault="00DC2825" w:rsidP="00DC2825">
      <w:pPr>
        <w:tabs>
          <w:tab w:val="left" w:pos="851"/>
        </w:tabs>
        <w:rPr>
          <w:rFonts w:ascii="Times New Roman" w:eastAsia="Calibri" w:hAnsi="Times New Roman" w:cs="Times New Roman"/>
          <w:sz w:val="28"/>
          <w:szCs w:val="28"/>
        </w:rPr>
      </w:pPr>
      <w:r w:rsidRPr="009F6D5F">
        <w:rPr>
          <w:rFonts w:ascii="Times New Roman" w:eastAsia="Calibri" w:hAnsi="Times New Roman" w:cs="Times New Roman"/>
          <w:sz w:val="28"/>
          <w:szCs w:val="28"/>
        </w:rPr>
        <w:t>В отчетный период</w:t>
      </w:r>
      <w:r w:rsidR="007D2DCA" w:rsidRPr="009F6D5F">
        <w:rPr>
          <w:rFonts w:ascii="Times New Roman" w:eastAsia="Calibri" w:hAnsi="Times New Roman" w:cs="Times New Roman"/>
          <w:sz w:val="28"/>
          <w:szCs w:val="28"/>
        </w:rPr>
        <w:t xml:space="preserve"> в рамках мероприятий </w:t>
      </w:r>
      <w:r w:rsidRPr="009F6D5F">
        <w:rPr>
          <w:rFonts w:ascii="Times New Roman" w:eastAsia="Calibri" w:hAnsi="Times New Roman" w:cs="Times New Roman"/>
          <w:sz w:val="28"/>
          <w:szCs w:val="28"/>
        </w:rPr>
        <w:t xml:space="preserve"> </w:t>
      </w:r>
      <w:r w:rsidRPr="009F6D5F">
        <w:rPr>
          <w:rFonts w:ascii="Times New Roman" w:eastAsia="Times New Roman" w:hAnsi="Times New Roman" w:cs="Times New Roman"/>
          <w:sz w:val="28"/>
          <w:szCs w:val="28"/>
          <w:lang w:eastAsia="ru-RU"/>
        </w:rPr>
        <w:t xml:space="preserve">по землеустройству </w:t>
      </w:r>
      <w:r w:rsidR="006A3B2C"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 xml:space="preserve">и землепользованию </w:t>
      </w:r>
      <w:r w:rsidRPr="009F6D5F">
        <w:rPr>
          <w:rFonts w:ascii="Times New Roman" w:eastAsia="Calibri" w:hAnsi="Times New Roman" w:cs="Times New Roman"/>
          <w:sz w:val="28"/>
          <w:szCs w:val="28"/>
        </w:rPr>
        <w:t xml:space="preserve">проведены </w:t>
      </w:r>
      <w:r w:rsidRPr="009F6D5F">
        <w:rPr>
          <w:rFonts w:ascii="Times New Roman" w:eastAsia="Times New Roman" w:hAnsi="Times New Roman" w:cs="Times New Roman"/>
          <w:sz w:val="28"/>
          <w:szCs w:val="28"/>
        </w:rPr>
        <w:t xml:space="preserve">кадастровые работы в отношении  </w:t>
      </w:r>
      <w:r w:rsidR="006A3B2C"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 xml:space="preserve">78 объектов. </w:t>
      </w:r>
      <w:r w:rsidR="005E0C59" w:rsidRPr="009F6D5F">
        <w:rPr>
          <w:rFonts w:ascii="Times New Roman" w:eastAsia="Times New Roman" w:hAnsi="Times New Roman" w:cs="Times New Roman"/>
          <w:snapToGrid w:val="0"/>
          <w:sz w:val="28"/>
          <w:szCs w:val="28"/>
        </w:rPr>
        <w:t xml:space="preserve">На реализацию мероприятия израсходовано </w:t>
      </w:r>
      <w:r w:rsidR="005E0C59"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 xml:space="preserve"> </w:t>
      </w:r>
      <w:r w:rsidRPr="009F6D5F">
        <w:rPr>
          <w:rFonts w:ascii="Times New Roman" w:eastAsia="Calibri" w:hAnsi="Times New Roman" w:cs="Times New Roman"/>
          <w:sz w:val="28"/>
          <w:szCs w:val="28"/>
        </w:rPr>
        <w:t>704,76 тыс. руб.</w:t>
      </w:r>
    </w:p>
    <w:p w14:paraId="2E047399" w14:textId="449B72AC" w:rsidR="00DC2825" w:rsidRPr="009F6D5F" w:rsidRDefault="005E0C59" w:rsidP="00DC2825">
      <w:pPr>
        <w:ind w:firstLine="743"/>
        <w:rPr>
          <w:rFonts w:ascii="Times New Roman" w:eastAsia="Times New Roman" w:hAnsi="Times New Roman" w:cs="Times New Roman"/>
          <w:sz w:val="28"/>
          <w:szCs w:val="28"/>
        </w:rPr>
      </w:pPr>
      <w:r w:rsidRPr="009F6D5F">
        <w:rPr>
          <w:rFonts w:ascii="Times New Roman" w:eastAsia="Calibri" w:hAnsi="Times New Roman" w:cs="Times New Roman"/>
          <w:sz w:val="28"/>
          <w:szCs w:val="28"/>
        </w:rPr>
        <w:t xml:space="preserve">В рамках мероприятия по оценке недвижимости, признании прав </w:t>
      </w:r>
      <w:r w:rsidR="006A3B2C"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 xml:space="preserve">и регулировании отношений по государственной и муниципальной собственности»  проведена </w:t>
      </w:r>
      <w:r w:rsidR="00DC2825" w:rsidRPr="009F6D5F">
        <w:rPr>
          <w:rFonts w:ascii="Times New Roman" w:eastAsia="Calibri" w:hAnsi="Times New Roman" w:cs="Times New Roman"/>
          <w:sz w:val="28"/>
          <w:szCs w:val="28"/>
        </w:rPr>
        <w:t xml:space="preserve">оценка </w:t>
      </w:r>
      <w:r w:rsidR="00DC2825" w:rsidRPr="009F6D5F">
        <w:rPr>
          <w:rFonts w:ascii="Times New Roman" w:eastAsia="Times New Roman" w:hAnsi="Times New Roman" w:cs="Times New Roman"/>
          <w:snapToGrid w:val="0"/>
          <w:sz w:val="28"/>
          <w:szCs w:val="28"/>
        </w:rPr>
        <w:t xml:space="preserve"> недвижимости, признание прав </w:t>
      </w:r>
      <w:r w:rsidR="006A3B2C" w:rsidRPr="009F6D5F">
        <w:rPr>
          <w:rFonts w:ascii="Times New Roman" w:eastAsia="Times New Roman" w:hAnsi="Times New Roman" w:cs="Times New Roman"/>
          <w:snapToGrid w:val="0"/>
          <w:sz w:val="28"/>
          <w:szCs w:val="28"/>
        </w:rPr>
        <w:br/>
      </w:r>
      <w:r w:rsidR="00DC2825" w:rsidRPr="009F6D5F">
        <w:rPr>
          <w:rFonts w:ascii="Times New Roman" w:eastAsia="Times New Roman" w:hAnsi="Times New Roman" w:cs="Times New Roman"/>
          <w:snapToGrid w:val="0"/>
          <w:sz w:val="28"/>
          <w:szCs w:val="28"/>
        </w:rPr>
        <w:t>и регулирование отношений по государственной и муниципальной собственности</w:t>
      </w:r>
      <w:r w:rsidR="00205EE6" w:rsidRPr="009F6D5F">
        <w:rPr>
          <w:rFonts w:ascii="Times New Roman" w:eastAsia="Times New Roman" w:hAnsi="Times New Roman" w:cs="Times New Roman"/>
          <w:snapToGrid w:val="0"/>
          <w:sz w:val="28"/>
          <w:szCs w:val="28"/>
        </w:rPr>
        <w:t xml:space="preserve"> в  отношении 20 объектов, в т.ч. оценка рыночной стоимости в отношении 9 объектов; оценка права пользования на условиях аренды – </w:t>
      </w:r>
      <w:r w:rsidR="00A000CC" w:rsidRPr="009F6D5F">
        <w:rPr>
          <w:rFonts w:ascii="Times New Roman" w:eastAsia="Times New Roman" w:hAnsi="Times New Roman" w:cs="Times New Roman"/>
          <w:snapToGrid w:val="0"/>
          <w:sz w:val="28"/>
          <w:szCs w:val="28"/>
        </w:rPr>
        <w:br/>
      </w:r>
      <w:r w:rsidR="00205EE6" w:rsidRPr="009F6D5F">
        <w:rPr>
          <w:rFonts w:ascii="Times New Roman" w:eastAsia="Times New Roman" w:hAnsi="Times New Roman" w:cs="Times New Roman"/>
          <w:snapToGrid w:val="0"/>
          <w:sz w:val="28"/>
          <w:szCs w:val="28"/>
        </w:rPr>
        <w:t>1</w:t>
      </w:r>
      <w:r w:rsidR="00927420" w:rsidRPr="009F6D5F">
        <w:rPr>
          <w:rFonts w:ascii="Times New Roman" w:eastAsia="Times New Roman" w:hAnsi="Times New Roman" w:cs="Times New Roman"/>
          <w:snapToGrid w:val="0"/>
          <w:sz w:val="28"/>
          <w:szCs w:val="28"/>
        </w:rPr>
        <w:t>1</w:t>
      </w:r>
      <w:r w:rsidR="00205EE6" w:rsidRPr="009F6D5F">
        <w:rPr>
          <w:rFonts w:ascii="Times New Roman" w:eastAsia="Times New Roman" w:hAnsi="Times New Roman" w:cs="Times New Roman"/>
          <w:snapToGrid w:val="0"/>
          <w:sz w:val="28"/>
          <w:szCs w:val="28"/>
        </w:rPr>
        <w:t xml:space="preserve"> объектов</w:t>
      </w:r>
      <w:r w:rsidR="00927420" w:rsidRPr="009F6D5F">
        <w:rPr>
          <w:rFonts w:ascii="Times New Roman" w:eastAsia="Times New Roman" w:hAnsi="Times New Roman" w:cs="Times New Roman"/>
          <w:snapToGrid w:val="0"/>
          <w:sz w:val="28"/>
          <w:szCs w:val="28"/>
        </w:rPr>
        <w:t>.</w:t>
      </w:r>
      <w:r w:rsidR="00205EE6" w:rsidRPr="009F6D5F">
        <w:rPr>
          <w:rFonts w:ascii="Times New Roman" w:eastAsia="Times New Roman" w:hAnsi="Times New Roman" w:cs="Times New Roman"/>
          <w:snapToGrid w:val="0"/>
          <w:color w:val="FF0000"/>
          <w:sz w:val="28"/>
          <w:szCs w:val="28"/>
        </w:rPr>
        <w:t xml:space="preserve"> </w:t>
      </w:r>
      <w:r w:rsidR="00DC2825" w:rsidRPr="009F6D5F">
        <w:rPr>
          <w:rFonts w:ascii="Times New Roman" w:eastAsia="Times New Roman" w:hAnsi="Times New Roman" w:cs="Times New Roman"/>
          <w:snapToGrid w:val="0"/>
          <w:color w:val="FF0000"/>
          <w:sz w:val="28"/>
          <w:szCs w:val="28"/>
        </w:rPr>
        <w:t xml:space="preserve">  </w:t>
      </w:r>
      <w:r w:rsidRPr="009F6D5F">
        <w:rPr>
          <w:rFonts w:ascii="Times New Roman" w:eastAsia="Times New Roman" w:hAnsi="Times New Roman" w:cs="Times New Roman"/>
          <w:snapToGrid w:val="0"/>
          <w:sz w:val="28"/>
          <w:szCs w:val="28"/>
        </w:rPr>
        <w:t>На реализацию мероприятия израсходовано</w:t>
      </w:r>
      <w:r w:rsidR="00DC2825" w:rsidRPr="009F6D5F">
        <w:rPr>
          <w:rFonts w:ascii="Times New Roman" w:eastAsia="Times New Roman" w:hAnsi="Times New Roman" w:cs="Times New Roman"/>
          <w:sz w:val="28"/>
          <w:szCs w:val="28"/>
        </w:rPr>
        <w:t xml:space="preserve"> 198, 54</w:t>
      </w:r>
      <w:r w:rsidRPr="009F6D5F">
        <w:rPr>
          <w:rFonts w:ascii="Times New Roman" w:eastAsia="Times New Roman" w:hAnsi="Times New Roman" w:cs="Times New Roman"/>
          <w:sz w:val="28"/>
          <w:szCs w:val="28"/>
        </w:rPr>
        <w:t xml:space="preserve"> тыс.</w:t>
      </w:r>
      <w:r w:rsidR="00DC2825" w:rsidRPr="009F6D5F">
        <w:rPr>
          <w:rFonts w:ascii="Times New Roman" w:eastAsia="Times New Roman" w:hAnsi="Times New Roman" w:cs="Times New Roman"/>
          <w:sz w:val="28"/>
          <w:szCs w:val="28"/>
        </w:rPr>
        <w:t xml:space="preserve"> руб.</w:t>
      </w:r>
    </w:p>
    <w:p w14:paraId="785D1A42" w14:textId="77777777" w:rsidR="000D7501" w:rsidRDefault="00547662" w:rsidP="000D7501">
      <w:pPr>
        <w:tabs>
          <w:tab w:val="left" w:pos="851"/>
        </w:tabs>
        <w:rPr>
          <w:rFonts w:ascii="Times New Roman" w:eastAsia="Calibri" w:hAnsi="Times New Roman" w:cs="Times New Roman"/>
          <w:b/>
          <w:i/>
          <w:sz w:val="28"/>
          <w:szCs w:val="28"/>
        </w:rPr>
      </w:pPr>
      <w:r w:rsidRPr="009F6D5F">
        <w:rPr>
          <w:rFonts w:ascii="Times New Roman" w:eastAsia="Calibri" w:hAnsi="Times New Roman" w:cs="Times New Roman"/>
          <w:b/>
          <w:i/>
          <w:sz w:val="28"/>
          <w:szCs w:val="28"/>
        </w:rPr>
        <w:t>Доходы</w:t>
      </w:r>
      <w:r w:rsidR="006F67CE" w:rsidRPr="009F6D5F">
        <w:rPr>
          <w:rFonts w:ascii="Times New Roman" w:eastAsia="Calibri" w:hAnsi="Times New Roman" w:cs="Times New Roman"/>
          <w:b/>
          <w:i/>
          <w:sz w:val="28"/>
          <w:szCs w:val="28"/>
        </w:rPr>
        <w:t xml:space="preserve"> </w:t>
      </w:r>
      <w:r w:rsidRPr="009F6D5F">
        <w:rPr>
          <w:rFonts w:ascii="Times New Roman" w:eastAsia="Calibri" w:hAnsi="Times New Roman" w:cs="Times New Roman"/>
          <w:b/>
          <w:i/>
          <w:sz w:val="28"/>
          <w:szCs w:val="28"/>
        </w:rPr>
        <w:t>в</w:t>
      </w:r>
      <w:r w:rsidR="006F67CE" w:rsidRPr="009F6D5F">
        <w:rPr>
          <w:rFonts w:ascii="Times New Roman" w:eastAsia="Calibri" w:hAnsi="Times New Roman" w:cs="Times New Roman"/>
          <w:b/>
          <w:i/>
          <w:sz w:val="28"/>
          <w:szCs w:val="28"/>
        </w:rPr>
        <w:t xml:space="preserve"> </w:t>
      </w:r>
      <w:r w:rsidRPr="009F6D5F">
        <w:rPr>
          <w:rFonts w:ascii="Times New Roman" w:eastAsia="Calibri" w:hAnsi="Times New Roman" w:cs="Times New Roman"/>
          <w:b/>
          <w:i/>
          <w:sz w:val="28"/>
          <w:szCs w:val="28"/>
        </w:rPr>
        <w:t>бюджет</w:t>
      </w:r>
      <w:r w:rsidR="006F67CE" w:rsidRPr="009F6D5F">
        <w:rPr>
          <w:rFonts w:ascii="Times New Roman" w:eastAsia="Calibri" w:hAnsi="Times New Roman" w:cs="Times New Roman"/>
          <w:b/>
          <w:i/>
          <w:sz w:val="28"/>
          <w:szCs w:val="28"/>
        </w:rPr>
        <w:t xml:space="preserve"> </w:t>
      </w:r>
      <w:r w:rsidRPr="009F6D5F">
        <w:rPr>
          <w:rFonts w:ascii="Times New Roman" w:eastAsia="Calibri" w:hAnsi="Times New Roman" w:cs="Times New Roman"/>
          <w:b/>
          <w:i/>
          <w:sz w:val="28"/>
          <w:szCs w:val="28"/>
        </w:rPr>
        <w:t>городского</w:t>
      </w:r>
      <w:r w:rsidR="006F67CE" w:rsidRPr="009F6D5F">
        <w:rPr>
          <w:rFonts w:ascii="Times New Roman" w:eastAsia="Calibri" w:hAnsi="Times New Roman" w:cs="Times New Roman"/>
          <w:b/>
          <w:i/>
          <w:sz w:val="28"/>
          <w:szCs w:val="28"/>
        </w:rPr>
        <w:t xml:space="preserve"> </w:t>
      </w:r>
      <w:r w:rsidRPr="009F6D5F">
        <w:rPr>
          <w:rFonts w:ascii="Times New Roman" w:eastAsia="Calibri" w:hAnsi="Times New Roman" w:cs="Times New Roman"/>
          <w:b/>
          <w:i/>
          <w:sz w:val="28"/>
          <w:szCs w:val="28"/>
        </w:rPr>
        <w:t>округа</w:t>
      </w:r>
      <w:r w:rsidR="006F67CE" w:rsidRPr="009F6D5F">
        <w:rPr>
          <w:rFonts w:ascii="Times New Roman" w:eastAsia="Calibri" w:hAnsi="Times New Roman" w:cs="Times New Roman"/>
          <w:b/>
          <w:i/>
          <w:sz w:val="28"/>
          <w:szCs w:val="28"/>
        </w:rPr>
        <w:t xml:space="preserve"> </w:t>
      </w:r>
      <w:r w:rsidRPr="009F6D5F">
        <w:rPr>
          <w:rFonts w:ascii="Times New Roman" w:eastAsia="Calibri" w:hAnsi="Times New Roman" w:cs="Times New Roman"/>
          <w:b/>
          <w:i/>
          <w:sz w:val="28"/>
          <w:szCs w:val="28"/>
        </w:rPr>
        <w:t>от</w:t>
      </w:r>
      <w:r w:rsidR="006F67CE" w:rsidRPr="009F6D5F">
        <w:rPr>
          <w:rFonts w:ascii="Times New Roman" w:eastAsia="Calibri" w:hAnsi="Times New Roman" w:cs="Times New Roman"/>
          <w:b/>
          <w:i/>
          <w:sz w:val="28"/>
          <w:szCs w:val="28"/>
        </w:rPr>
        <w:t xml:space="preserve"> </w:t>
      </w:r>
      <w:r w:rsidRPr="009F6D5F">
        <w:rPr>
          <w:rFonts w:ascii="Times New Roman" w:eastAsia="Calibri" w:hAnsi="Times New Roman" w:cs="Times New Roman"/>
          <w:b/>
          <w:i/>
          <w:sz w:val="28"/>
          <w:szCs w:val="28"/>
        </w:rPr>
        <w:t>использования</w:t>
      </w:r>
      <w:r w:rsidR="006F67CE" w:rsidRPr="009F6D5F">
        <w:rPr>
          <w:rFonts w:ascii="Times New Roman" w:eastAsia="Calibri" w:hAnsi="Times New Roman" w:cs="Times New Roman"/>
          <w:b/>
          <w:i/>
          <w:sz w:val="28"/>
          <w:szCs w:val="28"/>
        </w:rPr>
        <w:t xml:space="preserve"> </w:t>
      </w:r>
      <w:r w:rsidRPr="009F6D5F">
        <w:rPr>
          <w:rFonts w:ascii="Times New Roman" w:eastAsia="Calibri" w:hAnsi="Times New Roman" w:cs="Times New Roman"/>
          <w:b/>
          <w:i/>
          <w:sz w:val="28"/>
          <w:szCs w:val="28"/>
        </w:rPr>
        <w:t>муниципального</w:t>
      </w:r>
      <w:r w:rsidR="006F67CE" w:rsidRPr="009F6D5F">
        <w:rPr>
          <w:rFonts w:ascii="Times New Roman" w:eastAsia="Calibri" w:hAnsi="Times New Roman" w:cs="Times New Roman"/>
          <w:b/>
          <w:i/>
          <w:sz w:val="28"/>
          <w:szCs w:val="28"/>
        </w:rPr>
        <w:t xml:space="preserve"> </w:t>
      </w:r>
      <w:r w:rsidRPr="009F6D5F">
        <w:rPr>
          <w:rFonts w:ascii="Times New Roman" w:eastAsia="Calibri" w:hAnsi="Times New Roman" w:cs="Times New Roman"/>
          <w:b/>
          <w:i/>
          <w:sz w:val="28"/>
          <w:szCs w:val="28"/>
        </w:rPr>
        <w:t>имущества</w:t>
      </w:r>
    </w:p>
    <w:p w14:paraId="2EC6E971" w14:textId="26C5532F" w:rsidR="007A6BA4" w:rsidRPr="009F6D5F" w:rsidRDefault="007A6BA4" w:rsidP="000D7501">
      <w:pPr>
        <w:tabs>
          <w:tab w:val="left" w:pos="851"/>
        </w:tabs>
        <w:rPr>
          <w:rFonts w:ascii="Times New Roman" w:eastAsia="Calibri" w:hAnsi="Times New Roman" w:cs="Times New Roman"/>
          <w:sz w:val="28"/>
          <w:szCs w:val="28"/>
        </w:rPr>
      </w:pPr>
      <w:r w:rsidRPr="009F6D5F">
        <w:rPr>
          <w:rFonts w:ascii="Times New Roman" w:eastAsia="Calibri" w:hAnsi="Times New Roman" w:cs="Times New Roman"/>
          <w:sz w:val="28"/>
          <w:szCs w:val="28"/>
        </w:rPr>
        <w:lastRenderedPageBreak/>
        <w:tab/>
        <w:t xml:space="preserve">Динамика поступлений доходов в бюджет городского округа </w:t>
      </w:r>
      <w:r w:rsidRPr="009F6D5F">
        <w:rPr>
          <w:rFonts w:ascii="Times New Roman" w:eastAsia="Calibri" w:hAnsi="Times New Roman" w:cs="Times New Roman"/>
          <w:sz w:val="28"/>
          <w:szCs w:val="28"/>
        </w:rPr>
        <w:br/>
        <w:t>от использования муниципального имущества  и земельных участков представлена в  таблице 3.</w:t>
      </w:r>
    </w:p>
    <w:p w14:paraId="1FF65371" w14:textId="77777777" w:rsidR="007A6BA4" w:rsidRPr="009F6D5F" w:rsidRDefault="007A6BA4" w:rsidP="007A6BA4">
      <w:pPr>
        <w:spacing w:line="240" w:lineRule="auto"/>
        <w:ind w:firstLine="708"/>
        <w:jc w:val="right"/>
        <w:rPr>
          <w:rFonts w:ascii="Times New Roman" w:eastAsia="Calibri" w:hAnsi="Times New Roman" w:cs="Times New Roman"/>
          <w:sz w:val="28"/>
          <w:szCs w:val="28"/>
        </w:rPr>
      </w:pPr>
      <w:r w:rsidRPr="009F6D5F">
        <w:rPr>
          <w:rFonts w:ascii="Times New Roman" w:eastAsia="Calibri" w:hAnsi="Times New Roman" w:cs="Times New Roman"/>
          <w:sz w:val="28"/>
          <w:szCs w:val="28"/>
        </w:rPr>
        <w:t>Таблица 3.</w:t>
      </w:r>
    </w:p>
    <w:p w14:paraId="47EBE327" w14:textId="77777777" w:rsidR="007A6BA4" w:rsidRPr="009F6D5F" w:rsidRDefault="007A6BA4" w:rsidP="007A6BA4">
      <w:pPr>
        <w:spacing w:line="240" w:lineRule="auto"/>
        <w:ind w:firstLine="708"/>
        <w:jc w:val="right"/>
        <w:rPr>
          <w:rFonts w:ascii="Times New Roman" w:eastAsia="Calibri" w:hAnsi="Times New Roman" w:cs="Times New Roman"/>
          <w:sz w:val="28"/>
          <w:szCs w:val="28"/>
        </w:rPr>
      </w:pPr>
    </w:p>
    <w:p w14:paraId="64E00440" w14:textId="77777777" w:rsidR="00E91068" w:rsidRPr="009F6D5F" w:rsidRDefault="00E91068" w:rsidP="00E91068">
      <w:pPr>
        <w:spacing w:line="240" w:lineRule="auto"/>
        <w:ind w:firstLine="708"/>
        <w:jc w:val="center"/>
        <w:rPr>
          <w:rFonts w:ascii="Times New Roman" w:eastAsia="Calibri" w:hAnsi="Times New Roman" w:cs="Times New Roman"/>
          <w:sz w:val="28"/>
          <w:szCs w:val="28"/>
        </w:rPr>
      </w:pPr>
      <w:r w:rsidRPr="009F6D5F">
        <w:rPr>
          <w:rFonts w:ascii="Times New Roman" w:eastAsia="Calibri" w:hAnsi="Times New Roman" w:cs="Times New Roman"/>
          <w:sz w:val="28"/>
          <w:szCs w:val="28"/>
        </w:rPr>
        <w:t>Поступление доходов в бюджет городского округа от использования муниципального имущества, тыс. руб.</w:t>
      </w:r>
    </w:p>
    <w:p w14:paraId="011004A3" w14:textId="77777777" w:rsidR="00E91068" w:rsidRPr="009F6D5F" w:rsidRDefault="00E91068" w:rsidP="00E91068">
      <w:pPr>
        <w:spacing w:line="240" w:lineRule="auto"/>
        <w:ind w:firstLine="708"/>
        <w:jc w:val="center"/>
        <w:rPr>
          <w:rFonts w:ascii="Times New Roman" w:eastAsia="Calibri" w:hAnsi="Times New Roman" w:cs="Times New Roman"/>
          <w:sz w:val="28"/>
          <w:szCs w:val="28"/>
        </w:rPr>
      </w:pPr>
    </w:p>
    <w:tbl>
      <w:tblPr>
        <w:tblStyle w:val="affd"/>
        <w:tblW w:w="9891" w:type="dxa"/>
        <w:tblLook w:val="04A0" w:firstRow="1" w:lastRow="0" w:firstColumn="1" w:lastColumn="0" w:noHBand="0" w:noVBand="1"/>
      </w:tblPr>
      <w:tblGrid>
        <w:gridCol w:w="756"/>
        <w:gridCol w:w="4344"/>
        <w:gridCol w:w="1690"/>
        <w:gridCol w:w="1554"/>
        <w:gridCol w:w="1547"/>
      </w:tblGrid>
      <w:tr w:rsidR="00657DC4" w:rsidRPr="009F6D5F" w14:paraId="6B32078A" w14:textId="77777777" w:rsidTr="00094484">
        <w:trPr>
          <w:trHeight w:val="639"/>
        </w:trPr>
        <w:tc>
          <w:tcPr>
            <w:tcW w:w="675" w:type="dxa"/>
            <w:tcBorders>
              <w:top w:val="single" w:sz="4" w:space="0" w:color="auto"/>
              <w:left w:val="single" w:sz="4" w:space="0" w:color="auto"/>
              <w:bottom w:val="single" w:sz="4" w:space="0" w:color="auto"/>
              <w:right w:val="single" w:sz="4" w:space="0" w:color="auto"/>
            </w:tcBorders>
            <w:vAlign w:val="center"/>
          </w:tcPr>
          <w:p w14:paraId="5E8E9E94" w14:textId="77777777" w:rsidR="00E91068" w:rsidRPr="009F6D5F" w:rsidRDefault="00E91068" w:rsidP="00094484">
            <w:pPr>
              <w:ind w:firstLine="0"/>
              <w:jc w:val="center"/>
              <w:rPr>
                <w:sz w:val="24"/>
                <w:szCs w:val="24"/>
              </w:rPr>
            </w:pPr>
            <w:r w:rsidRPr="009F6D5F">
              <w:rPr>
                <w:sz w:val="24"/>
                <w:szCs w:val="24"/>
              </w:rPr>
              <w:t>№ п/п</w:t>
            </w:r>
          </w:p>
        </w:tc>
        <w:tc>
          <w:tcPr>
            <w:tcW w:w="4395" w:type="dxa"/>
            <w:tcBorders>
              <w:top w:val="single" w:sz="4" w:space="0" w:color="auto"/>
              <w:left w:val="single" w:sz="4" w:space="0" w:color="auto"/>
              <w:bottom w:val="single" w:sz="4" w:space="0" w:color="auto"/>
              <w:right w:val="single" w:sz="4" w:space="0" w:color="auto"/>
            </w:tcBorders>
            <w:vAlign w:val="center"/>
          </w:tcPr>
          <w:p w14:paraId="20668AE8" w14:textId="77777777" w:rsidR="00E91068" w:rsidRPr="009F6D5F" w:rsidRDefault="00E91068" w:rsidP="00094484">
            <w:pPr>
              <w:ind w:firstLine="0"/>
              <w:jc w:val="center"/>
              <w:rPr>
                <w:sz w:val="24"/>
                <w:szCs w:val="24"/>
              </w:rPr>
            </w:pPr>
            <w:r w:rsidRPr="009F6D5F">
              <w:rPr>
                <w:sz w:val="24"/>
                <w:szCs w:val="24"/>
              </w:rPr>
              <w:t>Показатели</w:t>
            </w:r>
          </w:p>
        </w:tc>
        <w:tc>
          <w:tcPr>
            <w:tcW w:w="1701" w:type="dxa"/>
            <w:tcBorders>
              <w:top w:val="single" w:sz="4" w:space="0" w:color="auto"/>
              <w:left w:val="single" w:sz="4" w:space="0" w:color="auto"/>
              <w:bottom w:val="single" w:sz="4" w:space="0" w:color="auto"/>
              <w:right w:val="single" w:sz="4" w:space="0" w:color="auto"/>
            </w:tcBorders>
            <w:vAlign w:val="center"/>
          </w:tcPr>
          <w:p w14:paraId="18EB9DE1" w14:textId="77777777" w:rsidR="00E91068" w:rsidRPr="009F6D5F" w:rsidRDefault="00E91068" w:rsidP="00094484">
            <w:pPr>
              <w:ind w:firstLine="0"/>
              <w:jc w:val="center"/>
              <w:rPr>
                <w:sz w:val="24"/>
                <w:szCs w:val="24"/>
              </w:rPr>
            </w:pPr>
            <w:r w:rsidRPr="009F6D5F">
              <w:rPr>
                <w:sz w:val="24"/>
                <w:szCs w:val="24"/>
              </w:rPr>
              <w:t>2023 год</w:t>
            </w:r>
          </w:p>
        </w:tc>
        <w:tc>
          <w:tcPr>
            <w:tcW w:w="1559" w:type="dxa"/>
            <w:tcBorders>
              <w:top w:val="single" w:sz="4" w:space="0" w:color="auto"/>
              <w:left w:val="single" w:sz="4" w:space="0" w:color="auto"/>
              <w:bottom w:val="single" w:sz="4" w:space="0" w:color="auto"/>
              <w:right w:val="single" w:sz="4" w:space="0" w:color="auto"/>
            </w:tcBorders>
            <w:vAlign w:val="center"/>
          </w:tcPr>
          <w:p w14:paraId="2214920A" w14:textId="77777777" w:rsidR="00E91068" w:rsidRPr="009F6D5F" w:rsidRDefault="00E91068" w:rsidP="00094484">
            <w:pPr>
              <w:ind w:firstLine="0"/>
              <w:jc w:val="center"/>
              <w:rPr>
                <w:sz w:val="24"/>
                <w:szCs w:val="24"/>
              </w:rPr>
            </w:pPr>
            <w:r w:rsidRPr="009F6D5F">
              <w:rPr>
                <w:sz w:val="24"/>
                <w:szCs w:val="24"/>
              </w:rPr>
              <w:t>2024 год</w:t>
            </w:r>
          </w:p>
        </w:tc>
        <w:tc>
          <w:tcPr>
            <w:tcW w:w="1561" w:type="dxa"/>
            <w:tcBorders>
              <w:top w:val="single" w:sz="4" w:space="0" w:color="auto"/>
              <w:left w:val="single" w:sz="4" w:space="0" w:color="auto"/>
              <w:bottom w:val="single" w:sz="4" w:space="0" w:color="auto"/>
              <w:right w:val="single" w:sz="4" w:space="0" w:color="auto"/>
            </w:tcBorders>
            <w:vAlign w:val="center"/>
          </w:tcPr>
          <w:p w14:paraId="0A33402F" w14:textId="77777777" w:rsidR="00E91068" w:rsidRPr="009F6D5F" w:rsidRDefault="00E91068" w:rsidP="00094484">
            <w:pPr>
              <w:ind w:firstLine="0"/>
              <w:jc w:val="center"/>
              <w:rPr>
                <w:sz w:val="24"/>
                <w:szCs w:val="24"/>
              </w:rPr>
            </w:pPr>
            <w:r w:rsidRPr="009F6D5F">
              <w:rPr>
                <w:sz w:val="24"/>
                <w:szCs w:val="24"/>
              </w:rPr>
              <w:t>% к 2023 году</w:t>
            </w:r>
          </w:p>
        </w:tc>
      </w:tr>
      <w:tr w:rsidR="00657DC4" w:rsidRPr="009F6D5F" w14:paraId="2016453C" w14:textId="77777777" w:rsidTr="00094484">
        <w:tc>
          <w:tcPr>
            <w:tcW w:w="675" w:type="dxa"/>
            <w:tcBorders>
              <w:top w:val="single" w:sz="4" w:space="0" w:color="auto"/>
              <w:left w:val="single" w:sz="4" w:space="0" w:color="auto"/>
              <w:bottom w:val="single" w:sz="4" w:space="0" w:color="auto"/>
              <w:right w:val="single" w:sz="4" w:space="0" w:color="auto"/>
            </w:tcBorders>
          </w:tcPr>
          <w:p w14:paraId="7958295F" w14:textId="77777777" w:rsidR="00E91068" w:rsidRPr="009F6D5F" w:rsidRDefault="00E91068" w:rsidP="00094484">
            <w:pPr>
              <w:ind w:firstLine="0"/>
              <w:rPr>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638259C" w14:textId="77777777" w:rsidR="00E91068" w:rsidRPr="009F6D5F" w:rsidRDefault="00E91068" w:rsidP="00094484">
            <w:pPr>
              <w:ind w:firstLine="0"/>
              <w:rPr>
                <w:b/>
                <w:sz w:val="24"/>
                <w:szCs w:val="24"/>
              </w:rPr>
            </w:pPr>
            <w:r w:rsidRPr="009F6D5F">
              <w:rPr>
                <w:b/>
                <w:sz w:val="24"/>
                <w:szCs w:val="24"/>
              </w:rPr>
              <w:t>ВСЕГО поступлений, в том числе по видам доходов:</w:t>
            </w:r>
          </w:p>
        </w:tc>
        <w:tc>
          <w:tcPr>
            <w:tcW w:w="1701" w:type="dxa"/>
            <w:tcBorders>
              <w:top w:val="single" w:sz="4" w:space="0" w:color="auto"/>
              <w:left w:val="single" w:sz="4" w:space="0" w:color="auto"/>
              <w:bottom w:val="single" w:sz="4" w:space="0" w:color="auto"/>
              <w:right w:val="single" w:sz="4" w:space="0" w:color="auto"/>
            </w:tcBorders>
            <w:vAlign w:val="center"/>
          </w:tcPr>
          <w:p w14:paraId="7307B480" w14:textId="77777777" w:rsidR="00E91068" w:rsidRPr="009F6D5F" w:rsidRDefault="00E91068" w:rsidP="00094484">
            <w:pPr>
              <w:ind w:firstLine="0"/>
              <w:jc w:val="center"/>
              <w:rPr>
                <w:b/>
                <w:sz w:val="24"/>
                <w:szCs w:val="24"/>
              </w:rPr>
            </w:pPr>
            <w:r w:rsidRPr="009F6D5F">
              <w:rPr>
                <w:b/>
                <w:sz w:val="24"/>
                <w:szCs w:val="24"/>
              </w:rPr>
              <w:t>111 385,25</w:t>
            </w:r>
          </w:p>
        </w:tc>
        <w:tc>
          <w:tcPr>
            <w:tcW w:w="1559" w:type="dxa"/>
            <w:tcBorders>
              <w:top w:val="single" w:sz="4" w:space="0" w:color="auto"/>
              <w:left w:val="single" w:sz="4" w:space="0" w:color="auto"/>
              <w:bottom w:val="single" w:sz="4" w:space="0" w:color="auto"/>
              <w:right w:val="single" w:sz="4" w:space="0" w:color="auto"/>
            </w:tcBorders>
            <w:vAlign w:val="center"/>
          </w:tcPr>
          <w:p w14:paraId="09A482BF" w14:textId="77777777" w:rsidR="00E91068" w:rsidRPr="009F6D5F" w:rsidRDefault="00E91068" w:rsidP="00094484">
            <w:pPr>
              <w:ind w:firstLine="0"/>
              <w:jc w:val="center"/>
              <w:rPr>
                <w:b/>
                <w:sz w:val="24"/>
                <w:szCs w:val="24"/>
              </w:rPr>
            </w:pPr>
            <w:r w:rsidRPr="009F6D5F">
              <w:rPr>
                <w:b/>
                <w:sz w:val="24"/>
                <w:szCs w:val="24"/>
              </w:rPr>
              <w:t>133 173,00</w:t>
            </w:r>
          </w:p>
        </w:tc>
        <w:tc>
          <w:tcPr>
            <w:tcW w:w="1561" w:type="dxa"/>
            <w:tcBorders>
              <w:top w:val="single" w:sz="4" w:space="0" w:color="auto"/>
              <w:left w:val="single" w:sz="4" w:space="0" w:color="auto"/>
              <w:bottom w:val="single" w:sz="4" w:space="0" w:color="auto"/>
              <w:right w:val="single" w:sz="4" w:space="0" w:color="auto"/>
            </w:tcBorders>
            <w:vAlign w:val="center"/>
          </w:tcPr>
          <w:p w14:paraId="073890C3" w14:textId="77777777" w:rsidR="00E91068" w:rsidRPr="009F6D5F" w:rsidRDefault="00E91068" w:rsidP="00094484">
            <w:pPr>
              <w:ind w:firstLine="0"/>
              <w:jc w:val="center"/>
              <w:rPr>
                <w:b/>
                <w:sz w:val="24"/>
                <w:szCs w:val="24"/>
              </w:rPr>
            </w:pPr>
            <w:r w:rsidRPr="009F6D5F">
              <w:rPr>
                <w:b/>
                <w:sz w:val="24"/>
                <w:szCs w:val="24"/>
              </w:rPr>
              <w:t>119,56</w:t>
            </w:r>
          </w:p>
        </w:tc>
      </w:tr>
      <w:tr w:rsidR="00657DC4" w:rsidRPr="009F6D5F" w14:paraId="77BB0E88" w14:textId="77777777" w:rsidTr="00094484">
        <w:trPr>
          <w:trHeight w:val="702"/>
        </w:trPr>
        <w:tc>
          <w:tcPr>
            <w:tcW w:w="675" w:type="dxa"/>
            <w:tcBorders>
              <w:top w:val="single" w:sz="4" w:space="0" w:color="auto"/>
              <w:left w:val="single" w:sz="4" w:space="0" w:color="auto"/>
              <w:bottom w:val="single" w:sz="4" w:space="0" w:color="auto"/>
              <w:right w:val="single" w:sz="4" w:space="0" w:color="auto"/>
            </w:tcBorders>
            <w:shd w:val="clear" w:color="auto" w:fill="auto"/>
          </w:tcPr>
          <w:p w14:paraId="116AD1B6" w14:textId="77777777" w:rsidR="00E91068" w:rsidRPr="009F6D5F" w:rsidRDefault="00E91068" w:rsidP="00094484">
            <w:pPr>
              <w:ind w:firstLine="0"/>
              <w:rPr>
                <w:sz w:val="24"/>
                <w:szCs w:val="24"/>
              </w:rPr>
            </w:pPr>
            <w:r w:rsidRPr="009F6D5F">
              <w:rPr>
                <w:sz w:val="24"/>
                <w:szCs w:val="24"/>
              </w:rPr>
              <w:t>1.</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49FBEE76" w14:textId="77777777" w:rsidR="00E91068" w:rsidRPr="009F6D5F" w:rsidRDefault="00E91068" w:rsidP="00094484">
            <w:pPr>
              <w:ind w:firstLine="0"/>
              <w:rPr>
                <w:sz w:val="24"/>
                <w:szCs w:val="24"/>
              </w:rPr>
            </w:pPr>
            <w:r w:rsidRPr="009F6D5F">
              <w:rPr>
                <w:sz w:val="24"/>
                <w:szCs w:val="24"/>
              </w:rPr>
              <w:t xml:space="preserve">Доходы от аренды муниципального имущества, без земельных участков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0F7F94F" w14:textId="77777777" w:rsidR="00E91068" w:rsidRPr="009F6D5F" w:rsidRDefault="00E91068" w:rsidP="00094484">
            <w:pPr>
              <w:ind w:firstLine="0"/>
              <w:jc w:val="center"/>
              <w:rPr>
                <w:sz w:val="24"/>
                <w:szCs w:val="24"/>
              </w:rPr>
            </w:pPr>
            <w:r w:rsidRPr="009F6D5F">
              <w:rPr>
                <w:sz w:val="24"/>
                <w:szCs w:val="24"/>
              </w:rPr>
              <w:t>8 368,78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2440BD" w14:textId="77777777" w:rsidR="00E91068" w:rsidRPr="009F6D5F" w:rsidRDefault="00E91068" w:rsidP="00094484">
            <w:pPr>
              <w:ind w:firstLine="0"/>
              <w:jc w:val="center"/>
              <w:rPr>
                <w:sz w:val="24"/>
                <w:szCs w:val="24"/>
              </w:rPr>
            </w:pPr>
            <w:r w:rsidRPr="009F6D5F">
              <w:rPr>
                <w:sz w:val="24"/>
                <w:szCs w:val="24"/>
              </w:rPr>
              <w:t>8 495,57</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1DD461DD" w14:textId="77777777" w:rsidR="00E91068" w:rsidRPr="009F6D5F" w:rsidRDefault="00E91068" w:rsidP="00094484">
            <w:pPr>
              <w:ind w:firstLine="0"/>
              <w:jc w:val="center"/>
              <w:rPr>
                <w:sz w:val="24"/>
                <w:szCs w:val="24"/>
              </w:rPr>
            </w:pPr>
            <w:r w:rsidRPr="009F6D5F">
              <w:rPr>
                <w:sz w:val="24"/>
                <w:szCs w:val="24"/>
              </w:rPr>
              <w:t>101,52</w:t>
            </w:r>
          </w:p>
        </w:tc>
      </w:tr>
      <w:tr w:rsidR="00657DC4" w:rsidRPr="009F6D5F" w14:paraId="5A545420" w14:textId="77777777" w:rsidTr="00094484">
        <w:tc>
          <w:tcPr>
            <w:tcW w:w="675" w:type="dxa"/>
            <w:tcBorders>
              <w:top w:val="single" w:sz="4" w:space="0" w:color="auto"/>
              <w:left w:val="single" w:sz="4" w:space="0" w:color="auto"/>
              <w:bottom w:val="single" w:sz="4" w:space="0" w:color="auto"/>
              <w:right w:val="single" w:sz="4" w:space="0" w:color="auto"/>
            </w:tcBorders>
            <w:shd w:val="clear" w:color="auto" w:fill="auto"/>
          </w:tcPr>
          <w:p w14:paraId="5E2980E6" w14:textId="77777777" w:rsidR="00E91068" w:rsidRPr="009F6D5F" w:rsidRDefault="00E91068" w:rsidP="00094484">
            <w:pPr>
              <w:ind w:firstLine="0"/>
              <w:rPr>
                <w:sz w:val="24"/>
                <w:szCs w:val="24"/>
              </w:rPr>
            </w:pPr>
            <w:r w:rsidRPr="009F6D5F">
              <w:rPr>
                <w:sz w:val="24"/>
                <w:szCs w:val="24"/>
              </w:rPr>
              <w:t>2.</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7942DD61" w14:textId="77777777" w:rsidR="00E91068" w:rsidRPr="009F6D5F" w:rsidRDefault="00E91068" w:rsidP="00094484">
            <w:pPr>
              <w:ind w:firstLine="0"/>
              <w:rPr>
                <w:sz w:val="24"/>
                <w:szCs w:val="24"/>
              </w:rPr>
            </w:pPr>
            <w:r w:rsidRPr="009F6D5F">
              <w:rPr>
                <w:sz w:val="24"/>
                <w:szCs w:val="24"/>
              </w:rPr>
              <w:t xml:space="preserve">Доходы от приватизации муниципального имущества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33CCAD" w14:textId="77777777" w:rsidR="00E91068" w:rsidRPr="009F6D5F" w:rsidRDefault="00E91068" w:rsidP="00094484">
            <w:pPr>
              <w:ind w:firstLine="0"/>
              <w:jc w:val="center"/>
              <w:rPr>
                <w:sz w:val="24"/>
                <w:szCs w:val="24"/>
              </w:rPr>
            </w:pPr>
            <w:r w:rsidRPr="009F6D5F">
              <w:rPr>
                <w:sz w:val="24"/>
                <w:szCs w:val="24"/>
              </w:rPr>
              <w:t>18 010,20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3FB4D4" w14:textId="77777777" w:rsidR="00E91068" w:rsidRPr="009F6D5F" w:rsidRDefault="00E91068" w:rsidP="00094484">
            <w:pPr>
              <w:ind w:firstLine="0"/>
              <w:jc w:val="center"/>
              <w:rPr>
                <w:sz w:val="24"/>
                <w:szCs w:val="24"/>
              </w:rPr>
            </w:pPr>
            <w:r w:rsidRPr="009F6D5F">
              <w:rPr>
                <w:sz w:val="24"/>
                <w:szCs w:val="24"/>
              </w:rPr>
              <w:t>10 259,54</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4A091AC2" w14:textId="77777777" w:rsidR="00E91068" w:rsidRPr="009F6D5F" w:rsidRDefault="00E91068" w:rsidP="00094484">
            <w:pPr>
              <w:ind w:firstLine="0"/>
              <w:jc w:val="center"/>
              <w:rPr>
                <w:sz w:val="24"/>
                <w:szCs w:val="24"/>
                <w:highlight w:val="yellow"/>
              </w:rPr>
            </w:pPr>
            <w:r w:rsidRPr="009F6D5F">
              <w:rPr>
                <w:sz w:val="24"/>
                <w:szCs w:val="24"/>
              </w:rPr>
              <w:t>56,97</w:t>
            </w:r>
          </w:p>
        </w:tc>
      </w:tr>
      <w:tr w:rsidR="00657DC4" w:rsidRPr="009F6D5F" w14:paraId="370D495A" w14:textId="77777777" w:rsidTr="008B44C4">
        <w:trPr>
          <w:trHeight w:val="568"/>
        </w:trPr>
        <w:tc>
          <w:tcPr>
            <w:tcW w:w="675" w:type="dxa"/>
            <w:tcBorders>
              <w:top w:val="single" w:sz="4" w:space="0" w:color="auto"/>
              <w:left w:val="single" w:sz="4" w:space="0" w:color="auto"/>
              <w:bottom w:val="single" w:sz="4" w:space="0" w:color="auto"/>
              <w:right w:val="single" w:sz="4" w:space="0" w:color="auto"/>
            </w:tcBorders>
          </w:tcPr>
          <w:p w14:paraId="702C2CAF" w14:textId="77777777" w:rsidR="00E91068" w:rsidRPr="009F6D5F" w:rsidRDefault="00E91068" w:rsidP="00094484">
            <w:pPr>
              <w:ind w:firstLine="0"/>
              <w:rPr>
                <w:sz w:val="24"/>
                <w:szCs w:val="24"/>
              </w:rPr>
            </w:pPr>
            <w:r w:rsidRPr="009F6D5F">
              <w:rPr>
                <w:sz w:val="24"/>
                <w:szCs w:val="24"/>
              </w:rPr>
              <w:t>3.</w:t>
            </w:r>
          </w:p>
        </w:tc>
        <w:tc>
          <w:tcPr>
            <w:tcW w:w="4395" w:type="dxa"/>
            <w:tcBorders>
              <w:top w:val="single" w:sz="4" w:space="0" w:color="auto"/>
              <w:left w:val="single" w:sz="4" w:space="0" w:color="auto"/>
              <w:bottom w:val="single" w:sz="4" w:space="0" w:color="auto"/>
              <w:right w:val="single" w:sz="4" w:space="0" w:color="auto"/>
            </w:tcBorders>
          </w:tcPr>
          <w:p w14:paraId="69BB2657" w14:textId="77777777" w:rsidR="00E91068" w:rsidRPr="009F6D5F" w:rsidRDefault="00E91068" w:rsidP="00094484">
            <w:pPr>
              <w:ind w:firstLine="0"/>
              <w:rPr>
                <w:sz w:val="24"/>
                <w:szCs w:val="24"/>
              </w:rPr>
            </w:pPr>
            <w:r w:rsidRPr="009F6D5F">
              <w:rPr>
                <w:sz w:val="24"/>
                <w:szCs w:val="24"/>
              </w:rPr>
              <w:t>Плата за землю,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14:paraId="4BBABFAE" w14:textId="77777777" w:rsidR="00E91068" w:rsidRPr="009F6D5F" w:rsidRDefault="00E91068" w:rsidP="00094484">
            <w:pPr>
              <w:ind w:firstLine="0"/>
              <w:jc w:val="center"/>
              <w:rPr>
                <w:sz w:val="24"/>
                <w:szCs w:val="24"/>
              </w:rPr>
            </w:pPr>
            <w:r w:rsidRPr="009F6D5F">
              <w:rPr>
                <w:sz w:val="24"/>
                <w:szCs w:val="24"/>
              </w:rPr>
              <w:t>85 006,27</w:t>
            </w:r>
          </w:p>
        </w:tc>
        <w:tc>
          <w:tcPr>
            <w:tcW w:w="1559" w:type="dxa"/>
            <w:tcBorders>
              <w:top w:val="single" w:sz="4" w:space="0" w:color="auto"/>
              <w:left w:val="single" w:sz="4" w:space="0" w:color="auto"/>
              <w:bottom w:val="single" w:sz="4" w:space="0" w:color="auto"/>
              <w:right w:val="single" w:sz="4" w:space="0" w:color="auto"/>
            </w:tcBorders>
            <w:vAlign w:val="center"/>
          </w:tcPr>
          <w:p w14:paraId="56585B83" w14:textId="77777777" w:rsidR="00E91068" w:rsidRPr="009F6D5F" w:rsidRDefault="00E91068" w:rsidP="00094484">
            <w:pPr>
              <w:ind w:firstLine="0"/>
              <w:jc w:val="center"/>
              <w:rPr>
                <w:sz w:val="24"/>
                <w:szCs w:val="24"/>
              </w:rPr>
            </w:pPr>
            <w:r w:rsidRPr="009F6D5F">
              <w:rPr>
                <w:sz w:val="24"/>
                <w:szCs w:val="24"/>
              </w:rPr>
              <w:t>114 417,89</w:t>
            </w:r>
          </w:p>
        </w:tc>
        <w:tc>
          <w:tcPr>
            <w:tcW w:w="1561" w:type="dxa"/>
            <w:tcBorders>
              <w:top w:val="single" w:sz="4" w:space="0" w:color="auto"/>
              <w:left w:val="single" w:sz="4" w:space="0" w:color="auto"/>
              <w:bottom w:val="single" w:sz="4" w:space="0" w:color="auto"/>
              <w:right w:val="single" w:sz="4" w:space="0" w:color="auto"/>
            </w:tcBorders>
            <w:vAlign w:val="center"/>
          </w:tcPr>
          <w:p w14:paraId="16BBA09C" w14:textId="77777777" w:rsidR="00E91068" w:rsidRPr="009F6D5F" w:rsidRDefault="00E91068" w:rsidP="00094484">
            <w:pPr>
              <w:ind w:firstLine="0"/>
              <w:jc w:val="center"/>
              <w:rPr>
                <w:sz w:val="24"/>
                <w:szCs w:val="24"/>
              </w:rPr>
            </w:pPr>
            <w:r w:rsidRPr="009F6D5F">
              <w:rPr>
                <w:sz w:val="24"/>
                <w:szCs w:val="24"/>
              </w:rPr>
              <w:t>134,60</w:t>
            </w:r>
          </w:p>
        </w:tc>
      </w:tr>
      <w:tr w:rsidR="00657DC4" w:rsidRPr="009F6D5F" w14:paraId="362A6BAB" w14:textId="77777777" w:rsidTr="00094484">
        <w:tc>
          <w:tcPr>
            <w:tcW w:w="675" w:type="dxa"/>
            <w:tcBorders>
              <w:top w:val="single" w:sz="4" w:space="0" w:color="auto"/>
              <w:left w:val="single" w:sz="4" w:space="0" w:color="auto"/>
              <w:bottom w:val="single" w:sz="4" w:space="0" w:color="auto"/>
              <w:right w:val="single" w:sz="4" w:space="0" w:color="auto"/>
            </w:tcBorders>
          </w:tcPr>
          <w:p w14:paraId="13C3E2E1" w14:textId="77777777" w:rsidR="00E91068" w:rsidRPr="009F6D5F" w:rsidRDefault="00E91068" w:rsidP="00094484">
            <w:pPr>
              <w:ind w:firstLine="0"/>
              <w:rPr>
                <w:sz w:val="24"/>
                <w:szCs w:val="24"/>
              </w:rPr>
            </w:pPr>
            <w:r w:rsidRPr="009F6D5F">
              <w:rPr>
                <w:sz w:val="24"/>
                <w:szCs w:val="24"/>
              </w:rPr>
              <w:t>3.1.</w:t>
            </w:r>
          </w:p>
        </w:tc>
        <w:tc>
          <w:tcPr>
            <w:tcW w:w="4395" w:type="dxa"/>
            <w:tcBorders>
              <w:top w:val="single" w:sz="4" w:space="0" w:color="auto"/>
              <w:left w:val="single" w:sz="4" w:space="0" w:color="auto"/>
              <w:bottom w:val="single" w:sz="4" w:space="0" w:color="auto"/>
              <w:right w:val="single" w:sz="4" w:space="0" w:color="auto"/>
            </w:tcBorders>
          </w:tcPr>
          <w:p w14:paraId="5CE39BC4" w14:textId="77777777" w:rsidR="00E91068" w:rsidRPr="009F6D5F" w:rsidRDefault="00E91068" w:rsidP="00094484">
            <w:pPr>
              <w:ind w:firstLine="0"/>
              <w:rPr>
                <w:sz w:val="24"/>
                <w:szCs w:val="24"/>
              </w:rPr>
            </w:pPr>
            <w:r w:rsidRPr="009F6D5F">
              <w:rPr>
                <w:sz w:val="24"/>
                <w:szCs w:val="24"/>
              </w:rPr>
              <w:t>доходы, получаемые в виде арендной платы за земельные участки, государственная собственность на которые не разграничена</w:t>
            </w:r>
          </w:p>
        </w:tc>
        <w:tc>
          <w:tcPr>
            <w:tcW w:w="1701" w:type="dxa"/>
            <w:tcBorders>
              <w:top w:val="single" w:sz="4" w:space="0" w:color="auto"/>
              <w:left w:val="single" w:sz="4" w:space="0" w:color="auto"/>
              <w:bottom w:val="single" w:sz="4" w:space="0" w:color="auto"/>
              <w:right w:val="single" w:sz="4" w:space="0" w:color="auto"/>
            </w:tcBorders>
            <w:vAlign w:val="center"/>
          </w:tcPr>
          <w:p w14:paraId="22DB99BA" w14:textId="16336EFD" w:rsidR="00A06576" w:rsidRPr="009F6D5F" w:rsidRDefault="00A06576" w:rsidP="00094484">
            <w:pPr>
              <w:ind w:firstLine="0"/>
              <w:jc w:val="center"/>
              <w:rPr>
                <w:sz w:val="24"/>
                <w:szCs w:val="24"/>
              </w:rPr>
            </w:pPr>
            <w:r w:rsidRPr="009F6D5F">
              <w:rPr>
                <w:sz w:val="24"/>
                <w:szCs w:val="24"/>
              </w:rPr>
              <w:t>53 729,16</w:t>
            </w:r>
          </w:p>
        </w:tc>
        <w:tc>
          <w:tcPr>
            <w:tcW w:w="1559" w:type="dxa"/>
            <w:tcBorders>
              <w:top w:val="single" w:sz="4" w:space="0" w:color="auto"/>
              <w:left w:val="single" w:sz="4" w:space="0" w:color="auto"/>
              <w:bottom w:val="single" w:sz="4" w:space="0" w:color="auto"/>
              <w:right w:val="single" w:sz="4" w:space="0" w:color="auto"/>
            </w:tcBorders>
            <w:vAlign w:val="center"/>
          </w:tcPr>
          <w:p w14:paraId="5DA54125" w14:textId="77777777" w:rsidR="00E91068" w:rsidRPr="009F6D5F" w:rsidRDefault="00E91068" w:rsidP="00094484">
            <w:pPr>
              <w:ind w:firstLine="0"/>
              <w:jc w:val="center"/>
              <w:rPr>
                <w:sz w:val="24"/>
                <w:szCs w:val="24"/>
              </w:rPr>
            </w:pPr>
            <w:r w:rsidRPr="009F6D5F">
              <w:rPr>
                <w:sz w:val="24"/>
                <w:szCs w:val="24"/>
              </w:rPr>
              <w:t>46 510,80</w:t>
            </w:r>
          </w:p>
        </w:tc>
        <w:tc>
          <w:tcPr>
            <w:tcW w:w="1561" w:type="dxa"/>
            <w:tcBorders>
              <w:top w:val="single" w:sz="4" w:space="0" w:color="auto"/>
              <w:left w:val="single" w:sz="4" w:space="0" w:color="auto"/>
              <w:bottom w:val="single" w:sz="4" w:space="0" w:color="auto"/>
              <w:right w:val="single" w:sz="4" w:space="0" w:color="auto"/>
            </w:tcBorders>
            <w:vAlign w:val="center"/>
          </w:tcPr>
          <w:p w14:paraId="27C11AB5" w14:textId="36DCD030" w:rsidR="00E91068" w:rsidRPr="009F6D5F" w:rsidRDefault="000D2B4E" w:rsidP="00094484">
            <w:pPr>
              <w:ind w:firstLine="0"/>
              <w:jc w:val="center"/>
              <w:rPr>
                <w:sz w:val="24"/>
                <w:szCs w:val="24"/>
              </w:rPr>
            </w:pPr>
            <w:r w:rsidRPr="009F6D5F">
              <w:rPr>
                <w:sz w:val="24"/>
                <w:szCs w:val="24"/>
              </w:rPr>
              <w:t>86,57</w:t>
            </w:r>
          </w:p>
        </w:tc>
      </w:tr>
      <w:tr w:rsidR="00657DC4" w:rsidRPr="009F6D5F" w14:paraId="6E6FCA51" w14:textId="77777777" w:rsidTr="00094484">
        <w:tc>
          <w:tcPr>
            <w:tcW w:w="675" w:type="dxa"/>
            <w:tcBorders>
              <w:top w:val="single" w:sz="4" w:space="0" w:color="auto"/>
              <w:left w:val="single" w:sz="4" w:space="0" w:color="auto"/>
              <w:bottom w:val="single" w:sz="4" w:space="0" w:color="auto"/>
              <w:right w:val="single" w:sz="4" w:space="0" w:color="auto"/>
            </w:tcBorders>
          </w:tcPr>
          <w:p w14:paraId="147157C4" w14:textId="0958C833" w:rsidR="00E91068" w:rsidRPr="009F6D5F" w:rsidRDefault="00E91068" w:rsidP="008B44C4">
            <w:pPr>
              <w:ind w:firstLine="0"/>
              <w:rPr>
                <w:sz w:val="24"/>
                <w:szCs w:val="24"/>
              </w:rPr>
            </w:pPr>
            <w:r w:rsidRPr="009F6D5F">
              <w:rPr>
                <w:sz w:val="24"/>
                <w:szCs w:val="24"/>
              </w:rPr>
              <w:t>3.</w:t>
            </w:r>
            <w:r w:rsidR="008B44C4" w:rsidRPr="009F6D5F">
              <w:rPr>
                <w:sz w:val="24"/>
                <w:szCs w:val="24"/>
              </w:rPr>
              <w:t>1</w:t>
            </w:r>
            <w:r w:rsidRPr="009F6D5F">
              <w:rPr>
                <w:sz w:val="24"/>
                <w:szCs w:val="24"/>
              </w:rPr>
              <w:t>.</w:t>
            </w:r>
            <w:r w:rsidR="008B44C4" w:rsidRPr="009F6D5F">
              <w:rPr>
                <w:sz w:val="24"/>
                <w:szCs w:val="24"/>
              </w:rPr>
              <w:t>1.</w:t>
            </w:r>
          </w:p>
        </w:tc>
        <w:tc>
          <w:tcPr>
            <w:tcW w:w="4395" w:type="dxa"/>
            <w:tcBorders>
              <w:top w:val="single" w:sz="4" w:space="0" w:color="auto"/>
              <w:left w:val="single" w:sz="4" w:space="0" w:color="auto"/>
              <w:bottom w:val="single" w:sz="4" w:space="0" w:color="auto"/>
              <w:right w:val="single" w:sz="4" w:space="0" w:color="auto"/>
            </w:tcBorders>
          </w:tcPr>
          <w:p w14:paraId="5B40A91B" w14:textId="77777777" w:rsidR="00E91068" w:rsidRPr="009F6D5F" w:rsidRDefault="00E91068" w:rsidP="00094484">
            <w:pPr>
              <w:ind w:firstLine="0"/>
              <w:rPr>
                <w:sz w:val="24"/>
                <w:szCs w:val="24"/>
              </w:rPr>
            </w:pPr>
            <w:r w:rsidRPr="009F6D5F">
              <w:rPr>
                <w:sz w:val="24"/>
                <w:szCs w:val="24"/>
              </w:rPr>
              <w:t>арендная плата и поступления от продажи права на заключение договоров аренды за земли, находящиеся в собственности городских округов</w:t>
            </w:r>
          </w:p>
        </w:tc>
        <w:tc>
          <w:tcPr>
            <w:tcW w:w="1701" w:type="dxa"/>
            <w:tcBorders>
              <w:top w:val="single" w:sz="4" w:space="0" w:color="auto"/>
              <w:left w:val="single" w:sz="4" w:space="0" w:color="auto"/>
              <w:bottom w:val="single" w:sz="4" w:space="0" w:color="auto"/>
              <w:right w:val="single" w:sz="4" w:space="0" w:color="auto"/>
            </w:tcBorders>
            <w:vAlign w:val="center"/>
          </w:tcPr>
          <w:p w14:paraId="5AA465C5" w14:textId="77777777" w:rsidR="00E91068" w:rsidRPr="009F6D5F" w:rsidRDefault="00E91068" w:rsidP="00094484">
            <w:pPr>
              <w:ind w:firstLine="0"/>
              <w:jc w:val="center"/>
              <w:rPr>
                <w:sz w:val="24"/>
                <w:szCs w:val="24"/>
              </w:rPr>
            </w:pPr>
            <w:r w:rsidRPr="009F6D5F">
              <w:rPr>
                <w:sz w:val="24"/>
                <w:szCs w:val="24"/>
              </w:rPr>
              <w:t>9 170,46</w:t>
            </w:r>
          </w:p>
        </w:tc>
        <w:tc>
          <w:tcPr>
            <w:tcW w:w="1559" w:type="dxa"/>
            <w:tcBorders>
              <w:top w:val="single" w:sz="4" w:space="0" w:color="auto"/>
              <w:left w:val="single" w:sz="4" w:space="0" w:color="auto"/>
              <w:bottom w:val="single" w:sz="4" w:space="0" w:color="auto"/>
              <w:right w:val="single" w:sz="4" w:space="0" w:color="auto"/>
            </w:tcBorders>
            <w:vAlign w:val="center"/>
          </w:tcPr>
          <w:p w14:paraId="6FE12528" w14:textId="77777777" w:rsidR="00E91068" w:rsidRPr="009F6D5F" w:rsidRDefault="00E91068" w:rsidP="00094484">
            <w:pPr>
              <w:ind w:firstLine="0"/>
              <w:jc w:val="center"/>
              <w:rPr>
                <w:sz w:val="24"/>
                <w:szCs w:val="24"/>
              </w:rPr>
            </w:pPr>
            <w:r w:rsidRPr="009F6D5F">
              <w:rPr>
                <w:sz w:val="24"/>
                <w:szCs w:val="24"/>
              </w:rPr>
              <w:t>5 251,13</w:t>
            </w:r>
          </w:p>
        </w:tc>
        <w:tc>
          <w:tcPr>
            <w:tcW w:w="1561" w:type="dxa"/>
            <w:tcBorders>
              <w:top w:val="single" w:sz="4" w:space="0" w:color="auto"/>
              <w:left w:val="single" w:sz="4" w:space="0" w:color="auto"/>
              <w:bottom w:val="single" w:sz="4" w:space="0" w:color="auto"/>
              <w:right w:val="single" w:sz="4" w:space="0" w:color="auto"/>
            </w:tcBorders>
            <w:vAlign w:val="center"/>
          </w:tcPr>
          <w:p w14:paraId="2B5B73A2" w14:textId="77777777" w:rsidR="00E91068" w:rsidRPr="009F6D5F" w:rsidRDefault="00E91068" w:rsidP="00094484">
            <w:pPr>
              <w:ind w:firstLine="0"/>
              <w:jc w:val="center"/>
              <w:rPr>
                <w:sz w:val="24"/>
                <w:szCs w:val="24"/>
              </w:rPr>
            </w:pPr>
            <w:r w:rsidRPr="009F6D5F">
              <w:rPr>
                <w:sz w:val="24"/>
                <w:szCs w:val="24"/>
              </w:rPr>
              <w:t>57,26</w:t>
            </w:r>
          </w:p>
        </w:tc>
      </w:tr>
      <w:tr w:rsidR="00657DC4" w:rsidRPr="009F6D5F" w14:paraId="6170EAB8" w14:textId="77777777" w:rsidTr="00094484">
        <w:tc>
          <w:tcPr>
            <w:tcW w:w="675" w:type="dxa"/>
            <w:tcBorders>
              <w:top w:val="single" w:sz="4" w:space="0" w:color="auto"/>
              <w:left w:val="single" w:sz="4" w:space="0" w:color="auto"/>
              <w:bottom w:val="single" w:sz="4" w:space="0" w:color="auto"/>
              <w:right w:val="single" w:sz="4" w:space="0" w:color="auto"/>
            </w:tcBorders>
          </w:tcPr>
          <w:p w14:paraId="51B175AB" w14:textId="0F8227B0" w:rsidR="00E91068" w:rsidRPr="009F6D5F" w:rsidRDefault="00E91068" w:rsidP="008B44C4">
            <w:pPr>
              <w:ind w:firstLine="0"/>
              <w:rPr>
                <w:sz w:val="24"/>
                <w:szCs w:val="24"/>
              </w:rPr>
            </w:pPr>
            <w:r w:rsidRPr="009F6D5F">
              <w:rPr>
                <w:sz w:val="24"/>
                <w:szCs w:val="24"/>
              </w:rPr>
              <w:t>3.</w:t>
            </w:r>
            <w:r w:rsidR="008B44C4" w:rsidRPr="009F6D5F">
              <w:rPr>
                <w:sz w:val="24"/>
                <w:szCs w:val="24"/>
              </w:rPr>
              <w:t>2</w:t>
            </w:r>
            <w:r w:rsidRPr="009F6D5F">
              <w:rPr>
                <w:sz w:val="24"/>
                <w:szCs w:val="24"/>
              </w:rPr>
              <w:t>.</w:t>
            </w:r>
          </w:p>
        </w:tc>
        <w:tc>
          <w:tcPr>
            <w:tcW w:w="4395" w:type="dxa"/>
            <w:tcBorders>
              <w:top w:val="single" w:sz="4" w:space="0" w:color="auto"/>
              <w:left w:val="single" w:sz="4" w:space="0" w:color="auto"/>
              <w:bottom w:val="single" w:sz="4" w:space="0" w:color="auto"/>
              <w:right w:val="single" w:sz="4" w:space="0" w:color="auto"/>
            </w:tcBorders>
          </w:tcPr>
          <w:p w14:paraId="1FFBFEDC" w14:textId="77777777" w:rsidR="00E91068" w:rsidRPr="009F6D5F" w:rsidRDefault="00E91068" w:rsidP="00094484">
            <w:pPr>
              <w:ind w:firstLine="0"/>
              <w:rPr>
                <w:sz w:val="24"/>
                <w:szCs w:val="24"/>
              </w:rPr>
            </w:pPr>
            <w:r w:rsidRPr="009F6D5F">
              <w:rPr>
                <w:sz w:val="24"/>
                <w:szCs w:val="24"/>
              </w:rPr>
              <w:t xml:space="preserve">доходы от продажи земельных участков, государственная собственность на которые не разграничена, и которые расположены в границах городского округа </w:t>
            </w:r>
          </w:p>
        </w:tc>
        <w:tc>
          <w:tcPr>
            <w:tcW w:w="1701" w:type="dxa"/>
            <w:tcBorders>
              <w:top w:val="single" w:sz="4" w:space="0" w:color="auto"/>
              <w:left w:val="single" w:sz="4" w:space="0" w:color="auto"/>
              <w:bottom w:val="single" w:sz="4" w:space="0" w:color="auto"/>
              <w:right w:val="single" w:sz="4" w:space="0" w:color="auto"/>
            </w:tcBorders>
            <w:vAlign w:val="center"/>
          </w:tcPr>
          <w:p w14:paraId="216CFA51" w14:textId="77777777" w:rsidR="00E91068" w:rsidRPr="009F6D5F" w:rsidRDefault="00E91068" w:rsidP="00094484">
            <w:pPr>
              <w:ind w:firstLine="0"/>
              <w:jc w:val="center"/>
              <w:rPr>
                <w:sz w:val="24"/>
                <w:szCs w:val="24"/>
              </w:rPr>
            </w:pPr>
            <w:r w:rsidRPr="009F6D5F">
              <w:rPr>
                <w:sz w:val="24"/>
                <w:szCs w:val="24"/>
              </w:rPr>
              <w:t>31 277,11</w:t>
            </w:r>
          </w:p>
        </w:tc>
        <w:tc>
          <w:tcPr>
            <w:tcW w:w="1559" w:type="dxa"/>
            <w:tcBorders>
              <w:top w:val="single" w:sz="4" w:space="0" w:color="auto"/>
              <w:left w:val="single" w:sz="4" w:space="0" w:color="auto"/>
              <w:bottom w:val="single" w:sz="4" w:space="0" w:color="auto"/>
              <w:right w:val="single" w:sz="4" w:space="0" w:color="auto"/>
            </w:tcBorders>
            <w:vAlign w:val="center"/>
          </w:tcPr>
          <w:p w14:paraId="6CCBB856" w14:textId="77777777" w:rsidR="00E91068" w:rsidRPr="009F6D5F" w:rsidRDefault="00E91068" w:rsidP="00094484">
            <w:pPr>
              <w:ind w:firstLine="0"/>
              <w:jc w:val="center"/>
              <w:rPr>
                <w:sz w:val="24"/>
                <w:szCs w:val="24"/>
              </w:rPr>
            </w:pPr>
            <w:r w:rsidRPr="009F6D5F">
              <w:rPr>
                <w:sz w:val="24"/>
                <w:szCs w:val="24"/>
              </w:rPr>
              <w:t>67 907,09</w:t>
            </w:r>
          </w:p>
        </w:tc>
        <w:tc>
          <w:tcPr>
            <w:tcW w:w="1561" w:type="dxa"/>
            <w:tcBorders>
              <w:top w:val="single" w:sz="4" w:space="0" w:color="auto"/>
              <w:left w:val="single" w:sz="4" w:space="0" w:color="auto"/>
              <w:bottom w:val="single" w:sz="4" w:space="0" w:color="auto"/>
              <w:right w:val="single" w:sz="4" w:space="0" w:color="auto"/>
            </w:tcBorders>
            <w:vAlign w:val="center"/>
          </w:tcPr>
          <w:p w14:paraId="5E6B9CF2" w14:textId="77777777" w:rsidR="00E91068" w:rsidRPr="009F6D5F" w:rsidRDefault="00E91068" w:rsidP="00094484">
            <w:pPr>
              <w:ind w:firstLine="0"/>
              <w:jc w:val="center"/>
              <w:rPr>
                <w:sz w:val="24"/>
                <w:szCs w:val="24"/>
              </w:rPr>
            </w:pPr>
            <w:r w:rsidRPr="009F6D5F">
              <w:rPr>
                <w:sz w:val="24"/>
                <w:szCs w:val="24"/>
              </w:rPr>
              <w:t>217,11</w:t>
            </w:r>
          </w:p>
        </w:tc>
      </w:tr>
    </w:tbl>
    <w:p w14:paraId="109DCDEE" w14:textId="77777777" w:rsidR="00E91068" w:rsidRPr="009F6D5F" w:rsidRDefault="00E91068" w:rsidP="006B4519">
      <w:pPr>
        <w:tabs>
          <w:tab w:val="left" w:pos="851"/>
        </w:tabs>
        <w:rPr>
          <w:rFonts w:ascii="Times New Roman" w:eastAsia="Calibri" w:hAnsi="Times New Roman" w:cs="Times New Roman"/>
          <w:color w:val="FF0000"/>
          <w:sz w:val="28"/>
          <w:szCs w:val="28"/>
        </w:rPr>
      </w:pPr>
    </w:p>
    <w:p w14:paraId="08C64C25" w14:textId="60DC447E" w:rsidR="00E91068" w:rsidRPr="009F6D5F" w:rsidRDefault="00E91068" w:rsidP="00E91068">
      <w:pPr>
        <w:tabs>
          <w:tab w:val="left" w:pos="851"/>
        </w:tabs>
        <w:ind w:firstLine="0"/>
        <w:rPr>
          <w:rFonts w:ascii="Times New Roman" w:eastAsia="Calibri" w:hAnsi="Times New Roman" w:cs="Times New Roman"/>
          <w:sz w:val="28"/>
          <w:szCs w:val="28"/>
        </w:rPr>
      </w:pPr>
      <w:r w:rsidRPr="009F6D5F">
        <w:rPr>
          <w:rFonts w:ascii="Times New Roman" w:eastAsia="Calibri" w:hAnsi="Times New Roman" w:cs="Times New Roman"/>
          <w:color w:val="FF0000"/>
          <w:sz w:val="28"/>
          <w:szCs w:val="28"/>
        </w:rPr>
        <w:t xml:space="preserve">           </w:t>
      </w:r>
      <w:r w:rsidRPr="009F6D5F">
        <w:rPr>
          <w:rFonts w:ascii="Times New Roman" w:eastAsia="Calibri" w:hAnsi="Times New Roman" w:cs="Times New Roman"/>
          <w:sz w:val="28"/>
          <w:szCs w:val="28"/>
        </w:rPr>
        <w:t xml:space="preserve">В отчетном периоде наблюдается </w:t>
      </w:r>
      <w:r w:rsidR="00515EBD" w:rsidRPr="009F6D5F">
        <w:rPr>
          <w:rFonts w:ascii="Times New Roman" w:eastAsia="Calibri" w:hAnsi="Times New Roman" w:cs="Times New Roman"/>
          <w:sz w:val="28"/>
          <w:szCs w:val="28"/>
        </w:rPr>
        <w:t>рост</w:t>
      </w:r>
      <w:r w:rsidRPr="009F6D5F">
        <w:rPr>
          <w:rFonts w:ascii="Times New Roman" w:eastAsia="Calibri" w:hAnsi="Times New Roman" w:cs="Times New Roman"/>
          <w:sz w:val="28"/>
          <w:szCs w:val="28"/>
        </w:rPr>
        <w:t xml:space="preserve">  </w:t>
      </w:r>
      <w:r w:rsidR="00515EBD" w:rsidRPr="009F6D5F">
        <w:rPr>
          <w:rFonts w:ascii="Times New Roman" w:eastAsia="Calibri" w:hAnsi="Times New Roman" w:cs="Times New Roman"/>
          <w:sz w:val="28"/>
          <w:szCs w:val="28"/>
        </w:rPr>
        <w:t xml:space="preserve">поступлений в бюджет городского округа Большой Камень </w:t>
      </w:r>
      <w:r w:rsidRPr="009F6D5F">
        <w:rPr>
          <w:rFonts w:ascii="Times New Roman" w:eastAsia="Calibri" w:hAnsi="Times New Roman" w:cs="Times New Roman"/>
          <w:sz w:val="28"/>
          <w:szCs w:val="28"/>
        </w:rPr>
        <w:t xml:space="preserve">на 19,6  % по сравнению с 2023 годом.  </w:t>
      </w:r>
    </w:p>
    <w:p w14:paraId="29C0F399" w14:textId="77777777" w:rsidR="00F525E9" w:rsidRPr="009F6D5F" w:rsidRDefault="00F525E9" w:rsidP="00F525E9">
      <w:pPr>
        <w:tabs>
          <w:tab w:val="left" w:pos="851"/>
        </w:tabs>
        <w:rPr>
          <w:rFonts w:ascii="Times New Roman" w:eastAsia="Calibri" w:hAnsi="Times New Roman" w:cs="Times New Roman"/>
          <w:sz w:val="28"/>
          <w:szCs w:val="28"/>
        </w:rPr>
      </w:pPr>
      <w:r w:rsidRPr="009F6D5F">
        <w:rPr>
          <w:rFonts w:ascii="Times New Roman" w:eastAsia="Calibri" w:hAnsi="Times New Roman" w:cs="Times New Roman"/>
          <w:sz w:val="28"/>
          <w:szCs w:val="28"/>
        </w:rPr>
        <w:lastRenderedPageBreak/>
        <w:t xml:space="preserve">Увеличение собираемости платежей отмечается за счет повышения эффективности администрирования, в том числе активно проводилась работа по осуществлению контроля исполнения договоров аренды земельных участков, объектов движимого и недвижимого имущества, </w:t>
      </w:r>
      <w:r w:rsidRPr="009F6D5F">
        <w:rPr>
          <w:rFonts w:ascii="Times New Roman" w:eastAsia="Calibri" w:hAnsi="Times New Roman" w:cs="Times New Roman"/>
          <w:sz w:val="28"/>
          <w:szCs w:val="28"/>
        </w:rPr>
        <w:br/>
        <w:t>в том числе начислением арендной платы, формированием актов сверок платежей.</w:t>
      </w:r>
    </w:p>
    <w:p w14:paraId="78760F0E" w14:textId="77777777" w:rsidR="00F525E9" w:rsidRPr="009F6D5F" w:rsidRDefault="00F525E9" w:rsidP="00F525E9">
      <w:pPr>
        <w:ind w:firstLine="708"/>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 На постоянной основе проводится работа в государственной информационной системе Государственные муниципальные платежи </w:t>
      </w:r>
      <w:r w:rsidRPr="009F6D5F">
        <w:rPr>
          <w:rFonts w:ascii="Times New Roman" w:eastAsia="Calibri" w:hAnsi="Times New Roman" w:cs="Times New Roman"/>
          <w:sz w:val="28"/>
          <w:szCs w:val="28"/>
        </w:rPr>
        <w:br/>
        <w:t xml:space="preserve">(ГИС ГМП) по начислению и квитированию всех платежей, администрируемых управлением имущественных отношений администрации городского округа. </w:t>
      </w:r>
    </w:p>
    <w:p w14:paraId="4783285D" w14:textId="4CDABC6C" w:rsidR="00F525E9" w:rsidRPr="009F6D5F" w:rsidRDefault="00F525E9" w:rsidP="00F525E9">
      <w:pPr>
        <w:rPr>
          <w:rFonts w:ascii="Times New Roman" w:eastAsia="Calibri" w:hAnsi="Times New Roman" w:cs="Times New Roman"/>
          <w:bCs/>
          <w:sz w:val="28"/>
          <w:szCs w:val="28"/>
        </w:rPr>
      </w:pPr>
      <w:r w:rsidRPr="009F6D5F">
        <w:rPr>
          <w:rFonts w:ascii="Times New Roman" w:eastAsia="Calibri" w:hAnsi="Times New Roman" w:cs="Times New Roman"/>
          <w:bCs/>
          <w:sz w:val="28"/>
          <w:szCs w:val="28"/>
        </w:rPr>
        <w:t xml:space="preserve">По состоянию на 01.01.2025 года задолженность по договорам </w:t>
      </w:r>
      <w:r w:rsidRPr="009F6D5F">
        <w:rPr>
          <w:rFonts w:ascii="Times New Roman" w:eastAsia="Calibri" w:hAnsi="Times New Roman" w:cs="Times New Roman"/>
          <w:bCs/>
          <w:sz w:val="28"/>
          <w:szCs w:val="28"/>
        </w:rPr>
        <w:br/>
        <w:t>аренды земельных участков составляет 13 </w:t>
      </w:r>
      <w:r w:rsidR="000D7032" w:rsidRPr="009F6D5F">
        <w:rPr>
          <w:rFonts w:ascii="Times New Roman" w:eastAsia="Calibri" w:hAnsi="Times New Roman" w:cs="Times New Roman"/>
          <w:bCs/>
          <w:sz w:val="28"/>
          <w:szCs w:val="28"/>
        </w:rPr>
        <w:t xml:space="preserve"> </w:t>
      </w:r>
      <w:r w:rsidRPr="009F6D5F">
        <w:rPr>
          <w:rFonts w:ascii="Times New Roman" w:eastAsia="Calibri" w:hAnsi="Times New Roman" w:cs="Times New Roman"/>
          <w:bCs/>
          <w:sz w:val="28"/>
          <w:szCs w:val="28"/>
        </w:rPr>
        <w:t>417</w:t>
      </w:r>
      <w:r w:rsidR="000D7032" w:rsidRPr="009F6D5F">
        <w:rPr>
          <w:rFonts w:ascii="Times New Roman" w:eastAsia="Calibri" w:hAnsi="Times New Roman" w:cs="Times New Roman"/>
          <w:bCs/>
          <w:sz w:val="28"/>
          <w:szCs w:val="28"/>
        </w:rPr>
        <w:t xml:space="preserve"> </w:t>
      </w:r>
      <w:r w:rsidRPr="009F6D5F">
        <w:rPr>
          <w:rFonts w:ascii="Times New Roman" w:eastAsia="Calibri" w:hAnsi="Times New Roman" w:cs="Times New Roman"/>
          <w:bCs/>
          <w:sz w:val="28"/>
          <w:szCs w:val="28"/>
        </w:rPr>
        <w:t> 207,20</w:t>
      </w:r>
      <w:r w:rsidRPr="009F6D5F">
        <w:rPr>
          <w:rFonts w:ascii="Times New Roman" w:eastAsia="Times New Roman" w:hAnsi="Times New Roman" w:cs="Times New Roman"/>
          <w:bCs/>
          <w:sz w:val="28"/>
          <w:szCs w:val="28"/>
          <w:lang w:eastAsia="ru-RU"/>
        </w:rPr>
        <w:t xml:space="preserve"> руб.</w:t>
      </w:r>
      <w:r w:rsidRPr="009F6D5F">
        <w:rPr>
          <w:rFonts w:ascii="Times New Roman" w:eastAsia="Calibri" w:hAnsi="Times New Roman" w:cs="Times New Roman"/>
          <w:bCs/>
          <w:sz w:val="28"/>
          <w:szCs w:val="28"/>
        </w:rPr>
        <w:t xml:space="preserve"> (</w:t>
      </w:r>
      <w:r w:rsidR="000D7032" w:rsidRPr="009F6D5F">
        <w:rPr>
          <w:rFonts w:ascii="Times New Roman" w:eastAsia="Calibri" w:hAnsi="Times New Roman" w:cs="Times New Roman"/>
          <w:bCs/>
          <w:sz w:val="28"/>
          <w:szCs w:val="28"/>
        </w:rPr>
        <w:t>на 01.01.2024 г</w:t>
      </w:r>
      <w:r w:rsidR="00C74D26" w:rsidRPr="009F6D5F">
        <w:rPr>
          <w:rFonts w:ascii="Times New Roman" w:eastAsia="Calibri" w:hAnsi="Times New Roman" w:cs="Times New Roman"/>
          <w:bCs/>
          <w:sz w:val="28"/>
          <w:szCs w:val="28"/>
        </w:rPr>
        <w:t>ода</w:t>
      </w:r>
      <w:r w:rsidRPr="009F6D5F">
        <w:rPr>
          <w:rFonts w:ascii="Times New Roman" w:eastAsia="Calibri" w:hAnsi="Times New Roman" w:cs="Times New Roman"/>
          <w:bCs/>
          <w:sz w:val="28"/>
          <w:szCs w:val="28"/>
        </w:rPr>
        <w:t xml:space="preserve"> – 18 458 772,00</w:t>
      </w:r>
      <w:r w:rsidR="000D7032" w:rsidRPr="009F6D5F">
        <w:rPr>
          <w:rFonts w:ascii="Times New Roman" w:eastAsia="Calibri" w:hAnsi="Times New Roman" w:cs="Times New Roman"/>
          <w:bCs/>
          <w:sz w:val="28"/>
          <w:szCs w:val="28"/>
        </w:rPr>
        <w:t xml:space="preserve"> руб.), </w:t>
      </w:r>
      <w:r w:rsidR="00CC1AB1" w:rsidRPr="009F6D5F">
        <w:rPr>
          <w:rFonts w:ascii="Times New Roman" w:eastAsia="Calibri" w:hAnsi="Times New Roman" w:cs="Times New Roman"/>
          <w:bCs/>
          <w:sz w:val="28"/>
          <w:szCs w:val="28"/>
        </w:rPr>
        <w:t>снижение составляет 27,3%.</w:t>
      </w:r>
    </w:p>
    <w:p w14:paraId="671F92DD" w14:textId="77777777" w:rsidR="00CC1AB1" w:rsidRPr="009F6D5F" w:rsidRDefault="00CC1AB1" w:rsidP="00CC1AB1">
      <w:pPr>
        <w:tabs>
          <w:tab w:val="left" w:pos="851"/>
        </w:tabs>
        <w:rPr>
          <w:rFonts w:ascii="Times New Roman" w:eastAsia="Calibri" w:hAnsi="Times New Roman" w:cs="Times New Roman"/>
          <w:bCs/>
          <w:sz w:val="28"/>
          <w:szCs w:val="28"/>
        </w:rPr>
      </w:pPr>
      <w:r w:rsidRPr="009F6D5F">
        <w:rPr>
          <w:rFonts w:ascii="Times New Roman" w:eastAsia="Calibri" w:hAnsi="Times New Roman" w:cs="Times New Roman"/>
          <w:bCs/>
          <w:sz w:val="28"/>
          <w:szCs w:val="28"/>
        </w:rPr>
        <w:t>В течение 2024 года приняты следующие меры по сокращению задолженности:</w:t>
      </w:r>
    </w:p>
    <w:p w14:paraId="415212E9" w14:textId="77777777" w:rsidR="00CC1AB1" w:rsidRPr="009F6D5F" w:rsidRDefault="00CC1AB1" w:rsidP="00CC1AB1">
      <w:pPr>
        <w:tabs>
          <w:tab w:val="left" w:pos="851"/>
        </w:tabs>
        <w:rPr>
          <w:rFonts w:ascii="Times New Roman" w:eastAsia="Calibri" w:hAnsi="Times New Roman" w:cs="Times New Roman"/>
          <w:bCs/>
          <w:sz w:val="28"/>
          <w:szCs w:val="28"/>
        </w:rPr>
      </w:pPr>
      <w:r w:rsidRPr="009F6D5F">
        <w:rPr>
          <w:rFonts w:ascii="Times New Roman" w:eastAsia="Calibri" w:hAnsi="Times New Roman" w:cs="Times New Roman"/>
          <w:bCs/>
          <w:sz w:val="28"/>
          <w:szCs w:val="28"/>
        </w:rPr>
        <w:t xml:space="preserve">- в газете «ЗАТО» и на сайте органов местного самоуправления городского округа размещались обращения к арендаторам </w:t>
      </w:r>
      <w:r w:rsidRPr="009F6D5F">
        <w:rPr>
          <w:rFonts w:ascii="Times New Roman" w:eastAsia="Calibri" w:hAnsi="Times New Roman" w:cs="Times New Roman"/>
          <w:bCs/>
          <w:sz w:val="28"/>
          <w:szCs w:val="28"/>
        </w:rPr>
        <w:br/>
        <w:t xml:space="preserve">о необходимости исполнения обязательств по внесению платы </w:t>
      </w:r>
      <w:r w:rsidRPr="009F6D5F">
        <w:rPr>
          <w:rFonts w:ascii="Times New Roman" w:eastAsia="Calibri" w:hAnsi="Times New Roman" w:cs="Times New Roman"/>
          <w:bCs/>
          <w:sz w:val="28"/>
          <w:szCs w:val="28"/>
        </w:rPr>
        <w:br/>
        <w:t>по договорам;</w:t>
      </w:r>
    </w:p>
    <w:p w14:paraId="04AC3A55" w14:textId="77777777" w:rsidR="00CC1AB1" w:rsidRPr="009F6D5F" w:rsidRDefault="00CC1AB1" w:rsidP="00CC1AB1">
      <w:pPr>
        <w:ind w:firstLine="708"/>
        <w:rPr>
          <w:rFonts w:ascii="Times New Roman" w:eastAsia="Calibri" w:hAnsi="Times New Roman" w:cs="Times New Roman"/>
          <w:bCs/>
          <w:sz w:val="28"/>
          <w:szCs w:val="28"/>
        </w:rPr>
      </w:pPr>
      <w:r w:rsidRPr="009F6D5F">
        <w:rPr>
          <w:rFonts w:ascii="Times New Roman" w:eastAsia="Calibri" w:hAnsi="Times New Roman" w:cs="Times New Roman"/>
          <w:bCs/>
          <w:sz w:val="28"/>
          <w:szCs w:val="28"/>
        </w:rPr>
        <w:t xml:space="preserve">- направлено 37 претензий  арендаторам о погашении задолженности по арендной плате на общую сумму – </w:t>
      </w:r>
      <w:r w:rsidRPr="009F6D5F">
        <w:rPr>
          <w:rFonts w:ascii="Times New Roman" w:eastAsia="Times New Roman" w:hAnsi="Times New Roman" w:cs="Times New Roman"/>
          <w:sz w:val="28"/>
          <w:szCs w:val="28"/>
          <w:lang w:eastAsia="ru-RU"/>
        </w:rPr>
        <w:t xml:space="preserve">1 329 384,65 </w:t>
      </w:r>
      <w:r w:rsidRPr="009F6D5F">
        <w:rPr>
          <w:rFonts w:ascii="Times New Roman" w:eastAsia="Calibri" w:hAnsi="Times New Roman" w:cs="Times New Roman"/>
          <w:bCs/>
          <w:sz w:val="28"/>
          <w:szCs w:val="28"/>
        </w:rPr>
        <w:t>руб.;</w:t>
      </w:r>
    </w:p>
    <w:p w14:paraId="5E467F81" w14:textId="77777777" w:rsidR="00CC1AB1" w:rsidRPr="009F6D5F" w:rsidRDefault="00CC1AB1" w:rsidP="00CC1AB1">
      <w:pPr>
        <w:tabs>
          <w:tab w:val="left" w:pos="851"/>
        </w:tabs>
        <w:rPr>
          <w:rFonts w:ascii="Times New Roman" w:eastAsia="Calibri" w:hAnsi="Times New Roman" w:cs="Times New Roman"/>
          <w:bCs/>
          <w:sz w:val="28"/>
          <w:szCs w:val="28"/>
        </w:rPr>
      </w:pPr>
      <w:r w:rsidRPr="009F6D5F">
        <w:rPr>
          <w:rFonts w:ascii="Times New Roman" w:eastAsia="Calibri" w:hAnsi="Times New Roman" w:cs="Times New Roman"/>
          <w:bCs/>
          <w:sz w:val="28"/>
          <w:szCs w:val="28"/>
        </w:rPr>
        <w:t xml:space="preserve">- направлены в правовое управление документы по 72 должникам </w:t>
      </w:r>
      <w:r w:rsidRPr="009F6D5F">
        <w:rPr>
          <w:rFonts w:ascii="Times New Roman" w:eastAsia="Calibri" w:hAnsi="Times New Roman" w:cs="Times New Roman"/>
          <w:bCs/>
          <w:sz w:val="28"/>
          <w:szCs w:val="28"/>
        </w:rPr>
        <w:br/>
        <w:t xml:space="preserve">для взыскания с них задолженности в судебном порядке, на общую </w:t>
      </w:r>
      <w:r w:rsidRPr="009F6D5F">
        <w:rPr>
          <w:rFonts w:ascii="Times New Roman" w:eastAsia="Calibri" w:hAnsi="Times New Roman" w:cs="Times New Roman"/>
          <w:bCs/>
          <w:sz w:val="28"/>
          <w:szCs w:val="28"/>
        </w:rPr>
        <w:br/>
        <w:t xml:space="preserve">сумму – </w:t>
      </w:r>
      <w:r w:rsidRPr="009F6D5F">
        <w:rPr>
          <w:rFonts w:ascii="Times New Roman" w:eastAsia="Times New Roman" w:hAnsi="Times New Roman" w:cs="Times New Roman"/>
          <w:sz w:val="28"/>
          <w:szCs w:val="28"/>
          <w:lang w:eastAsia="ru-RU"/>
        </w:rPr>
        <w:t>1 327 927,11</w:t>
      </w:r>
      <w:r w:rsidRPr="009F6D5F">
        <w:rPr>
          <w:rFonts w:ascii="Times New Roman" w:eastAsia="Calibri" w:hAnsi="Times New Roman" w:cs="Times New Roman"/>
          <w:bCs/>
          <w:sz w:val="28"/>
          <w:szCs w:val="28"/>
        </w:rPr>
        <w:t xml:space="preserve"> руб.;</w:t>
      </w:r>
    </w:p>
    <w:p w14:paraId="519673A5" w14:textId="77777777" w:rsidR="00CC1AB1" w:rsidRPr="009F6D5F" w:rsidRDefault="00CC1AB1" w:rsidP="00CC1AB1">
      <w:pPr>
        <w:tabs>
          <w:tab w:val="left" w:pos="851"/>
        </w:tabs>
        <w:rPr>
          <w:rFonts w:ascii="Times New Roman" w:eastAsia="Calibri" w:hAnsi="Times New Roman" w:cs="Times New Roman"/>
          <w:bCs/>
          <w:sz w:val="28"/>
          <w:szCs w:val="28"/>
        </w:rPr>
      </w:pPr>
      <w:r w:rsidRPr="009F6D5F">
        <w:rPr>
          <w:rFonts w:ascii="Times New Roman" w:eastAsia="Calibri" w:hAnsi="Times New Roman" w:cs="Times New Roman"/>
          <w:bCs/>
          <w:sz w:val="28"/>
          <w:szCs w:val="28"/>
        </w:rPr>
        <w:t>- приняты решения судов по 93 делам, сумма арендной платы, подлежащей уплате должниками – 2 885 489,76 руб.;</w:t>
      </w:r>
    </w:p>
    <w:p w14:paraId="13DF5D7B" w14:textId="620988E1" w:rsidR="00CC1AB1" w:rsidRPr="009F6D5F" w:rsidRDefault="00CC1AB1" w:rsidP="00CC1AB1">
      <w:pPr>
        <w:tabs>
          <w:tab w:val="left" w:pos="851"/>
        </w:tabs>
        <w:rPr>
          <w:rFonts w:ascii="Times New Roman" w:eastAsia="Calibri" w:hAnsi="Times New Roman" w:cs="Times New Roman"/>
          <w:bCs/>
          <w:sz w:val="28"/>
          <w:szCs w:val="28"/>
        </w:rPr>
      </w:pPr>
      <w:r w:rsidRPr="009F6D5F">
        <w:rPr>
          <w:rFonts w:ascii="Times New Roman" w:eastAsia="Calibri" w:hAnsi="Times New Roman" w:cs="Times New Roman"/>
          <w:bCs/>
          <w:sz w:val="28"/>
          <w:szCs w:val="28"/>
        </w:rPr>
        <w:t xml:space="preserve">- взысканы в судебном порядке и поступили в бюджет пени </w:t>
      </w:r>
      <w:r w:rsidRPr="009F6D5F">
        <w:rPr>
          <w:rFonts w:ascii="Times New Roman" w:eastAsia="Calibri" w:hAnsi="Times New Roman" w:cs="Times New Roman"/>
          <w:bCs/>
          <w:sz w:val="28"/>
          <w:szCs w:val="28"/>
        </w:rPr>
        <w:br/>
        <w:t>на общую сумму 3 489 056,44 руб.</w:t>
      </w:r>
    </w:p>
    <w:p w14:paraId="3A3C2DDE" w14:textId="1FA50984" w:rsidR="00CC1AB1" w:rsidRPr="00BB7C69" w:rsidRDefault="009A1FF9" w:rsidP="00CC1AB1">
      <w:pPr>
        <w:pStyle w:val="a7"/>
        <w:tabs>
          <w:tab w:val="left" w:pos="851"/>
        </w:tabs>
        <w:ind w:left="0"/>
        <w:rPr>
          <w:rFonts w:ascii="Times New Roman" w:hAnsi="Times New Roman"/>
          <w:sz w:val="28"/>
          <w:szCs w:val="28"/>
        </w:rPr>
      </w:pPr>
      <w:r w:rsidRPr="00BB7C69">
        <w:rPr>
          <w:rFonts w:ascii="Times New Roman" w:hAnsi="Times New Roman"/>
          <w:sz w:val="28"/>
          <w:szCs w:val="28"/>
        </w:rPr>
        <w:lastRenderedPageBreak/>
        <w:t>С</w:t>
      </w:r>
      <w:r w:rsidR="00CC1AB1" w:rsidRPr="00BB7C69">
        <w:rPr>
          <w:rFonts w:ascii="Times New Roman" w:hAnsi="Times New Roman"/>
          <w:sz w:val="28"/>
          <w:szCs w:val="28"/>
        </w:rPr>
        <w:t xml:space="preserve">ледует отметить ряд проблем, препятствующих более эффективному управлению муниципальным имуществом и земельными ресурсами городского округа Большой Камень, таких как создание </w:t>
      </w:r>
      <w:r w:rsidR="00CC1AB1" w:rsidRPr="00BB7C69">
        <w:rPr>
          <w:rFonts w:ascii="Times New Roman" w:hAnsi="Times New Roman"/>
          <w:sz w:val="28"/>
          <w:szCs w:val="28"/>
        </w:rPr>
        <w:br/>
        <w:t xml:space="preserve">в городском округе территории опережающего социально-экономического развития, в связи, с чем огромный блок экономически перспективных земельных участков передается бесплатно или на правах аренды </w:t>
      </w:r>
      <w:r w:rsidR="00CC1AB1" w:rsidRPr="00BB7C69">
        <w:rPr>
          <w:rFonts w:ascii="Times New Roman" w:hAnsi="Times New Roman"/>
          <w:sz w:val="28"/>
          <w:szCs w:val="28"/>
        </w:rPr>
        <w:br/>
        <w:t>по заниженной стоимости (расчет цены аренды определен Приказом Минвостокразвития России № 21 от 27</w:t>
      </w:r>
      <w:r w:rsidR="00350410">
        <w:rPr>
          <w:rFonts w:ascii="Times New Roman" w:hAnsi="Times New Roman"/>
          <w:sz w:val="28"/>
          <w:szCs w:val="28"/>
        </w:rPr>
        <w:t>.02.</w:t>
      </w:r>
      <w:r w:rsidR="00CC1AB1" w:rsidRPr="00BB7C69">
        <w:rPr>
          <w:rFonts w:ascii="Times New Roman" w:hAnsi="Times New Roman"/>
          <w:sz w:val="28"/>
          <w:szCs w:val="28"/>
        </w:rPr>
        <w:t xml:space="preserve">2015 года) для осуществления развития деятельности ТОР «Большой Камень». </w:t>
      </w:r>
    </w:p>
    <w:p w14:paraId="31B87F0E" w14:textId="2C4F3707" w:rsidR="00CC1AB1" w:rsidRPr="009F6D5F" w:rsidRDefault="00CC1AB1" w:rsidP="00CC1AB1">
      <w:pPr>
        <w:pStyle w:val="a7"/>
        <w:tabs>
          <w:tab w:val="left" w:pos="851"/>
        </w:tabs>
        <w:ind w:left="0"/>
        <w:rPr>
          <w:rFonts w:ascii="Times New Roman" w:eastAsia="Times New Roman" w:hAnsi="Times New Roman"/>
          <w:sz w:val="26"/>
        </w:rPr>
      </w:pPr>
      <w:r w:rsidRPr="00BB7C69">
        <w:rPr>
          <w:rFonts w:ascii="Times New Roman" w:hAnsi="Times New Roman"/>
          <w:sz w:val="28"/>
          <w:szCs w:val="28"/>
        </w:rPr>
        <w:t xml:space="preserve">Кроме того, исходя из приоритетных публичных интересов </w:t>
      </w:r>
      <w:r w:rsidRPr="00BB7C69">
        <w:rPr>
          <w:rFonts w:ascii="Times New Roman" w:hAnsi="Times New Roman"/>
          <w:sz w:val="28"/>
          <w:szCs w:val="28"/>
        </w:rPr>
        <w:br/>
        <w:t xml:space="preserve">при решении вопросов местного значения, у администрации городского округа возникает первоочередная потребность в вовлечении в оборот земельных участков на территории без получения доходов в бюджет </w:t>
      </w:r>
      <w:r w:rsidR="006A3B2C" w:rsidRPr="00BB7C69">
        <w:rPr>
          <w:rFonts w:ascii="Times New Roman" w:hAnsi="Times New Roman"/>
          <w:sz w:val="28"/>
          <w:szCs w:val="28"/>
        </w:rPr>
        <w:br/>
      </w:r>
      <w:r w:rsidRPr="00BB7C69">
        <w:rPr>
          <w:rFonts w:ascii="Times New Roman" w:hAnsi="Times New Roman"/>
          <w:sz w:val="28"/>
          <w:szCs w:val="28"/>
        </w:rPr>
        <w:t xml:space="preserve">от их дальнейшего использования. Такими являются: предоставление земельных участков для строительства жилья молодым, многодетным семьям, а также предоставления земельных участков для строительства объектов, вошедших в </w:t>
      </w:r>
      <w:r w:rsidR="009A1FF9" w:rsidRPr="00BB7C69">
        <w:rPr>
          <w:rFonts w:ascii="Times New Roman" w:hAnsi="Times New Roman"/>
          <w:sz w:val="28"/>
          <w:szCs w:val="28"/>
        </w:rPr>
        <w:t>д</w:t>
      </w:r>
      <w:r w:rsidR="009A1FF9" w:rsidRPr="00BB7C69">
        <w:rPr>
          <w:rFonts w:ascii="Times New Roman" w:eastAsia="Times New Roman" w:hAnsi="Times New Roman"/>
          <w:sz w:val="28"/>
          <w:szCs w:val="28"/>
          <w:lang w:eastAsia="ar-SA"/>
        </w:rPr>
        <w:t>олгосрочный план комплексного социально-экономического развития городского округа Большой Камень Приморского края на период до 2030 года</w:t>
      </w:r>
      <w:r w:rsidR="009A1FF9" w:rsidRPr="00BB7C69">
        <w:rPr>
          <w:rFonts w:ascii="Times New Roman" w:hAnsi="Times New Roman"/>
          <w:sz w:val="28"/>
          <w:szCs w:val="28"/>
        </w:rPr>
        <w:t xml:space="preserve"> </w:t>
      </w:r>
      <w:r w:rsidRPr="00BB7C69">
        <w:rPr>
          <w:rFonts w:ascii="Times New Roman" w:hAnsi="Times New Roman"/>
          <w:sz w:val="28"/>
          <w:szCs w:val="28"/>
        </w:rPr>
        <w:t>и др.</w:t>
      </w:r>
    </w:p>
    <w:p w14:paraId="2623E716" w14:textId="7A255536" w:rsidR="001011AA" w:rsidRPr="009F6D5F" w:rsidRDefault="00F17594" w:rsidP="00901071">
      <w:pPr>
        <w:pStyle w:val="2"/>
        <w:numPr>
          <w:ilvl w:val="0"/>
          <w:numId w:val="32"/>
        </w:numPr>
        <w:rPr>
          <w:rFonts w:ascii="Times New Roman" w:hAnsi="Times New Roman" w:cs="Times New Roman"/>
          <w:color w:val="auto"/>
          <w:sz w:val="28"/>
          <w:szCs w:val="28"/>
        </w:rPr>
      </w:pPr>
      <w:bookmarkStart w:id="8" w:name="_Toc193117257"/>
      <w:r w:rsidRPr="009F6D5F">
        <w:rPr>
          <w:rFonts w:ascii="Times New Roman" w:eastAsia="Times New Roman" w:hAnsi="Times New Roman" w:cs="Times New Roman"/>
          <w:color w:val="auto"/>
          <w:sz w:val="28"/>
          <w:szCs w:val="28"/>
          <w:lang w:eastAsia="ru-RU"/>
        </w:rPr>
        <w:t>Экономическое</w:t>
      </w:r>
      <w:r w:rsidR="006F67CE" w:rsidRPr="009F6D5F">
        <w:rPr>
          <w:rFonts w:ascii="Times New Roman" w:eastAsia="Times New Roman" w:hAnsi="Times New Roman" w:cs="Times New Roman"/>
          <w:color w:val="auto"/>
          <w:sz w:val="28"/>
          <w:szCs w:val="28"/>
          <w:lang w:eastAsia="ru-RU"/>
        </w:rPr>
        <w:t xml:space="preserve"> </w:t>
      </w:r>
      <w:r w:rsidRPr="009F6D5F">
        <w:rPr>
          <w:rFonts w:ascii="Times New Roman" w:eastAsia="Times New Roman" w:hAnsi="Times New Roman" w:cs="Times New Roman"/>
          <w:color w:val="auto"/>
          <w:sz w:val="28"/>
          <w:szCs w:val="28"/>
          <w:lang w:eastAsia="ru-RU"/>
        </w:rPr>
        <w:t>развитие</w:t>
      </w:r>
      <w:bookmarkEnd w:id="8"/>
    </w:p>
    <w:p w14:paraId="4A64EE10" w14:textId="603D5692" w:rsidR="001011AA" w:rsidRPr="009F6D5F" w:rsidRDefault="00F17594" w:rsidP="006F67CE">
      <w:pPr>
        <w:widowControl w:val="0"/>
        <w:rPr>
          <w:rFonts w:ascii="Times New Roman" w:hAnsi="Times New Roman" w:cs="Times New Roman"/>
          <w:i/>
          <w:spacing w:val="-2"/>
          <w:sz w:val="28"/>
          <w:szCs w:val="28"/>
        </w:rPr>
      </w:pPr>
      <w:r w:rsidRPr="009F6D5F">
        <w:rPr>
          <w:rFonts w:ascii="Times New Roman" w:eastAsia="Times New Roman" w:hAnsi="Times New Roman" w:cs="Times New Roman"/>
          <w:b/>
          <w:i/>
          <w:spacing w:val="-2"/>
          <w:sz w:val="28"/>
          <w:szCs w:val="28"/>
        </w:rPr>
        <w:t>Стратегическое</w:t>
      </w:r>
      <w:r w:rsidR="006F67CE" w:rsidRPr="009F6D5F">
        <w:rPr>
          <w:rFonts w:ascii="Times New Roman" w:eastAsia="Times New Roman" w:hAnsi="Times New Roman" w:cs="Times New Roman"/>
          <w:b/>
          <w:i/>
          <w:spacing w:val="-2"/>
          <w:sz w:val="28"/>
          <w:szCs w:val="28"/>
        </w:rPr>
        <w:t xml:space="preserve"> </w:t>
      </w:r>
      <w:r w:rsidRPr="009F6D5F">
        <w:rPr>
          <w:rFonts w:ascii="Times New Roman" w:eastAsia="Times New Roman" w:hAnsi="Times New Roman" w:cs="Times New Roman"/>
          <w:b/>
          <w:i/>
          <w:spacing w:val="-2"/>
          <w:sz w:val="28"/>
          <w:szCs w:val="28"/>
        </w:rPr>
        <w:t>планирование</w:t>
      </w:r>
    </w:p>
    <w:p w14:paraId="1D0DC90F" w14:textId="5869BEB8" w:rsidR="001011AA" w:rsidRPr="009F6D5F" w:rsidRDefault="00F17594" w:rsidP="006F67CE">
      <w:pPr>
        <w:widowControl w:val="0"/>
        <w:rPr>
          <w:rFonts w:ascii="Times New Roman" w:hAnsi="Times New Roman" w:cs="Times New Roman"/>
          <w:sz w:val="28"/>
          <w:szCs w:val="28"/>
        </w:rPr>
      </w:pPr>
      <w:r w:rsidRPr="009F6D5F">
        <w:rPr>
          <w:rFonts w:ascii="Times New Roman" w:eastAsia="Times New Roman" w:hAnsi="Times New Roman" w:cs="Times New Roman"/>
          <w:sz w:val="28"/>
          <w:szCs w:val="28"/>
        </w:rPr>
        <w:t>Развитие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территории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городского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округа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осуществлялось</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соответствии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приоритетами,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целями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задачами,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предусмотренными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документами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стратегического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планирования:</w:t>
      </w:r>
    </w:p>
    <w:p w14:paraId="34E717D8" w14:textId="55BBA3B9" w:rsidR="001011AA" w:rsidRPr="009F6D5F" w:rsidRDefault="00F17594" w:rsidP="006F67CE">
      <w:pPr>
        <w:ind w:firstLine="720"/>
        <w:rPr>
          <w:rFonts w:ascii="Times New Roman" w:hAnsi="Times New Roman" w:cs="Times New Roman"/>
          <w:sz w:val="28"/>
          <w:szCs w:val="28"/>
        </w:rPr>
      </w:pPr>
      <w:r w:rsidRPr="009F6D5F">
        <w:rPr>
          <w:rFonts w:ascii="Times New Roman" w:eastAsia="Times New Roman" w:hAnsi="Times New Roman" w:cs="Times New Roman"/>
          <w:sz w:val="28"/>
          <w:szCs w:val="28"/>
          <w:lang w:eastAsia="ru-RU"/>
        </w:rPr>
        <w:t>-</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Стратегия</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социально-экономического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развития</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городского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округа</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Большой</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Камень</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до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2030</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года,</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утвержденная</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решением</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Думы</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городского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округа</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Большой</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Камень</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от</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28.03.2019</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173.</w:t>
      </w:r>
    </w:p>
    <w:p w14:paraId="208A99AE" w14:textId="6D7F3B5A" w:rsidR="001011AA" w:rsidRPr="009F6D5F" w:rsidRDefault="00F17594" w:rsidP="006F67CE">
      <w:pPr>
        <w:ind w:firstLine="720"/>
        <w:rPr>
          <w:rFonts w:ascii="Times New Roman" w:hAnsi="Times New Roman" w:cs="Times New Roman"/>
          <w:sz w:val="28"/>
          <w:szCs w:val="28"/>
        </w:rPr>
      </w:pPr>
      <w:r w:rsidRPr="009F6D5F">
        <w:rPr>
          <w:rFonts w:ascii="Times New Roman" w:eastAsia="Times New Roman" w:hAnsi="Times New Roman" w:cs="Times New Roman"/>
          <w:sz w:val="28"/>
          <w:szCs w:val="28"/>
          <w:lang w:eastAsia="ru-RU"/>
        </w:rPr>
        <w:t>-</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План</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мероприятий</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реализации</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Стратеги</w:t>
      </w:r>
      <w:r w:rsidR="005A671C" w:rsidRPr="009F6D5F">
        <w:rPr>
          <w:rFonts w:ascii="Times New Roman" w:eastAsia="Times New Roman" w:hAnsi="Times New Roman" w:cs="Times New Roman"/>
          <w:sz w:val="28"/>
          <w:szCs w:val="28"/>
          <w:lang w:eastAsia="ru-RU"/>
        </w:rPr>
        <w:t>и</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социально-экономического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развития</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городского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округа</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Большой</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Камень</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до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2030</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года,</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lastRenderedPageBreak/>
        <w:t>утвержденный</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постановлением</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администрации</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городского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округа</w:t>
      </w:r>
      <w:r w:rsidR="006F67CE" w:rsidRPr="009F6D5F">
        <w:rPr>
          <w:rFonts w:ascii="Times New Roman" w:eastAsia="Times New Roman" w:hAnsi="Times New Roman" w:cs="Times New Roman"/>
          <w:sz w:val="28"/>
          <w:szCs w:val="28"/>
          <w:lang w:eastAsia="ru-RU"/>
        </w:rPr>
        <w:t xml:space="preserve"> </w:t>
      </w:r>
      <w:r w:rsidR="003C42E6">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Большой</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Камень</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от</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27</w:t>
      </w:r>
      <w:r w:rsidR="00350410">
        <w:rPr>
          <w:rFonts w:ascii="Times New Roman" w:eastAsia="Times New Roman" w:hAnsi="Times New Roman" w:cs="Times New Roman"/>
          <w:sz w:val="28"/>
          <w:szCs w:val="28"/>
          <w:lang w:eastAsia="ru-RU"/>
        </w:rPr>
        <w:t>.05.</w:t>
      </w:r>
      <w:r w:rsidRPr="009F6D5F">
        <w:rPr>
          <w:rFonts w:ascii="Times New Roman" w:eastAsia="Times New Roman" w:hAnsi="Times New Roman" w:cs="Times New Roman"/>
          <w:sz w:val="28"/>
          <w:szCs w:val="28"/>
          <w:lang w:eastAsia="ru-RU"/>
        </w:rPr>
        <w:t>2020</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789;</w:t>
      </w:r>
    </w:p>
    <w:p w14:paraId="00366462" w14:textId="3D70FDD3" w:rsidR="001011AA" w:rsidRPr="009F6D5F" w:rsidRDefault="00F17594" w:rsidP="006F67CE">
      <w:pPr>
        <w:ind w:firstLine="720"/>
        <w:rPr>
          <w:rFonts w:ascii="Times New Roman" w:hAnsi="Times New Roman" w:cs="Times New Roman"/>
          <w:sz w:val="28"/>
          <w:szCs w:val="28"/>
        </w:rPr>
      </w:pPr>
      <w:r w:rsidRPr="009F6D5F">
        <w:rPr>
          <w:rFonts w:ascii="Times New Roman" w:eastAsia="Times New Roman" w:hAnsi="Times New Roman" w:cs="Times New Roman"/>
          <w:sz w:val="28"/>
          <w:szCs w:val="28"/>
          <w:lang w:eastAsia="ru-RU"/>
        </w:rPr>
        <w:t>-</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Прогноз</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социально-экономического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развития</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городского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округа</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Большой</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Камень</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на</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2024</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год</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и</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на</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плановый</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период</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2025</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и</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2026</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годов,</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утвержденный</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постановлением</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администрации</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городского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округа</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Большой</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Камень</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от</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29.09.2023</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3164.</w:t>
      </w:r>
    </w:p>
    <w:p w14:paraId="41B5B19C" w14:textId="2412D2F3" w:rsidR="001011AA" w:rsidRPr="009F6D5F" w:rsidRDefault="00F17594" w:rsidP="006F67CE">
      <w:pPr>
        <w:widowControl w:val="0"/>
        <w:rPr>
          <w:rFonts w:ascii="Times New Roman" w:hAnsi="Times New Roman" w:cs="Times New Roman"/>
          <w:sz w:val="28"/>
          <w:szCs w:val="28"/>
        </w:rPr>
      </w:pPr>
      <w:r w:rsidRPr="009F6D5F">
        <w:rPr>
          <w:rFonts w:ascii="Times New Roman" w:eastAsia="Times New Roman" w:hAnsi="Times New Roman" w:cs="Times New Roman"/>
          <w:sz w:val="28"/>
          <w:szCs w:val="28"/>
          <w:lang w:eastAsia="ru-RU"/>
        </w:rPr>
        <w:t>Основным</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механизмом</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реализации</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стратегического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планирования</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являются</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муниципальные</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программы.</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На</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территории</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городского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округа</w:t>
      </w:r>
      <w:r w:rsidR="00827C0C"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в</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202</w:t>
      </w:r>
      <w:r w:rsidR="009032CC" w:rsidRPr="009F6D5F">
        <w:rPr>
          <w:rFonts w:ascii="Times New Roman" w:eastAsia="Times New Roman" w:hAnsi="Times New Roman" w:cs="Times New Roman"/>
          <w:sz w:val="28"/>
          <w:szCs w:val="28"/>
          <w:lang w:eastAsia="ru-RU"/>
        </w:rPr>
        <w:t>4</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году</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действовало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13</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муниципальных</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программ.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Ряд</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муниципальных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проектов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выполнены</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за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счет</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средств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иных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межбюджетных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трансфертов</w:t>
      </w:r>
      <w:r w:rsidR="00827C0C"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на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реализацию</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мероприятий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плана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социального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развития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центров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экономического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роста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Приморского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края.</w:t>
      </w:r>
    </w:p>
    <w:p w14:paraId="225E0F98" w14:textId="1BCC619C" w:rsidR="00CA2115" w:rsidRPr="009F6D5F" w:rsidRDefault="00CA2115" w:rsidP="00CA2115">
      <w:pPr>
        <w:ind w:firstLine="72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В целях опережающего развития территории городского округа, администрацией городского округа осуществлялась реализация мероприятий </w:t>
      </w:r>
      <w:r w:rsidRPr="009F6D5F">
        <w:rPr>
          <w:rFonts w:ascii="Times New Roman" w:eastAsia="Times New Roman" w:hAnsi="Times New Roman" w:cs="Times New Roman"/>
          <w:sz w:val="28"/>
        </w:rPr>
        <w:t>долгосрочн</w:t>
      </w:r>
      <w:r w:rsidR="00DF2B78" w:rsidRPr="009F6D5F">
        <w:rPr>
          <w:rFonts w:ascii="Times New Roman" w:eastAsia="Times New Roman" w:hAnsi="Times New Roman" w:cs="Times New Roman"/>
          <w:sz w:val="28"/>
        </w:rPr>
        <w:t>ого</w:t>
      </w:r>
      <w:r w:rsidRPr="009F6D5F">
        <w:rPr>
          <w:rFonts w:ascii="Times New Roman" w:eastAsia="Times New Roman" w:hAnsi="Times New Roman" w:cs="Times New Roman"/>
          <w:sz w:val="28"/>
        </w:rPr>
        <w:t xml:space="preserve"> план</w:t>
      </w:r>
      <w:r w:rsidR="00DF2B78" w:rsidRPr="009F6D5F">
        <w:rPr>
          <w:rFonts w:ascii="Times New Roman" w:eastAsia="Times New Roman" w:hAnsi="Times New Roman" w:cs="Times New Roman"/>
          <w:sz w:val="28"/>
        </w:rPr>
        <w:t>а</w:t>
      </w:r>
      <w:r w:rsidRPr="009F6D5F">
        <w:rPr>
          <w:rFonts w:ascii="Times New Roman" w:eastAsia="Times New Roman" w:hAnsi="Times New Roman" w:cs="Times New Roman"/>
          <w:sz w:val="28"/>
        </w:rPr>
        <w:t xml:space="preserve"> комплексного социально-экономического развития городского округа Большой Камень</w:t>
      </w:r>
      <w:r w:rsidR="00400D73"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утвержден</w:t>
      </w:r>
      <w:r w:rsidR="00400D73" w:rsidRPr="009F6D5F">
        <w:rPr>
          <w:rFonts w:ascii="Times New Roman" w:eastAsia="Times New Roman" w:hAnsi="Times New Roman" w:cs="Times New Roman"/>
          <w:sz w:val="28"/>
        </w:rPr>
        <w:t>ного</w:t>
      </w:r>
      <w:r w:rsidRPr="009F6D5F">
        <w:rPr>
          <w:rFonts w:ascii="Times New Roman" w:eastAsia="Times New Roman" w:hAnsi="Times New Roman" w:cs="Times New Roman"/>
          <w:sz w:val="28"/>
        </w:rPr>
        <w:t xml:space="preserve"> распоряжением Правительства Российской Федерации от 31</w:t>
      </w:r>
      <w:r w:rsidR="00DB5097">
        <w:rPr>
          <w:rFonts w:ascii="Times New Roman" w:eastAsia="Times New Roman" w:hAnsi="Times New Roman" w:cs="Times New Roman"/>
          <w:sz w:val="28"/>
        </w:rPr>
        <w:t>.07.</w:t>
      </w:r>
      <w:r w:rsidRPr="009F6D5F">
        <w:rPr>
          <w:rFonts w:ascii="Times New Roman" w:eastAsia="Times New Roman" w:hAnsi="Times New Roman" w:cs="Times New Roman"/>
          <w:sz w:val="28"/>
        </w:rPr>
        <w:t xml:space="preserve">2023 </w:t>
      </w:r>
      <w:r w:rsidRPr="009F6D5F">
        <w:rPr>
          <w:rFonts w:ascii="Times New Roman" w:eastAsia="Times New Roman" w:hAnsi="Times New Roman" w:cs="Times New Roman"/>
          <w:sz w:val="28"/>
        </w:rPr>
        <w:br/>
        <w:t xml:space="preserve">№ 2058-р (в ред. </w:t>
      </w:r>
      <w:hyperlink r:id="rId9" w:tooltip="https://login.consultant.ru/link/?req=doc&amp;base=EXP&amp;n=839745&amp;dst=100003" w:history="1">
        <w:r w:rsidRPr="009F6D5F">
          <w:rPr>
            <w:rStyle w:val="af8"/>
            <w:rFonts w:ascii="Times New Roman" w:eastAsia="Times New Roman" w:hAnsi="Times New Roman" w:cs="Times New Roman"/>
            <w:color w:val="auto"/>
            <w:sz w:val="28"/>
            <w:u w:val="none"/>
          </w:rPr>
          <w:t>распоряжения</w:t>
        </w:r>
      </w:hyperlink>
      <w:r w:rsidRPr="009F6D5F">
        <w:rPr>
          <w:rFonts w:ascii="Times New Roman" w:eastAsia="Times New Roman" w:hAnsi="Times New Roman" w:cs="Times New Roman"/>
          <w:sz w:val="28"/>
        </w:rPr>
        <w:t xml:space="preserve"> Правительства РФ от 29.12.2023 N 4073-р</w:t>
      </w:r>
      <w:r w:rsidR="00DC0B66" w:rsidRPr="009F6D5F">
        <w:rPr>
          <w:rFonts w:ascii="Times New Roman" w:eastAsia="Times New Roman" w:hAnsi="Times New Roman" w:cs="Times New Roman"/>
          <w:sz w:val="28"/>
        </w:rPr>
        <w:t>)</w:t>
      </w:r>
      <w:r w:rsidR="000C55DC" w:rsidRPr="009F6D5F">
        <w:rPr>
          <w:rFonts w:ascii="Times New Roman" w:eastAsia="Times New Roman" w:hAnsi="Times New Roman" w:cs="Times New Roman"/>
          <w:sz w:val="28"/>
        </w:rPr>
        <w:t>.</w:t>
      </w:r>
    </w:p>
    <w:p w14:paraId="7FC9D318" w14:textId="10709718" w:rsidR="001011AA" w:rsidRPr="009F6D5F" w:rsidRDefault="00F17594" w:rsidP="006F67CE">
      <w:pPr>
        <w:ind w:firstLine="708"/>
        <w:rPr>
          <w:rStyle w:val="aff7"/>
          <w:i/>
          <w:sz w:val="28"/>
          <w:szCs w:val="28"/>
        </w:rPr>
      </w:pPr>
      <w:r w:rsidRPr="009F6D5F">
        <w:rPr>
          <w:rStyle w:val="aff7"/>
          <w:rFonts w:eastAsia="Times New Roman"/>
          <w:i/>
          <w:sz w:val="28"/>
          <w:szCs w:val="28"/>
        </w:rPr>
        <w:t>Инвестиционная</w:t>
      </w:r>
      <w:r w:rsidR="006F67CE" w:rsidRPr="009F6D5F">
        <w:rPr>
          <w:rStyle w:val="aff7"/>
          <w:rFonts w:eastAsia="Times New Roman"/>
          <w:i/>
          <w:sz w:val="28"/>
          <w:szCs w:val="28"/>
        </w:rPr>
        <w:t xml:space="preserve"> </w:t>
      </w:r>
      <w:r w:rsidRPr="009F6D5F">
        <w:rPr>
          <w:rStyle w:val="aff7"/>
          <w:rFonts w:eastAsia="Times New Roman"/>
          <w:i/>
          <w:sz w:val="28"/>
          <w:szCs w:val="28"/>
        </w:rPr>
        <w:t>политика</w:t>
      </w:r>
    </w:p>
    <w:p w14:paraId="7CB4356D" w14:textId="7A4BE6DF" w:rsidR="001011AA" w:rsidRPr="009F6D5F" w:rsidRDefault="00F17594" w:rsidP="006F67CE">
      <w:pPr>
        <w:widowControl w:val="0"/>
        <w:rPr>
          <w:rFonts w:ascii="Times New Roman" w:hAnsi="Times New Roman" w:cs="Times New Roman"/>
          <w:sz w:val="28"/>
          <w:szCs w:val="28"/>
        </w:rPr>
      </w:pP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отчетном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году</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приток</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инвестиций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экономику</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города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осуществлялся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привлечением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средств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бюджетов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всех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уровней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b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собственных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средств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предприятий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организаций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городского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округа.</w:t>
      </w:r>
      <w:r w:rsidR="006F67CE" w:rsidRPr="009F6D5F">
        <w:rPr>
          <w:rFonts w:ascii="Times New Roman" w:eastAsia="Times New Roman" w:hAnsi="Times New Roman" w:cs="Times New Roman"/>
          <w:sz w:val="28"/>
          <w:szCs w:val="28"/>
        </w:rPr>
        <w:t xml:space="preserve"> </w:t>
      </w:r>
    </w:p>
    <w:p w14:paraId="777D79F1" w14:textId="59E44DFB" w:rsidR="00F534FB" w:rsidRPr="009F6D5F" w:rsidRDefault="00F17594" w:rsidP="00F534FB">
      <w:pPr>
        <w:widowControl w:val="0"/>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Бюджетные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инвестиции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осуществлялись</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рамках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муниципальных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программ.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00CD188A" w:rsidRPr="009F6D5F">
        <w:rPr>
          <w:rFonts w:ascii="Times New Roman" w:eastAsia="Times New Roman" w:hAnsi="Times New Roman" w:cs="Times New Roman"/>
          <w:sz w:val="28"/>
          <w:szCs w:val="28"/>
        </w:rPr>
        <w:t xml:space="preserve">отчетный период в </w:t>
      </w:r>
      <w:r w:rsidRPr="009F6D5F">
        <w:rPr>
          <w:rFonts w:ascii="Times New Roman" w:eastAsia="Times New Roman" w:hAnsi="Times New Roman" w:cs="Times New Roman"/>
          <w:sz w:val="28"/>
          <w:szCs w:val="28"/>
        </w:rPr>
        <w:t>основные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фонды</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городского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округа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вложено</w:t>
      </w:r>
      <w:r w:rsidR="00F534FB" w:rsidRPr="009F6D5F">
        <w:rPr>
          <w:rFonts w:ascii="Times New Roman" w:eastAsia="Times New Roman" w:hAnsi="Times New Roman" w:cs="Times New Roman"/>
          <w:sz w:val="28"/>
          <w:szCs w:val="28"/>
        </w:rPr>
        <w:t xml:space="preserve">  </w:t>
      </w:r>
      <w:r w:rsidR="00C25B79" w:rsidRPr="009F6D5F">
        <w:rPr>
          <w:rFonts w:ascii="Times New Roman" w:eastAsia="Times New Roman" w:hAnsi="Times New Roman" w:cs="Times New Roman"/>
          <w:sz w:val="28"/>
          <w:szCs w:val="28"/>
        </w:rPr>
        <w:t>59</w:t>
      </w:r>
      <w:r w:rsidR="00C36D28" w:rsidRPr="009F6D5F">
        <w:rPr>
          <w:rFonts w:ascii="Times New Roman" w:eastAsia="Times New Roman" w:hAnsi="Times New Roman" w:cs="Times New Roman"/>
          <w:sz w:val="28"/>
          <w:szCs w:val="28"/>
        </w:rPr>
        <w:t>5</w:t>
      </w:r>
      <w:r w:rsidR="00C25B79" w:rsidRPr="009F6D5F">
        <w:rPr>
          <w:rFonts w:ascii="Times New Roman" w:eastAsia="Times New Roman" w:hAnsi="Times New Roman" w:cs="Times New Roman"/>
          <w:sz w:val="28"/>
          <w:szCs w:val="28"/>
        </w:rPr>
        <w:t> </w:t>
      </w:r>
      <w:r w:rsidR="00C36D28" w:rsidRPr="009F6D5F">
        <w:rPr>
          <w:rFonts w:ascii="Times New Roman" w:eastAsia="Times New Roman" w:hAnsi="Times New Roman" w:cs="Times New Roman"/>
          <w:sz w:val="28"/>
          <w:szCs w:val="28"/>
        </w:rPr>
        <w:t>609</w:t>
      </w:r>
      <w:r w:rsidR="00C25B79" w:rsidRPr="009F6D5F">
        <w:rPr>
          <w:rFonts w:ascii="Times New Roman" w:eastAsia="Times New Roman" w:hAnsi="Times New Roman" w:cs="Times New Roman"/>
          <w:sz w:val="28"/>
          <w:szCs w:val="28"/>
        </w:rPr>
        <w:t>,</w:t>
      </w:r>
      <w:r w:rsidR="00C36D28" w:rsidRPr="009F6D5F">
        <w:rPr>
          <w:rFonts w:ascii="Times New Roman" w:eastAsia="Times New Roman" w:hAnsi="Times New Roman" w:cs="Times New Roman"/>
          <w:sz w:val="28"/>
          <w:szCs w:val="28"/>
        </w:rPr>
        <w:t>25</w:t>
      </w:r>
      <w:r w:rsidR="00F534FB" w:rsidRPr="009F6D5F">
        <w:rPr>
          <w:rFonts w:ascii="Times New Roman" w:eastAsia="Times New Roman" w:hAnsi="Times New Roman" w:cs="Times New Roman"/>
          <w:sz w:val="28"/>
          <w:szCs w:val="28"/>
        </w:rPr>
        <w:t xml:space="preserve">  тыс. руб</w:t>
      </w:r>
      <w:r w:rsidR="009D1F66" w:rsidRPr="009F6D5F">
        <w:rPr>
          <w:rFonts w:ascii="Times New Roman" w:eastAsia="Times New Roman" w:hAnsi="Times New Roman" w:cs="Times New Roman"/>
          <w:sz w:val="28"/>
          <w:szCs w:val="28"/>
        </w:rPr>
        <w:t>.</w:t>
      </w:r>
      <w:r w:rsidR="005A671C" w:rsidRPr="009F6D5F">
        <w:rPr>
          <w:rFonts w:ascii="Times New Roman" w:eastAsia="Times New Roman" w:hAnsi="Times New Roman" w:cs="Times New Roman"/>
          <w:sz w:val="28"/>
          <w:szCs w:val="28"/>
        </w:rPr>
        <w:t>, в том числе по объектам</w:t>
      </w:r>
      <w:r w:rsidR="0087179B" w:rsidRPr="009F6D5F">
        <w:rPr>
          <w:rFonts w:ascii="Times New Roman" w:eastAsia="Times New Roman" w:hAnsi="Times New Roman" w:cs="Times New Roman"/>
          <w:sz w:val="28"/>
          <w:szCs w:val="28"/>
        </w:rPr>
        <w:t>:</w:t>
      </w:r>
    </w:p>
    <w:p w14:paraId="0A241398" w14:textId="7B5CFF8B" w:rsidR="00854E8F" w:rsidRPr="009F6D5F" w:rsidRDefault="00854E8F" w:rsidP="00F534FB">
      <w:pPr>
        <w:widowControl w:val="0"/>
        <w:rPr>
          <w:rFonts w:ascii="Times New Roman" w:hAnsi="Times New Roman" w:cs="Times New Roman"/>
          <w:sz w:val="28"/>
          <w:szCs w:val="28"/>
        </w:rPr>
      </w:pPr>
      <w:r w:rsidRPr="009F6D5F">
        <w:rPr>
          <w:rFonts w:ascii="Times New Roman" w:eastAsia="Times New Roman" w:hAnsi="Times New Roman" w:cs="Times New Roman"/>
          <w:sz w:val="28"/>
          <w:szCs w:val="28"/>
        </w:rPr>
        <w:t xml:space="preserve">- реконструкция автомобильной дороги местного значения </w:t>
      </w:r>
      <w:r w:rsidR="00D93954"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 xml:space="preserve">от с. Петровка до территории Приморского металлургического завода, </w:t>
      </w:r>
      <w:r w:rsidR="00D93954"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в том числе проектно-изыскательские работы – 35,88 тыс. руб., в т.ч. бюджет городского округа – 35,88 тыс. руб.;</w:t>
      </w:r>
    </w:p>
    <w:p w14:paraId="194F3EE8" w14:textId="39C47DFE" w:rsidR="00FA1B7B" w:rsidRPr="009F6D5F" w:rsidRDefault="00FA1B7B" w:rsidP="006F67CE">
      <w:pPr>
        <w:widowControl w:val="0"/>
        <w:rPr>
          <w:rFonts w:ascii="Times New Roman" w:eastAsia="Times New Roman" w:hAnsi="Times New Roman" w:cs="Times New Roman"/>
          <w:sz w:val="28"/>
        </w:rPr>
      </w:pPr>
      <w:r w:rsidRPr="009F6D5F">
        <w:rPr>
          <w:rFonts w:ascii="Times New Roman" w:eastAsia="Times New Roman" w:hAnsi="Times New Roman" w:cs="Times New Roman"/>
          <w:sz w:val="28"/>
        </w:rPr>
        <w:t xml:space="preserve">- реконструкция автомобильной дороги от </w:t>
      </w:r>
      <w:r w:rsidR="00D93954" w:rsidRPr="009F6D5F">
        <w:rPr>
          <w:rFonts w:ascii="Times New Roman" w:eastAsia="Times New Roman" w:hAnsi="Times New Roman" w:cs="Times New Roman"/>
          <w:sz w:val="28"/>
        </w:rPr>
        <w:t>«</w:t>
      </w:r>
      <w:r w:rsidRPr="009F6D5F">
        <w:rPr>
          <w:rFonts w:ascii="Times New Roman" w:eastAsia="Times New Roman" w:hAnsi="Times New Roman" w:cs="Times New Roman"/>
          <w:sz w:val="28"/>
        </w:rPr>
        <w:t>Объездной</w:t>
      </w:r>
      <w:r w:rsidR="00D93954" w:rsidRPr="009F6D5F">
        <w:rPr>
          <w:rFonts w:ascii="Times New Roman" w:eastAsia="Times New Roman" w:hAnsi="Times New Roman" w:cs="Times New Roman"/>
          <w:sz w:val="28"/>
        </w:rPr>
        <w:t>»</w:t>
      </w:r>
      <w:r w:rsidRPr="009F6D5F">
        <w:rPr>
          <w:rFonts w:ascii="Times New Roman" w:eastAsia="Times New Roman" w:hAnsi="Times New Roman" w:cs="Times New Roman"/>
          <w:sz w:val="28"/>
        </w:rPr>
        <w:t xml:space="preserve"> </w:t>
      </w:r>
      <w:r w:rsidR="00D93954" w:rsidRPr="009F6D5F">
        <w:rPr>
          <w:rFonts w:ascii="Times New Roman" w:eastAsia="Times New Roman" w:hAnsi="Times New Roman" w:cs="Times New Roman"/>
          <w:sz w:val="28"/>
        </w:rPr>
        <w:br/>
      </w:r>
      <w:r w:rsidRPr="009F6D5F">
        <w:rPr>
          <w:rFonts w:ascii="Times New Roman" w:eastAsia="Times New Roman" w:hAnsi="Times New Roman" w:cs="Times New Roman"/>
          <w:sz w:val="28"/>
        </w:rPr>
        <w:lastRenderedPageBreak/>
        <w:t xml:space="preserve">до Приморского Комсомола (через Шестой микрорайон) </w:t>
      </w:r>
      <w:r w:rsidR="00C70C2C" w:rsidRPr="009F6D5F">
        <w:rPr>
          <w:rFonts w:ascii="Times New Roman" w:eastAsia="Times New Roman" w:hAnsi="Times New Roman" w:cs="Times New Roman"/>
          <w:sz w:val="28"/>
        </w:rPr>
        <w:t xml:space="preserve">– 787,45 тыс. руб., </w:t>
      </w:r>
      <w:r w:rsidR="00D93954" w:rsidRPr="009F6D5F">
        <w:rPr>
          <w:rFonts w:ascii="Times New Roman" w:eastAsia="Times New Roman" w:hAnsi="Times New Roman" w:cs="Times New Roman"/>
          <w:sz w:val="28"/>
        </w:rPr>
        <w:br/>
      </w:r>
      <w:r w:rsidR="00C70C2C" w:rsidRPr="009F6D5F">
        <w:rPr>
          <w:rFonts w:ascii="Times New Roman" w:eastAsia="Times New Roman" w:hAnsi="Times New Roman" w:cs="Times New Roman"/>
          <w:sz w:val="28"/>
        </w:rPr>
        <w:t>в т.ч. бюджет городского округа – 7,87 тыс. руб.,</w:t>
      </w:r>
      <w:r w:rsidR="00996798" w:rsidRPr="009F6D5F">
        <w:rPr>
          <w:rFonts w:ascii="Times New Roman" w:eastAsia="Times New Roman" w:hAnsi="Times New Roman" w:cs="Times New Roman"/>
          <w:sz w:val="28"/>
        </w:rPr>
        <w:t xml:space="preserve"> краевой бюджет -</w:t>
      </w:r>
      <w:r w:rsidR="00C70C2C" w:rsidRPr="009F6D5F">
        <w:rPr>
          <w:rFonts w:ascii="Times New Roman" w:eastAsia="Times New Roman" w:hAnsi="Times New Roman" w:cs="Times New Roman"/>
          <w:sz w:val="28"/>
        </w:rPr>
        <w:t xml:space="preserve"> 779,58 тыс.</w:t>
      </w:r>
      <w:r w:rsidR="0088320B" w:rsidRPr="009F6D5F">
        <w:rPr>
          <w:rFonts w:ascii="Times New Roman" w:eastAsia="Times New Roman" w:hAnsi="Times New Roman" w:cs="Times New Roman"/>
          <w:sz w:val="28"/>
        </w:rPr>
        <w:t xml:space="preserve"> </w:t>
      </w:r>
      <w:r w:rsidR="00C70C2C" w:rsidRPr="009F6D5F">
        <w:rPr>
          <w:rFonts w:ascii="Times New Roman" w:eastAsia="Times New Roman" w:hAnsi="Times New Roman" w:cs="Times New Roman"/>
          <w:sz w:val="28"/>
        </w:rPr>
        <w:t>руб.;</w:t>
      </w:r>
    </w:p>
    <w:p w14:paraId="5F997778" w14:textId="1998FF46" w:rsidR="00C70C2C" w:rsidRPr="009F6D5F" w:rsidRDefault="000B55E4" w:rsidP="00D93954">
      <w:pPr>
        <w:widowControl w:val="0"/>
        <w:rPr>
          <w:rFonts w:ascii="Times New Roman" w:eastAsia="Times New Roman" w:hAnsi="Times New Roman" w:cs="Times New Roman"/>
          <w:b/>
          <w:sz w:val="28"/>
        </w:rPr>
      </w:pPr>
      <w:r w:rsidRPr="009F6D5F">
        <w:rPr>
          <w:rFonts w:ascii="Times New Roman" w:eastAsia="Times New Roman" w:hAnsi="Times New Roman" w:cs="Times New Roman"/>
          <w:sz w:val="28"/>
        </w:rPr>
        <w:t>-</w:t>
      </w:r>
      <w:r w:rsidR="0088320B"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 xml:space="preserve"> </w:t>
      </w:r>
      <w:r w:rsidR="004A54D7" w:rsidRPr="009F6D5F">
        <w:rPr>
          <w:rFonts w:ascii="Times New Roman" w:eastAsia="Times New Roman" w:hAnsi="Times New Roman" w:cs="Times New Roman"/>
          <w:sz w:val="28"/>
        </w:rPr>
        <w:t>с</w:t>
      </w:r>
      <w:r w:rsidR="0081142A" w:rsidRPr="009F6D5F">
        <w:rPr>
          <w:rFonts w:ascii="Times New Roman" w:eastAsia="Times New Roman" w:hAnsi="Times New Roman" w:cs="Times New Roman"/>
          <w:sz w:val="28"/>
        </w:rPr>
        <w:t>троительство сетей ливневой канализации</w:t>
      </w:r>
      <w:r w:rsidR="00020411" w:rsidRPr="009F6D5F">
        <w:rPr>
          <w:rFonts w:ascii="Times New Roman" w:eastAsia="Times New Roman" w:hAnsi="Times New Roman" w:cs="Times New Roman"/>
          <w:sz w:val="28"/>
        </w:rPr>
        <w:t xml:space="preserve"> -  90 080,81 тыс. руб.,</w:t>
      </w:r>
      <w:r w:rsidR="00020411" w:rsidRPr="009F6D5F">
        <w:rPr>
          <w:rFonts w:ascii="Times New Roman" w:hAnsi="Times New Roman" w:cs="Times New Roman"/>
        </w:rPr>
        <w:t xml:space="preserve"> </w:t>
      </w:r>
      <w:r w:rsidR="00D93954" w:rsidRPr="009F6D5F">
        <w:rPr>
          <w:rFonts w:ascii="Times New Roman" w:hAnsi="Times New Roman" w:cs="Times New Roman"/>
        </w:rPr>
        <w:br/>
      </w:r>
      <w:r w:rsidR="00020411" w:rsidRPr="009F6D5F">
        <w:rPr>
          <w:rFonts w:ascii="Times New Roman" w:eastAsia="Times New Roman" w:hAnsi="Times New Roman" w:cs="Times New Roman"/>
          <w:sz w:val="28"/>
        </w:rPr>
        <w:t xml:space="preserve">в т.ч. бюджет городского округа – 900,81 тыс. руб., </w:t>
      </w:r>
      <w:r w:rsidR="00A44F80" w:rsidRPr="009F6D5F">
        <w:rPr>
          <w:rFonts w:ascii="Times New Roman" w:eastAsia="Times New Roman" w:hAnsi="Times New Roman" w:cs="Times New Roman"/>
          <w:sz w:val="28"/>
        </w:rPr>
        <w:t>краевой бюджет -</w:t>
      </w:r>
      <w:r w:rsidR="00020411" w:rsidRPr="009F6D5F">
        <w:rPr>
          <w:rFonts w:ascii="Times New Roman" w:eastAsia="Times New Roman" w:hAnsi="Times New Roman" w:cs="Times New Roman"/>
          <w:sz w:val="28"/>
        </w:rPr>
        <w:t xml:space="preserve"> 89 180,00 тыс.</w:t>
      </w:r>
      <w:r w:rsidR="004B6225" w:rsidRPr="009F6D5F">
        <w:rPr>
          <w:rFonts w:ascii="Times New Roman" w:eastAsia="Times New Roman" w:hAnsi="Times New Roman" w:cs="Times New Roman"/>
          <w:sz w:val="28"/>
        </w:rPr>
        <w:t xml:space="preserve"> </w:t>
      </w:r>
      <w:r w:rsidR="00020411" w:rsidRPr="009F6D5F">
        <w:rPr>
          <w:rFonts w:ascii="Times New Roman" w:eastAsia="Times New Roman" w:hAnsi="Times New Roman" w:cs="Times New Roman"/>
          <w:sz w:val="28"/>
        </w:rPr>
        <w:t>руб.;</w:t>
      </w:r>
      <w:r w:rsidR="00020411" w:rsidRPr="009F6D5F">
        <w:rPr>
          <w:rFonts w:ascii="Times New Roman" w:eastAsia="Times New Roman" w:hAnsi="Times New Roman" w:cs="Times New Roman"/>
          <w:b/>
          <w:sz w:val="28"/>
        </w:rPr>
        <w:t xml:space="preserve"> </w:t>
      </w:r>
    </w:p>
    <w:p w14:paraId="58D42CF3" w14:textId="08E99AE6" w:rsidR="0088320B" w:rsidRPr="009F6D5F" w:rsidRDefault="0088320B" w:rsidP="0088320B">
      <w:pPr>
        <w:widowControl w:val="0"/>
        <w:rPr>
          <w:rFonts w:ascii="Times New Roman" w:eastAsia="Times New Roman" w:hAnsi="Times New Roman" w:cs="Times New Roman"/>
          <w:sz w:val="28"/>
        </w:rPr>
      </w:pPr>
      <w:r w:rsidRPr="009F6D5F">
        <w:rPr>
          <w:rFonts w:ascii="Times New Roman" w:eastAsia="Times New Roman" w:hAnsi="Times New Roman" w:cs="Times New Roman"/>
          <w:sz w:val="28"/>
        </w:rPr>
        <w:t xml:space="preserve">- строительство детского сада на 120 мест в микрорайоне «Садовый» </w:t>
      </w:r>
      <w:r w:rsidR="006F2F8A" w:rsidRPr="009F6D5F">
        <w:rPr>
          <w:rFonts w:ascii="Times New Roman" w:eastAsia="Times New Roman" w:hAnsi="Times New Roman" w:cs="Times New Roman"/>
          <w:sz w:val="28"/>
        </w:rPr>
        <w:br/>
      </w:r>
      <w:r w:rsidRPr="009F6D5F">
        <w:rPr>
          <w:rFonts w:ascii="Times New Roman" w:eastAsia="Times New Roman" w:hAnsi="Times New Roman" w:cs="Times New Roman"/>
          <w:sz w:val="28"/>
        </w:rPr>
        <w:t>в г. Большой Камень, в том числе проектно-изыскательские работы –</w:t>
      </w:r>
      <w:r w:rsidR="005C2AB6" w:rsidRPr="009F6D5F">
        <w:rPr>
          <w:rFonts w:ascii="Times New Roman" w:eastAsia="Times New Roman" w:hAnsi="Times New Roman" w:cs="Times New Roman"/>
          <w:sz w:val="28"/>
        </w:rPr>
        <w:t xml:space="preserve"> 2</w:t>
      </w:r>
      <w:r w:rsidR="00480FBC" w:rsidRPr="009F6D5F">
        <w:rPr>
          <w:rFonts w:ascii="Times New Roman" w:eastAsia="Times New Roman" w:hAnsi="Times New Roman" w:cs="Times New Roman"/>
          <w:sz w:val="28"/>
        </w:rPr>
        <w:t>26</w:t>
      </w:r>
      <w:r w:rsidR="005C2AB6" w:rsidRPr="009F6D5F">
        <w:rPr>
          <w:rFonts w:ascii="Times New Roman" w:eastAsia="Times New Roman" w:hAnsi="Times New Roman" w:cs="Times New Roman"/>
          <w:sz w:val="28"/>
        </w:rPr>
        <w:t> 0</w:t>
      </w:r>
      <w:r w:rsidR="00480FBC" w:rsidRPr="009F6D5F">
        <w:rPr>
          <w:rFonts w:ascii="Times New Roman" w:eastAsia="Times New Roman" w:hAnsi="Times New Roman" w:cs="Times New Roman"/>
          <w:sz w:val="28"/>
        </w:rPr>
        <w:t>33</w:t>
      </w:r>
      <w:r w:rsidR="005C2AB6" w:rsidRPr="009F6D5F">
        <w:rPr>
          <w:rFonts w:ascii="Times New Roman" w:eastAsia="Times New Roman" w:hAnsi="Times New Roman" w:cs="Times New Roman"/>
          <w:sz w:val="28"/>
        </w:rPr>
        <w:t>,</w:t>
      </w:r>
      <w:r w:rsidR="00480FBC" w:rsidRPr="009F6D5F">
        <w:rPr>
          <w:rFonts w:ascii="Times New Roman" w:eastAsia="Times New Roman" w:hAnsi="Times New Roman" w:cs="Times New Roman"/>
          <w:sz w:val="28"/>
        </w:rPr>
        <w:t>74</w:t>
      </w:r>
      <w:r w:rsidRPr="009F6D5F">
        <w:rPr>
          <w:rFonts w:ascii="Times New Roman" w:eastAsia="Times New Roman" w:hAnsi="Times New Roman" w:cs="Times New Roman"/>
          <w:sz w:val="28"/>
        </w:rPr>
        <w:t xml:space="preserve"> тыс. руб</w:t>
      </w:r>
      <w:r w:rsidRPr="009F6D5F">
        <w:rPr>
          <w:rFonts w:ascii="Times New Roman" w:eastAsia="Times New Roman" w:hAnsi="Times New Roman" w:cs="Times New Roman"/>
          <w:color w:val="FF0000"/>
          <w:sz w:val="28"/>
        </w:rPr>
        <w:t xml:space="preserve">., </w:t>
      </w:r>
      <w:r w:rsidRPr="009F6D5F">
        <w:rPr>
          <w:rFonts w:ascii="Times New Roman" w:eastAsia="Times New Roman" w:hAnsi="Times New Roman" w:cs="Times New Roman"/>
          <w:sz w:val="28"/>
        </w:rPr>
        <w:t>в т.ч. бюджет городского округа – 2 2</w:t>
      </w:r>
      <w:r w:rsidR="00D87AB9" w:rsidRPr="009F6D5F">
        <w:rPr>
          <w:rFonts w:ascii="Times New Roman" w:eastAsia="Times New Roman" w:hAnsi="Times New Roman" w:cs="Times New Roman"/>
          <w:sz w:val="28"/>
        </w:rPr>
        <w:t>60</w:t>
      </w:r>
      <w:r w:rsidRPr="009F6D5F">
        <w:rPr>
          <w:rFonts w:ascii="Times New Roman" w:eastAsia="Times New Roman" w:hAnsi="Times New Roman" w:cs="Times New Roman"/>
          <w:sz w:val="28"/>
        </w:rPr>
        <w:t>,</w:t>
      </w:r>
      <w:r w:rsidR="00D87AB9" w:rsidRPr="009F6D5F">
        <w:rPr>
          <w:rFonts w:ascii="Times New Roman" w:eastAsia="Times New Roman" w:hAnsi="Times New Roman" w:cs="Times New Roman"/>
          <w:sz w:val="28"/>
        </w:rPr>
        <w:t>34</w:t>
      </w:r>
      <w:r w:rsidRPr="009F6D5F">
        <w:rPr>
          <w:rFonts w:ascii="Times New Roman" w:eastAsia="Times New Roman" w:hAnsi="Times New Roman" w:cs="Times New Roman"/>
          <w:sz w:val="28"/>
        </w:rPr>
        <w:t xml:space="preserve"> тыс. руб., </w:t>
      </w:r>
      <w:r w:rsidR="00387A79" w:rsidRPr="009F6D5F">
        <w:rPr>
          <w:rFonts w:ascii="Times New Roman" w:eastAsia="Times New Roman" w:hAnsi="Times New Roman" w:cs="Times New Roman"/>
          <w:sz w:val="28"/>
        </w:rPr>
        <w:t>средства благотворительного фонда  -</w:t>
      </w:r>
      <w:r w:rsidR="00297F39">
        <w:rPr>
          <w:rFonts w:ascii="Times New Roman" w:eastAsia="Times New Roman" w:hAnsi="Times New Roman" w:cs="Times New Roman"/>
          <w:sz w:val="28"/>
        </w:rPr>
        <w:t xml:space="preserve"> </w:t>
      </w:r>
      <w:r w:rsidR="00387A79" w:rsidRPr="009F6D5F">
        <w:rPr>
          <w:rFonts w:ascii="Times New Roman" w:eastAsia="Times New Roman" w:hAnsi="Times New Roman" w:cs="Times New Roman"/>
          <w:sz w:val="28"/>
        </w:rPr>
        <w:t xml:space="preserve">220 000,00 тыс. руб., краевой бюджет - </w:t>
      </w:r>
      <w:r w:rsidR="005C2AB6" w:rsidRPr="009F6D5F">
        <w:rPr>
          <w:rFonts w:ascii="Times New Roman" w:eastAsia="Times New Roman" w:hAnsi="Times New Roman" w:cs="Times New Roman"/>
          <w:sz w:val="28"/>
        </w:rPr>
        <w:t>3</w:t>
      </w:r>
      <w:r w:rsidRPr="009F6D5F">
        <w:rPr>
          <w:rFonts w:ascii="Times New Roman" w:eastAsia="Times New Roman" w:hAnsi="Times New Roman" w:cs="Times New Roman"/>
          <w:sz w:val="28"/>
        </w:rPr>
        <w:t xml:space="preserve"> </w:t>
      </w:r>
      <w:r w:rsidR="005C2AB6" w:rsidRPr="009F6D5F">
        <w:rPr>
          <w:rFonts w:ascii="Times New Roman" w:eastAsia="Times New Roman" w:hAnsi="Times New Roman" w:cs="Times New Roman"/>
          <w:sz w:val="28"/>
        </w:rPr>
        <w:t>773</w:t>
      </w:r>
      <w:r w:rsidRPr="009F6D5F">
        <w:rPr>
          <w:rFonts w:ascii="Times New Roman" w:eastAsia="Times New Roman" w:hAnsi="Times New Roman" w:cs="Times New Roman"/>
          <w:sz w:val="28"/>
        </w:rPr>
        <w:t>,</w:t>
      </w:r>
      <w:r w:rsidR="005C2AB6" w:rsidRPr="009F6D5F">
        <w:rPr>
          <w:rFonts w:ascii="Times New Roman" w:eastAsia="Times New Roman" w:hAnsi="Times New Roman" w:cs="Times New Roman"/>
          <w:sz w:val="28"/>
        </w:rPr>
        <w:t>4</w:t>
      </w:r>
      <w:r w:rsidRPr="009F6D5F">
        <w:rPr>
          <w:rFonts w:ascii="Times New Roman" w:eastAsia="Times New Roman" w:hAnsi="Times New Roman" w:cs="Times New Roman"/>
          <w:sz w:val="28"/>
        </w:rPr>
        <w:t>0 тыс.</w:t>
      </w:r>
      <w:r w:rsidR="004B6225"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руб.;</w:t>
      </w:r>
    </w:p>
    <w:p w14:paraId="7541751D" w14:textId="1CE51ED4" w:rsidR="00D83E34" w:rsidRPr="009F6D5F" w:rsidRDefault="003C197A" w:rsidP="00020411">
      <w:pPr>
        <w:widowControl w:val="0"/>
        <w:ind w:firstLine="0"/>
        <w:rPr>
          <w:rFonts w:ascii="Times New Roman" w:eastAsia="Times New Roman" w:hAnsi="Times New Roman" w:cs="Times New Roman"/>
          <w:sz w:val="28"/>
        </w:rPr>
      </w:pPr>
      <w:r w:rsidRPr="009F6D5F">
        <w:rPr>
          <w:rFonts w:ascii="Times New Roman" w:hAnsi="Times New Roman" w:cs="Times New Roman"/>
          <w:color w:val="FF0000"/>
          <w:sz w:val="28"/>
          <w:szCs w:val="28"/>
        </w:rPr>
        <w:tab/>
      </w:r>
      <w:r w:rsidR="00D83E34" w:rsidRPr="009F6D5F">
        <w:rPr>
          <w:rFonts w:ascii="Times New Roman" w:hAnsi="Times New Roman" w:cs="Times New Roman"/>
          <w:sz w:val="28"/>
          <w:szCs w:val="28"/>
        </w:rPr>
        <w:t xml:space="preserve">- приобретение объектов недвижимого имущества в муниципальную собственность для предоставления жилых помещений детям-сиротам </w:t>
      </w:r>
      <w:r w:rsidR="006F2F8A" w:rsidRPr="009F6D5F">
        <w:rPr>
          <w:rFonts w:ascii="Times New Roman" w:hAnsi="Times New Roman" w:cs="Times New Roman"/>
          <w:sz w:val="28"/>
          <w:szCs w:val="28"/>
        </w:rPr>
        <w:br/>
      </w:r>
      <w:r w:rsidR="00D83E34" w:rsidRPr="009F6D5F">
        <w:rPr>
          <w:rFonts w:ascii="Times New Roman" w:hAnsi="Times New Roman" w:cs="Times New Roman"/>
          <w:sz w:val="28"/>
          <w:szCs w:val="28"/>
        </w:rPr>
        <w:t xml:space="preserve">и детям, оставшимся без попечения родителей, лицам из их числа </w:t>
      </w:r>
      <w:r w:rsidR="006F2F8A" w:rsidRPr="009F6D5F">
        <w:rPr>
          <w:rFonts w:ascii="Times New Roman" w:hAnsi="Times New Roman" w:cs="Times New Roman"/>
          <w:sz w:val="28"/>
          <w:szCs w:val="28"/>
        </w:rPr>
        <w:br/>
      </w:r>
      <w:r w:rsidR="00D83E34" w:rsidRPr="009F6D5F">
        <w:rPr>
          <w:rFonts w:ascii="Times New Roman" w:hAnsi="Times New Roman" w:cs="Times New Roman"/>
          <w:sz w:val="28"/>
          <w:szCs w:val="28"/>
        </w:rPr>
        <w:t xml:space="preserve">по договорам найма специализированных жилых помещений – </w:t>
      </w:r>
      <w:r w:rsidR="003C42E6">
        <w:rPr>
          <w:rFonts w:ascii="Times New Roman" w:hAnsi="Times New Roman" w:cs="Times New Roman"/>
          <w:sz w:val="28"/>
          <w:szCs w:val="28"/>
        </w:rPr>
        <w:br/>
      </w:r>
      <w:r w:rsidR="00D83E34" w:rsidRPr="009F6D5F">
        <w:rPr>
          <w:rFonts w:ascii="Times New Roman" w:hAnsi="Times New Roman" w:cs="Times New Roman"/>
          <w:sz w:val="28"/>
          <w:szCs w:val="28"/>
        </w:rPr>
        <w:t>63 774,40 тыс. руб.</w:t>
      </w:r>
      <w:r w:rsidR="00C76D8B" w:rsidRPr="009F6D5F">
        <w:rPr>
          <w:rFonts w:ascii="Times New Roman" w:hAnsi="Times New Roman" w:cs="Times New Roman"/>
          <w:sz w:val="28"/>
          <w:szCs w:val="28"/>
        </w:rPr>
        <w:t xml:space="preserve">, </w:t>
      </w:r>
      <w:r w:rsidR="006F2F8A" w:rsidRPr="009F6D5F">
        <w:rPr>
          <w:rFonts w:ascii="Times New Roman" w:eastAsia="Times New Roman" w:hAnsi="Times New Roman" w:cs="Times New Roman"/>
          <w:sz w:val="28"/>
        </w:rPr>
        <w:t xml:space="preserve">в т.ч. </w:t>
      </w:r>
      <w:r w:rsidR="00C76D8B" w:rsidRPr="009F6D5F">
        <w:rPr>
          <w:rFonts w:ascii="Times New Roman" w:eastAsia="Times New Roman" w:hAnsi="Times New Roman" w:cs="Times New Roman"/>
          <w:sz w:val="28"/>
        </w:rPr>
        <w:t xml:space="preserve">средства </w:t>
      </w:r>
      <w:r w:rsidR="00FB4E78" w:rsidRPr="009F6D5F">
        <w:rPr>
          <w:rFonts w:ascii="Times New Roman" w:eastAsia="Times New Roman" w:hAnsi="Times New Roman" w:cs="Times New Roman"/>
          <w:sz w:val="28"/>
        </w:rPr>
        <w:t xml:space="preserve">федерального </w:t>
      </w:r>
      <w:r w:rsidR="00C76D8B" w:rsidRPr="009F6D5F">
        <w:rPr>
          <w:rFonts w:ascii="Times New Roman" w:eastAsia="Times New Roman" w:hAnsi="Times New Roman" w:cs="Times New Roman"/>
          <w:sz w:val="28"/>
        </w:rPr>
        <w:t xml:space="preserve">бюджета  </w:t>
      </w:r>
      <w:r w:rsidR="00FB4E78" w:rsidRPr="009F6D5F">
        <w:rPr>
          <w:rFonts w:ascii="Times New Roman" w:eastAsia="Times New Roman" w:hAnsi="Times New Roman" w:cs="Times New Roman"/>
          <w:sz w:val="28"/>
        </w:rPr>
        <w:t xml:space="preserve">- </w:t>
      </w:r>
      <w:r w:rsidR="003C42E6">
        <w:rPr>
          <w:rFonts w:ascii="Times New Roman" w:eastAsia="Times New Roman" w:hAnsi="Times New Roman" w:cs="Times New Roman"/>
          <w:sz w:val="28"/>
        </w:rPr>
        <w:br/>
      </w:r>
      <w:r w:rsidR="00FB4E78" w:rsidRPr="009F6D5F">
        <w:rPr>
          <w:rFonts w:ascii="Times New Roman" w:eastAsia="Times New Roman" w:hAnsi="Times New Roman" w:cs="Times New Roman"/>
          <w:sz w:val="28"/>
        </w:rPr>
        <w:t>52 140,00</w:t>
      </w:r>
      <w:r w:rsidR="00C76D8B" w:rsidRPr="009F6D5F">
        <w:rPr>
          <w:rFonts w:ascii="Times New Roman" w:hAnsi="Times New Roman" w:cs="Times New Roman"/>
          <w:sz w:val="28"/>
          <w:szCs w:val="28"/>
        </w:rPr>
        <w:t xml:space="preserve"> тыс</w:t>
      </w:r>
      <w:r w:rsidR="00C76D8B" w:rsidRPr="009F6D5F">
        <w:rPr>
          <w:rFonts w:ascii="Times New Roman" w:eastAsia="Times New Roman" w:hAnsi="Times New Roman" w:cs="Times New Roman"/>
          <w:sz w:val="28"/>
        </w:rPr>
        <w:t>. руб.</w:t>
      </w:r>
      <w:r w:rsidR="00FD14CB" w:rsidRPr="009F6D5F">
        <w:rPr>
          <w:rFonts w:ascii="Times New Roman" w:eastAsia="Times New Roman" w:hAnsi="Times New Roman" w:cs="Times New Roman"/>
          <w:sz w:val="28"/>
        </w:rPr>
        <w:t>; средства краевого бюджета – 11</w:t>
      </w:r>
      <w:r w:rsidR="00BF032D" w:rsidRPr="009F6D5F">
        <w:rPr>
          <w:rFonts w:ascii="Times New Roman" w:eastAsia="Times New Roman" w:hAnsi="Times New Roman" w:cs="Times New Roman"/>
          <w:sz w:val="28"/>
        </w:rPr>
        <w:t xml:space="preserve"> </w:t>
      </w:r>
      <w:r w:rsidR="00FD14CB" w:rsidRPr="009F6D5F">
        <w:rPr>
          <w:rFonts w:ascii="Times New Roman" w:eastAsia="Times New Roman" w:hAnsi="Times New Roman" w:cs="Times New Roman"/>
          <w:sz w:val="28"/>
        </w:rPr>
        <w:t>634,40 тыс. руб.</w:t>
      </w:r>
      <w:r w:rsidR="008A4095" w:rsidRPr="009F6D5F">
        <w:rPr>
          <w:rFonts w:ascii="Times New Roman" w:eastAsia="Times New Roman" w:hAnsi="Times New Roman" w:cs="Times New Roman"/>
          <w:sz w:val="28"/>
        </w:rPr>
        <w:t xml:space="preserve"> </w:t>
      </w:r>
      <w:r w:rsidR="003C42E6">
        <w:rPr>
          <w:rFonts w:ascii="Times New Roman" w:eastAsia="Times New Roman" w:hAnsi="Times New Roman" w:cs="Times New Roman"/>
          <w:sz w:val="28"/>
        </w:rPr>
        <w:br/>
      </w:r>
      <w:r w:rsidR="008A4095" w:rsidRPr="009F6D5F">
        <w:rPr>
          <w:rFonts w:ascii="Times New Roman" w:eastAsia="Times New Roman" w:hAnsi="Times New Roman" w:cs="Times New Roman"/>
          <w:sz w:val="28"/>
        </w:rPr>
        <w:t>(в</w:t>
      </w:r>
      <w:r w:rsidR="00DC29A6" w:rsidRPr="009F6D5F">
        <w:rPr>
          <w:rFonts w:ascii="Times New Roman" w:eastAsia="Times New Roman" w:hAnsi="Times New Roman" w:cs="Times New Roman"/>
          <w:sz w:val="28"/>
        </w:rPr>
        <w:t xml:space="preserve"> 2024 году </w:t>
      </w:r>
      <w:r w:rsidR="00F70D79" w:rsidRPr="009F6D5F">
        <w:rPr>
          <w:rFonts w:ascii="Times New Roman" w:eastAsia="Times New Roman" w:hAnsi="Times New Roman" w:cs="Times New Roman"/>
          <w:sz w:val="28"/>
        </w:rPr>
        <w:t>администрацией городского округа приобретено 14</w:t>
      </w:r>
      <w:r w:rsidR="00DC29A6" w:rsidRPr="009F6D5F">
        <w:rPr>
          <w:rFonts w:ascii="Times New Roman" w:eastAsia="Times New Roman" w:hAnsi="Times New Roman" w:cs="Times New Roman"/>
          <w:sz w:val="28"/>
        </w:rPr>
        <w:t xml:space="preserve"> квартир</w:t>
      </w:r>
      <w:r w:rsidR="008A4095" w:rsidRPr="009F6D5F">
        <w:rPr>
          <w:rFonts w:ascii="Times New Roman" w:eastAsia="Times New Roman" w:hAnsi="Times New Roman" w:cs="Times New Roman"/>
          <w:sz w:val="28"/>
        </w:rPr>
        <w:t>);</w:t>
      </w:r>
    </w:p>
    <w:p w14:paraId="426E7BE3" w14:textId="2B111C6C" w:rsidR="003C768F" w:rsidRPr="009F6D5F" w:rsidRDefault="00064C17" w:rsidP="00AE1769">
      <w:pPr>
        <w:widowControl w:val="0"/>
        <w:ind w:firstLine="0"/>
        <w:rPr>
          <w:rFonts w:ascii="Times New Roman" w:eastAsia="Times New Roman" w:hAnsi="Times New Roman" w:cs="Times New Roman"/>
          <w:sz w:val="28"/>
        </w:rPr>
      </w:pPr>
      <w:r w:rsidRPr="009F6D5F">
        <w:rPr>
          <w:rFonts w:ascii="Times New Roman" w:eastAsia="Times New Roman" w:hAnsi="Times New Roman" w:cs="Times New Roman"/>
          <w:sz w:val="28"/>
        </w:rPr>
        <w:tab/>
      </w:r>
      <w:r w:rsidR="003C768F" w:rsidRPr="009F6D5F">
        <w:rPr>
          <w:rFonts w:ascii="Times New Roman" w:hAnsi="Times New Roman" w:cs="Times New Roman"/>
          <w:sz w:val="28"/>
          <w:szCs w:val="28"/>
        </w:rPr>
        <w:t>- строительство Центра  культурного развития в г. Большой Камень – 7</w:t>
      </w:r>
      <w:r w:rsidR="007A3C5E" w:rsidRPr="009F6D5F">
        <w:rPr>
          <w:rFonts w:ascii="Times New Roman" w:hAnsi="Times New Roman" w:cs="Times New Roman"/>
          <w:sz w:val="28"/>
          <w:szCs w:val="28"/>
        </w:rPr>
        <w:t>5 695,44</w:t>
      </w:r>
      <w:r w:rsidR="003C768F" w:rsidRPr="009F6D5F">
        <w:rPr>
          <w:rFonts w:ascii="Times New Roman" w:hAnsi="Times New Roman" w:cs="Times New Roman"/>
          <w:sz w:val="28"/>
          <w:szCs w:val="28"/>
        </w:rPr>
        <w:t xml:space="preserve"> тыс. руб., </w:t>
      </w:r>
      <w:r w:rsidR="003C768F" w:rsidRPr="009F6D5F">
        <w:rPr>
          <w:rFonts w:ascii="Times New Roman" w:eastAsia="Times New Roman" w:hAnsi="Times New Roman" w:cs="Times New Roman"/>
          <w:sz w:val="28"/>
        </w:rPr>
        <w:t xml:space="preserve">в т.ч. бюджет городского округа – </w:t>
      </w:r>
      <w:r w:rsidR="007A3C5E" w:rsidRPr="009F6D5F">
        <w:rPr>
          <w:rFonts w:ascii="Times New Roman" w:eastAsia="Times New Roman" w:hAnsi="Times New Roman" w:cs="Times New Roman"/>
          <w:sz w:val="28"/>
        </w:rPr>
        <w:t>1 775</w:t>
      </w:r>
      <w:r w:rsidR="003C768F" w:rsidRPr="009F6D5F">
        <w:rPr>
          <w:rFonts w:ascii="Times New Roman" w:eastAsia="Times New Roman" w:hAnsi="Times New Roman" w:cs="Times New Roman"/>
          <w:sz w:val="28"/>
        </w:rPr>
        <w:t>,</w:t>
      </w:r>
      <w:r w:rsidR="007A3C5E" w:rsidRPr="009F6D5F">
        <w:rPr>
          <w:rFonts w:ascii="Times New Roman" w:eastAsia="Times New Roman" w:hAnsi="Times New Roman" w:cs="Times New Roman"/>
          <w:sz w:val="28"/>
        </w:rPr>
        <w:t>28</w:t>
      </w:r>
      <w:r w:rsidR="003C768F" w:rsidRPr="009F6D5F">
        <w:rPr>
          <w:rFonts w:ascii="Times New Roman" w:eastAsia="Times New Roman" w:hAnsi="Times New Roman" w:cs="Times New Roman"/>
          <w:sz w:val="28"/>
        </w:rPr>
        <w:t xml:space="preserve"> тыс. руб., </w:t>
      </w:r>
      <w:r w:rsidR="003C7081" w:rsidRPr="009F6D5F">
        <w:rPr>
          <w:rFonts w:ascii="Times New Roman" w:eastAsia="Times New Roman" w:hAnsi="Times New Roman" w:cs="Times New Roman"/>
          <w:sz w:val="28"/>
        </w:rPr>
        <w:t xml:space="preserve">федеральный бюджет – 36  050,80 тыс. руб., краевой бюджет – 37 869,36 тыс. руб.; </w:t>
      </w:r>
      <w:r w:rsidR="003C768F" w:rsidRPr="009F6D5F">
        <w:rPr>
          <w:rFonts w:ascii="Times New Roman" w:eastAsia="Times New Roman" w:hAnsi="Times New Roman" w:cs="Times New Roman"/>
          <w:sz w:val="28"/>
        </w:rPr>
        <w:t xml:space="preserve"> </w:t>
      </w:r>
    </w:p>
    <w:p w14:paraId="33F371F2" w14:textId="65819936" w:rsidR="003C768F" w:rsidRPr="009F6D5F" w:rsidRDefault="003C768F" w:rsidP="003C768F">
      <w:pPr>
        <w:widowControl w:val="0"/>
        <w:ind w:firstLine="708"/>
        <w:rPr>
          <w:rFonts w:ascii="Times New Roman" w:eastAsia="Times New Roman" w:hAnsi="Times New Roman" w:cs="Times New Roman"/>
          <w:sz w:val="28"/>
        </w:rPr>
      </w:pPr>
      <w:r w:rsidRPr="009F6D5F">
        <w:rPr>
          <w:rFonts w:ascii="Times New Roman" w:eastAsia="Times New Roman" w:hAnsi="Times New Roman" w:cs="Times New Roman"/>
          <w:sz w:val="28"/>
        </w:rPr>
        <w:t>- реконструкция стадиона «Южный» в микрорайоне Южная Лифляндия г. Большой Камень - 118</w:t>
      </w:r>
      <w:r w:rsidR="00854E8F" w:rsidRPr="009F6D5F">
        <w:rPr>
          <w:rFonts w:ascii="Times New Roman" w:eastAsia="Times New Roman" w:hAnsi="Times New Roman" w:cs="Times New Roman"/>
          <w:sz w:val="28"/>
        </w:rPr>
        <w:t>  851,36</w:t>
      </w:r>
      <w:r w:rsidRPr="009F6D5F">
        <w:rPr>
          <w:rFonts w:ascii="Times New Roman" w:eastAsia="Times New Roman" w:hAnsi="Times New Roman" w:cs="Times New Roman"/>
          <w:sz w:val="28"/>
        </w:rPr>
        <w:t xml:space="preserve"> тыс. </w:t>
      </w:r>
      <w:r w:rsidRPr="000D7501">
        <w:rPr>
          <w:rFonts w:ascii="Times New Roman" w:eastAsia="Times New Roman" w:hAnsi="Times New Roman" w:cs="Times New Roman"/>
          <w:sz w:val="28"/>
        </w:rPr>
        <w:t xml:space="preserve">руб., в т.ч. бюджет </w:t>
      </w:r>
      <w:r w:rsidRPr="009F6D5F">
        <w:rPr>
          <w:rFonts w:ascii="Times New Roman" w:eastAsia="Times New Roman" w:hAnsi="Times New Roman" w:cs="Times New Roman"/>
          <w:sz w:val="28"/>
        </w:rPr>
        <w:t xml:space="preserve">городского округа – </w:t>
      </w:r>
      <w:r w:rsidR="00854E8F" w:rsidRPr="009F6D5F">
        <w:rPr>
          <w:rFonts w:ascii="Times New Roman" w:eastAsia="Times New Roman" w:hAnsi="Times New Roman" w:cs="Times New Roman"/>
          <w:sz w:val="28"/>
        </w:rPr>
        <w:t>433,2</w:t>
      </w:r>
      <w:r w:rsidR="005668A6" w:rsidRPr="009F6D5F">
        <w:rPr>
          <w:rFonts w:ascii="Times New Roman" w:eastAsia="Times New Roman" w:hAnsi="Times New Roman" w:cs="Times New Roman"/>
          <w:sz w:val="28"/>
        </w:rPr>
        <w:t>5</w:t>
      </w:r>
      <w:r w:rsidRPr="009F6D5F">
        <w:rPr>
          <w:rFonts w:ascii="Times New Roman" w:eastAsia="Times New Roman" w:hAnsi="Times New Roman" w:cs="Times New Roman"/>
          <w:sz w:val="28"/>
        </w:rPr>
        <w:t xml:space="preserve"> тыс. руб., </w:t>
      </w:r>
      <w:r w:rsidR="005668A6" w:rsidRPr="009F6D5F">
        <w:rPr>
          <w:rFonts w:ascii="Times New Roman" w:eastAsia="Times New Roman" w:hAnsi="Times New Roman" w:cs="Times New Roman"/>
          <w:sz w:val="28"/>
        </w:rPr>
        <w:t xml:space="preserve">федеральный бюджет – 116 049,75 тыс. руб., краевой бюджет -  2 368,36 </w:t>
      </w:r>
      <w:r w:rsidRPr="009F6D5F">
        <w:rPr>
          <w:rFonts w:ascii="Times New Roman" w:eastAsia="Times New Roman" w:hAnsi="Times New Roman" w:cs="Times New Roman"/>
          <w:sz w:val="28"/>
        </w:rPr>
        <w:t>тыс. руб.;</w:t>
      </w:r>
    </w:p>
    <w:p w14:paraId="3F806135" w14:textId="1A8B0A7A" w:rsidR="003C768F" w:rsidRPr="009F6D5F" w:rsidRDefault="003C768F" w:rsidP="003C768F">
      <w:pPr>
        <w:widowControl w:val="0"/>
        <w:ind w:firstLine="708"/>
        <w:rPr>
          <w:rFonts w:ascii="Times New Roman" w:eastAsia="Times New Roman" w:hAnsi="Times New Roman" w:cs="Times New Roman"/>
          <w:sz w:val="28"/>
        </w:rPr>
      </w:pPr>
      <w:r w:rsidRPr="009F6D5F">
        <w:rPr>
          <w:rFonts w:ascii="Times New Roman" w:eastAsia="Times New Roman" w:hAnsi="Times New Roman" w:cs="Times New Roman"/>
          <w:sz w:val="28"/>
        </w:rPr>
        <w:t xml:space="preserve">- строительство физкультурно-оздоровительного комплекса </w:t>
      </w:r>
      <w:r w:rsidR="006F2F8A" w:rsidRPr="009F6D5F">
        <w:rPr>
          <w:rFonts w:ascii="Times New Roman" w:eastAsia="Times New Roman" w:hAnsi="Times New Roman" w:cs="Times New Roman"/>
          <w:sz w:val="28"/>
        </w:rPr>
        <w:br/>
      </w:r>
      <w:r w:rsidRPr="009F6D5F">
        <w:rPr>
          <w:rFonts w:ascii="Times New Roman" w:eastAsia="Times New Roman" w:hAnsi="Times New Roman" w:cs="Times New Roman"/>
          <w:sz w:val="28"/>
        </w:rPr>
        <w:t xml:space="preserve">с плавательным бассейном в г. Большой Камень – 20 350,17 тыс. руб., </w:t>
      </w:r>
      <w:r w:rsidR="00A000CC" w:rsidRPr="009F6D5F">
        <w:rPr>
          <w:rFonts w:ascii="Times New Roman" w:eastAsia="Times New Roman" w:hAnsi="Times New Roman" w:cs="Times New Roman"/>
          <w:sz w:val="28"/>
        </w:rPr>
        <w:br/>
      </w:r>
      <w:r w:rsidRPr="009F6D5F">
        <w:rPr>
          <w:rFonts w:ascii="Times New Roman" w:eastAsia="Times New Roman" w:hAnsi="Times New Roman" w:cs="Times New Roman"/>
          <w:sz w:val="28"/>
        </w:rPr>
        <w:t>в т.ч. бюджет городского округа – 4,11 тыс. руб.</w:t>
      </w:r>
      <w:r w:rsidR="00911FE5" w:rsidRPr="009F6D5F">
        <w:rPr>
          <w:rFonts w:ascii="Times New Roman" w:eastAsia="Times New Roman" w:hAnsi="Times New Roman" w:cs="Times New Roman"/>
          <w:sz w:val="28"/>
        </w:rPr>
        <w:t>, федеральный бюджет – 19 939,14 тыс. руб.; краевой бюджет – 406,92</w:t>
      </w:r>
      <w:r w:rsidRPr="009F6D5F">
        <w:rPr>
          <w:rFonts w:ascii="Times New Roman" w:eastAsia="Times New Roman" w:hAnsi="Times New Roman" w:cs="Times New Roman"/>
          <w:sz w:val="28"/>
        </w:rPr>
        <w:t xml:space="preserve"> тыс. руб.</w:t>
      </w:r>
    </w:p>
    <w:p w14:paraId="123FE606" w14:textId="17D85139" w:rsidR="001011AA" w:rsidRPr="009F6D5F" w:rsidRDefault="00F17594" w:rsidP="003C768F">
      <w:pPr>
        <w:widowControl w:val="0"/>
        <w:ind w:firstLine="708"/>
        <w:rPr>
          <w:rFonts w:ascii="Times New Roman" w:hAnsi="Times New Roman" w:cs="Times New Roman"/>
          <w:sz w:val="28"/>
          <w:szCs w:val="28"/>
        </w:rPr>
      </w:pPr>
      <w:r w:rsidRPr="009F6D5F">
        <w:rPr>
          <w:rFonts w:ascii="Times New Roman" w:eastAsia="Times New Roman" w:hAnsi="Times New Roman" w:cs="Times New Roman"/>
          <w:sz w:val="28"/>
          <w:szCs w:val="28"/>
        </w:rPr>
        <w:lastRenderedPageBreak/>
        <w:t>Основным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механизмом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экономической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модели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развития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городского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округа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является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территория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опережающего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социально-экономического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развития.</w:t>
      </w:r>
    </w:p>
    <w:p w14:paraId="1AE0AEDF" w14:textId="042EF1EB" w:rsidR="005A0F53" w:rsidRPr="009F6D5F" w:rsidRDefault="00BD4A9B" w:rsidP="006F67CE">
      <w:pPr>
        <w:widowControl w:val="0"/>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По информации ООО «КРДВ Приморье п</w:t>
      </w:r>
      <w:r w:rsidR="00F17594" w:rsidRPr="009F6D5F">
        <w:rPr>
          <w:rFonts w:ascii="Times New Roman" w:eastAsia="Times New Roman" w:hAnsi="Times New Roman" w:cs="Times New Roman"/>
          <w:sz w:val="28"/>
          <w:szCs w:val="28"/>
        </w:rPr>
        <w:t>о</w:t>
      </w:r>
      <w:r w:rsidR="006F67CE" w:rsidRPr="009F6D5F">
        <w:rPr>
          <w:rFonts w:ascii="Times New Roman" w:eastAsia="Times New Roman" w:hAnsi="Times New Roman" w:cs="Times New Roman"/>
          <w:sz w:val="28"/>
          <w:szCs w:val="28"/>
        </w:rPr>
        <w:t xml:space="preserve"> </w:t>
      </w:r>
      <w:r w:rsidR="00F17594" w:rsidRPr="009F6D5F">
        <w:rPr>
          <w:rFonts w:ascii="Times New Roman" w:eastAsia="Times New Roman" w:hAnsi="Times New Roman" w:cs="Times New Roman"/>
          <w:sz w:val="28"/>
          <w:szCs w:val="28"/>
        </w:rPr>
        <w:t>состоянию</w:t>
      </w:r>
      <w:r w:rsidR="006F67CE" w:rsidRPr="009F6D5F">
        <w:rPr>
          <w:rFonts w:ascii="Times New Roman" w:eastAsia="Times New Roman" w:hAnsi="Times New Roman" w:cs="Times New Roman"/>
          <w:sz w:val="28"/>
          <w:szCs w:val="28"/>
        </w:rPr>
        <w:t xml:space="preserve"> </w:t>
      </w:r>
      <w:r w:rsidR="00F17594" w:rsidRPr="009F6D5F">
        <w:rPr>
          <w:rFonts w:ascii="Times New Roman" w:eastAsia="Times New Roman" w:hAnsi="Times New Roman" w:cs="Times New Roman"/>
          <w:sz w:val="28"/>
          <w:szCs w:val="28"/>
        </w:rPr>
        <w:t>на</w:t>
      </w:r>
      <w:r w:rsidR="006F67CE" w:rsidRPr="009F6D5F">
        <w:rPr>
          <w:rFonts w:ascii="Times New Roman" w:eastAsia="Times New Roman" w:hAnsi="Times New Roman" w:cs="Times New Roman"/>
          <w:sz w:val="28"/>
          <w:szCs w:val="28"/>
        </w:rPr>
        <w:t xml:space="preserve"> </w:t>
      </w:r>
      <w:r w:rsidR="00F17594" w:rsidRPr="009F6D5F">
        <w:rPr>
          <w:rFonts w:ascii="Times New Roman" w:eastAsia="Times New Roman" w:hAnsi="Times New Roman" w:cs="Times New Roman"/>
          <w:sz w:val="28"/>
          <w:szCs w:val="28"/>
        </w:rPr>
        <w:t>01.01.202</w:t>
      </w:r>
      <w:r w:rsidR="00213CC1" w:rsidRPr="009F6D5F">
        <w:rPr>
          <w:rFonts w:ascii="Times New Roman" w:eastAsia="Times New Roman" w:hAnsi="Times New Roman" w:cs="Times New Roman"/>
          <w:sz w:val="28"/>
          <w:szCs w:val="28"/>
        </w:rPr>
        <w:t>5</w:t>
      </w:r>
      <w:r w:rsidR="006F67CE" w:rsidRPr="009F6D5F">
        <w:rPr>
          <w:rFonts w:ascii="Times New Roman" w:eastAsia="Times New Roman" w:hAnsi="Times New Roman" w:cs="Times New Roman"/>
          <w:sz w:val="28"/>
          <w:szCs w:val="28"/>
        </w:rPr>
        <w:t xml:space="preserve"> </w:t>
      </w:r>
      <w:r w:rsidR="00F17594" w:rsidRPr="009F6D5F">
        <w:rPr>
          <w:rFonts w:ascii="Times New Roman" w:eastAsia="Times New Roman" w:hAnsi="Times New Roman" w:cs="Times New Roman"/>
          <w:sz w:val="28"/>
          <w:szCs w:val="28"/>
        </w:rPr>
        <w:t>года</w:t>
      </w:r>
      <w:r w:rsidR="006F67CE" w:rsidRPr="009F6D5F">
        <w:rPr>
          <w:rFonts w:ascii="Times New Roman" w:eastAsia="Times New Roman" w:hAnsi="Times New Roman" w:cs="Times New Roman"/>
          <w:sz w:val="28"/>
          <w:szCs w:val="28"/>
        </w:rPr>
        <w:t xml:space="preserve"> </w:t>
      </w:r>
      <w:r w:rsidR="00F17594" w:rsidRPr="009F6D5F">
        <w:rPr>
          <w:rFonts w:ascii="Times New Roman" w:eastAsia="Times New Roman" w:hAnsi="Times New Roman" w:cs="Times New Roman"/>
          <w:sz w:val="28"/>
          <w:szCs w:val="28"/>
        </w:rPr>
        <w:t>резидентами</w:t>
      </w:r>
      <w:r w:rsidR="006F67CE" w:rsidRPr="009F6D5F">
        <w:rPr>
          <w:rFonts w:ascii="Times New Roman" w:eastAsia="Times New Roman" w:hAnsi="Times New Roman" w:cs="Times New Roman"/>
          <w:sz w:val="28"/>
          <w:szCs w:val="28"/>
        </w:rPr>
        <w:t xml:space="preserve"> </w:t>
      </w:r>
      <w:r w:rsidR="00F17594" w:rsidRPr="009F6D5F">
        <w:rPr>
          <w:rFonts w:ascii="Times New Roman" w:eastAsia="Times New Roman" w:hAnsi="Times New Roman" w:cs="Times New Roman"/>
          <w:sz w:val="28"/>
          <w:szCs w:val="28"/>
        </w:rPr>
        <w:t>ТОР</w:t>
      </w:r>
      <w:r w:rsidR="006F67CE" w:rsidRPr="009F6D5F">
        <w:rPr>
          <w:rFonts w:ascii="Times New Roman" w:eastAsia="Times New Roman" w:hAnsi="Times New Roman" w:cs="Times New Roman"/>
          <w:sz w:val="28"/>
          <w:szCs w:val="28"/>
        </w:rPr>
        <w:t xml:space="preserve"> </w:t>
      </w:r>
      <w:r w:rsidR="00F17594" w:rsidRPr="009F6D5F">
        <w:rPr>
          <w:rFonts w:ascii="Times New Roman" w:eastAsia="Times New Roman" w:hAnsi="Times New Roman" w:cs="Times New Roman"/>
          <w:sz w:val="28"/>
          <w:szCs w:val="28"/>
        </w:rPr>
        <w:t>«Большой</w:t>
      </w:r>
      <w:r w:rsidR="006F67CE" w:rsidRPr="009F6D5F">
        <w:rPr>
          <w:rFonts w:ascii="Times New Roman" w:eastAsia="Times New Roman" w:hAnsi="Times New Roman" w:cs="Times New Roman"/>
          <w:sz w:val="28"/>
          <w:szCs w:val="28"/>
        </w:rPr>
        <w:t xml:space="preserve"> </w:t>
      </w:r>
      <w:r w:rsidR="00F17594" w:rsidRPr="009F6D5F">
        <w:rPr>
          <w:rFonts w:ascii="Times New Roman" w:eastAsia="Times New Roman" w:hAnsi="Times New Roman" w:cs="Times New Roman"/>
          <w:sz w:val="28"/>
          <w:szCs w:val="28"/>
        </w:rPr>
        <w:t>Камень»</w:t>
      </w:r>
      <w:r w:rsidR="006F67CE" w:rsidRPr="009F6D5F">
        <w:rPr>
          <w:rFonts w:ascii="Times New Roman" w:eastAsia="Times New Roman" w:hAnsi="Times New Roman" w:cs="Times New Roman"/>
          <w:sz w:val="28"/>
          <w:szCs w:val="28"/>
        </w:rPr>
        <w:t xml:space="preserve"> </w:t>
      </w:r>
      <w:r w:rsidR="00F17594" w:rsidRPr="009F6D5F">
        <w:rPr>
          <w:rFonts w:ascii="Times New Roman" w:eastAsia="Times New Roman" w:hAnsi="Times New Roman" w:cs="Times New Roman"/>
          <w:sz w:val="28"/>
          <w:szCs w:val="28"/>
        </w:rPr>
        <w:t>являются</w:t>
      </w:r>
      <w:r w:rsidR="006F67CE" w:rsidRPr="009F6D5F">
        <w:rPr>
          <w:rFonts w:ascii="Times New Roman" w:eastAsia="Times New Roman" w:hAnsi="Times New Roman" w:cs="Times New Roman"/>
          <w:sz w:val="28"/>
          <w:szCs w:val="28"/>
        </w:rPr>
        <w:t xml:space="preserve"> </w:t>
      </w:r>
      <w:r w:rsidR="00F17594" w:rsidRPr="009F6D5F">
        <w:rPr>
          <w:rFonts w:ascii="Times New Roman" w:eastAsia="Times New Roman" w:hAnsi="Times New Roman" w:cs="Times New Roman"/>
          <w:sz w:val="28"/>
          <w:szCs w:val="28"/>
        </w:rPr>
        <w:t>3</w:t>
      </w:r>
      <w:r w:rsidRPr="009F6D5F">
        <w:rPr>
          <w:rFonts w:ascii="Times New Roman" w:eastAsia="Times New Roman" w:hAnsi="Times New Roman" w:cs="Times New Roman"/>
          <w:sz w:val="28"/>
          <w:szCs w:val="28"/>
        </w:rPr>
        <w:t>7</w:t>
      </w:r>
      <w:r w:rsidR="006F67CE" w:rsidRPr="009F6D5F">
        <w:rPr>
          <w:rFonts w:ascii="Times New Roman" w:eastAsia="Times New Roman" w:hAnsi="Times New Roman" w:cs="Times New Roman"/>
          <w:sz w:val="28"/>
          <w:szCs w:val="28"/>
        </w:rPr>
        <w:t xml:space="preserve"> </w:t>
      </w:r>
      <w:r w:rsidR="00F17594" w:rsidRPr="009F6D5F">
        <w:rPr>
          <w:rFonts w:ascii="Times New Roman" w:eastAsia="Times New Roman" w:hAnsi="Times New Roman" w:cs="Times New Roman"/>
          <w:sz w:val="28"/>
          <w:szCs w:val="28"/>
        </w:rPr>
        <w:t>организаци</w:t>
      </w:r>
      <w:r w:rsidR="00735DAA" w:rsidRPr="009F6D5F">
        <w:rPr>
          <w:rFonts w:ascii="Times New Roman" w:eastAsia="Times New Roman" w:hAnsi="Times New Roman" w:cs="Times New Roman"/>
          <w:sz w:val="28"/>
          <w:szCs w:val="28"/>
        </w:rPr>
        <w:t>й</w:t>
      </w:r>
      <w:r w:rsidR="00712F02" w:rsidRPr="009F6D5F">
        <w:rPr>
          <w:rFonts w:ascii="Times New Roman" w:eastAsia="Times New Roman" w:hAnsi="Times New Roman" w:cs="Times New Roman"/>
          <w:sz w:val="28"/>
          <w:szCs w:val="28"/>
        </w:rPr>
        <w:t>,</w:t>
      </w:r>
      <w:r w:rsidR="006F2F8A" w:rsidRPr="009F6D5F">
        <w:rPr>
          <w:rFonts w:ascii="Times New Roman" w:eastAsia="Times New Roman" w:hAnsi="Times New Roman" w:cs="Times New Roman"/>
          <w:sz w:val="28"/>
          <w:szCs w:val="28"/>
        </w:rPr>
        <w:br/>
      </w:r>
      <w:r w:rsidR="00712F02" w:rsidRPr="009F6D5F">
        <w:rPr>
          <w:rFonts w:ascii="Times New Roman" w:eastAsia="Times New Roman" w:hAnsi="Times New Roman" w:cs="Times New Roman"/>
          <w:sz w:val="28"/>
          <w:szCs w:val="28"/>
        </w:rPr>
        <w:t xml:space="preserve"> в том числе </w:t>
      </w:r>
      <w:r w:rsidR="00F251E3" w:rsidRPr="009F6D5F">
        <w:rPr>
          <w:rFonts w:ascii="Times New Roman" w:eastAsia="Times New Roman" w:hAnsi="Times New Roman" w:cs="Times New Roman"/>
          <w:sz w:val="28"/>
          <w:szCs w:val="28"/>
        </w:rPr>
        <w:t>9</w:t>
      </w:r>
      <w:r w:rsidR="00712F02" w:rsidRPr="009F6D5F">
        <w:rPr>
          <w:rFonts w:ascii="Times New Roman" w:eastAsia="Times New Roman" w:hAnsi="Times New Roman" w:cs="Times New Roman"/>
          <w:sz w:val="28"/>
          <w:szCs w:val="28"/>
        </w:rPr>
        <w:t xml:space="preserve"> резидентов зарегистрировано в 2024 году.</w:t>
      </w:r>
    </w:p>
    <w:p w14:paraId="5AC18E3F" w14:textId="05BE9839" w:rsidR="00DF0BDD" w:rsidRPr="009F6D5F" w:rsidRDefault="00BD4A9B" w:rsidP="006F67CE">
      <w:pPr>
        <w:widowControl w:val="0"/>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В </w:t>
      </w:r>
      <w:r w:rsidR="006F67CE" w:rsidRPr="009F6D5F">
        <w:rPr>
          <w:rFonts w:ascii="Times New Roman" w:eastAsia="Times New Roman" w:hAnsi="Times New Roman" w:cs="Times New Roman"/>
          <w:sz w:val="28"/>
          <w:szCs w:val="28"/>
        </w:rPr>
        <w:t xml:space="preserve">  </w:t>
      </w:r>
      <w:r w:rsidR="00F17594" w:rsidRPr="009F6D5F">
        <w:rPr>
          <w:rFonts w:ascii="Times New Roman" w:eastAsia="Times New Roman" w:hAnsi="Times New Roman" w:cs="Times New Roman"/>
          <w:sz w:val="28"/>
          <w:szCs w:val="28"/>
        </w:rPr>
        <w:t>рамках</w:t>
      </w:r>
      <w:r w:rsidR="005A0F53" w:rsidRPr="009F6D5F">
        <w:rPr>
          <w:rFonts w:ascii="Times New Roman" w:eastAsia="Times New Roman" w:hAnsi="Times New Roman" w:cs="Times New Roman"/>
          <w:sz w:val="28"/>
          <w:szCs w:val="28"/>
        </w:rPr>
        <w:t xml:space="preserve"> реализации</w:t>
      </w:r>
      <w:r w:rsidR="006F67CE" w:rsidRPr="009F6D5F">
        <w:rPr>
          <w:rFonts w:ascii="Times New Roman" w:eastAsia="Times New Roman" w:hAnsi="Times New Roman" w:cs="Times New Roman"/>
          <w:sz w:val="28"/>
          <w:szCs w:val="28"/>
        </w:rPr>
        <w:t xml:space="preserve"> </w:t>
      </w:r>
      <w:r w:rsidR="00F17594" w:rsidRPr="009F6D5F">
        <w:rPr>
          <w:rFonts w:ascii="Times New Roman" w:eastAsia="Times New Roman" w:hAnsi="Times New Roman" w:cs="Times New Roman"/>
          <w:sz w:val="28"/>
          <w:szCs w:val="28"/>
        </w:rPr>
        <w:t>инвестиционных</w:t>
      </w:r>
      <w:r w:rsidR="006F67CE" w:rsidRPr="009F6D5F">
        <w:rPr>
          <w:rFonts w:ascii="Times New Roman" w:eastAsia="Times New Roman" w:hAnsi="Times New Roman" w:cs="Times New Roman"/>
          <w:sz w:val="28"/>
          <w:szCs w:val="28"/>
        </w:rPr>
        <w:t xml:space="preserve"> </w:t>
      </w:r>
      <w:r w:rsidR="00F17594" w:rsidRPr="009F6D5F">
        <w:rPr>
          <w:rFonts w:ascii="Times New Roman" w:eastAsia="Times New Roman" w:hAnsi="Times New Roman" w:cs="Times New Roman"/>
          <w:sz w:val="28"/>
          <w:szCs w:val="28"/>
        </w:rPr>
        <w:t>проектов</w:t>
      </w:r>
      <w:r w:rsidR="006F67CE" w:rsidRPr="009F6D5F">
        <w:rPr>
          <w:rFonts w:ascii="Times New Roman" w:eastAsia="Times New Roman" w:hAnsi="Times New Roman" w:cs="Times New Roman"/>
          <w:sz w:val="28"/>
          <w:szCs w:val="28"/>
        </w:rPr>
        <w:t xml:space="preserve"> </w:t>
      </w:r>
      <w:r w:rsidR="00F17594" w:rsidRPr="009F6D5F">
        <w:rPr>
          <w:rFonts w:ascii="Times New Roman" w:eastAsia="Times New Roman" w:hAnsi="Times New Roman" w:cs="Times New Roman"/>
          <w:sz w:val="28"/>
          <w:szCs w:val="28"/>
        </w:rPr>
        <w:t>заявлено</w:t>
      </w:r>
      <w:r w:rsidR="006F67CE" w:rsidRPr="009F6D5F">
        <w:rPr>
          <w:rFonts w:ascii="Times New Roman" w:eastAsia="Times New Roman" w:hAnsi="Times New Roman" w:cs="Times New Roman"/>
          <w:sz w:val="28"/>
          <w:szCs w:val="28"/>
        </w:rPr>
        <w:t xml:space="preserve"> </w:t>
      </w:r>
      <w:r w:rsidR="005A0F53" w:rsidRPr="009F6D5F">
        <w:rPr>
          <w:rFonts w:ascii="Times New Roman" w:eastAsia="Times New Roman" w:hAnsi="Times New Roman" w:cs="Times New Roman"/>
          <w:sz w:val="28"/>
          <w:szCs w:val="28"/>
        </w:rPr>
        <w:t xml:space="preserve"> </w:t>
      </w:r>
      <w:r w:rsidR="00F17594" w:rsidRPr="009F6D5F">
        <w:rPr>
          <w:rFonts w:ascii="Times New Roman" w:eastAsia="Times New Roman" w:hAnsi="Times New Roman" w:cs="Times New Roman"/>
          <w:sz w:val="28"/>
          <w:szCs w:val="28"/>
        </w:rPr>
        <w:t>4</w:t>
      </w:r>
      <w:r w:rsidR="002F4A56" w:rsidRPr="009F6D5F">
        <w:rPr>
          <w:rFonts w:ascii="Times New Roman" w:eastAsia="Times New Roman" w:hAnsi="Times New Roman" w:cs="Times New Roman"/>
          <w:sz w:val="28"/>
          <w:szCs w:val="28"/>
        </w:rPr>
        <w:t>9</w:t>
      </w:r>
      <w:r w:rsidR="006F67CE" w:rsidRPr="009F6D5F">
        <w:rPr>
          <w:rFonts w:ascii="Times New Roman" w:eastAsia="Times New Roman" w:hAnsi="Times New Roman" w:cs="Times New Roman"/>
          <w:sz w:val="28"/>
          <w:szCs w:val="28"/>
        </w:rPr>
        <w:t xml:space="preserve"> </w:t>
      </w:r>
      <w:r w:rsidR="002F4A56" w:rsidRPr="009F6D5F">
        <w:rPr>
          <w:rFonts w:ascii="Times New Roman" w:eastAsia="Times New Roman" w:hAnsi="Times New Roman" w:cs="Times New Roman"/>
          <w:sz w:val="28"/>
          <w:szCs w:val="28"/>
        </w:rPr>
        <w:t>проект</w:t>
      </w:r>
      <w:r w:rsidR="006452A4" w:rsidRPr="009F6D5F">
        <w:rPr>
          <w:rFonts w:ascii="Times New Roman" w:eastAsia="Times New Roman" w:hAnsi="Times New Roman" w:cs="Times New Roman"/>
          <w:sz w:val="28"/>
          <w:szCs w:val="28"/>
        </w:rPr>
        <w:t>ов</w:t>
      </w:r>
      <w:r w:rsidR="002F4A56" w:rsidRPr="009F6D5F">
        <w:rPr>
          <w:rFonts w:ascii="Times New Roman" w:eastAsia="Times New Roman" w:hAnsi="Times New Roman" w:cs="Times New Roman"/>
          <w:sz w:val="28"/>
          <w:szCs w:val="28"/>
        </w:rPr>
        <w:t xml:space="preserve"> с объемом инвестиций в размере</w:t>
      </w:r>
      <w:r w:rsidR="00942106" w:rsidRPr="009F6D5F">
        <w:rPr>
          <w:rFonts w:ascii="Times New Roman" w:eastAsia="Times New Roman" w:hAnsi="Times New Roman" w:cs="Times New Roman"/>
          <w:sz w:val="28"/>
          <w:szCs w:val="28"/>
        </w:rPr>
        <w:t xml:space="preserve"> </w:t>
      </w:r>
      <w:r w:rsidR="001A39F7" w:rsidRPr="009F6D5F">
        <w:rPr>
          <w:rFonts w:ascii="Times New Roman" w:eastAsia="Times New Roman" w:hAnsi="Times New Roman" w:cs="Times New Roman"/>
          <w:sz w:val="28"/>
          <w:szCs w:val="28"/>
        </w:rPr>
        <w:t>546,5</w:t>
      </w:r>
      <w:r w:rsidR="00DF0BDD" w:rsidRPr="009F6D5F">
        <w:rPr>
          <w:rFonts w:ascii="Times New Roman" w:eastAsia="Times New Roman" w:hAnsi="Times New Roman" w:cs="Times New Roman"/>
          <w:sz w:val="28"/>
          <w:szCs w:val="28"/>
        </w:rPr>
        <w:t xml:space="preserve"> млрд. руб.</w:t>
      </w:r>
      <w:r w:rsidR="005B074A" w:rsidRPr="009F6D5F">
        <w:rPr>
          <w:rFonts w:ascii="Times New Roman" w:eastAsia="Times New Roman" w:hAnsi="Times New Roman" w:cs="Times New Roman"/>
          <w:sz w:val="28"/>
          <w:szCs w:val="28"/>
        </w:rPr>
        <w:t xml:space="preserve"> </w:t>
      </w:r>
      <w:r w:rsidR="0016758F" w:rsidRPr="009F6D5F">
        <w:rPr>
          <w:rFonts w:ascii="Times New Roman" w:eastAsia="Times New Roman" w:hAnsi="Times New Roman" w:cs="Times New Roman"/>
          <w:sz w:val="28"/>
          <w:szCs w:val="28"/>
        </w:rPr>
        <w:t>Ос</w:t>
      </w:r>
      <w:r w:rsidR="005B074A" w:rsidRPr="009F6D5F">
        <w:rPr>
          <w:rFonts w:ascii="Times New Roman" w:eastAsia="Times New Roman" w:hAnsi="Times New Roman" w:cs="Times New Roman"/>
          <w:sz w:val="28"/>
          <w:szCs w:val="28"/>
        </w:rPr>
        <w:t>воено инвестиций</w:t>
      </w:r>
      <w:r w:rsidR="0016758F" w:rsidRPr="009F6D5F">
        <w:rPr>
          <w:rFonts w:ascii="Times New Roman" w:eastAsia="Times New Roman" w:hAnsi="Times New Roman" w:cs="Times New Roman"/>
          <w:sz w:val="28"/>
          <w:szCs w:val="28"/>
        </w:rPr>
        <w:t xml:space="preserve"> резидентами ТОР «Большой Камень»</w:t>
      </w:r>
      <w:r w:rsidR="005B074A" w:rsidRPr="009F6D5F">
        <w:rPr>
          <w:rFonts w:ascii="Times New Roman" w:eastAsia="Times New Roman" w:hAnsi="Times New Roman" w:cs="Times New Roman"/>
          <w:sz w:val="28"/>
          <w:szCs w:val="28"/>
        </w:rPr>
        <w:t xml:space="preserve"> -</w:t>
      </w:r>
      <w:r w:rsidR="0016758F" w:rsidRPr="009F6D5F">
        <w:rPr>
          <w:rFonts w:ascii="Times New Roman" w:eastAsia="Times New Roman" w:hAnsi="Times New Roman" w:cs="Times New Roman"/>
          <w:sz w:val="28"/>
          <w:szCs w:val="28"/>
        </w:rPr>
        <w:t xml:space="preserve"> </w:t>
      </w:r>
      <w:r w:rsidR="00942106" w:rsidRPr="009F6D5F">
        <w:rPr>
          <w:rFonts w:ascii="Times New Roman" w:eastAsia="Times New Roman" w:hAnsi="Times New Roman" w:cs="Times New Roman"/>
          <w:sz w:val="28"/>
          <w:szCs w:val="28"/>
        </w:rPr>
        <w:t>2</w:t>
      </w:r>
      <w:r w:rsidR="004A54D7" w:rsidRPr="009F6D5F">
        <w:rPr>
          <w:rFonts w:ascii="Times New Roman" w:eastAsia="Times New Roman" w:hAnsi="Times New Roman" w:cs="Times New Roman"/>
          <w:sz w:val="28"/>
          <w:szCs w:val="28"/>
        </w:rPr>
        <w:t>20,2</w:t>
      </w:r>
      <w:r w:rsidR="005B074A" w:rsidRPr="009F6D5F">
        <w:rPr>
          <w:rFonts w:ascii="Times New Roman" w:eastAsia="Times New Roman" w:hAnsi="Times New Roman" w:cs="Times New Roman"/>
          <w:sz w:val="28"/>
          <w:szCs w:val="28"/>
        </w:rPr>
        <w:t xml:space="preserve"> млрд. руб.</w:t>
      </w:r>
      <w:r w:rsidR="00144130" w:rsidRPr="009F6D5F">
        <w:rPr>
          <w:rFonts w:ascii="Times New Roman" w:eastAsia="Times New Roman" w:hAnsi="Times New Roman" w:cs="Times New Roman"/>
          <w:sz w:val="28"/>
          <w:szCs w:val="28"/>
        </w:rPr>
        <w:t xml:space="preserve">, создано – </w:t>
      </w:r>
      <w:r w:rsidR="003C3CED">
        <w:rPr>
          <w:rFonts w:ascii="Times New Roman" w:eastAsia="Times New Roman" w:hAnsi="Times New Roman" w:cs="Times New Roman"/>
          <w:sz w:val="28"/>
          <w:szCs w:val="28"/>
        </w:rPr>
        <w:br/>
      </w:r>
      <w:r w:rsidR="00144130" w:rsidRPr="009F6D5F">
        <w:rPr>
          <w:rFonts w:ascii="Times New Roman" w:eastAsia="Times New Roman" w:hAnsi="Times New Roman" w:cs="Times New Roman"/>
          <w:sz w:val="28"/>
          <w:szCs w:val="28"/>
        </w:rPr>
        <w:t>12</w:t>
      </w:r>
      <w:r w:rsidR="004A54D7" w:rsidRPr="009F6D5F">
        <w:rPr>
          <w:rFonts w:ascii="Times New Roman" w:eastAsia="Times New Roman" w:hAnsi="Times New Roman" w:cs="Times New Roman"/>
          <w:sz w:val="28"/>
          <w:szCs w:val="28"/>
        </w:rPr>
        <w:t>,8 тыс.</w:t>
      </w:r>
      <w:r w:rsidR="00144130" w:rsidRPr="009F6D5F">
        <w:rPr>
          <w:rFonts w:ascii="Times New Roman" w:eastAsia="Times New Roman" w:hAnsi="Times New Roman" w:cs="Times New Roman"/>
          <w:sz w:val="28"/>
          <w:szCs w:val="28"/>
        </w:rPr>
        <w:t xml:space="preserve"> рабочих мест.</w:t>
      </w:r>
    </w:p>
    <w:p w14:paraId="0F0846BB" w14:textId="3BBCC526" w:rsidR="001011AA" w:rsidRPr="009F6D5F" w:rsidRDefault="00F17594" w:rsidP="006F67CE">
      <w:pPr>
        <w:widowControl w:val="0"/>
        <w:rPr>
          <w:rFonts w:ascii="Times New Roman" w:hAnsi="Times New Roman" w:cs="Times New Roman"/>
          <w:sz w:val="28"/>
          <w:szCs w:val="28"/>
        </w:rPr>
      </w:pPr>
      <w:r w:rsidRPr="00BB7C69">
        <w:rPr>
          <w:rFonts w:ascii="Times New Roman" w:eastAsia="Times New Roman" w:hAnsi="Times New Roman" w:cs="Times New Roman"/>
          <w:sz w:val="28"/>
          <w:szCs w:val="28"/>
          <w:lang w:eastAsia="ru-RU"/>
        </w:rPr>
        <w:t>В</w:t>
      </w:r>
      <w:r w:rsidR="006F67CE" w:rsidRPr="00BB7C69">
        <w:rPr>
          <w:rFonts w:ascii="Times New Roman" w:eastAsia="Times New Roman" w:hAnsi="Times New Roman" w:cs="Times New Roman"/>
          <w:sz w:val="28"/>
          <w:szCs w:val="28"/>
          <w:lang w:eastAsia="ru-RU"/>
        </w:rPr>
        <w:t xml:space="preserve"> </w:t>
      </w:r>
      <w:r w:rsidRPr="00BB7C69">
        <w:rPr>
          <w:rFonts w:ascii="Times New Roman" w:eastAsia="Times New Roman" w:hAnsi="Times New Roman" w:cs="Times New Roman"/>
          <w:sz w:val="28"/>
          <w:szCs w:val="28"/>
          <w:lang w:eastAsia="ru-RU"/>
        </w:rPr>
        <w:t>целях</w:t>
      </w:r>
      <w:r w:rsidR="006F67CE" w:rsidRPr="00BB7C69">
        <w:rPr>
          <w:rFonts w:ascii="Times New Roman" w:eastAsia="Times New Roman" w:hAnsi="Times New Roman" w:cs="Times New Roman"/>
          <w:sz w:val="28"/>
          <w:szCs w:val="28"/>
          <w:lang w:eastAsia="ru-RU"/>
        </w:rPr>
        <w:t xml:space="preserve"> </w:t>
      </w:r>
      <w:r w:rsidRPr="00BB7C69">
        <w:rPr>
          <w:rFonts w:ascii="Times New Roman" w:eastAsia="Times New Roman" w:hAnsi="Times New Roman" w:cs="Times New Roman"/>
          <w:sz w:val="28"/>
          <w:szCs w:val="28"/>
          <w:lang w:eastAsia="ru-RU"/>
        </w:rPr>
        <w:t>привлечения</w:t>
      </w:r>
      <w:r w:rsidR="006F67CE" w:rsidRPr="00BB7C69">
        <w:rPr>
          <w:rFonts w:ascii="Times New Roman" w:eastAsia="Times New Roman" w:hAnsi="Times New Roman" w:cs="Times New Roman"/>
          <w:sz w:val="28"/>
          <w:szCs w:val="28"/>
          <w:lang w:eastAsia="ru-RU"/>
        </w:rPr>
        <w:t xml:space="preserve"> </w:t>
      </w:r>
      <w:r w:rsidRPr="00BB7C69">
        <w:rPr>
          <w:rFonts w:ascii="Times New Roman" w:eastAsia="Times New Roman" w:hAnsi="Times New Roman" w:cs="Times New Roman"/>
          <w:sz w:val="28"/>
          <w:szCs w:val="28"/>
          <w:lang w:eastAsia="ru-RU"/>
        </w:rPr>
        <w:t>инвестиций</w:t>
      </w:r>
      <w:r w:rsidR="006F67CE" w:rsidRPr="00BB7C69">
        <w:rPr>
          <w:rFonts w:ascii="Times New Roman" w:eastAsia="Times New Roman" w:hAnsi="Times New Roman" w:cs="Times New Roman"/>
          <w:sz w:val="28"/>
          <w:szCs w:val="28"/>
          <w:lang w:eastAsia="ru-RU"/>
        </w:rPr>
        <w:t xml:space="preserve"> </w:t>
      </w:r>
      <w:r w:rsidRPr="00BB7C69">
        <w:rPr>
          <w:rFonts w:ascii="Times New Roman" w:eastAsia="Times New Roman" w:hAnsi="Times New Roman" w:cs="Times New Roman"/>
          <w:sz w:val="28"/>
          <w:szCs w:val="28"/>
          <w:lang w:eastAsia="ru-RU"/>
        </w:rPr>
        <w:t>в</w:t>
      </w:r>
      <w:r w:rsidR="006F67CE" w:rsidRPr="00BB7C69">
        <w:rPr>
          <w:rFonts w:ascii="Times New Roman" w:eastAsia="Times New Roman" w:hAnsi="Times New Roman" w:cs="Times New Roman"/>
          <w:sz w:val="28"/>
          <w:szCs w:val="28"/>
          <w:lang w:eastAsia="ru-RU"/>
        </w:rPr>
        <w:t xml:space="preserve"> </w:t>
      </w:r>
      <w:r w:rsidRPr="00BB7C69">
        <w:rPr>
          <w:rFonts w:ascii="Times New Roman" w:eastAsia="Times New Roman" w:hAnsi="Times New Roman" w:cs="Times New Roman"/>
          <w:sz w:val="28"/>
          <w:szCs w:val="28"/>
          <w:lang w:eastAsia="ru-RU"/>
        </w:rPr>
        <w:t>экономику</w:t>
      </w:r>
      <w:r w:rsidR="006F67CE" w:rsidRPr="00BB7C69">
        <w:rPr>
          <w:rFonts w:ascii="Times New Roman" w:eastAsia="Times New Roman" w:hAnsi="Times New Roman" w:cs="Times New Roman"/>
          <w:sz w:val="28"/>
          <w:szCs w:val="28"/>
          <w:lang w:eastAsia="ru-RU"/>
        </w:rPr>
        <w:t xml:space="preserve"> </w:t>
      </w:r>
      <w:r w:rsidRPr="00BB7C69">
        <w:rPr>
          <w:rFonts w:ascii="Times New Roman" w:eastAsia="Times New Roman" w:hAnsi="Times New Roman" w:cs="Times New Roman"/>
          <w:sz w:val="28"/>
          <w:szCs w:val="28"/>
          <w:lang w:eastAsia="ru-RU"/>
        </w:rPr>
        <w:t>города</w:t>
      </w:r>
      <w:r w:rsidR="006F67CE" w:rsidRPr="00BB7C69">
        <w:rPr>
          <w:rFonts w:ascii="Times New Roman" w:eastAsia="Times New Roman" w:hAnsi="Times New Roman" w:cs="Times New Roman"/>
          <w:sz w:val="28"/>
          <w:szCs w:val="28"/>
          <w:lang w:eastAsia="ru-RU"/>
        </w:rPr>
        <w:t xml:space="preserve">  </w:t>
      </w:r>
      <w:r w:rsidR="003271D8" w:rsidRPr="00BB7C69">
        <w:rPr>
          <w:rFonts w:ascii="Times New Roman" w:eastAsia="Times New Roman" w:hAnsi="Times New Roman" w:cs="Times New Roman"/>
          <w:sz w:val="28"/>
          <w:szCs w:val="28"/>
          <w:lang w:eastAsia="ru-RU"/>
        </w:rPr>
        <w:t xml:space="preserve">на </w:t>
      </w:r>
      <w:r w:rsidRPr="00BB7C69">
        <w:rPr>
          <w:rFonts w:ascii="Times New Roman" w:eastAsia="Times New Roman" w:hAnsi="Times New Roman" w:cs="Times New Roman"/>
          <w:sz w:val="28"/>
          <w:szCs w:val="28"/>
          <w:lang w:eastAsia="ru-RU"/>
        </w:rPr>
        <w:t>официально</w:t>
      </w:r>
      <w:r w:rsidR="003271D8" w:rsidRPr="00BB7C69">
        <w:rPr>
          <w:rFonts w:ascii="Times New Roman" w:eastAsia="Times New Roman" w:hAnsi="Times New Roman" w:cs="Times New Roman"/>
          <w:sz w:val="28"/>
          <w:szCs w:val="28"/>
          <w:lang w:eastAsia="ru-RU"/>
        </w:rPr>
        <w:t>м</w:t>
      </w:r>
      <w:r w:rsidR="006F67CE" w:rsidRPr="00BB7C69">
        <w:rPr>
          <w:rFonts w:ascii="Times New Roman" w:eastAsia="Times New Roman" w:hAnsi="Times New Roman" w:cs="Times New Roman"/>
          <w:sz w:val="28"/>
          <w:szCs w:val="28"/>
          <w:lang w:eastAsia="ru-RU"/>
        </w:rPr>
        <w:t xml:space="preserve"> </w:t>
      </w:r>
      <w:r w:rsidRPr="00BB7C69">
        <w:rPr>
          <w:rFonts w:ascii="Times New Roman" w:eastAsia="Times New Roman" w:hAnsi="Times New Roman" w:cs="Times New Roman"/>
          <w:sz w:val="28"/>
          <w:szCs w:val="28"/>
          <w:lang w:eastAsia="ru-RU"/>
        </w:rPr>
        <w:t>сайт</w:t>
      </w:r>
      <w:r w:rsidR="003271D8" w:rsidRPr="00BB7C69">
        <w:rPr>
          <w:rFonts w:ascii="Times New Roman" w:eastAsia="Times New Roman" w:hAnsi="Times New Roman" w:cs="Times New Roman"/>
          <w:sz w:val="28"/>
          <w:szCs w:val="28"/>
          <w:lang w:eastAsia="ru-RU"/>
        </w:rPr>
        <w:t>е</w:t>
      </w:r>
      <w:r w:rsidR="006F67CE" w:rsidRPr="00BB7C69">
        <w:rPr>
          <w:rFonts w:ascii="Times New Roman" w:eastAsia="Times New Roman" w:hAnsi="Times New Roman" w:cs="Times New Roman"/>
          <w:sz w:val="28"/>
          <w:szCs w:val="28"/>
          <w:lang w:eastAsia="ru-RU"/>
        </w:rPr>
        <w:t xml:space="preserve"> </w:t>
      </w:r>
      <w:r w:rsidRPr="00BB7C69">
        <w:rPr>
          <w:rFonts w:ascii="Times New Roman" w:eastAsia="Times New Roman" w:hAnsi="Times New Roman" w:cs="Times New Roman"/>
          <w:sz w:val="28"/>
          <w:szCs w:val="28"/>
          <w:lang w:eastAsia="ru-RU"/>
        </w:rPr>
        <w:t>администрации</w:t>
      </w:r>
      <w:r w:rsidR="006F67CE" w:rsidRPr="00BB7C69">
        <w:rPr>
          <w:rFonts w:ascii="Times New Roman" w:eastAsia="Times New Roman" w:hAnsi="Times New Roman" w:cs="Times New Roman"/>
          <w:sz w:val="28"/>
          <w:szCs w:val="28"/>
          <w:lang w:eastAsia="ru-RU"/>
        </w:rPr>
        <w:t xml:space="preserve"> </w:t>
      </w:r>
      <w:r w:rsidRPr="00BB7C69">
        <w:rPr>
          <w:rFonts w:ascii="Times New Roman" w:eastAsia="Times New Roman" w:hAnsi="Times New Roman" w:cs="Times New Roman"/>
          <w:sz w:val="28"/>
          <w:szCs w:val="28"/>
          <w:lang w:eastAsia="ru-RU"/>
        </w:rPr>
        <w:t>городского</w:t>
      </w:r>
      <w:r w:rsidR="006F67CE" w:rsidRPr="00BB7C69">
        <w:rPr>
          <w:rFonts w:ascii="Times New Roman" w:eastAsia="Times New Roman" w:hAnsi="Times New Roman" w:cs="Times New Roman"/>
          <w:sz w:val="28"/>
          <w:szCs w:val="28"/>
          <w:lang w:eastAsia="ru-RU"/>
        </w:rPr>
        <w:t xml:space="preserve"> </w:t>
      </w:r>
      <w:r w:rsidRPr="00BB7C69">
        <w:rPr>
          <w:rFonts w:ascii="Times New Roman" w:eastAsia="Times New Roman" w:hAnsi="Times New Roman" w:cs="Times New Roman"/>
          <w:sz w:val="28"/>
          <w:szCs w:val="28"/>
          <w:lang w:eastAsia="ru-RU"/>
        </w:rPr>
        <w:t>округа</w:t>
      </w:r>
      <w:r w:rsidR="003271D8" w:rsidRPr="00BB7C69">
        <w:rPr>
          <w:rFonts w:ascii="Times New Roman" w:eastAsia="Times New Roman" w:hAnsi="Times New Roman" w:cs="Times New Roman"/>
          <w:sz w:val="28"/>
          <w:szCs w:val="28"/>
          <w:lang w:eastAsia="ru-RU"/>
        </w:rPr>
        <w:t xml:space="preserve"> в разделе Инвестиционное развитие</w:t>
      </w:r>
      <w:r w:rsidR="006F67CE" w:rsidRPr="00BB7C69">
        <w:rPr>
          <w:rFonts w:ascii="Times New Roman" w:eastAsia="Times New Roman" w:hAnsi="Times New Roman" w:cs="Times New Roman"/>
          <w:sz w:val="28"/>
          <w:szCs w:val="28"/>
          <w:lang w:eastAsia="ru-RU"/>
        </w:rPr>
        <w:t xml:space="preserve"> </w:t>
      </w:r>
      <w:r w:rsidRPr="00BB7C69">
        <w:rPr>
          <w:rFonts w:ascii="Times New Roman" w:eastAsia="Times New Roman" w:hAnsi="Times New Roman" w:cs="Times New Roman"/>
          <w:sz w:val="28"/>
          <w:szCs w:val="28"/>
          <w:lang w:eastAsia="ru-RU"/>
        </w:rPr>
        <w:t>размещены:</w:t>
      </w:r>
      <w:r w:rsidR="006F67CE" w:rsidRPr="00BB7C69">
        <w:rPr>
          <w:rFonts w:ascii="Times New Roman" w:eastAsia="Times New Roman" w:hAnsi="Times New Roman" w:cs="Times New Roman"/>
          <w:sz w:val="28"/>
          <w:szCs w:val="28"/>
          <w:lang w:eastAsia="ru-RU"/>
        </w:rPr>
        <w:t xml:space="preserve"> </w:t>
      </w:r>
      <w:r w:rsidRPr="00BB7C69">
        <w:rPr>
          <w:rFonts w:ascii="Times New Roman" w:eastAsia="Times New Roman" w:hAnsi="Times New Roman" w:cs="Times New Roman"/>
          <w:sz w:val="28"/>
          <w:szCs w:val="28"/>
          <w:lang w:eastAsia="ru-RU"/>
        </w:rPr>
        <w:t>инвестиционный</w:t>
      </w:r>
      <w:r w:rsidR="006F67CE" w:rsidRPr="00BB7C69">
        <w:rPr>
          <w:rFonts w:ascii="Times New Roman" w:eastAsia="Times New Roman" w:hAnsi="Times New Roman" w:cs="Times New Roman"/>
          <w:sz w:val="28"/>
          <w:szCs w:val="28"/>
          <w:lang w:eastAsia="ru-RU"/>
        </w:rPr>
        <w:t xml:space="preserve"> </w:t>
      </w:r>
      <w:r w:rsidRPr="00BB7C69">
        <w:rPr>
          <w:rFonts w:ascii="Times New Roman" w:eastAsia="Times New Roman" w:hAnsi="Times New Roman" w:cs="Times New Roman"/>
          <w:sz w:val="28"/>
          <w:szCs w:val="28"/>
          <w:lang w:eastAsia="ru-RU"/>
        </w:rPr>
        <w:t>паспорт</w:t>
      </w:r>
      <w:r w:rsidR="006F67CE" w:rsidRPr="00BB7C69">
        <w:rPr>
          <w:rFonts w:ascii="Times New Roman" w:eastAsia="Times New Roman" w:hAnsi="Times New Roman" w:cs="Times New Roman"/>
          <w:sz w:val="28"/>
          <w:szCs w:val="28"/>
          <w:lang w:eastAsia="ru-RU"/>
        </w:rPr>
        <w:t xml:space="preserve"> </w:t>
      </w:r>
      <w:r w:rsidRPr="00BB7C69">
        <w:rPr>
          <w:rFonts w:ascii="Times New Roman" w:eastAsia="Times New Roman" w:hAnsi="Times New Roman" w:cs="Times New Roman"/>
          <w:sz w:val="28"/>
          <w:szCs w:val="28"/>
          <w:lang w:eastAsia="ru-RU"/>
        </w:rPr>
        <w:t>городского</w:t>
      </w:r>
      <w:r w:rsidR="006F67CE" w:rsidRPr="00BB7C69">
        <w:rPr>
          <w:rFonts w:ascii="Times New Roman" w:eastAsia="Times New Roman" w:hAnsi="Times New Roman" w:cs="Times New Roman"/>
          <w:sz w:val="28"/>
          <w:szCs w:val="28"/>
          <w:lang w:eastAsia="ru-RU"/>
        </w:rPr>
        <w:t xml:space="preserve"> </w:t>
      </w:r>
      <w:r w:rsidRPr="00BB7C69">
        <w:rPr>
          <w:rFonts w:ascii="Times New Roman" w:eastAsia="Times New Roman" w:hAnsi="Times New Roman" w:cs="Times New Roman"/>
          <w:sz w:val="28"/>
          <w:szCs w:val="28"/>
          <w:lang w:eastAsia="ru-RU"/>
        </w:rPr>
        <w:t>округа</w:t>
      </w:r>
      <w:r w:rsidR="006F67CE" w:rsidRPr="00BB7C69">
        <w:rPr>
          <w:rFonts w:ascii="Times New Roman" w:eastAsia="Times New Roman" w:hAnsi="Times New Roman" w:cs="Times New Roman"/>
          <w:sz w:val="28"/>
          <w:szCs w:val="28"/>
          <w:lang w:eastAsia="ru-RU"/>
        </w:rPr>
        <w:t xml:space="preserve"> </w:t>
      </w:r>
      <w:r w:rsidRPr="00BB7C69">
        <w:rPr>
          <w:rFonts w:ascii="Times New Roman" w:eastAsia="Times New Roman" w:hAnsi="Times New Roman" w:cs="Times New Roman"/>
          <w:sz w:val="28"/>
          <w:szCs w:val="28"/>
          <w:lang w:eastAsia="ru-RU"/>
        </w:rPr>
        <w:t>Большой</w:t>
      </w:r>
      <w:r w:rsidR="006F67CE" w:rsidRPr="00BB7C69">
        <w:rPr>
          <w:rFonts w:ascii="Times New Roman" w:eastAsia="Times New Roman" w:hAnsi="Times New Roman" w:cs="Times New Roman"/>
          <w:sz w:val="28"/>
          <w:szCs w:val="28"/>
          <w:lang w:eastAsia="ru-RU"/>
        </w:rPr>
        <w:t xml:space="preserve"> </w:t>
      </w:r>
      <w:r w:rsidRPr="00BB7C69">
        <w:rPr>
          <w:rFonts w:ascii="Times New Roman" w:eastAsia="Times New Roman" w:hAnsi="Times New Roman" w:cs="Times New Roman"/>
          <w:sz w:val="28"/>
          <w:szCs w:val="28"/>
          <w:lang w:eastAsia="ru-RU"/>
        </w:rPr>
        <w:t>Камень,</w:t>
      </w:r>
      <w:r w:rsidR="006F67CE" w:rsidRPr="00BB7C69">
        <w:rPr>
          <w:rFonts w:ascii="Times New Roman" w:eastAsia="Times New Roman" w:hAnsi="Times New Roman" w:cs="Times New Roman"/>
          <w:sz w:val="28"/>
          <w:szCs w:val="28"/>
          <w:lang w:eastAsia="ru-RU"/>
        </w:rPr>
        <w:t xml:space="preserve"> </w:t>
      </w:r>
      <w:r w:rsidRPr="00BB7C69">
        <w:rPr>
          <w:rFonts w:ascii="Times New Roman" w:eastAsia="Times New Roman" w:hAnsi="Times New Roman" w:cs="Times New Roman"/>
          <w:sz w:val="28"/>
          <w:szCs w:val="28"/>
          <w:lang w:eastAsia="ru-RU"/>
        </w:rPr>
        <w:t>План</w:t>
      </w:r>
      <w:r w:rsidR="006F67CE" w:rsidRPr="00BB7C69">
        <w:rPr>
          <w:rFonts w:ascii="Times New Roman" w:eastAsia="Times New Roman" w:hAnsi="Times New Roman" w:cs="Times New Roman"/>
          <w:sz w:val="28"/>
          <w:szCs w:val="28"/>
          <w:lang w:eastAsia="ru-RU"/>
        </w:rPr>
        <w:t xml:space="preserve"> </w:t>
      </w:r>
      <w:r w:rsidRPr="00BB7C69">
        <w:rPr>
          <w:rFonts w:ascii="Times New Roman" w:eastAsia="Times New Roman" w:hAnsi="Times New Roman" w:cs="Times New Roman"/>
          <w:sz w:val="28"/>
          <w:szCs w:val="28"/>
          <w:lang w:eastAsia="ru-RU"/>
        </w:rPr>
        <w:t>создания</w:t>
      </w:r>
      <w:r w:rsidR="006F67CE" w:rsidRPr="00BB7C69">
        <w:rPr>
          <w:rFonts w:ascii="Times New Roman" w:eastAsia="Times New Roman" w:hAnsi="Times New Roman" w:cs="Times New Roman"/>
          <w:sz w:val="28"/>
          <w:szCs w:val="28"/>
          <w:lang w:eastAsia="ru-RU"/>
        </w:rPr>
        <w:t xml:space="preserve"> </w:t>
      </w:r>
      <w:r w:rsidRPr="00BB7C69">
        <w:rPr>
          <w:rFonts w:ascii="Times New Roman" w:eastAsia="Times New Roman" w:hAnsi="Times New Roman" w:cs="Times New Roman"/>
          <w:sz w:val="28"/>
          <w:szCs w:val="28"/>
          <w:lang w:eastAsia="ru-RU"/>
        </w:rPr>
        <w:t>инвестиционных</w:t>
      </w:r>
      <w:r w:rsidR="006F67CE" w:rsidRPr="00BB7C69">
        <w:rPr>
          <w:rFonts w:ascii="Times New Roman" w:eastAsia="Times New Roman" w:hAnsi="Times New Roman" w:cs="Times New Roman"/>
          <w:sz w:val="28"/>
          <w:szCs w:val="28"/>
          <w:lang w:eastAsia="ru-RU"/>
        </w:rPr>
        <w:t xml:space="preserve"> </w:t>
      </w:r>
      <w:r w:rsidRPr="00BB7C69">
        <w:rPr>
          <w:rFonts w:ascii="Times New Roman" w:eastAsia="Times New Roman" w:hAnsi="Times New Roman" w:cs="Times New Roman"/>
          <w:sz w:val="28"/>
          <w:szCs w:val="28"/>
          <w:lang w:eastAsia="ru-RU"/>
        </w:rPr>
        <w:t>объектов</w:t>
      </w:r>
      <w:r w:rsidR="006F67CE" w:rsidRPr="00BB7C69">
        <w:rPr>
          <w:rFonts w:ascii="Times New Roman" w:eastAsia="Times New Roman" w:hAnsi="Times New Roman" w:cs="Times New Roman"/>
          <w:sz w:val="28"/>
          <w:szCs w:val="28"/>
          <w:lang w:eastAsia="ru-RU"/>
        </w:rPr>
        <w:t xml:space="preserve"> </w:t>
      </w:r>
      <w:r w:rsidRPr="00BB7C69">
        <w:rPr>
          <w:rFonts w:ascii="Times New Roman" w:eastAsia="Times New Roman" w:hAnsi="Times New Roman" w:cs="Times New Roman"/>
          <w:sz w:val="28"/>
          <w:szCs w:val="28"/>
          <w:lang w:eastAsia="ru-RU"/>
        </w:rPr>
        <w:t>и</w:t>
      </w:r>
      <w:r w:rsidR="006F67CE" w:rsidRPr="00BB7C69">
        <w:rPr>
          <w:rFonts w:ascii="Times New Roman" w:eastAsia="Times New Roman" w:hAnsi="Times New Roman" w:cs="Times New Roman"/>
          <w:sz w:val="28"/>
          <w:szCs w:val="28"/>
          <w:lang w:eastAsia="ru-RU"/>
        </w:rPr>
        <w:t xml:space="preserve"> </w:t>
      </w:r>
      <w:r w:rsidRPr="00BB7C69">
        <w:rPr>
          <w:rFonts w:ascii="Times New Roman" w:eastAsia="Times New Roman" w:hAnsi="Times New Roman" w:cs="Times New Roman"/>
          <w:sz w:val="28"/>
          <w:szCs w:val="28"/>
          <w:lang w:eastAsia="ru-RU"/>
        </w:rPr>
        <w:t>объектов</w:t>
      </w:r>
      <w:r w:rsidR="006F67CE" w:rsidRPr="00BB7C69">
        <w:rPr>
          <w:rFonts w:ascii="Times New Roman" w:eastAsia="Times New Roman" w:hAnsi="Times New Roman" w:cs="Times New Roman"/>
          <w:sz w:val="28"/>
          <w:szCs w:val="28"/>
          <w:lang w:eastAsia="ru-RU"/>
        </w:rPr>
        <w:t xml:space="preserve"> </w:t>
      </w:r>
      <w:r w:rsidRPr="00BB7C69">
        <w:rPr>
          <w:rFonts w:ascii="Times New Roman" w:eastAsia="Times New Roman" w:hAnsi="Times New Roman" w:cs="Times New Roman"/>
          <w:sz w:val="28"/>
          <w:szCs w:val="28"/>
          <w:lang w:eastAsia="ru-RU"/>
        </w:rPr>
        <w:t>инфраструктуры</w:t>
      </w:r>
      <w:r w:rsidR="006F67CE" w:rsidRPr="00BB7C69">
        <w:rPr>
          <w:rFonts w:ascii="Times New Roman" w:eastAsia="Times New Roman" w:hAnsi="Times New Roman" w:cs="Times New Roman"/>
          <w:sz w:val="28"/>
          <w:szCs w:val="28"/>
          <w:lang w:eastAsia="ru-RU"/>
        </w:rPr>
        <w:t xml:space="preserve"> </w:t>
      </w:r>
      <w:r w:rsidR="003C3CED">
        <w:rPr>
          <w:rFonts w:ascii="Times New Roman" w:eastAsia="Times New Roman" w:hAnsi="Times New Roman" w:cs="Times New Roman"/>
          <w:sz w:val="28"/>
          <w:szCs w:val="28"/>
          <w:lang w:eastAsia="ru-RU"/>
        </w:rPr>
        <w:br/>
      </w:r>
      <w:r w:rsidRPr="00BB7C69">
        <w:rPr>
          <w:rFonts w:ascii="Times New Roman" w:eastAsia="Times New Roman" w:hAnsi="Times New Roman" w:cs="Times New Roman"/>
          <w:sz w:val="28"/>
          <w:szCs w:val="28"/>
          <w:lang w:eastAsia="ru-RU"/>
        </w:rPr>
        <w:t>в</w:t>
      </w:r>
      <w:r w:rsidR="006F67CE" w:rsidRPr="00BB7C69">
        <w:rPr>
          <w:rFonts w:ascii="Times New Roman" w:eastAsia="Times New Roman" w:hAnsi="Times New Roman" w:cs="Times New Roman"/>
          <w:sz w:val="28"/>
          <w:szCs w:val="28"/>
          <w:lang w:eastAsia="ru-RU"/>
        </w:rPr>
        <w:t xml:space="preserve"> </w:t>
      </w:r>
      <w:r w:rsidRPr="00BB7C69">
        <w:rPr>
          <w:rFonts w:ascii="Times New Roman" w:eastAsia="Times New Roman" w:hAnsi="Times New Roman" w:cs="Times New Roman"/>
          <w:sz w:val="28"/>
          <w:szCs w:val="28"/>
          <w:lang w:eastAsia="ru-RU"/>
        </w:rPr>
        <w:t>городском</w:t>
      </w:r>
      <w:r w:rsidR="006F67CE" w:rsidRPr="00BB7C69">
        <w:rPr>
          <w:rFonts w:ascii="Times New Roman" w:eastAsia="Times New Roman" w:hAnsi="Times New Roman" w:cs="Times New Roman"/>
          <w:sz w:val="28"/>
          <w:szCs w:val="28"/>
          <w:lang w:eastAsia="ru-RU"/>
        </w:rPr>
        <w:t xml:space="preserve"> </w:t>
      </w:r>
      <w:r w:rsidRPr="00BB7C69">
        <w:rPr>
          <w:rFonts w:ascii="Times New Roman" w:eastAsia="Times New Roman" w:hAnsi="Times New Roman" w:cs="Times New Roman"/>
          <w:sz w:val="28"/>
          <w:szCs w:val="28"/>
          <w:lang w:eastAsia="ru-RU"/>
        </w:rPr>
        <w:t>округе,</w:t>
      </w:r>
      <w:r w:rsidR="006F67CE" w:rsidRPr="00BB7C69">
        <w:rPr>
          <w:rFonts w:ascii="Times New Roman" w:eastAsia="Times New Roman" w:hAnsi="Times New Roman" w:cs="Times New Roman"/>
          <w:sz w:val="28"/>
          <w:szCs w:val="28"/>
          <w:lang w:eastAsia="ru-RU"/>
        </w:rPr>
        <w:t xml:space="preserve"> </w:t>
      </w:r>
      <w:r w:rsidRPr="00BB7C69">
        <w:rPr>
          <w:rFonts w:ascii="Times New Roman" w:eastAsia="Times New Roman" w:hAnsi="Times New Roman" w:cs="Times New Roman"/>
          <w:sz w:val="28"/>
          <w:szCs w:val="28"/>
          <w:lang w:eastAsia="ru-RU"/>
        </w:rPr>
        <w:t>а</w:t>
      </w:r>
      <w:r w:rsidR="006F67CE" w:rsidRPr="00BB7C69">
        <w:rPr>
          <w:rFonts w:ascii="Times New Roman" w:eastAsia="Times New Roman" w:hAnsi="Times New Roman" w:cs="Times New Roman"/>
          <w:sz w:val="28"/>
          <w:szCs w:val="28"/>
          <w:lang w:eastAsia="ru-RU"/>
        </w:rPr>
        <w:t xml:space="preserve"> </w:t>
      </w:r>
      <w:r w:rsidRPr="00BB7C69">
        <w:rPr>
          <w:rFonts w:ascii="Times New Roman" w:eastAsia="Times New Roman" w:hAnsi="Times New Roman" w:cs="Times New Roman"/>
          <w:sz w:val="28"/>
          <w:szCs w:val="28"/>
          <w:lang w:eastAsia="ru-RU"/>
        </w:rPr>
        <w:t>также</w:t>
      </w:r>
      <w:r w:rsidR="006F67CE" w:rsidRPr="00BB7C69">
        <w:rPr>
          <w:rFonts w:ascii="Times New Roman" w:eastAsia="Times New Roman" w:hAnsi="Times New Roman" w:cs="Times New Roman"/>
          <w:sz w:val="28"/>
          <w:szCs w:val="28"/>
          <w:lang w:eastAsia="ru-RU"/>
        </w:rPr>
        <w:t xml:space="preserve"> </w:t>
      </w:r>
      <w:r w:rsidRPr="00BB7C69">
        <w:rPr>
          <w:rFonts w:ascii="Times New Roman" w:eastAsia="Times New Roman" w:hAnsi="Times New Roman" w:cs="Times New Roman"/>
          <w:sz w:val="28"/>
          <w:szCs w:val="28"/>
          <w:lang w:eastAsia="ru-RU"/>
        </w:rPr>
        <w:t>перечень</w:t>
      </w:r>
      <w:r w:rsidR="006F67CE" w:rsidRPr="00BB7C69">
        <w:rPr>
          <w:rFonts w:ascii="Times New Roman" w:eastAsia="Times New Roman" w:hAnsi="Times New Roman" w:cs="Times New Roman"/>
          <w:sz w:val="28"/>
          <w:szCs w:val="28"/>
          <w:lang w:eastAsia="ru-RU"/>
        </w:rPr>
        <w:t xml:space="preserve"> </w:t>
      </w:r>
      <w:r w:rsidRPr="00BB7C69">
        <w:rPr>
          <w:rFonts w:ascii="Times New Roman" w:eastAsia="Times New Roman" w:hAnsi="Times New Roman" w:cs="Times New Roman"/>
          <w:sz w:val="28"/>
          <w:szCs w:val="28"/>
          <w:lang w:eastAsia="ru-RU"/>
        </w:rPr>
        <w:t>и</w:t>
      </w:r>
      <w:r w:rsidR="006F67CE" w:rsidRPr="00BB7C69">
        <w:rPr>
          <w:rFonts w:ascii="Times New Roman" w:eastAsia="Times New Roman" w:hAnsi="Times New Roman" w:cs="Times New Roman"/>
          <w:sz w:val="28"/>
          <w:szCs w:val="28"/>
          <w:lang w:eastAsia="ru-RU"/>
        </w:rPr>
        <w:t xml:space="preserve"> </w:t>
      </w:r>
      <w:r w:rsidRPr="00BB7C69">
        <w:rPr>
          <w:rFonts w:ascii="Times New Roman" w:eastAsia="Times New Roman" w:hAnsi="Times New Roman" w:cs="Times New Roman"/>
          <w:sz w:val="28"/>
          <w:szCs w:val="28"/>
          <w:lang w:eastAsia="ru-RU"/>
        </w:rPr>
        <w:t>паспорта</w:t>
      </w:r>
      <w:r w:rsidR="006F67CE" w:rsidRPr="00BB7C69">
        <w:rPr>
          <w:rFonts w:ascii="Times New Roman" w:eastAsia="Times New Roman" w:hAnsi="Times New Roman" w:cs="Times New Roman"/>
          <w:sz w:val="28"/>
          <w:szCs w:val="28"/>
          <w:lang w:eastAsia="ru-RU"/>
        </w:rPr>
        <w:t xml:space="preserve"> </w:t>
      </w:r>
      <w:r w:rsidRPr="00BB7C69">
        <w:rPr>
          <w:rFonts w:ascii="Times New Roman" w:eastAsia="Times New Roman" w:hAnsi="Times New Roman" w:cs="Times New Roman"/>
          <w:sz w:val="28"/>
          <w:szCs w:val="28"/>
          <w:lang w:eastAsia="ru-RU"/>
        </w:rPr>
        <w:t>инвестиционных</w:t>
      </w:r>
      <w:r w:rsidR="006F67CE" w:rsidRPr="00BB7C69">
        <w:rPr>
          <w:rFonts w:ascii="Times New Roman" w:eastAsia="Times New Roman" w:hAnsi="Times New Roman" w:cs="Times New Roman"/>
          <w:sz w:val="28"/>
          <w:szCs w:val="28"/>
          <w:lang w:eastAsia="ru-RU"/>
        </w:rPr>
        <w:t xml:space="preserve"> </w:t>
      </w:r>
      <w:r w:rsidRPr="00BB7C69">
        <w:rPr>
          <w:rFonts w:ascii="Times New Roman" w:eastAsia="Times New Roman" w:hAnsi="Times New Roman" w:cs="Times New Roman"/>
          <w:sz w:val="28"/>
          <w:szCs w:val="28"/>
          <w:lang w:eastAsia="ru-RU"/>
        </w:rPr>
        <w:t>площадок.</w:t>
      </w:r>
      <w:r w:rsidR="006F67CE" w:rsidRPr="00BB7C69">
        <w:rPr>
          <w:rFonts w:ascii="Times New Roman" w:eastAsia="Times New Roman" w:hAnsi="Times New Roman" w:cs="Times New Roman"/>
          <w:sz w:val="28"/>
          <w:szCs w:val="28"/>
          <w:lang w:eastAsia="ru-RU"/>
        </w:rPr>
        <w:t xml:space="preserve"> </w:t>
      </w:r>
      <w:r w:rsidR="00960107" w:rsidRPr="00BB7C69">
        <w:rPr>
          <w:rFonts w:ascii="Times New Roman" w:eastAsia="Times New Roman" w:hAnsi="Times New Roman" w:cs="Times New Roman"/>
          <w:sz w:val="28"/>
          <w:szCs w:val="28"/>
          <w:lang w:eastAsia="ru-RU"/>
        </w:rPr>
        <w:t>Кроме того в 2024 году разработан и размещен в данном разделе  Инвестиционный профиль г</w:t>
      </w:r>
      <w:r w:rsidR="009336BD" w:rsidRPr="00BB7C69">
        <w:rPr>
          <w:rFonts w:ascii="Times New Roman" w:eastAsia="Times New Roman" w:hAnsi="Times New Roman" w:cs="Times New Roman"/>
          <w:sz w:val="28"/>
          <w:szCs w:val="28"/>
          <w:lang w:eastAsia="ru-RU"/>
        </w:rPr>
        <w:t>ородского округа Большой Камень</w:t>
      </w:r>
      <w:r w:rsidRPr="00BB7C69">
        <w:rPr>
          <w:rFonts w:ascii="Times New Roman" w:eastAsia="Times New Roman" w:hAnsi="Times New Roman" w:cs="Times New Roman"/>
          <w:sz w:val="28"/>
          <w:szCs w:val="28"/>
          <w:lang w:eastAsia="ru-RU"/>
        </w:rPr>
        <w:t>.</w:t>
      </w:r>
      <w:r w:rsidR="006F67CE" w:rsidRPr="00BB7C69">
        <w:rPr>
          <w:rFonts w:ascii="Times New Roman" w:eastAsia="Times New Roman" w:hAnsi="Times New Roman" w:cs="Times New Roman"/>
          <w:sz w:val="28"/>
          <w:szCs w:val="28"/>
          <w:lang w:eastAsia="ru-RU"/>
        </w:rPr>
        <w:t xml:space="preserve"> </w:t>
      </w:r>
      <w:r w:rsidR="00AE1769" w:rsidRPr="00BB7C69">
        <w:rPr>
          <w:rFonts w:ascii="Times New Roman" w:eastAsia="Times New Roman" w:hAnsi="Times New Roman" w:cs="Times New Roman"/>
          <w:sz w:val="28"/>
          <w:szCs w:val="28"/>
          <w:lang w:eastAsia="ru-RU"/>
        </w:rPr>
        <w:t xml:space="preserve">Обеспечено удобство навигации для прямых обращений субъектов инвестиционной </w:t>
      </w:r>
      <w:r w:rsidR="003C3CED">
        <w:rPr>
          <w:rFonts w:ascii="Times New Roman" w:eastAsia="Times New Roman" w:hAnsi="Times New Roman" w:cs="Times New Roman"/>
          <w:sz w:val="28"/>
          <w:szCs w:val="28"/>
          <w:lang w:eastAsia="ru-RU"/>
        </w:rPr>
        <w:br/>
      </w:r>
      <w:r w:rsidR="00AE1769" w:rsidRPr="00BB7C69">
        <w:rPr>
          <w:rFonts w:ascii="Times New Roman" w:eastAsia="Times New Roman" w:hAnsi="Times New Roman" w:cs="Times New Roman"/>
          <w:sz w:val="28"/>
          <w:szCs w:val="28"/>
          <w:lang w:eastAsia="ru-RU"/>
        </w:rPr>
        <w:t>и предпринимательской деятельности в электронной форме.</w:t>
      </w:r>
      <w:r w:rsidR="00AE1769" w:rsidRPr="009F6D5F">
        <w:rPr>
          <w:rFonts w:ascii="Times New Roman" w:eastAsia="Times New Roman" w:hAnsi="Times New Roman" w:cs="Times New Roman"/>
          <w:sz w:val="28"/>
          <w:szCs w:val="28"/>
          <w:lang w:eastAsia="ru-RU"/>
        </w:rPr>
        <w:t xml:space="preserve"> </w:t>
      </w:r>
    </w:p>
    <w:p w14:paraId="4B8E3B44" w14:textId="4A5AEA39" w:rsidR="001011AA" w:rsidRPr="009F6D5F" w:rsidRDefault="00F17594" w:rsidP="006F67CE">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В</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рамках</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реализации</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инвестиционного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процесса</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решением</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Думы</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городского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округа</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Большой</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Камень</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от</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30.09.2021</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г.№</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458</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утвержден</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Порядок</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заключения</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специального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инвестиционного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контракта</w:t>
      </w:r>
      <w:r w:rsidR="00827C0C"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на</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территории</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городского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округа</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Большой</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Камень,</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актуализирована</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правовая</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база</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для</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реализации</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проектов</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с</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использованием</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механизма</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концессии</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и</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муниципально-частного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партнерства,</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обеспечена</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профессиональная</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подготовка</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и</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переподготовка</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должностных</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лиц,</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ответственных</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за</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привлечение</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инвестиций</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и</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поддержку</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предпринимательства</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городского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округа.</w:t>
      </w:r>
    </w:p>
    <w:p w14:paraId="60189A80" w14:textId="77777777" w:rsidR="004842A3" w:rsidRPr="009F6D5F" w:rsidRDefault="004842A3" w:rsidP="004842A3">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Постановлением администрации городского округа Большой Камень</w:t>
      </w:r>
    </w:p>
    <w:p w14:paraId="2AEC0189" w14:textId="77777777" w:rsidR="004842A3" w:rsidRPr="009F6D5F" w:rsidRDefault="004842A3" w:rsidP="004842A3">
      <w:pPr>
        <w:ind w:firstLine="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lastRenderedPageBreak/>
        <w:t>от 05.07.2024 № 2023 «Об утверждении Положения об инвестиционном уполномоченном городского округа Большой Камень» утверждено Положение об инвестиционном уполномоченном городского округа, назначен инвестиционный уполномоченный администрации городского округа.</w:t>
      </w:r>
    </w:p>
    <w:p w14:paraId="37657426" w14:textId="20BA85C1" w:rsidR="004842A3" w:rsidRPr="009F6D5F" w:rsidRDefault="004842A3" w:rsidP="004842A3">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Деятельность инвестиционного уполномоченного направлена </w:t>
      </w:r>
      <w:r w:rsidR="006F2F8A"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 xml:space="preserve">на развитие инвестиционной деятельности в городском округе; обеспечение сопровождения инвестиционных проектов, реализуемых на территории городского округа от начальной стадии реализации до выхода </w:t>
      </w:r>
      <w:r w:rsidR="006F2F8A"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 xml:space="preserve">на производственную мощность; выстраивание прямого взаимодействия </w:t>
      </w:r>
      <w:r w:rsidR="006F2F8A"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 xml:space="preserve">с бизнесом в решении вопросов инвестиционной деятельности; реализация мер по стимулированию инвестиционной активности и др. </w:t>
      </w:r>
    </w:p>
    <w:p w14:paraId="2BFE201D" w14:textId="62C65965" w:rsidR="00B0760C" w:rsidRPr="009F6D5F" w:rsidRDefault="00927645" w:rsidP="004842A3">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В целях создания благоприятных условий для привлечения инвестиций, в</w:t>
      </w:r>
      <w:r w:rsidR="00B0760C" w:rsidRPr="009F6D5F">
        <w:rPr>
          <w:rFonts w:ascii="Times New Roman" w:eastAsia="Times New Roman" w:hAnsi="Times New Roman" w:cs="Times New Roman"/>
          <w:sz w:val="28"/>
          <w:szCs w:val="28"/>
          <w:lang w:eastAsia="ru-RU"/>
        </w:rPr>
        <w:t xml:space="preserve"> </w:t>
      </w:r>
      <w:r w:rsidR="00B1749F" w:rsidRPr="009F6D5F">
        <w:rPr>
          <w:rFonts w:ascii="Times New Roman" w:eastAsia="Times New Roman" w:hAnsi="Times New Roman" w:cs="Times New Roman"/>
          <w:sz w:val="28"/>
          <w:szCs w:val="28"/>
          <w:lang w:eastAsia="ru-RU"/>
        </w:rPr>
        <w:t xml:space="preserve">соответствии </w:t>
      </w:r>
      <w:r w:rsidR="00B0760C" w:rsidRPr="009F6D5F">
        <w:rPr>
          <w:rFonts w:ascii="Times New Roman" w:eastAsia="Times New Roman" w:hAnsi="Times New Roman" w:cs="Times New Roman"/>
          <w:sz w:val="28"/>
          <w:szCs w:val="28"/>
          <w:lang w:eastAsia="ru-RU"/>
        </w:rPr>
        <w:t xml:space="preserve"> с Федеральным законом № 69-ФЗ «О защите </w:t>
      </w:r>
      <w:r w:rsidR="00A000CC" w:rsidRPr="009F6D5F">
        <w:rPr>
          <w:rFonts w:ascii="Times New Roman" w:eastAsia="Times New Roman" w:hAnsi="Times New Roman" w:cs="Times New Roman"/>
          <w:sz w:val="28"/>
          <w:szCs w:val="28"/>
          <w:lang w:eastAsia="ru-RU"/>
        </w:rPr>
        <w:br/>
      </w:r>
      <w:r w:rsidR="00B0760C" w:rsidRPr="009F6D5F">
        <w:rPr>
          <w:rFonts w:ascii="Times New Roman" w:eastAsia="Times New Roman" w:hAnsi="Times New Roman" w:cs="Times New Roman"/>
          <w:sz w:val="28"/>
          <w:szCs w:val="28"/>
          <w:lang w:eastAsia="ru-RU"/>
        </w:rPr>
        <w:t>и поощрении капиталовложений в Российской Федерации», который обязывает органы местного самоуправления разработать и утвердить нормативные правовые акты, регулирующие условия и порядок заключения соглашений о защите и поощрении капиталовложений со стороны муниципальных образований</w:t>
      </w:r>
      <w:r w:rsidR="00B1749F" w:rsidRPr="009F6D5F">
        <w:rPr>
          <w:rFonts w:ascii="Times New Roman" w:eastAsia="Times New Roman" w:hAnsi="Times New Roman" w:cs="Times New Roman"/>
          <w:sz w:val="28"/>
          <w:szCs w:val="28"/>
          <w:lang w:eastAsia="ru-RU"/>
        </w:rPr>
        <w:t>,</w:t>
      </w:r>
      <w:r w:rsidR="00B0760C" w:rsidRPr="009F6D5F">
        <w:rPr>
          <w:rFonts w:ascii="Times New Roman" w:eastAsia="Times New Roman" w:hAnsi="Times New Roman" w:cs="Times New Roman"/>
          <w:sz w:val="28"/>
          <w:szCs w:val="28"/>
          <w:lang w:eastAsia="ru-RU"/>
        </w:rPr>
        <w:t xml:space="preserve"> решением Думы городского округа Большой Камень от 05.12.2024 № 221</w:t>
      </w:r>
      <w:r w:rsidR="00B0760C" w:rsidRPr="009F6D5F">
        <w:rPr>
          <w:rFonts w:ascii="Times New Roman" w:hAnsi="Times New Roman" w:cs="Times New Roman"/>
        </w:rPr>
        <w:t xml:space="preserve"> </w:t>
      </w:r>
      <w:r w:rsidR="00B0760C" w:rsidRPr="009F6D5F">
        <w:rPr>
          <w:rFonts w:ascii="Times New Roman" w:eastAsia="Times New Roman" w:hAnsi="Times New Roman" w:cs="Times New Roman"/>
          <w:sz w:val="28"/>
          <w:szCs w:val="28"/>
          <w:lang w:eastAsia="ru-RU"/>
        </w:rPr>
        <w:t xml:space="preserve">утверждено Положение о порядке и условиях заключения соглашений о защите и поощрении капиталовложений </w:t>
      </w:r>
      <w:r w:rsidR="00D81356" w:rsidRPr="009F6D5F">
        <w:rPr>
          <w:rFonts w:ascii="Times New Roman" w:eastAsia="Times New Roman" w:hAnsi="Times New Roman" w:cs="Times New Roman"/>
          <w:sz w:val="28"/>
          <w:szCs w:val="28"/>
          <w:lang w:eastAsia="ru-RU"/>
        </w:rPr>
        <w:br/>
      </w:r>
      <w:r w:rsidR="00B0760C" w:rsidRPr="009F6D5F">
        <w:rPr>
          <w:rFonts w:ascii="Times New Roman" w:eastAsia="Times New Roman" w:hAnsi="Times New Roman" w:cs="Times New Roman"/>
          <w:sz w:val="28"/>
          <w:szCs w:val="28"/>
          <w:lang w:eastAsia="ru-RU"/>
        </w:rPr>
        <w:t>со стороны городского округа Большой Камень.</w:t>
      </w:r>
    </w:p>
    <w:p w14:paraId="7F80B3CB" w14:textId="53E41E97" w:rsidR="00857A9E" w:rsidRPr="009F6D5F" w:rsidRDefault="0000094C" w:rsidP="00857A9E">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В феврале 2024 года </w:t>
      </w:r>
      <w:r w:rsidR="0038280A" w:rsidRPr="009F6D5F">
        <w:rPr>
          <w:rFonts w:ascii="Times New Roman" w:eastAsia="Times New Roman" w:hAnsi="Times New Roman" w:cs="Times New Roman"/>
          <w:sz w:val="28"/>
          <w:szCs w:val="28"/>
          <w:lang w:eastAsia="ru-RU"/>
        </w:rPr>
        <w:t>г</w:t>
      </w:r>
      <w:r w:rsidR="004842A3" w:rsidRPr="009F6D5F">
        <w:rPr>
          <w:rFonts w:ascii="Times New Roman" w:eastAsia="Times New Roman" w:hAnsi="Times New Roman" w:cs="Times New Roman"/>
          <w:sz w:val="28"/>
          <w:szCs w:val="28"/>
          <w:lang w:eastAsia="ru-RU"/>
        </w:rPr>
        <w:t xml:space="preserve">ородской округ Большой Камень был представлен </w:t>
      </w:r>
      <w:r w:rsidR="00927645" w:rsidRPr="009F6D5F">
        <w:rPr>
          <w:rFonts w:ascii="Times New Roman" w:eastAsia="Times New Roman" w:hAnsi="Times New Roman" w:cs="Times New Roman"/>
          <w:sz w:val="28"/>
          <w:szCs w:val="28"/>
          <w:lang w:eastAsia="ru-RU"/>
        </w:rPr>
        <w:t xml:space="preserve">на </w:t>
      </w:r>
      <w:r w:rsidRPr="009F6D5F">
        <w:rPr>
          <w:rFonts w:ascii="Times New Roman" w:eastAsia="Times New Roman" w:hAnsi="Times New Roman" w:cs="Times New Roman"/>
          <w:sz w:val="28"/>
          <w:szCs w:val="28"/>
          <w:lang w:eastAsia="ru-RU"/>
        </w:rPr>
        <w:t xml:space="preserve">Международной форум-выставке «Россия» в г. Москва </w:t>
      </w:r>
      <w:r w:rsidR="003C3CED">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с докладом «Мастер-план как инструмент реализации проектов».</w:t>
      </w:r>
    </w:p>
    <w:p w14:paraId="6AE41AC2" w14:textId="77777777" w:rsidR="00857A9E" w:rsidRPr="009F6D5F" w:rsidRDefault="00857A9E" w:rsidP="00857A9E">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В сентябре 2024 года городской округ был представлен на Восточном экономическом форуме в г. Владивостоке. Участие включало три экспозиции на площадке Приморского края и одну экспозицию на площадке Корпорации развития Дальнего Востока (КРДВ).</w:t>
      </w:r>
    </w:p>
    <w:p w14:paraId="6F1E7EB8" w14:textId="77777777" w:rsidR="00857A9E" w:rsidRPr="009F6D5F" w:rsidRDefault="00857A9E" w:rsidP="00857A9E">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Экспозиции на площадке Приморского края:</w:t>
      </w:r>
    </w:p>
    <w:p w14:paraId="3FEBB1D5" w14:textId="77777777" w:rsidR="00857A9E" w:rsidRPr="009F6D5F" w:rsidRDefault="00857A9E" w:rsidP="00857A9E">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lastRenderedPageBreak/>
        <w:t>1. Инвестиционный профиль города.</w:t>
      </w:r>
    </w:p>
    <w:p w14:paraId="5F3DCC6E" w14:textId="77777777" w:rsidR="00857A9E" w:rsidRPr="009F6D5F" w:rsidRDefault="00857A9E" w:rsidP="00857A9E">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2. Презентация Промышленного парка «Большой Камень».</w:t>
      </w:r>
    </w:p>
    <w:p w14:paraId="6C4D433A" w14:textId="77777777" w:rsidR="00857A9E" w:rsidRPr="009F6D5F" w:rsidRDefault="00857A9E" w:rsidP="00857A9E">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3. Видеоролик о городе на стенде городов, реализующих мастер-планы.</w:t>
      </w:r>
    </w:p>
    <w:p w14:paraId="372EDBE8" w14:textId="77777777" w:rsidR="00857A9E" w:rsidRPr="009F6D5F" w:rsidRDefault="00857A9E" w:rsidP="00857A9E">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Экспозиция на площадке КРДВ:</w:t>
      </w:r>
    </w:p>
    <w:p w14:paraId="5B736524" w14:textId="77777777" w:rsidR="00857A9E" w:rsidRPr="009F6D5F" w:rsidRDefault="00857A9E" w:rsidP="00857A9E">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1. Кадры в видеоролике с планами развития города.</w:t>
      </w:r>
    </w:p>
    <w:p w14:paraId="21979406" w14:textId="3EE31E3A" w:rsidR="004842A3" w:rsidRPr="009F6D5F" w:rsidRDefault="00857A9E" w:rsidP="00212C9A">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Данное участие было направлено на привлечение инвестиций </w:t>
      </w:r>
      <w:r w:rsidR="003C3CED">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 xml:space="preserve">и развитие экономического потенциала городского округа. </w:t>
      </w:r>
      <w:r w:rsidR="003C3CED">
        <w:rPr>
          <w:rFonts w:ascii="Times New Roman" w:eastAsia="Times New Roman" w:hAnsi="Times New Roman" w:cs="Times New Roman"/>
          <w:sz w:val="28"/>
          <w:szCs w:val="28"/>
          <w:lang w:eastAsia="ru-RU"/>
        </w:rPr>
        <w:br/>
      </w:r>
      <w:r w:rsidR="004842A3" w:rsidRPr="009F6D5F">
        <w:rPr>
          <w:rFonts w:ascii="Times New Roman" w:eastAsia="Times New Roman" w:hAnsi="Times New Roman" w:cs="Times New Roman"/>
          <w:sz w:val="28"/>
          <w:szCs w:val="28"/>
          <w:lang w:eastAsia="ru-RU"/>
        </w:rPr>
        <w:t xml:space="preserve">Также 05.09.2024 </w:t>
      </w:r>
      <w:r w:rsidR="003556F4" w:rsidRPr="009F6D5F">
        <w:rPr>
          <w:rFonts w:ascii="Times New Roman" w:eastAsia="Times New Roman" w:hAnsi="Times New Roman" w:cs="Times New Roman"/>
          <w:sz w:val="28"/>
          <w:szCs w:val="28"/>
          <w:lang w:eastAsia="ru-RU"/>
        </w:rPr>
        <w:t xml:space="preserve">года </w:t>
      </w:r>
      <w:r w:rsidR="004842A3" w:rsidRPr="009F6D5F">
        <w:rPr>
          <w:rFonts w:ascii="Times New Roman" w:eastAsia="Times New Roman" w:hAnsi="Times New Roman" w:cs="Times New Roman"/>
          <w:sz w:val="28"/>
          <w:szCs w:val="28"/>
          <w:lang w:eastAsia="ru-RU"/>
        </w:rPr>
        <w:t xml:space="preserve">администрация городского округа </w:t>
      </w:r>
      <w:r w:rsidR="003C3CED">
        <w:rPr>
          <w:rFonts w:ascii="Times New Roman" w:eastAsia="Times New Roman" w:hAnsi="Times New Roman" w:cs="Times New Roman"/>
          <w:sz w:val="28"/>
          <w:szCs w:val="28"/>
          <w:lang w:eastAsia="ru-RU"/>
        </w:rPr>
        <w:br/>
      </w:r>
      <w:r w:rsidR="004842A3" w:rsidRPr="009F6D5F">
        <w:rPr>
          <w:rFonts w:ascii="Times New Roman" w:eastAsia="Times New Roman" w:hAnsi="Times New Roman" w:cs="Times New Roman"/>
          <w:sz w:val="28"/>
          <w:szCs w:val="28"/>
          <w:lang w:eastAsia="ru-RU"/>
        </w:rPr>
        <w:t>и Публичное акционерное общество "Сберба</w:t>
      </w:r>
      <w:r w:rsidRPr="009F6D5F">
        <w:rPr>
          <w:rFonts w:ascii="Times New Roman" w:eastAsia="Times New Roman" w:hAnsi="Times New Roman" w:cs="Times New Roman"/>
          <w:sz w:val="28"/>
          <w:szCs w:val="28"/>
          <w:lang w:eastAsia="ru-RU"/>
        </w:rPr>
        <w:t xml:space="preserve">нк России" заключили соглашение </w:t>
      </w:r>
      <w:r w:rsidR="004842A3" w:rsidRPr="009F6D5F">
        <w:rPr>
          <w:rFonts w:ascii="Times New Roman" w:eastAsia="Times New Roman" w:hAnsi="Times New Roman" w:cs="Times New Roman"/>
          <w:sz w:val="28"/>
          <w:szCs w:val="28"/>
          <w:lang w:eastAsia="ru-RU"/>
        </w:rPr>
        <w:t>о стратегическом партнерстве, направленном на раскрытие регионального потенциала. Основной целью данного соглашения является сотрудничество</w:t>
      </w:r>
      <w:r w:rsidR="00212C9A">
        <w:rPr>
          <w:rFonts w:ascii="Times New Roman" w:eastAsia="Times New Roman" w:hAnsi="Times New Roman" w:cs="Times New Roman"/>
          <w:sz w:val="28"/>
          <w:szCs w:val="28"/>
          <w:lang w:eastAsia="ru-RU"/>
        </w:rPr>
        <w:t xml:space="preserve"> </w:t>
      </w:r>
      <w:r w:rsidR="004842A3" w:rsidRPr="009F6D5F">
        <w:rPr>
          <w:rFonts w:ascii="Times New Roman" w:eastAsia="Times New Roman" w:hAnsi="Times New Roman" w:cs="Times New Roman"/>
          <w:sz w:val="28"/>
          <w:szCs w:val="28"/>
          <w:lang w:eastAsia="ru-RU"/>
        </w:rPr>
        <w:t>в области развития территории и реализации региональной стратегии города. Это включает в себя поддержку инвестиционных проектов, развитие социальной инфраструктуры и комплексное развитие внутреннего туризма.</w:t>
      </w:r>
    </w:p>
    <w:p w14:paraId="2A84768C" w14:textId="7DE6008E" w:rsidR="001011AA" w:rsidRPr="009F6D5F" w:rsidRDefault="00F17594" w:rsidP="006F67CE">
      <w:pPr>
        <w:rPr>
          <w:rFonts w:ascii="Times New Roman" w:hAnsi="Times New Roman" w:cs="Times New Roman"/>
          <w:sz w:val="28"/>
          <w:szCs w:val="28"/>
        </w:rPr>
      </w:pPr>
      <w:r w:rsidRPr="009F6D5F">
        <w:rPr>
          <w:rFonts w:ascii="Times New Roman" w:eastAsia="Times New Roman" w:hAnsi="Times New Roman" w:cs="Times New Roman"/>
          <w:sz w:val="28"/>
          <w:szCs w:val="28"/>
          <w:lang w:eastAsia="ru-RU"/>
        </w:rPr>
        <w:t>Кроме</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того,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на</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постоянной</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основе</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на</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официальном</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сайте</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органов</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местного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самоуправления,</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социальных</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сетях,</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газете</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«ЗАТО»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размещается</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актуальная</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информация</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мерах</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поддержки</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субъектов</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малого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и</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среднего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предпринимательства</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на</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федеральном,</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региональном</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и</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местном</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уровнях.</w:t>
      </w:r>
      <w:r w:rsidR="006F67CE" w:rsidRPr="009F6D5F">
        <w:rPr>
          <w:rFonts w:ascii="Times New Roman" w:eastAsia="Times New Roman" w:hAnsi="Times New Roman" w:cs="Times New Roman"/>
          <w:sz w:val="28"/>
          <w:szCs w:val="28"/>
          <w:lang w:eastAsia="ru-RU"/>
        </w:rPr>
        <w:t xml:space="preserve"> </w:t>
      </w:r>
    </w:p>
    <w:p w14:paraId="36C4A058" w14:textId="32F750A6" w:rsidR="001011AA" w:rsidRPr="009F6D5F" w:rsidRDefault="00F17594" w:rsidP="006F67CE">
      <w:pPr>
        <w:rPr>
          <w:rFonts w:ascii="Times New Roman" w:hAnsi="Times New Roman" w:cs="Times New Roman"/>
          <w:sz w:val="28"/>
          <w:szCs w:val="28"/>
        </w:rPr>
      </w:pPr>
      <w:r w:rsidRPr="009F6D5F">
        <w:rPr>
          <w:rFonts w:ascii="Times New Roman" w:eastAsia="Times New Roman" w:hAnsi="Times New Roman" w:cs="Times New Roman"/>
          <w:sz w:val="28"/>
          <w:szCs w:val="28"/>
          <w:lang w:eastAsia="ru-RU"/>
        </w:rPr>
        <w:t>Также</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осуществляется</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взаимодействие</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с</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Центром</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«Мой</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бизнес»,</w:t>
      </w:r>
      <w:r w:rsidR="00827C0C"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в</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том</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числе</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информирование</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субъектов</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предпринимательской</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деятельности</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мерах</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и</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механизмах</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поддержки.</w:t>
      </w:r>
    </w:p>
    <w:p w14:paraId="30480E63" w14:textId="3A0A9449" w:rsidR="001011AA" w:rsidRPr="009F6D5F" w:rsidRDefault="006F67CE" w:rsidP="006F67CE">
      <w:pPr>
        <w:rPr>
          <w:rFonts w:ascii="Times New Roman" w:hAnsi="Times New Roman" w:cs="Times New Roman"/>
          <w:sz w:val="28"/>
          <w:szCs w:val="28"/>
        </w:rPr>
      </w:pPr>
      <w:r w:rsidRPr="009F6D5F">
        <w:rPr>
          <w:rFonts w:ascii="Times New Roman" w:eastAsia="Times New Roman" w:hAnsi="Times New Roman" w:cs="Times New Roman"/>
          <w:sz w:val="28"/>
          <w:szCs w:val="28"/>
          <w:lang w:eastAsia="ru-RU"/>
        </w:rPr>
        <w:t xml:space="preserve"> На инвестиционном портале Приморского края размещено</w:t>
      </w:r>
      <w:r w:rsidR="00827C0C"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1</w:t>
      </w:r>
      <w:r w:rsidR="00384407" w:rsidRPr="009F6D5F">
        <w:rPr>
          <w:rFonts w:ascii="Times New Roman" w:eastAsia="Times New Roman" w:hAnsi="Times New Roman" w:cs="Times New Roman"/>
          <w:sz w:val="28"/>
          <w:szCs w:val="28"/>
          <w:lang w:eastAsia="ru-RU"/>
        </w:rPr>
        <w:t>5</w:t>
      </w:r>
      <w:r w:rsidRPr="009F6D5F">
        <w:rPr>
          <w:rFonts w:ascii="Times New Roman" w:eastAsia="Times New Roman" w:hAnsi="Times New Roman" w:cs="Times New Roman"/>
          <w:sz w:val="28"/>
          <w:szCs w:val="28"/>
          <w:lang w:eastAsia="ru-RU"/>
        </w:rPr>
        <w:t xml:space="preserve"> инвестиционных площадок. </w:t>
      </w:r>
    </w:p>
    <w:p w14:paraId="575CAB34" w14:textId="7A9279CF" w:rsidR="001011AA" w:rsidRPr="009F6D5F" w:rsidRDefault="00F17594" w:rsidP="006F67CE">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В</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целях</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снижения</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административных</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барьеров</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и</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улучшения</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предпринимательского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климата</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внедрена</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и</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функционирует</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система</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оценки</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регулирующего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воздействия</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проектов</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муниципальных</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нормативных</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правовых</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актов</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и</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экспертизы</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муниципальных</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нормативных</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правовых</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актов,</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затрагивающих</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вопросы</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осуществления</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предпринимательской</w:t>
      </w:r>
      <w:r w:rsidR="00827C0C"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и</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инвестиционной</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деятельности.</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В</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202</w:t>
      </w:r>
      <w:r w:rsidR="00735DAA" w:rsidRPr="009F6D5F">
        <w:rPr>
          <w:rFonts w:ascii="Times New Roman" w:eastAsia="Times New Roman" w:hAnsi="Times New Roman" w:cs="Times New Roman"/>
          <w:sz w:val="28"/>
          <w:szCs w:val="28"/>
          <w:lang w:eastAsia="ru-RU"/>
        </w:rPr>
        <w:t>4</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году</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проведена</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оценка</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lastRenderedPageBreak/>
        <w:t>регулирующего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воздействия</w:t>
      </w:r>
      <w:r w:rsidR="006F67CE" w:rsidRPr="009F6D5F">
        <w:rPr>
          <w:rFonts w:ascii="Times New Roman" w:eastAsia="Times New Roman" w:hAnsi="Times New Roman" w:cs="Times New Roman"/>
          <w:sz w:val="28"/>
          <w:szCs w:val="28"/>
          <w:lang w:eastAsia="ru-RU"/>
        </w:rPr>
        <w:t xml:space="preserve"> </w:t>
      </w:r>
      <w:r w:rsidR="00AE72E8" w:rsidRPr="009F6D5F">
        <w:rPr>
          <w:rFonts w:ascii="Times New Roman" w:eastAsia="Times New Roman" w:hAnsi="Times New Roman" w:cs="Times New Roman"/>
          <w:sz w:val="28"/>
          <w:szCs w:val="28"/>
          <w:lang w:eastAsia="ru-RU"/>
        </w:rPr>
        <w:t>4</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проектов</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муниципальных</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нормативных</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правовых</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актов,</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затрагивающих</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вопросы</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осуществления</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предпринимательской</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и</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инвестиционной</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деятельности.</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Для</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публичного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обсуждения</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указанные</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проекты</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размещались</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на</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Интернет</w:t>
      </w:r>
      <w:r w:rsidR="00827C0C"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портале</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Приморского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края.</w:t>
      </w:r>
    </w:p>
    <w:p w14:paraId="69EA6029" w14:textId="1E3664BB" w:rsidR="002B7821" w:rsidRPr="009F6D5F" w:rsidRDefault="002B7821" w:rsidP="006F67CE">
      <w:pPr>
        <w:rPr>
          <w:rFonts w:ascii="Times New Roman" w:eastAsia="Times New Roman" w:hAnsi="Times New Roman" w:cs="Times New Roman"/>
          <w:b/>
          <w:i/>
          <w:sz w:val="28"/>
          <w:szCs w:val="28"/>
          <w:lang w:eastAsia="ru-RU"/>
        </w:rPr>
      </w:pPr>
      <w:r w:rsidRPr="009F6D5F">
        <w:rPr>
          <w:rFonts w:ascii="Times New Roman" w:eastAsia="Times New Roman" w:hAnsi="Times New Roman" w:cs="Times New Roman"/>
          <w:b/>
          <w:i/>
          <w:sz w:val="28"/>
          <w:szCs w:val="28"/>
          <w:lang w:eastAsia="ru-RU"/>
        </w:rPr>
        <w:t xml:space="preserve">Достижение показателя </w:t>
      </w:r>
      <w:r w:rsidR="00736D2A" w:rsidRPr="009F6D5F">
        <w:rPr>
          <w:rFonts w:ascii="Times New Roman" w:eastAsia="Times New Roman" w:hAnsi="Times New Roman" w:cs="Times New Roman"/>
          <w:b/>
          <w:i/>
          <w:sz w:val="28"/>
          <w:szCs w:val="28"/>
          <w:lang w:eastAsia="ru-RU"/>
        </w:rPr>
        <w:t xml:space="preserve">социально - экономического развития городского округа Большой Камень </w:t>
      </w:r>
      <w:r w:rsidRPr="009F6D5F">
        <w:rPr>
          <w:rFonts w:ascii="Times New Roman" w:eastAsia="Times New Roman" w:hAnsi="Times New Roman" w:cs="Times New Roman"/>
          <w:b/>
          <w:i/>
          <w:sz w:val="28"/>
          <w:szCs w:val="28"/>
          <w:lang w:eastAsia="ru-RU"/>
        </w:rPr>
        <w:t>«Объем инвестиций в основной капитал»</w:t>
      </w:r>
    </w:p>
    <w:p w14:paraId="375E061B" w14:textId="4FEFB426" w:rsidR="002B7821" w:rsidRPr="009F6D5F" w:rsidRDefault="002B7821" w:rsidP="006F67CE">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Распоряжением Правительства Приморского края от 19</w:t>
      </w:r>
      <w:r w:rsidR="00785FEE">
        <w:rPr>
          <w:rFonts w:ascii="Times New Roman" w:eastAsia="Times New Roman" w:hAnsi="Times New Roman" w:cs="Times New Roman"/>
          <w:sz w:val="28"/>
          <w:szCs w:val="28"/>
          <w:lang w:eastAsia="ru-RU"/>
        </w:rPr>
        <w:t>.07.</w:t>
      </w:r>
      <w:r w:rsidRPr="009F6D5F">
        <w:rPr>
          <w:rFonts w:ascii="Times New Roman" w:eastAsia="Times New Roman" w:hAnsi="Times New Roman" w:cs="Times New Roman"/>
          <w:sz w:val="28"/>
          <w:szCs w:val="28"/>
          <w:lang w:eastAsia="ru-RU"/>
        </w:rPr>
        <w:t xml:space="preserve">2024 года </w:t>
      </w:r>
      <w:r w:rsidR="00785FEE">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 xml:space="preserve">№ 489-рп «О плановых значениях показателей направлений деятельности муниципальных образований Приморского края, показателей и индикаторов по оценке эффективности деятельности Губернатора Приморского края </w:t>
      </w:r>
      <w:r w:rsidR="00D81356"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и органов исполнительной власти Приморского края на 2024 год»</w:t>
      </w:r>
      <w:r w:rsidR="00663D3D" w:rsidRPr="009F6D5F">
        <w:rPr>
          <w:rFonts w:ascii="Times New Roman" w:eastAsia="Times New Roman" w:hAnsi="Times New Roman" w:cs="Times New Roman"/>
          <w:sz w:val="28"/>
          <w:szCs w:val="28"/>
          <w:lang w:eastAsia="ru-RU"/>
        </w:rPr>
        <w:t xml:space="preserve"> городскому округу Большой Камень установлено плановое значение показателя «Объем инвестиций в основной капитал» в размере </w:t>
      </w:r>
      <w:r w:rsidR="003C3CED">
        <w:rPr>
          <w:rFonts w:ascii="Times New Roman" w:eastAsia="Times New Roman" w:hAnsi="Times New Roman" w:cs="Times New Roman"/>
          <w:sz w:val="28"/>
          <w:szCs w:val="28"/>
          <w:lang w:eastAsia="ru-RU"/>
        </w:rPr>
        <w:br/>
      </w:r>
      <w:r w:rsidR="00663D3D" w:rsidRPr="009F6D5F">
        <w:rPr>
          <w:rFonts w:ascii="Times New Roman" w:eastAsia="Times New Roman" w:hAnsi="Times New Roman" w:cs="Times New Roman"/>
          <w:sz w:val="28"/>
          <w:szCs w:val="28"/>
          <w:lang w:eastAsia="ru-RU"/>
        </w:rPr>
        <w:t>57 320,96 млн. руб.</w:t>
      </w:r>
    </w:p>
    <w:p w14:paraId="15FAE907" w14:textId="296E395C" w:rsidR="006E0702" w:rsidRPr="009F6D5F" w:rsidRDefault="006E0702" w:rsidP="006F67CE">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По данным Приморскстата</w:t>
      </w:r>
      <w:r w:rsidR="00300146" w:rsidRPr="009F6D5F">
        <w:rPr>
          <w:rFonts w:ascii="Times New Roman" w:eastAsia="Times New Roman" w:hAnsi="Times New Roman" w:cs="Times New Roman"/>
          <w:sz w:val="28"/>
          <w:szCs w:val="28"/>
          <w:lang w:eastAsia="ru-RU"/>
        </w:rPr>
        <w:t>,</w:t>
      </w:r>
      <w:r w:rsidRPr="009F6D5F">
        <w:rPr>
          <w:rFonts w:ascii="Times New Roman" w:eastAsia="Times New Roman" w:hAnsi="Times New Roman" w:cs="Times New Roman"/>
          <w:sz w:val="28"/>
          <w:szCs w:val="28"/>
          <w:lang w:eastAsia="ru-RU"/>
        </w:rPr>
        <w:t xml:space="preserve"> </w:t>
      </w:r>
      <w:r w:rsidR="00300146" w:rsidRPr="009F6D5F">
        <w:rPr>
          <w:rFonts w:ascii="Times New Roman" w:eastAsia="Times New Roman" w:hAnsi="Times New Roman" w:cs="Times New Roman"/>
          <w:sz w:val="28"/>
          <w:szCs w:val="28"/>
          <w:lang w:eastAsia="ru-RU"/>
        </w:rPr>
        <w:t xml:space="preserve">объем инвестиций в основной капитал, </w:t>
      </w:r>
      <w:r w:rsidR="00D81356" w:rsidRPr="009F6D5F">
        <w:rPr>
          <w:rFonts w:ascii="Times New Roman" w:eastAsia="Times New Roman" w:hAnsi="Times New Roman" w:cs="Times New Roman"/>
          <w:sz w:val="28"/>
          <w:szCs w:val="28"/>
          <w:lang w:eastAsia="ru-RU"/>
        </w:rPr>
        <w:br/>
      </w:r>
      <w:r w:rsidR="00300146" w:rsidRPr="009F6D5F">
        <w:rPr>
          <w:rFonts w:ascii="Times New Roman" w:eastAsia="Times New Roman" w:hAnsi="Times New Roman" w:cs="Times New Roman"/>
          <w:sz w:val="28"/>
          <w:szCs w:val="28"/>
          <w:lang w:eastAsia="ru-RU"/>
        </w:rPr>
        <w:t>по организациям</w:t>
      </w:r>
      <w:r w:rsidR="005839A0" w:rsidRPr="009F6D5F">
        <w:rPr>
          <w:rFonts w:ascii="Times New Roman" w:eastAsia="Times New Roman" w:hAnsi="Times New Roman" w:cs="Times New Roman"/>
          <w:sz w:val="28"/>
          <w:szCs w:val="28"/>
          <w:lang w:eastAsia="ru-RU"/>
        </w:rPr>
        <w:t>,</w:t>
      </w:r>
      <w:r w:rsidR="00300146" w:rsidRPr="009F6D5F">
        <w:rPr>
          <w:rFonts w:ascii="Times New Roman" w:eastAsia="Times New Roman" w:hAnsi="Times New Roman" w:cs="Times New Roman"/>
          <w:sz w:val="28"/>
          <w:szCs w:val="28"/>
          <w:lang w:eastAsia="ru-RU"/>
        </w:rPr>
        <w:t xml:space="preserve"> не относящимся к субъектам малого предпринимательства, за 2024 год составил </w:t>
      </w:r>
      <w:r w:rsidR="0050314A" w:rsidRPr="009F6D5F">
        <w:rPr>
          <w:rFonts w:ascii="Times New Roman" w:eastAsia="Times New Roman" w:hAnsi="Times New Roman" w:cs="Times New Roman"/>
          <w:sz w:val="28"/>
          <w:szCs w:val="28"/>
          <w:lang w:eastAsia="ru-RU"/>
        </w:rPr>
        <w:t>–</w:t>
      </w:r>
      <w:r w:rsidR="00300146" w:rsidRPr="009F6D5F">
        <w:rPr>
          <w:rFonts w:ascii="Times New Roman" w:eastAsia="Times New Roman" w:hAnsi="Times New Roman" w:cs="Times New Roman"/>
          <w:sz w:val="28"/>
          <w:szCs w:val="28"/>
          <w:lang w:eastAsia="ru-RU"/>
        </w:rPr>
        <w:t xml:space="preserve"> </w:t>
      </w:r>
      <w:r w:rsidR="0050314A" w:rsidRPr="009F6D5F">
        <w:rPr>
          <w:rFonts w:ascii="Times New Roman" w:eastAsia="Times New Roman" w:hAnsi="Times New Roman" w:cs="Times New Roman"/>
          <w:sz w:val="28"/>
          <w:szCs w:val="28"/>
          <w:lang w:eastAsia="ru-RU"/>
        </w:rPr>
        <w:t>27 526,734 млн. руб. (48</w:t>
      </w:r>
      <w:r w:rsidR="00C43389" w:rsidRPr="009F6D5F">
        <w:rPr>
          <w:rFonts w:ascii="Times New Roman" w:eastAsia="Times New Roman" w:hAnsi="Times New Roman" w:cs="Times New Roman"/>
          <w:sz w:val="28"/>
          <w:szCs w:val="28"/>
          <w:lang w:eastAsia="ru-RU"/>
        </w:rPr>
        <w:t>,02</w:t>
      </w:r>
      <w:r w:rsidR="0050314A" w:rsidRPr="009F6D5F">
        <w:rPr>
          <w:rFonts w:ascii="Times New Roman" w:eastAsia="Times New Roman" w:hAnsi="Times New Roman" w:cs="Times New Roman"/>
          <w:sz w:val="28"/>
          <w:szCs w:val="28"/>
          <w:lang w:eastAsia="ru-RU"/>
        </w:rPr>
        <w:t>% от плана).</w:t>
      </w:r>
    </w:p>
    <w:p w14:paraId="2EEB36B4" w14:textId="049B4ED3" w:rsidR="006D376E" w:rsidRPr="009F6D5F" w:rsidRDefault="006D376E" w:rsidP="006D376E">
      <w:pPr>
        <w:ind w:firstLine="72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Н</w:t>
      </w:r>
      <w:r w:rsidR="00624864" w:rsidRPr="009F6D5F">
        <w:rPr>
          <w:rFonts w:ascii="Times New Roman" w:eastAsia="Times New Roman" w:hAnsi="Times New Roman" w:cs="Times New Roman"/>
          <w:sz w:val="28"/>
          <w:szCs w:val="28"/>
          <w:lang w:eastAsia="ru-RU"/>
        </w:rPr>
        <w:t>изкий уровень достижения</w:t>
      </w:r>
      <w:r w:rsidRPr="009F6D5F">
        <w:rPr>
          <w:rFonts w:ascii="Times New Roman" w:eastAsia="Times New Roman" w:hAnsi="Times New Roman" w:cs="Times New Roman"/>
          <w:sz w:val="28"/>
          <w:szCs w:val="28"/>
          <w:lang w:eastAsia="ru-RU"/>
        </w:rPr>
        <w:t xml:space="preserve"> планового показателя</w:t>
      </w:r>
      <w:r w:rsidR="00624864" w:rsidRPr="009F6D5F">
        <w:rPr>
          <w:rFonts w:ascii="Times New Roman" w:eastAsia="Times New Roman" w:hAnsi="Times New Roman" w:cs="Times New Roman"/>
          <w:sz w:val="28"/>
          <w:szCs w:val="28"/>
          <w:lang w:eastAsia="ru-RU"/>
        </w:rPr>
        <w:t>,</w:t>
      </w:r>
      <w:r w:rsidRPr="009F6D5F">
        <w:rPr>
          <w:rFonts w:ascii="Times New Roman" w:eastAsia="Times New Roman" w:hAnsi="Times New Roman" w:cs="Times New Roman"/>
          <w:sz w:val="28"/>
          <w:szCs w:val="28"/>
          <w:lang w:eastAsia="ru-RU"/>
        </w:rPr>
        <w:t xml:space="preserve"> обусловлен спецификой деятельности предприятий, осуществляющих деятельность </w:t>
      </w:r>
      <w:r w:rsidR="00D81356"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в рамках реализации проектов ТОР «Большой Камень».</w:t>
      </w:r>
    </w:p>
    <w:p w14:paraId="1AC21A6F" w14:textId="6E77EAA9" w:rsidR="001011AA" w:rsidRPr="009F6D5F" w:rsidRDefault="00F17594" w:rsidP="006F67CE">
      <w:pPr>
        <w:widowControl w:val="0"/>
        <w:rPr>
          <w:rFonts w:ascii="Times New Roman" w:hAnsi="Times New Roman" w:cs="Times New Roman"/>
          <w:b/>
          <w:i/>
          <w:sz w:val="28"/>
          <w:szCs w:val="28"/>
        </w:rPr>
      </w:pPr>
      <w:r w:rsidRPr="009F6D5F">
        <w:rPr>
          <w:rFonts w:ascii="Times New Roman" w:eastAsia="Times New Roman" w:hAnsi="Times New Roman" w:cs="Times New Roman"/>
          <w:b/>
          <w:i/>
          <w:sz w:val="28"/>
          <w:szCs w:val="28"/>
        </w:rPr>
        <w:t>Поддержка</w:t>
      </w:r>
      <w:r w:rsidR="006F67CE" w:rsidRPr="009F6D5F">
        <w:rPr>
          <w:rFonts w:ascii="Times New Roman" w:eastAsia="Times New Roman" w:hAnsi="Times New Roman" w:cs="Times New Roman"/>
          <w:b/>
          <w:i/>
          <w:sz w:val="28"/>
          <w:szCs w:val="28"/>
        </w:rPr>
        <w:t xml:space="preserve"> </w:t>
      </w:r>
      <w:r w:rsidRPr="009F6D5F">
        <w:rPr>
          <w:rFonts w:ascii="Times New Roman" w:eastAsia="Times New Roman" w:hAnsi="Times New Roman" w:cs="Times New Roman"/>
          <w:b/>
          <w:i/>
          <w:sz w:val="28"/>
          <w:szCs w:val="28"/>
        </w:rPr>
        <w:t>субъектов</w:t>
      </w:r>
      <w:r w:rsidR="006F67CE" w:rsidRPr="009F6D5F">
        <w:rPr>
          <w:rFonts w:ascii="Times New Roman" w:eastAsia="Times New Roman" w:hAnsi="Times New Roman" w:cs="Times New Roman"/>
          <w:b/>
          <w:i/>
          <w:sz w:val="28"/>
          <w:szCs w:val="28"/>
        </w:rPr>
        <w:t xml:space="preserve"> </w:t>
      </w:r>
      <w:r w:rsidRPr="009F6D5F">
        <w:rPr>
          <w:rFonts w:ascii="Times New Roman" w:eastAsia="Times New Roman" w:hAnsi="Times New Roman" w:cs="Times New Roman"/>
          <w:b/>
          <w:i/>
          <w:sz w:val="28"/>
          <w:szCs w:val="28"/>
        </w:rPr>
        <w:t>малого</w:t>
      </w:r>
      <w:r w:rsidR="006F67CE" w:rsidRPr="009F6D5F">
        <w:rPr>
          <w:rFonts w:ascii="Times New Roman" w:eastAsia="Times New Roman" w:hAnsi="Times New Roman" w:cs="Times New Roman"/>
          <w:b/>
          <w:i/>
          <w:sz w:val="28"/>
          <w:szCs w:val="28"/>
        </w:rPr>
        <w:t xml:space="preserve"> </w:t>
      </w:r>
      <w:r w:rsidRPr="009F6D5F">
        <w:rPr>
          <w:rFonts w:ascii="Times New Roman" w:eastAsia="Times New Roman" w:hAnsi="Times New Roman" w:cs="Times New Roman"/>
          <w:b/>
          <w:i/>
          <w:sz w:val="28"/>
          <w:szCs w:val="28"/>
        </w:rPr>
        <w:t>и</w:t>
      </w:r>
      <w:r w:rsidR="006F67CE" w:rsidRPr="009F6D5F">
        <w:rPr>
          <w:rFonts w:ascii="Times New Roman" w:eastAsia="Times New Roman" w:hAnsi="Times New Roman" w:cs="Times New Roman"/>
          <w:b/>
          <w:i/>
          <w:sz w:val="28"/>
          <w:szCs w:val="28"/>
        </w:rPr>
        <w:t xml:space="preserve"> </w:t>
      </w:r>
      <w:r w:rsidRPr="009F6D5F">
        <w:rPr>
          <w:rFonts w:ascii="Times New Roman" w:eastAsia="Times New Roman" w:hAnsi="Times New Roman" w:cs="Times New Roman"/>
          <w:b/>
          <w:i/>
          <w:sz w:val="28"/>
          <w:szCs w:val="28"/>
        </w:rPr>
        <w:t>среднего</w:t>
      </w:r>
      <w:r w:rsidR="006F67CE" w:rsidRPr="009F6D5F">
        <w:rPr>
          <w:rFonts w:ascii="Times New Roman" w:eastAsia="Times New Roman" w:hAnsi="Times New Roman" w:cs="Times New Roman"/>
          <w:b/>
          <w:i/>
          <w:sz w:val="28"/>
          <w:szCs w:val="28"/>
        </w:rPr>
        <w:t xml:space="preserve"> </w:t>
      </w:r>
      <w:r w:rsidRPr="009F6D5F">
        <w:rPr>
          <w:rFonts w:ascii="Times New Roman" w:eastAsia="Times New Roman" w:hAnsi="Times New Roman" w:cs="Times New Roman"/>
          <w:b/>
          <w:i/>
          <w:sz w:val="28"/>
          <w:szCs w:val="28"/>
        </w:rPr>
        <w:t>предпринимательства</w:t>
      </w:r>
    </w:p>
    <w:p w14:paraId="237CD0A5" w14:textId="256E197B" w:rsidR="001011AA" w:rsidRPr="009F6D5F" w:rsidRDefault="00F17594" w:rsidP="006F67CE">
      <w:pPr>
        <w:widowControl w:val="0"/>
        <w:rPr>
          <w:rFonts w:ascii="Times New Roman" w:hAnsi="Times New Roman" w:cs="Times New Roman"/>
          <w:sz w:val="28"/>
          <w:szCs w:val="28"/>
        </w:rPr>
      </w:pPr>
      <w:r w:rsidRPr="009F6D5F">
        <w:rPr>
          <w:rFonts w:ascii="Times New Roman" w:eastAsia="Times New Roman" w:hAnsi="Times New Roman" w:cs="Times New Roman"/>
          <w:sz w:val="28"/>
          <w:szCs w:val="28"/>
        </w:rPr>
        <w:t>Содействие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развитию</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субъектов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малого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среднего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является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приоритетным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направлением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деятельности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органов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местного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самоуправления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городского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округа.</w:t>
      </w:r>
      <w:r w:rsidR="006F67CE" w:rsidRPr="009F6D5F">
        <w:rPr>
          <w:rFonts w:ascii="Times New Roman" w:eastAsia="Times New Roman" w:hAnsi="Times New Roman" w:cs="Times New Roman"/>
          <w:sz w:val="28"/>
          <w:szCs w:val="28"/>
        </w:rPr>
        <w:t xml:space="preserve"> </w:t>
      </w:r>
    </w:p>
    <w:p w14:paraId="1A63153C" w14:textId="552BA44E" w:rsidR="00F97CAF" w:rsidRPr="009F6D5F" w:rsidRDefault="00120D9D" w:rsidP="00120D9D">
      <w:pPr>
        <w:rPr>
          <w:rFonts w:ascii="Times New Roman" w:hAnsi="Times New Roman" w:cs="Times New Roman"/>
          <w:sz w:val="28"/>
          <w:szCs w:val="28"/>
        </w:rPr>
      </w:pPr>
      <w:r w:rsidRPr="009F6D5F">
        <w:rPr>
          <w:rFonts w:ascii="Times New Roman" w:hAnsi="Times New Roman" w:cs="Times New Roman"/>
          <w:sz w:val="28"/>
          <w:szCs w:val="28"/>
        </w:rPr>
        <w:t xml:space="preserve">По данным Приморскстата, с учетом сведений из информационного ресурса ФНС - Единого реестра субъектов малого и среднего </w:t>
      </w:r>
      <w:r w:rsidR="00EC6268" w:rsidRPr="009F6D5F">
        <w:rPr>
          <w:rFonts w:ascii="Times New Roman" w:hAnsi="Times New Roman" w:cs="Times New Roman"/>
          <w:sz w:val="28"/>
          <w:szCs w:val="28"/>
        </w:rPr>
        <w:t>предпринимательства</w:t>
      </w:r>
      <w:r w:rsidRPr="009F6D5F">
        <w:rPr>
          <w:rFonts w:ascii="Times New Roman" w:hAnsi="Times New Roman" w:cs="Times New Roman"/>
          <w:sz w:val="28"/>
          <w:szCs w:val="28"/>
        </w:rPr>
        <w:t xml:space="preserve">  на 01.01.2025 года</w:t>
      </w:r>
      <w:r w:rsidR="008E4A2B" w:rsidRPr="009F6D5F">
        <w:rPr>
          <w:rFonts w:ascii="Times New Roman" w:hAnsi="Times New Roman" w:cs="Times New Roman"/>
          <w:sz w:val="28"/>
          <w:szCs w:val="28"/>
        </w:rPr>
        <w:t>:</w:t>
      </w:r>
      <w:r w:rsidRPr="009F6D5F">
        <w:rPr>
          <w:rFonts w:ascii="Times New Roman" w:hAnsi="Times New Roman" w:cs="Times New Roman"/>
          <w:sz w:val="28"/>
          <w:szCs w:val="28"/>
        </w:rPr>
        <w:t xml:space="preserve"> количество субъектов малого </w:t>
      </w:r>
      <w:r w:rsidR="00D81356" w:rsidRPr="009F6D5F">
        <w:rPr>
          <w:rFonts w:ascii="Times New Roman" w:hAnsi="Times New Roman" w:cs="Times New Roman"/>
          <w:sz w:val="28"/>
          <w:szCs w:val="28"/>
        </w:rPr>
        <w:br/>
      </w:r>
      <w:r w:rsidRPr="009F6D5F">
        <w:rPr>
          <w:rFonts w:ascii="Times New Roman" w:hAnsi="Times New Roman" w:cs="Times New Roman"/>
          <w:sz w:val="28"/>
          <w:szCs w:val="28"/>
        </w:rPr>
        <w:t>и среднего предпринимательства составило</w:t>
      </w:r>
      <w:r w:rsidR="0019663D" w:rsidRPr="009F6D5F">
        <w:rPr>
          <w:rFonts w:ascii="Times New Roman" w:hAnsi="Times New Roman" w:cs="Times New Roman"/>
          <w:sz w:val="28"/>
          <w:szCs w:val="28"/>
        </w:rPr>
        <w:t xml:space="preserve"> </w:t>
      </w:r>
      <w:r w:rsidR="00657017" w:rsidRPr="009F6D5F">
        <w:rPr>
          <w:rFonts w:ascii="Times New Roman" w:hAnsi="Times New Roman" w:cs="Times New Roman"/>
          <w:sz w:val="28"/>
          <w:szCs w:val="28"/>
        </w:rPr>
        <w:t>1 39</w:t>
      </w:r>
      <w:r w:rsidR="00076A93" w:rsidRPr="009F6D5F">
        <w:rPr>
          <w:rFonts w:ascii="Times New Roman" w:hAnsi="Times New Roman" w:cs="Times New Roman"/>
          <w:sz w:val="28"/>
          <w:szCs w:val="28"/>
        </w:rPr>
        <w:t>3</w:t>
      </w:r>
      <w:r w:rsidRPr="009F6D5F">
        <w:rPr>
          <w:rFonts w:ascii="Times New Roman" w:hAnsi="Times New Roman" w:cs="Times New Roman"/>
          <w:sz w:val="28"/>
          <w:szCs w:val="28"/>
        </w:rPr>
        <w:t xml:space="preserve"> единицы, в том числе</w:t>
      </w:r>
      <w:r w:rsidR="0019663D" w:rsidRPr="009F6D5F">
        <w:rPr>
          <w:rFonts w:ascii="Times New Roman" w:hAnsi="Times New Roman" w:cs="Times New Roman"/>
          <w:sz w:val="28"/>
          <w:szCs w:val="28"/>
        </w:rPr>
        <w:t>:</w:t>
      </w:r>
    </w:p>
    <w:p w14:paraId="63E4EF33" w14:textId="0990B491" w:rsidR="00900DB2" w:rsidRPr="009F6D5F" w:rsidRDefault="00F97CAF" w:rsidP="00120D9D">
      <w:pPr>
        <w:rPr>
          <w:rFonts w:ascii="Times New Roman" w:hAnsi="Times New Roman" w:cs="Times New Roman"/>
          <w:sz w:val="28"/>
          <w:szCs w:val="28"/>
        </w:rPr>
      </w:pPr>
      <w:r w:rsidRPr="009F6D5F">
        <w:rPr>
          <w:rFonts w:ascii="Times New Roman" w:hAnsi="Times New Roman" w:cs="Times New Roman"/>
          <w:sz w:val="28"/>
          <w:szCs w:val="28"/>
        </w:rPr>
        <w:lastRenderedPageBreak/>
        <w:t xml:space="preserve">- малые предприятия </w:t>
      </w:r>
      <w:r w:rsidR="00EC432B" w:rsidRPr="009F6D5F">
        <w:rPr>
          <w:rFonts w:ascii="Times New Roman" w:hAnsi="Times New Roman" w:cs="Times New Roman"/>
          <w:sz w:val="28"/>
          <w:szCs w:val="28"/>
        </w:rPr>
        <w:t xml:space="preserve">(включая микропредприятия) </w:t>
      </w:r>
      <w:r w:rsidRPr="009F6D5F">
        <w:rPr>
          <w:rFonts w:ascii="Times New Roman" w:hAnsi="Times New Roman" w:cs="Times New Roman"/>
          <w:sz w:val="28"/>
          <w:szCs w:val="28"/>
        </w:rPr>
        <w:t xml:space="preserve">-  </w:t>
      </w:r>
      <w:r w:rsidR="001C0B4F" w:rsidRPr="009F6D5F">
        <w:rPr>
          <w:rFonts w:ascii="Times New Roman" w:hAnsi="Times New Roman" w:cs="Times New Roman"/>
          <w:sz w:val="28"/>
          <w:szCs w:val="28"/>
        </w:rPr>
        <w:t>4</w:t>
      </w:r>
      <w:r w:rsidR="00076A93" w:rsidRPr="009F6D5F">
        <w:rPr>
          <w:rFonts w:ascii="Times New Roman" w:hAnsi="Times New Roman" w:cs="Times New Roman"/>
          <w:sz w:val="28"/>
          <w:szCs w:val="28"/>
        </w:rPr>
        <w:t>39</w:t>
      </w:r>
      <w:r w:rsidRPr="009F6D5F">
        <w:rPr>
          <w:rFonts w:ascii="Times New Roman" w:hAnsi="Times New Roman" w:cs="Times New Roman"/>
          <w:sz w:val="28"/>
          <w:szCs w:val="28"/>
        </w:rPr>
        <w:t xml:space="preserve">  ед.</w:t>
      </w:r>
      <w:r w:rsidR="00075452" w:rsidRPr="009F6D5F">
        <w:rPr>
          <w:rFonts w:ascii="Times New Roman" w:hAnsi="Times New Roman" w:cs="Times New Roman"/>
          <w:sz w:val="28"/>
          <w:szCs w:val="28"/>
        </w:rPr>
        <w:t xml:space="preserve"> </w:t>
      </w:r>
      <w:r w:rsidR="00BB2A00" w:rsidRPr="009F6D5F">
        <w:rPr>
          <w:rFonts w:ascii="Times New Roman" w:hAnsi="Times New Roman" w:cs="Times New Roman"/>
          <w:sz w:val="28"/>
          <w:szCs w:val="28"/>
        </w:rPr>
        <w:br/>
      </w:r>
      <w:r w:rsidR="00075452" w:rsidRPr="009F6D5F">
        <w:rPr>
          <w:rFonts w:ascii="Times New Roman" w:hAnsi="Times New Roman" w:cs="Times New Roman"/>
          <w:sz w:val="28"/>
          <w:szCs w:val="28"/>
        </w:rPr>
        <w:t>(</w:t>
      </w:r>
      <w:r w:rsidR="00076A93" w:rsidRPr="009F6D5F">
        <w:rPr>
          <w:rFonts w:ascii="Times New Roman" w:hAnsi="Times New Roman" w:cs="Times New Roman"/>
          <w:sz w:val="28"/>
          <w:szCs w:val="28"/>
        </w:rPr>
        <w:t>99,3</w:t>
      </w:r>
      <w:r w:rsidR="00900DB2" w:rsidRPr="009F6D5F">
        <w:rPr>
          <w:rFonts w:ascii="Times New Roman" w:hAnsi="Times New Roman" w:cs="Times New Roman"/>
          <w:sz w:val="28"/>
          <w:szCs w:val="28"/>
        </w:rPr>
        <w:t xml:space="preserve">% </w:t>
      </w:r>
      <w:r w:rsidR="00EC432B" w:rsidRPr="009F6D5F">
        <w:rPr>
          <w:rFonts w:ascii="Times New Roman" w:hAnsi="Times New Roman" w:cs="Times New Roman"/>
          <w:sz w:val="28"/>
          <w:szCs w:val="28"/>
        </w:rPr>
        <w:t>к 2023 году);</w:t>
      </w:r>
    </w:p>
    <w:p w14:paraId="69E09041" w14:textId="60B971A9" w:rsidR="00F97CAF" w:rsidRPr="009F6D5F" w:rsidRDefault="00F97CAF" w:rsidP="00120D9D">
      <w:pPr>
        <w:rPr>
          <w:rFonts w:ascii="Times New Roman" w:hAnsi="Times New Roman" w:cs="Times New Roman"/>
          <w:sz w:val="28"/>
          <w:szCs w:val="28"/>
        </w:rPr>
      </w:pPr>
      <w:r w:rsidRPr="009F6D5F">
        <w:rPr>
          <w:rFonts w:ascii="Times New Roman" w:hAnsi="Times New Roman" w:cs="Times New Roman"/>
          <w:sz w:val="28"/>
          <w:szCs w:val="28"/>
        </w:rPr>
        <w:t>- средние предприятия -  3 ед. (100%)</w:t>
      </w:r>
    </w:p>
    <w:p w14:paraId="28098F83" w14:textId="49EDD44C" w:rsidR="00F97CAF" w:rsidRPr="009F6D5F" w:rsidRDefault="00F97CAF" w:rsidP="00120D9D">
      <w:pPr>
        <w:rPr>
          <w:rFonts w:ascii="Times New Roman" w:hAnsi="Times New Roman" w:cs="Times New Roman"/>
          <w:sz w:val="28"/>
          <w:szCs w:val="28"/>
        </w:rPr>
      </w:pPr>
      <w:r w:rsidRPr="009F6D5F">
        <w:rPr>
          <w:rFonts w:ascii="Times New Roman" w:hAnsi="Times New Roman" w:cs="Times New Roman"/>
          <w:sz w:val="28"/>
          <w:szCs w:val="28"/>
        </w:rPr>
        <w:t xml:space="preserve">- </w:t>
      </w:r>
      <w:r w:rsidR="00120D9D" w:rsidRPr="009F6D5F">
        <w:rPr>
          <w:rFonts w:ascii="Times New Roman" w:hAnsi="Times New Roman" w:cs="Times New Roman"/>
          <w:sz w:val="28"/>
          <w:szCs w:val="28"/>
        </w:rPr>
        <w:t>индивидуальны</w:t>
      </w:r>
      <w:r w:rsidRPr="009F6D5F">
        <w:rPr>
          <w:rFonts w:ascii="Times New Roman" w:hAnsi="Times New Roman" w:cs="Times New Roman"/>
          <w:sz w:val="28"/>
          <w:szCs w:val="28"/>
        </w:rPr>
        <w:t>е</w:t>
      </w:r>
      <w:r w:rsidR="00120D9D" w:rsidRPr="009F6D5F">
        <w:rPr>
          <w:rFonts w:ascii="Times New Roman" w:hAnsi="Times New Roman" w:cs="Times New Roman"/>
          <w:sz w:val="28"/>
          <w:szCs w:val="28"/>
        </w:rPr>
        <w:t xml:space="preserve"> предпринимател</w:t>
      </w:r>
      <w:r w:rsidRPr="009F6D5F">
        <w:rPr>
          <w:rFonts w:ascii="Times New Roman" w:hAnsi="Times New Roman" w:cs="Times New Roman"/>
          <w:sz w:val="28"/>
          <w:szCs w:val="28"/>
        </w:rPr>
        <w:t>и</w:t>
      </w:r>
      <w:r w:rsidR="00022557" w:rsidRPr="009F6D5F">
        <w:rPr>
          <w:rFonts w:ascii="Times New Roman" w:hAnsi="Times New Roman" w:cs="Times New Roman"/>
          <w:sz w:val="28"/>
          <w:szCs w:val="28"/>
        </w:rPr>
        <w:t xml:space="preserve"> - </w:t>
      </w:r>
      <w:r w:rsidR="00F01C92" w:rsidRPr="009F6D5F">
        <w:rPr>
          <w:rFonts w:ascii="Times New Roman" w:hAnsi="Times New Roman" w:cs="Times New Roman"/>
          <w:sz w:val="28"/>
          <w:szCs w:val="28"/>
        </w:rPr>
        <w:t>951</w:t>
      </w:r>
      <w:r w:rsidR="00120D9D" w:rsidRPr="009F6D5F">
        <w:rPr>
          <w:rFonts w:ascii="Times New Roman" w:hAnsi="Times New Roman" w:cs="Times New Roman"/>
          <w:sz w:val="28"/>
          <w:szCs w:val="28"/>
        </w:rPr>
        <w:t xml:space="preserve"> </w:t>
      </w:r>
      <w:r w:rsidR="00022557" w:rsidRPr="009F6D5F">
        <w:rPr>
          <w:rFonts w:ascii="Times New Roman" w:hAnsi="Times New Roman" w:cs="Times New Roman"/>
          <w:sz w:val="28"/>
          <w:szCs w:val="28"/>
        </w:rPr>
        <w:t xml:space="preserve">чел. </w:t>
      </w:r>
      <w:r w:rsidR="00120D9D" w:rsidRPr="009F6D5F">
        <w:rPr>
          <w:rFonts w:ascii="Times New Roman" w:hAnsi="Times New Roman" w:cs="Times New Roman"/>
          <w:sz w:val="28"/>
          <w:szCs w:val="28"/>
        </w:rPr>
        <w:t>(</w:t>
      </w:r>
      <w:r w:rsidR="00F01C92" w:rsidRPr="009F6D5F">
        <w:rPr>
          <w:rFonts w:ascii="Times New Roman" w:hAnsi="Times New Roman" w:cs="Times New Roman"/>
          <w:sz w:val="28"/>
          <w:szCs w:val="28"/>
        </w:rPr>
        <w:t>104,0</w:t>
      </w:r>
      <w:r w:rsidR="00120D9D" w:rsidRPr="009F6D5F">
        <w:rPr>
          <w:rFonts w:ascii="Times New Roman" w:hAnsi="Times New Roman" w:cs="Times New Roman"/>
          <w:sz w:val="28"/>
          <w:szCs w:val="28"/>
        </w:rPr>
        <w:t>%)</w:t>
      </w:r>
      <w:r w:rsidR="00EC0897" w:rsidRPr="009F6D5F">
        <w:rPr>
          <w:rFonts w:ascii="Times New Roman" w:hAnsi="Times New Roman" w:cs="Times New Roman"/>
          <w:sz w:val="28"/>
          <w:szCs w:val="28"/>
        </w:rPr>
        <w:t>.</w:t>
      </w:r>
    </w:p>
    <w:p w14:paraId="39B794EE" w14:textId="6BA77530" w:rsidR="001011AA" w:rsidRPr="009F6D5F" w:rsidRDefault="00EC6268" w:rsidP="006F67CE">
      <w:pPr>
        <w:rPr>
          <w:rFonts w:ascii="Times New Roman" w:hAnsi="Times New Roman" w:cs="Times New Roman"/>
          <w:sz w:val="28"/>
          <w:szCs w:val="28"/>
        </w:rPr>
      </w:pPr>
      <w:r w:rsidRPr="009F6D5F">
        <w:rPr>
          <w:rFonts w:ascii="Times New Roman" w:hAnsi="Times New Roman" w:cs="Times New Roman"/>
          <w:sz w:val="28"/>
          <w:szCs w:val="28"/>
        </w:rPr>
        <w:t xml:space="preserve">По информации ФНС по состоянию на 01.01.2025 года численность </w:t>
      </w:r>
      <w:r w:rsidR="00F97CAF" w:rsidRPr="009F6D5F">
        <w:rPr>
          <w:rFonts w:ascii="Times New Roman" w:hAnsi="Times New Roman" w:cs="Times New Roman"/>
          <w:sz w:val="28"/>
          <w:szCs w:val="28"/>
        </w:rPr>
        <w:t xml:space="preserve"> </w:t>
      </w:r>
      <w:r w:rsidR="00120D9D" w:rsidRPr="009F6D5F">
        <w:rPr>
          <w:rFonts w:ascii="Times New Roman" w:eastAsia="Times New Roman" w:hAnsi="Times New Roman" w:cs="Times New Roman"/>
          <w:sz w:val="28"/>
          <w:szCs w:val="28"/>
        </w:rPr>
        <w:t>субъект</w:t>
      </w:r>
      <w:r w:rsidRPr="009F6D5F">
        <w:rPr>
          <w:rFonts w:ascii="Times New Roman" w:eastAsia="Times New Roman" w:hAnsi="Times New Roman" w:cs="Times New Roman"/>
          <w:sz w:val="28"/>
          <w:szCs w:val="28"/>
        </w:rPr>
        <w:t>ов</w:t>
      </w:r>
      <w:r w:rsidR="00120D9D" w:rsidRPr="009F6D5F">
        <w:rPr>
          <w:rFonts w:ascii="Times New Roman" w:eastAsia="Times New Roman" w:hAnsi="Times New Roman" w:cs="Times New Roman"/>
          <w:sz w:val="28"/>
          <w:szCs w:val="28"/>
        </w:rPr>
        <w:t>, применяющи</w:t>
      </w:r>
      <w:r w:rsidRPr="009F6D5F">
        <w:rPr>
          <w:rFonts w:ascii="Times New Roman" w:eastAsia="Times New Roman" w:hAnsi="Times New Roman" w:cs="Times New Roman"/>
          <w:sz w:val="28"/>
          <w:szCs w:val="28"/>
        </w:rPr>
        <w:t>х</w:t>
      </w:r>
      <w:r w:rsidR="00120D9D" w:rsidRPr="009F6D5F">
        <w:rPr>
          <w:rFonts w:ascii="Times New Roman" w:eastAsia="Times New Roman" w:hAnsi="Times New Roman" w:cs="Times New Roman"/>
          <w:sz w:val="28"/>
          <w:szCs w:val="28"/>
        </w:rPr>
        <w:t xml:space="preserve"> специальный налоговый режим («самозанятые»)</w:t>
      </w:r>
      <w:r w:rsidR="00F97CAF"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составляет</w:t>
      </w:r>
      <w:r w:rsidR="00F97CAF" w:rsidRPr="009F6D5F">
        <w:rPr>
          <w:rFonts w:ascii="Times New Roman" w:eastAsia="Times New Roman" w:hAnsi="Times New Roman" w:cs="Times New Roman"/>
          <w:sz w:val="28"/>
          <w:szCs w:val="28"/>
        </w:rPr>
        <w:t xml:space="preserve"> 2</w:t>
      </w:r>
      <w:r w:rsidR="00022557" w:rsidRPr="009F6D5F">
        <w:rPr>
          <w:rFonts w:ascii="Times New Roman" w:eastAsia="Times New Roman" w:hAnsi="Times New Roman" w:cs="Times New Roman"/>
          <w:sz w:val="28"/>
          <w:szCs w:val="28"/>
        </w:rPr>
        <w:t xml:space="preserve"> </w:t>
      </w:r>
      <w:r w:rsidR="00F97CAF" w:rsidRPr="009F6D5F">
        <w:rPr>
          <w:rFonts w:ascii="Times New Roman" w:eastAsia="Times New Roman" w:hAnsi="Times New Roman" w:cs="Times New Roman"/>
          <w:sz w:val="28"/>
          <w:szCs w:val="28"/>
        </w:rPr>
        <w:t>012</w:t>
      </w:r>
      <w:r w:rsidR="00022557" w:rsidRPr="009F6D5F">
        <w:rPr>
          <w:rFonts w:ascii="Times New Roman" w:eastAsia="Times New Roman" w:hAnsi="Times New Roman" w:cs="Times New Roman"/>
          <w:sz w:val="28"/>
          <w:szCs w:val="28"/>
        </w:rPr>
        <w:t xml:space="preserve"> чел</w:t>
      </w:r>
      <w:r w:rsidR="00F97CAF" w:rsidRPr="009F6D5F">
        <w:rPr>
          <w:rFonts w:ascii="Times New Roman" w:eastAsia="Times New Roman" w:hAnsi="Times New Roman" w:cs="Times New Roman"/>
          <w:sz w:val="28"/>
          <w:szCs w:val="28"/>
        </w:rPr>
        <w:t>. (1</w:t>
      </w:r>
      <w:r w:rsidR="00120D9D" w:rsidRPr="009F6D5F">
        <w:rPr>
          <w:rFonts w:ascii="Times New Roman" w:eastAsia="Times New Roman" w:hAnsi="Times New Roman" w:cs="Times New Roman"/>
          <w:sz w:val="28"/>
          <w:szCs w:val="28"/>
        </w:rPr>
        <w:t>35,7%</w:t>
      </w:r>
      <w:r w:rsidR="00022557" w:rsidRPr="009F6D5F">
        <w:rPr>
          <w:rFonts w:ascii="Times New Roman" w:eastAsia="Times New Roman" w:hAnsi="Times New Roman" w:cs="Times New Roman"/>
          <w:sz w:val="28"/>
          <w:szCs w:val="28"/>
        </w:rPr>
        <w:t>).</w:t>
      </w:r>
    </w:p>
    <w:p w14:paraId="595AB519" w14:textId="670C4C34" w:rsidR="001520E7" w:rsidRPr="009F6D5F" w:rsidRDefault="006F67CE" w:rsidP="001520E7">
      <w:pPr>
        <w:rPr>
          <w:rFonts w:ascii="Times New Roman" w:hAnsi="Times New Roman" w:cs="Times New Roman"/>
          <w:sz w:val="28"/>
          <w:szCs w:val="28"/>
        </w:rPr>
      </w:pPr>
      <w:r w:rsidRPr="009F6D5F">
        <w:rPr>
          <w:rFonts w:ascii="Times New Roman" w:eastAsia="Times New Roman" w:hAnsi="Times New Roman" w:cs="Times New Roman"/>
          <w:bCs/>
          <w:sz w:val="28"/>
          <w:szCs w:val="28"/>
          <w:lang w:eastAsia="ru-RU"/>
        </w:rPr>
        <w:t xml:space="preserve">С целью </w:t>
      </w:r>
      <w:r w:rsidRPr="009F6D5F">
        <w:rPr>
          <w:rFonts w:ascii="Times New Roman" w:eastAsia="Times New Roman" w:hAnsi="Times New Roman" w:cs="Times New Roman"/>
          <w:sz w:val="28"/>
          <w:szCs w:val="28"/>
          <w:lang w:eastAsia="ru-RU"/>
        </w:rPr>
        <w:t>создания условий для устойчивого развития и поддержки субъектов малого и среднего предпринимательства (далее – МСП)</w:t>
      </w:r>
      <w:r w:rsidR="00827C0C"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 xml:space="preserve">в городском округе принята и реализуется муниципальная программа «Экономическое развитие городского округа Большой Камень» на 2020-2027 годы. </w:t>
      </w:r>
      <w:r w:rsidR="001520E7" w:rsidRPr="009F6D5F">
        <w:rPr>
          <w:rFonts w:ascii="Times New Roman" w:eastAsia="Times New Roman" w:hAnsi="Times New Roman" w:cs="Times New Roman"/>
          <w:sz w:val="28"/>
          <w:szCs w:val="28"/>
        </w:rPr>
        <w:t xml:space="preserve">Бюджетное финансирование муниципальной программы «Экономическое развитие городского округа Большой Камень» на 2020-2027 годы  в 2024 году </w:t>
      </w:r>
      <w:r w:rsidR="00185ABD" w:rsidRPr="009F6D5F">
        <w:rPr>
          <w:rFonts w:ascii="Times New Roman" w:eastAsia="Times New Roman" w:hAnsi="Times New Roman" w:cs="Times New Roman"/>
          <w:sz w:val="28"/>
          <w:szCs w:val="28"/>
        </w:rPr>
        <w:t>отсутствовало</w:t>
      </w:r>
      <w:r w:rsidR="00784649" w:rsidRPr="009F6D5F">
        <w:rPr>
          <w:rFonts w:ascii="Times New Roman" w:eastAsia="Times New Roman" w:hAnsi="Times New Roman" w:cs="Times New Roman"/>
          <w:sz w:val="28"/>
          <w:szCs w:val="28"/>
        </w:rPr>
        <w:t>.</w:t>
      </w:r>
      <w:r w:rsidR="001520E7" w:rsidRPr="009F6D5F">
        <w:rPr>
          <w:rFonts w:ascii="Times New Roman" w:eastAsia="Times New Roman" w:hAnsi="Times New Roman" w:cs="Times New Roman"/>
          <w:sz w:val="28"/>
          <w:szCs w:val="28"/>
        </w:rPr>
        <w:t xml:space="preserve"> </w:t>
      </w:r>
    </w:p>
    <w:p w14:paraId="0C30507F" w14:textId="02192209" w:rsidR="001011AA" w:rsidRPr="009F6D5F" w:rsidRDefault="006F67CE" w:rsidP="006F67CE">
      <w:pPr>
        <w:rPr>
          <w:rFonts w:ascii="Times New Roman" w:hAnsi="Times New Roman" w:cs="Times New Roman"/>
          <w:sz w:val="28"/>
          <w:szCs w:val="28"/>
        </w:rPr>
      </w:pPr>
      <w:r w:rsidRPr="009F6D5F">
        <w:rPr>
          <w:rFonts w:ascii="Times New Roman" w:eastAsia="Times New Roman" w:hAnsi="Times New Roman" w:cs="Times New Roman"/>
          <w:sz w:val="28"/>
          <w:szCs w:val="28"/>
        </w:rPr>
        <w:t xml:space="preserve">В рамках подпрограммы № 1 «Содействие развитию малого и среднего предпринимательства в городском округе Большой Камень» </w:t>
      </w:r>
      <w:r w:rsidR="0054497F" w:rsidRPr="009F6D5F">
        <w:rPr>
          <w:rFonts w:ascii="Times New Roman" w:eastAsia="Times New Roman" w:hAnsi="Times New Roman" w:cs="Times New Roman"/>
          <w:sz w:val="28"/>
          <w:szCs w:val="28"/>
        </w:rPr>
        <w:t xml:space="preserve">муниципальной программы «Экономическое развитие городского округа Большой Камень» на 2020-2027 годы </w:t>
      </w:r>
      <w:r w:rsidRPr="009F6D5F">
        <w:rPr>
          <w:rFonts w:ascii="Times New Roman" w:eastAsia="Times New Roman" w:hAnsi="Times New Roman" w:cs="Times New Roman"/>
          <w:sz w:val="28"/>
          <w:szCs w:val="28"/>
        </w:rPr>
        <w:t xml:space="preserve">осуществлялась реализация основного мероприятия: «Поддержка и развитие субъектов малого и среднего предпринимательства». </w:t>
      </w:r>
    </w:p>
    <w:p w14:paraId="36F954E4" w14:textId="77777777" w:rsidR="0054497F" w:rsidRPr="009F6D5F" w:rsidRDefault="0054497F" w:rsidP="0054497F">
      <w:pP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В 2024 году в рамках программных мероприятий субъектам МСП </w:t>
      </w:r>
      <w:r w:rsidRPr="009F6D5F">
        <w:rPr>
          <w:rFonts w:ascii="Times New Roman" w:eastAsia="Times New Roman" w:hAnsi="Times New Roman" w:cs="Times New Roman"/>
          <w:sz w:val="28"/>
          <w:szCs w:val="28"/>
        </w:rPr>
        <w:br/>
        <w:t>и самозанятым предоставлялись следующие виды поддержек:</w:t>
      </w:r>
    </w:p>
    <w:p w14:paraId="557F72B8" w14:textId="77777777" w:rsidR="0054497F" w:rsidRPr="009F6D5F" w:rsidRDefault="0054497F" w:rsidP="0054497F">
      <w:pP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Информационная и консультационная поддержка.</w:t>
      </w:r>
    </w:p>
    <w:p w14:paraId="1560D2B7" w14:textId="7263B360" w:rsidR="0054497F" w:rsidRPr="009F6D5F" w:rsidRDefault="0054497F" w:rsidP="0054497F">
      <w:pPr>
        <w:rPr>
          <w:rFonts w:ascii="Times New Roman" w:eastAsia="Calibri" w:hAnsi="Times New Roman" w:cs="Times New Roman"/>
          <w:sz w:val="28"/>
          <w:szCs w:val="28"/>
        </w:rPr>
      </w:pPr>
      <w:r w:rsidRPr="009F6D5F">
        <w:rPr>
          <w:rFonts w:ascii="Times New Roman" w:eastAsia="Calibri" w:hAnsi="Times New Roman" w:cs="Times New Roman"/>
          <w:sz w:val="28"/>
          <w:szCs w:val="28"/>
        </w:rPr>
        <w:t>На постоянной основе осуществлялась информационная поддержка через СМИ: в газете «ЗАТО»</w:t>
      </w:r>
      <w:r w:rsidR="001E0611" w:rsidRPr="009F6D5F">
        <w:rPr>
          <w:rFonts w:ascii="Times New Roman" w:eastAsia="Calibri" w:hAnsi="Times New Roman" w:cs="Times New Roman"/>
          <w:sz w:val="28"/>
          <w:szCs w:val="28"/>
        </w:rPr>
        <w:t xml:space="preserve"> и официальный сайт</w:t>
      </w:r>
      <w:r w:rsidRPr="009F6D5F">
        <w:rPr>
          <w:rFonts w:ascii="Times New Roman" w:eastAsia="Calibri" w:hAnsi="Times New Roman" w:cs="Times New Roman"/>
          <w:sz w:val="28"/>
          <w:szCs w:val="28"/>
        </w:rPr>
        <w:t xml:space="preserve"> </w:t>
      </w:r>
      <w:r w:rsidR="001E0611" w:rsidRPr="009F6D5F">
        <w:rPr>
          <w:rFonts w:ascii="Times New Roman" w:hAnsi="Times New Roman" w:cs="Times New Roman"/>
          <w:sz w:val="28"/>
          <w:szCs w:val="28"/>
        </w:rPr>
        <w:t>органов местного самоуправления городского округа Большой Камень в сети «Интернет»</w:t>
      </w:r>
      <w:r w:rsidR="006F05D5" w:rsidRPr="009F6D5F">
        <w:rPr>
          <w:rFonts w:ascii="Times New Roman" w:hAnsi="Times New Roman" w:cs="Times New Roman"/>
          <w:sz w:val="28"/>
          <w:szCs w:val="28"/>
        </w:rPr>
        <w:t>.</w:t>
      </w:r>
    </w:p>
    <w:p w14:paraId="79F4B350" w14:textId="73A1C7EB" w:rsidR="001E0611" w:rsidRPr="009F6D5F" w:rsidRDefault="001E0611" w:rsidP="001E0611">
      <w:pPr>
        <w:rPr>
          <w:rFonts w:ascii="Times New Roman" w:eastAsia="Times New Roman" w:hAnsi="Times New Roman" w:cs="Times New Roman"/>
          <w:sz w:val="28"/>
          <w:szCs w:val="28"/>
          <w:lang w:eastAsia="ar-SA"/>
        </w:rPr>
      </w:pPr>
      <w:r w:rsidRPr="009F6D5F">
        <w:rPr>
          <w:rFonts w:ascii="Times New Roman" w:eastAsia="Times New Roman" w:hAnsi="Times New Roman" w:cs="Times New Roman"/>
          <w:sz w:val="28"/>
          <w:szCs w:val="28"/>
          <w:lang w:eastAsia="ar-SA"/>
        </w:rPr>
        <w:t>До субъектов предпринимательской деятельности доводи</w:t>
      </w:r>
      <w:r w:rsidR="00361637" w:rsidRPr="009F6D5F">
        <w:rPr>
          <w:rFonts w:ascii="Times New Roman" w:eastAsia="Times New Roman" w:hAnsi="Times New Roman" w:cs="Times New Roman"/>
          <w:sz w:val="28"/>
          <w:szCs w:val="28"/>
          <w:lang w:eastAsia="ar-SA"/>
        </w:rPr>
        <w:t>лась</w:t>
      </w:r>
      <w:r w:rsidRPr="009F6D5F">
        <w:rPr>
          <w:rFonts w:ascii="Times New Roman" w:eastAsia="Times New Roman" w:hAnsi="Times New Roman" w:cs="Times New Roman"/>
          <w:sz w:val="28"/>
          <w:szCs w:val="28"/>
          <w:lang w:eastAsia="ar-SA"/>
        </w:rPr>
        <w:t xml:space="preserve"> информация о реализации муниципальной программы, об условиях</w:t>
      </w:r>
      <w:r w:rsidRPr="009F6D5F">
        <w:rPr>
          <w:rFonts w:ascii="Times New Roman" w:eastAsia="Times New Roman" w:hAnsi="Times New Roman" w:cs="Times New Roman"/>
          <w:sz w:val="28"/>
          <w:szCs w:val="28"/>
          <w:lang w:eastAsia="ar-SA"/>
        </w:rPr>
        <w:br/>
        <w:t>и порядке предоставления финансовой поддержки субъектам малого</w:t>
      </w:r>
      <w:r w:rsidRPr="009F6D5F">
        <w:rPr>
          <w:rFonts w:ascii="Times New Roman" w:eastAsia="Times New Roman" w:hAnsi="Times New Roman" w:cs="Times New Roman"/>
          <w:sz w:val="28"/>
          <w:szCs w:val="28"/>
          <w:lang w:eastAsia="ar-SA"/>
        </w:rPr>
        <w:br/>
        <w:t xml:space="preserve">и среднего бизнеса, об обороте товаров (работ, услуг), производимых </w:t>
      </w:r>
      <w:r w:rsidRPr="009F6D5F">
        <w:rPr>
          <w:rFonts w:ascii="Times New Roman" w:eastAsia="Times New Roman" w:hAnsi="Times New Roman" w:cs="Times New Roman"/>
          <w:sz w:val="28"/>
          <w:szCs w:val="28"/>
          <w:lang w:eastAsia="ar-SA"/>
        </w:rPr>
        <w:lastRenderedPageBreak/>
        <w:t xml:space="preserve">субъектами МСП, экономическая, правовая, статистическая, производственно-технологическая информация. </w:t>
      </w:r>
    </w:p>
    <w:p w14:paraId="516E0690" w14:textId="77777777" w:rsidR="001E0611" w:rsidRPr="009F6D5F" w:rsidRDefault="001E0611" w:rsidP="001E0611">
      <w:pPr>
        <w:rPr>
          <w:rFonts w:ascii="Times New Roman" w:eastAsia="Calibri" w:hAnsi="Times New Roman" w:cs="Times New Roman"/>
          <w:sz w:val="28"/>
          <w:szCs w:val="28"/>
        </w:rPr>
      </w:pPr>
      <w:r w:rsidRPr="009F6D5F">
        <w:rPr>
          <w:rFonts w:ascii="Times New Roman" w:eastAsia="Calibri" w:hAnsi="Times New Roman" w:cs="Times New Roman"/>
          <w:sz w:val="28"/>
          <w:szCs w:val="28"/>
        </w:rPr>
        <w:t>Организовано информационное взаимодействие с центром поддержки предпринимательства «Мой бизнес» в г. Большой Камень.</w:t>
      </w:r>
    </w:p>
    <w:p w14:paraId="3066181D" w14:textId="77777777" w:rsidR="009B10F1" w:rsidRPr="009F6D5F" w:rsidRDefault="001E0611" w:rsidP="009B10F1">
      <w:pPr>
        <w:rPr>
          <w:rFonts w:ascii="Times New Roman" w:eastAsia="Calibri" w:hAnsi="Times New Roman" w:cs="Times New Roman"/>
          <w:sz w:val="28"/>
          <w:szCs w:val="28"/>
        </w:rPr>
      </w:pPr>
      <w:r w:rsidRPr="009F6D5F">
        <w:rPr>
          <w:rFonts w:ascii="Times New Roman" w:eastAsia="Calibri" w:hAnsi="Times New Roman" w:cs="Times New Roman"/>
          <w:sz w:val="28"/>
          <w:szCs w:val="28"/>
        </w:rPr>
        <w:t>В рамках информационного взаимодействия поступающая от центра информация о проводимых обучающих мероприятиях на территории Приморского края, другая актуальная информация, предоставляемая центром, адресно, посредством электронной почты, социальных сетей, рабочих встреч доводи</w:t>
      </w:r>
      <w:r w:rsidR="003F5E96" w:rsidRPr="009F6D5F">
        <w:rPr>
          <w:rFonts w:ascii="Times New Roman" w:eastAsia="Calibri" w:hAnsi="Times New Roman" w:cs="Times New Roman"/>
          <w:sz w:val="28"/>
          <w:szCs w:val="28"/>
        </w:rPr>
        <w:t>лась</w:t>
      </w:r>
      <w:r w:rsidRPr="009F6D5F">
        <w:rPr>
          <w:rFonts w:ascii="Times New Roman" w:eastAsia="Calibri" w:hAnsi="Times New Roman" w:cs="Times New Roman"/>
          <w:sz w:val="28"/>
          <w:szCs w:val="28"/>
        </w:rPr>
        <w:t xml:space="preserve"> до субъектов предпринимательской деятельности городского округа.</w:t>
      </w:r>
    </w:p>
    <w:p w14:paraId="01192D79" w14:textId="77777777" w:rsidR="00AC2FFD" w:rsidRPr="009F6D5F" w:rsidRDefault="00AC2FFD" w:rsidP="00841DCF">
      <w:pPr>
        <w:rPr>
          <w:rFonts w:ascii="Times New Roman" w:eastAsia="Times New Roman" w:hAnsi="Times New Roman" w:cs="Times New Roman"/>
          <w:sz w:val="28"/>
          <w:szCs w:val="28"/>
          <w:lang w:eastAsia="ar-SA"/>
        </w:rPr>
      </w:pPr>
      <w:r w:rsidRPr="009F6D5F">
        <w:rPr>
          <w:rFonts w:ascii="Times New Roman" w:eastAsia="Times New Roman" w:hAnsi="Times New Roman" w:cs="Times New Roman"/>
          <w:sz w:val="28"/>
          <w:szCs w:val="28"/>
          <w:lang w:eastAsia="ar-SA"/>
        </w:rPr>
        <w:t>В рамках консультационной поддержки осуществлялось консультирование предпринимателей по вопросам действующего законодательства в сфере предпринимательской деятельности, о мерах государственной поддержки. В электронном формате до субъектов МСП адресно доводилась актуальная информация по вопросам предпринимательской деятельности, проводилась работа по вовлечению</w:t>
      </w:r>
      <w:r w:rsidRPr="009F6D5F">
        <w:rPr>
          <w:rFonts w:ascii="Times New Roman" w:eastAsia="Times New Roman" w:hAnsi="Times New Roman" w:cs="Times New Roman"/>
          <w:sz w:val="28"/>
          <w:szCs w:val="28"/>
          <w:lang w:eastAsia="ar-SA"/>
        </w:rPr>
        <w:br/>
        <w:t>и сопровождению предпринимателей для получения мер поддержки, реализуемых на федеральном, региональном и муниципальном уровнях.</w:t>
      </w:r>
    </w:p>
    <w:p w14:paraId="3DF22212" w14:textId="14D15DC6" w:rsidR="00AC2FFD" w:rsidRPr="009F6D5F" w:rsidRDefault="00AC2FFD" w:rsidP="00841DCF">
      <w:pPr>
        <w:ind w:firstLine="708"/>
        <w:rPr>
          <w:rFonts w:ascii="Times New Roman" w:eastAsia="Times New Roman" w:hAnsi="Times New Roman" w:cs="Times New Roman"/>
          <w:sz w:val="24"/>
          <w:szCs w:val="24"/>
          <w:lang w:eastAsia="ar-SA"/>
        </w:rPr>
      </w:pPr>
      <w:r w:rsidRPr="009F6D5F">
        <w:rPr>
          <w:rFonts w:ascii="Times New Roman" w:eastAsia="Times New Roman" w:hAnsi="Times New Roman" w:cs="Times New Roman"/>
          <w:sz w:val="28"/>
          <w:szCs w:val="28"/>
          <w:lang w:eastAsia="ar-SA"/>
        </w:rPr>
        <w:t xml:space="preserve">Проведено </w:t>
      </w:r>
      <w:r w:rsidR="00841DCF" w:rsidRPr="009F6D5F">
        <w:rPr>
          <w:rFonts w:ascii="Times New Roman" w:eastAsia="Times New Roman" w:hAnsi="Times New Roman" w:cs="Times New Roman"/>
          <w:sz w:val="28"/>
          <w:szCs w:val="28"/>
          <w:lang w:eastAsia="ar-SA"/>
        </w:rPr>
        <w:t>более</w:t>
      </w:r>
      <w:r w:rsidRPr="009F6D5F">
        <w:rPr>
          <w:rFonts w:ascii="Times New Roman" w:eastAsia="Times New Roman" w:hAnsi="Times New Roman" w:cs="Times New Roman"/>
          <w:sz w:val="28"/>
          <w:szCs w:val="28"/>
          <w:lang w:eastAsia="ar-SA"/>
        </w:rPr>
        <w:t xml:space="preserve"> </w:t>
      </w:r>
      <w:r w:rsidR="00B33243" w:rsidRPr="009F6D5F">
        <w:rPr>
          <w:rFonts w:ascii="Times New Roman" w:eastAsia="Times New Roman" w:hAnsi="Times New Roman" w:cs="Times New Roman"/>
          <w:sz w:val="28"/>
          <w:szCs w:val="28"/>
          <w:lang w:eastAsia="ar-SA"/>
        </w:rPr>
        <w:t>5</w:t>
      </w:r>
      <w:r w:rsidRPr="009F6D5F">
        <w:rPr>
          <w:rFonts w:ascii="Times New Roman" w:eastAsia="Times New Roman" w:hAnsi="Times New Roman" w:cs="Times New Roman"/>
          <w:sz w:val="28"/>
          <w:szCs w:val="28"/>
          <w:lang w:eastAsia="ar-SA"/>
        </w:rPr>
        <w:t>0 консультаций субъектов  МСП по вопросам: финансовой и имущественной  поддержки.</w:t>
      </w:r>
    </w:p>
    <w:p w14:paraId="0D11DF57" w14:textId="77777777" w:rsidR="00AC2FFD" w:rsidRPr="009F6D5F" w:rsidRDefault="00AC2FFD" w:rsidP="00841DCF">
      <w:pPr>
        <w:rPr>
          <w:rFonts w:ascii="Times New Roman" w:eastAsia="Times New Roman" w:hAnsi="Times New Roman" w:cs="Times New Roman"/>
          <w:sz w:val="28"/>
          <w:szCs w:val="28"/>
          <w:lang w:eastAsia="ar-SA"/>
        </w:rPr>
      </w:pPr>
      <w:r w:rsidRPr="009F6D5F">
        <w:rPr>
          <w:rFonts w:ascii="Times New Roman" w:eastAsia="Times New Roman" w:hAnsi="Times New Roman" w:cs="Times New Roman"/>
          <w:sz w:val="28"/>
          <w:szCs w:val="28"/>
          <w:lang w:eastAsia="ar-SA"/>
        </w:rPr>
        <w:t>Также в течение отчетного периода проводились рабочие совещания, встречи с участием специалистов администрации городского округа Большой Камень по вопросам благоустройства на территории городского округа Большой Камень.</w:t>
      </w:r>
    </w:p>
    <w:p w14:paraId="1BBA2AA8" w14:textId="77777777" w:rsidR="00402274" w:rsidRPr="009F6D5F" w:rsidRDefault="00402274" w:rsidP="00402274">
      <w:pP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 Образовательная поддержка. </w:t>
      </w:r>
    </w:p>
    <w:p w14:paraId="15FD6E36" w14:textId="54F5E1F5" w:rsidR="00BA5F58" w:rsidRPr="009F6D5F" w:rsidRDefault="00BA5F58" w:rsidP="00BA5F58">
      <w:pPr>
        <w:rPr>
          <w:rFonts w:ascii="Times New Roman" w:eastAsia="Calibri" w:hAnsi="Times New Roman" w:cs="Times New Roman"/>
          <w:sz w:val="28"/>
          <w:szCs w:val="28"/>
        </w:rPr>
      </w:pPr>
      <w:r w:rsidRPr="00297F39">
        <w:rPr>
          <w:rFonts w:ascii="Times New Roman" w:eastAsia="Times New Roman" w:hAnsi="Times New Roman" w:cs="Times New Roman"/>
          <w:sz w:val="28"/>
          <w:szCs w:val="28"/>
          <w:lang w:eastAsia="ru-RU"/>
        </w:rPr>
        <w:t>В 2024 году  при содействии администрации городского округа центром поддержки предпринимателей «Мой бизнес» для субъектов МСП проведены 88 обучающих мероприятий, в том числе</w:t>
      </w:r>
      <w:r w:rsidR="00B6262C" w:rsidRPr="00297F39">
        <w:rPr>
          <w:rFonts w:ascii="Times New Roman" w:eastAsia="Times New Roman" w:hAnsi="Times New Roman" w:cs="Times New Roman"/>
          <w:sz w:val="28"/>
          <w:szCs w:val="28"/>
          <w:lang w:eastAsia="ru-RU"/>
        </w:rPr>
        <w:t>:</w:t>
      </w:r>
      <w:r w:rsidRPr="00297F39">
        <w:rPr>
          <w:rFonts w:ascii="Times New Roman" w:eastAsia="Times New Roman" w:hAnsi="Times New Roman" w:cs="Times New Roman"/>
          <w:sz w:val="28"/>
          <w:szCs w:val="28"/>
          <w:lang w:eastAsia="ru-RU"/>
        </w:rPr>
        <w:t xml:space="preserve"> семинары, мастер-классы,  тренинги, вебинары, онлайн встречи,  бизнес-конференция Клуба экспортеров Приморского края;</w:t>
      </w:r>
      <w:r w:rsidRPr="00297F39">
        <w:rPr>
          <w:rFonts w:ascii="Times New Roman" w:eastAsia="Calibri" w:hAnsi="Times New Roman" w:cs="Times New Roman"/>
          <w:sz w:val="28"/>
          <w:szCs w:val="28"/>
        </w:rPr>
        <w:t xml:space="preserve"> </w:t>
      </w:r>
      <w:r w:rsidRPr="00297F39">
        <w:rPr>
          <w:rFonts w:ascii="Times New Roman" w:hAnsi="Times New Roman" w:cs="Times New Roman"/>
          <w:sz w:val="28"/>
          <w:szCs w:val="28"/>
        </w:rPr>
        <w:t>о</w:t>
      </w:r>
      <w:r w:rsidRPr="00297F39">
        <w:rPr>
          <w:rFonts w:ascii="Times New Roman" w:eastAsia="Calibri" w:hAnsi="Times New Roman" w:cs="Times New Roman"/>
          <w:sz w:val="28"/>
          <w:szCs w:val="28"/>
        </w:rPr>
        <w:t xml:space="preserve">ткрытое заседание Клуба экспортеров </w:t>
      </w:r>
      <w:r w:rsidRPr="00297F39">
        <w:rPr>
          <w:rFonts w:ascii="Times New Roman" w:eastAsia="Calibri" w:hAnsi="Times New Roman" w:cs="Times New Roman"/>
          <w:sz w:val="28"/>
          <w:szCs w:val="28"/>
        </w:rPr>
        <w:lastRenderedPageBreak/>
        <w:t>Приморского края;</w:t>
      </w:r>
      <w:r w:rsidRPr="00297F39">
        <w:rPr>
          <w:rFonts w:ascii="Times New Roman" w:eastAsia="Times New Roman" w:hAnsi="Times New Roman" w:cs="Times New Roman"/>
          <w:sz w:val="28"/>
          <w:szCs w:val="28"/>
          <w:lang w:eastAsia="ru-RU"/>
        </w:rPr>
        <w:t xml:space="preserve"> образовательный курс «Бизнес-планирование» для социальных предпринимателей; обучающие мероприятия Wildberries; встреча-знакомство с Уполномоченным по защите прав предпринимателей </w:t>
      </w:r>
      <w:r w:rsidR="00FC6434">
        <w:rPr>
          <w:rFonts w:ascii="Times New Roman" w:eastAsia="Times New Roman" w:hAnsi="Times New Roman" w:cs="Times New Roman"/>
          <w:sz w:val="28"/>
          <w:szCs w:val="28"/>
          <w:lang w:eastAsia="ru-RU"/>
        </w:rPr>
        <w:br/>
      </w:r>
      <w:r w:rsidRPr="00297F39">
        <w:rPr>
          <w:rFonts w:ascii="Times New Roman" w:eastAsia="Times New Roman" w:hAnsi="Times New Roman" w:cs="Times New Roman"/>
          <w:sz w:val="28"/>
          <w:szCs w:val="28"/>
          <w:lang w:eastAsia="ru-RU"/>
        </w:rPr>
        <w:t>в Приморском крае Наталией Кошелевой; о</w:t>
      </w:r>
      <w:r w:rsidRPr="00297F39">
        <w:rPr>
          <w:rFonts w:ascii="Times New Roman" w:hAnsi="Times New Roman" w:cs="Times New Roman"/>
          <w:sz w:val="28"/>
          <w:szCs w:val="28"/>
        </w:rPr>
        <w:t>ткрытая встреча с успешными женщинами-предпринимателями;</w:t>
      </w:r>
      <w:r w:rsidRPr="00297F39">
        <w:rPr>
          <w:rFonts w:ascii="Times New Roman" w:eastAsia="Calibri" w:hAnsi="Times New Roman" w:cs="Times New Roman"/>
          <w:sz w:val="28"/>
          <w:szCs w:val="28"/>
        </w:rPr>
        <w:t xml:space="preserve"> </w:t>
      </w:r>
      <w:r w:rsidRPr="00297F39">
        <w:rPr>
          <w:rFonts w:ascii="Times New Roman" w:hAnsi="Times New Roman" w:cs="Times New Roman"/>
          <w:sz w:val="28"/>
          <w:szCs w:val="28"/>
        </w:rPr>
        <w:t>ф</w:t>
      </w:r>
      <w:r w:rsidRPr="00297F39">
        <w:rPr>
          <w:rFonts w:ascii="Times New Roman" w:eastAsia="Calibri" w:hAnsi="Times New Roman" w:cs="Times New Roman"/>
          <w:sz w:val="28"/>
          <w:szCs w:val="28"/>
        </w:rPr>
        <w:t>орум по социальному предпринимательству «Мой бизнес от сердца»;</w:t>
      </w:r>
      <w:r w:rsidRPr="00297F39">
        <w:rPr>
          <w:rFonts w:ascii="Times New Roman" w:hAnsi="Times New Roman" w:cs="Times New Roman"/>
          <w:sz w:val="28"/>
          <w:szCs w:val="28"/>
        </w:rPr>
        <w:t xml:space="preserve"> </w:t>
      </w:r>
      <w:r w:rsidR="00B6262C" w:rsidRPr="00297F39">
        <w:rPr>
          <w:rFonts w:ascii="Times New Roman" w:hAnsi="Times New Roman" w:cs="Times New Roman"/>
          <w:sz w:val="28"/>
          <w:szCs w:val="28"/>
        </w:rPr>
        <w:t>к</w:t>
      </w:r>
      <w:r w:rsidRPr="00297F39">
        <w:rPr>
          <w:rFonts w:ascii="Times New Roman" w:eastAsia="Calibri" w:hAnsi="Times New Roman" w:cs="Times New Roman"/>
          <w:sz w:val="28"/>
          <w:szCs w:val="28"/>
        </w:rPr>
        <w:t>руглый стол «</w:t>
      </w:r>
      <w:r w:rsidR="00AB32ED" w:rsidRPr="00297F39">
        <w:rPr>
          <w:rFonts w:ascii="Times New Roman" w:eastAsia="Calibri" w:hAnsi="Times New Roman" w:cs="Times New Roman"/>
          <w:sz w:val="28"/>
          <w:szCs w:val="28"/>
        </w:rPr>
        <w:t>Соблюдение</w:t>
      </w:r>
      <w:r w:rsidRPr="00297F39">
        <w:rPr>
          <w:rFonts w:ascii="Times New Roman" w:eastAsia="Calibri" w:hAnsi="Times New Roman" w:cs="Times New Roman"/>
          <w:sz w:val="28"/>
          <w:szCs w:val="28"/>
        </w:rPr>
        <w:t xml:space="preserve"> требований в сфере производства и оборота этилового спирта, алкогольной, спиртосодержащей, табачной, никотин</w:t>
      </w:r>
      <w:r w:rsidR="00AB32ED" w:rsidRPr="00297F39">
        <w:rPr>
          <w:rFonts w:ascii="Times New Roman" w:eastAsia="Calibri" w:hAnsi="Times New Roman" w:cs="Times New Roman"/>
          <w:sz w:val="28"/>
          <w:szCs w:val="28"/>
        </w:rPr>
        <w:t>о</w:t>
      </w:r>
      <w:r w:rsidRPr="00297F39">
        <w:rPr>
          <w:rFonts w:ascii="Times New Roman" w:eastAsia="Calibri" w:hAnsi="Times New Roman" w:cs="Times New Roman"/>
          <w:sz w:val="28"/>
          <w:szCs w:val="28"/>
        </w:rPr>
        <w:t xml:space="preserve">содержащей продукции и сырья </w:t>
      </w:r>
      <w:r w:rsidR="00FC6434">
        <w:rPr>
          <w:rFonts w:ascii="Times New Roman" w:eastAsia="Calibri" w:hAnsi="Times New Roman" w:cs="Times New Roman"/>
          <w:sz w:val="28"/>
          <w:szCs w:val="28"/>
        </w:rPr>
        <w:br/>
      </w:r>
      <w:r w:rsidRPr="00297F39">
        <w:rPr>
          <w:rFonts w:ascii="Times New Roman" w:eastAsia="Calibri" w:hAnsi="Times New Roman" w:cs="Times New Roman"/>
          <w:sz w:val="28"/>
          <w:szCs w:val="28"/>
        </w:rPr>
        <w:t>для их производства».</w:t>
      </w:r>
    </w:p>
    <w:p w14:paraId="603A8A45" w14:textId="77777777" w:rsidR="0054497F" w:rsidRPr="009F6D5F" w:rsidRDefault="0054497F" w:rsidP="0054497F">
      <w:pP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Имущественная поддержка.</w:t>
      </w:r>
    </w:p>
    <w:p w14:paraId="3C7701DD" w14:textId="1BCA62E7" w:rsidR="005C7E8D" w:rsidRPr="009F6D5F" w:rsidRDefault="005C7E8D" w:rsidP="0054497F">
      <w:pP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Решением Думы городского округа Большой Камень от 07.11.2024 года № 215 внесены изменения в Перечень  муниципального имущества городского округа Большой Камень, предназначенного для предоставления </w:t>
      </w:r>
      <w:r w:rsidR="0032014D"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решением Думы городского округа ЗАТО Большой Камень от 05.04.2012 №</w:t>
      </w:r>
      <w:r w:rsidR="00B6262C"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9.</w:t>
      </w:r>
    </w:p>
    <w:p w14:paraId="40D76603" w14:textId="77EA6358" w:rsidR="0054497F" w:rsidRPr="009F6D5F" w:rsidRDefault="0054497F" w:rsidP="0054497F">
      <w:pP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В Перечень муниципального имущества городского округа, предназначенного для предоставления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32014D"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(далее – Перечень) включен</w:t>
      </w:r>
      <w:r w:rsidR="004409E7" w:rsidRPr="009F6D5F">
        <w:rPr>
          <w:rFonts w:ascii="Times New Roman" w:eastAsia="Times New Roman" w:hAnsi="Times New Roman" w:cs="Times New Roman"/>
          <w:sz w:val="28"/>
          <w:szCs w:val="28"/>
        </w:rPr>
        <w:t>о</w:t>
      </w:r>
      <w:r w:rsidRPr="009F6D5F">
        <w:rPr>
          <w:rFonts w:ascii="Times New Roman" w:eastAsia="Times New Roman" w:hAnsi="Times New Roman" w:cs="Times New Roman"/>
          <w:sz w:val="28"/>
          <w:szCs w:val="28"/>
        </w:rPr>
        <w:t xml:space="preserve"> 37 объект</w:t>
      </w:r>
      <w:r w:rsidR="005C7E8D" w:rsidRPr="009F6D5F">
        <w:rPr>
          <w:rFonts w:ascii="Times New Roman" w:eastAsia="Times New Roman" w:hAnsi="Times New Roman" w:cs="Times New Roman"/>
          <w:sz w:val="28"/>
          <w:szCs w:val="28"/>
        </w:rPr>
        <w:t>ов</w:t>
      </w:r>
      <w:r w:rsidRPr="009F6D5F">
        <w:rPr>
          <w:rFonts w:ascii="Times New Roman" w:eastAsia="Times New Roman" w:hAnsi="Times New Roman" w:cs="Times New Roman"/>
          <w:sz w:val="28"/>
          <w:szCs w:val="28"/>
        </w:rPr>
        <w:t xml:space="preserve">, из них 22 объекта предоставлены в аренду субъектам малого и среднего предпринимательства. В 2024 году </w:t>
      </w:r>
      <w:r w:rsidR="00BB2A00"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 xml:space="preserve">в Перечень были добавлены 4 объекта, но исключены в связи с выкупом </w:t>
      </w:r>
      <w:r w:rsidR="00FC6434">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5 объектов.</w:t>
      </w:r>
    </w:p>
    <w:p w14:paraId="22715EFA" w14:textId="77C82F54" w:rsidR="0054497F" w:rsidRPr="009F6D5F" w:rsidRDefault="0054497F" w:rsidP="0054497F">
      <w:pP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В 2024 году оказана имущественная поддержка трем предпринимателям, в части предоставления в аренду нежилых помещений</w:t>
      </w:r>
      <w:r w:rsidR="00023896" w:rsidRPr="009F6D5F">
        <w:rPr>
          <w:rFonts w:ascii="Times New Roman" w:eastAsia="Times New Roman" w:hAnsi="Times New Roman" w:cs="Times New Roman"/>
          <w:sz w:val="28"/>
          <w:szCs w:val="28"/>
        </w:rPr>
        <w:t xml:space="preserve"> (заключен новый договор с ИП Леоненко А.С., продлены договоры, </w:t>
      </w:r>
      <w:r w:rsidR="0032014D" w:rsidRPr="009F6D5F">
        <w:rPr>
          <w:rFonts w:ascii="Times New Roman" w:eastAsia="Times New Roman" w:hAnsi="Times New Roman" w:cs="Times New Roman"/>
          <w:sz w:val="28"/>
          <w:szCs w:val="28"/>
        </w:rPr>
        <w:br/>
      </w:r>
      <w:r w:rsidR="00023896" w:rsidRPr="009F6D5F">
        <w:rPr>
          <w:rFonts w:ascii="Times New Roman" w:eastAsia="Times New Roman" w:hAnsi="Times New Roman" w:cs="Times New Roman"/>
          <w:sz w:val="28"/>
          <w:szCs w:val="28"/>
        </w:rPr>
        <w:t xml:space="preserve">т.е. заключены договоры на новый срок с ООО </w:t>
      </w:r>
      <w:r w:rsidR="000E3AE8" w:rsidRPr="009F6D5F">
        <w:rPr>
          <w:rFonts w:ascii="Times New Roman" w:eastAsia="Times New Roman" w:hAnsi="Times New Roman" w:cs="Times New Roman"/>
          <w:sz w:val="28"/>
          <w:szCs w:val="28"/>
        </w:rPr>
        <w:t>«</w:t>
      </w:r>
      <w:r w:rsidR="00023896" w:rsidRPr="009F6D5F">
        <w:rPr>
          <w:rFonts w:ascii="Times New Roman" w:eastAsia="Times New Roman" w:hAnsi="Times New Roman" w:cs="Times New Roman"/>
          <w:sz w:val="28"/>
          <w:szCs w:val="28"/>
        </w:rPr>
        <w:t>Атеста</w:t>
      </w:r>
      <w:r w:rsidR="000E3AE8" w:rsidRPr="009F6D5F">
        <w:rPr>
          <w:rFonts w:ascii="Times New Roman" w:eastAsia="Times New Roman" w:hAnsi="Times New Roman" w:cs="Times New Roman"/>
          <w:sz w:val="28"/>
          <w:szCs w:val="28"/>
        </w:rPr>
        <w:t>»</w:t>
      </w:r>
      <w:r w:rsidR="00023896" w:rsidRPr="009F6D5F">
        <w:rPr>
          <w:rFonts w:ascii="Times New Roman" w:eastAsia="Times New Roman" w:hAnsi="Times New Roman" w:cs="Times New Roman"/>
          <w:sz w:val="28"/>
          <w:szCs w:val="28"/>
        </w:rPr>
        <w:t xml:space="preserve"> </w:t>
      </w:r>
      <w:r w:rsidR="00FC6434">
        <w:rPr>
          <w:rFonts w:ascii="Times New Roman" w:eastAsia="Times New Roman" w:hAnsi="Times New Roman" w:cs="Times New Roman"/>
          <w:sz w:val="28"/>
          <w:szCs w:val="28"/>
        </w:rPr>
        <w:br/>
      </w:r>
      <w:r w:rsidR="00023896" w:rsidRPr="009F6D5F">
        <w:rPr>
          <w:rFonts w:ascii="Times New Roman" w:eastAsia="Times New Roman" w:hAnsi="Times New Roman" w:cs="Times New Roman"/>
          <w:sz w:val="28"/>
          <w:szCs w:val="28"/>
        </w:rPr>
        <w:t xml:space="preserve">и ООО УК </w:t>
      </w:r>
      <w:r w:rsidR="000E3AE8" w:rsidRPr="009F6D5F">
        <w:rPr>
          <w:rFonts w:ascii="Times New Roman" w:eastAsia="Times New Roman" w:hAnsi="Times New Roman" w:cs="Times New Roman"/>
          <w:sz w:val="28"/>
          <w:szCs w:val="28"/>
        </w:rPr>
        <w:t>«</w:t>
      </w:r>
      <w:r w:rsidR="00023896" w:rsidRPr="009F6D5F">
        <w:rPr>
          <w:rFonts w:ascii="Times New Roman" w:eastAsia="Times New Roman" w:hAnsi="Times New Roman" w:cs="Times New Roman"/>
          <w:sz w:val="28"/>
          <w:szCs w:val="28"/>
        </w:rPr>
        <w:t>Большой Камень</w:t>
      </w:r>
      <w:r w:rsidR="000E3AE8" w:rsidRPr="009F6D5F">
        <w:rPr>
          <w:rFonts w:ascii="Times New Roman" w:eastAsia="Times New Roman" w:hAnsi="Times New Roman" w:cs="Times New Roman"/>
          <w:sz w:val="28"/>
          <w:szCs w:val="28"/>
        </w:rPr>
        <w:t>»</w:t>
      </w:r>
      <w:r w:rsidR="00023896" w:rsidRPr="009F6D5F">
        <w:rPr>
          <w:rFonts w:ascii="Times New Roman" w:eastAsia="Times New Roman" w:hAnsi="Times New Roman" w:cs="Times New Roman"/>
          <w:sz w:val="28"/>
          <w:szCs w:val="28"/>
        </w:rPr>
        <w:t>).</w:t>
      </w:r>
    </w:p>
    <w:p w14:paraId="72556725" w14:textId="6C529CFD" w:rsidR="0054497F" w:rsidRPr="009F6D5F" w:rsidRDefault="0054497F" w:rsidP="0054497F">
      <w:pPr>
        <w:tabs>
          <w:tab w:val="left" w:pos="739"/>
        </w:tabs>
        <w:rPr>
          <w:rFonts w:ascii="Times New Roman" w:eastAsia="Times New Roman" w:hAnsi="Times New Roman" w:cs="Times New Roman"/>
          <w:bCs/>
          <w:iCs/>
          <w:sz w:val="28"/>
          <w:szCs w:val="28"/>
        </w:rPr>
      </w:pPr>
      <w:r w:rsidRPr="009F6D5F">
        <w:rPr>
          <w:rFonts w:ascii="Times New Roman" w:eastAsia="Times New Roman" w:hAnsi="Times New Roman" w:cs="Times New Roman"/>
          <w:sz w:val="28"/>
          <w:szCs w:val="28"/>
        </w:rPr>
        <w:lastRenderedPageBreak/>
        <w:t xml:space="preserve">В целях взаимодействия бизнеса и власти, на территории городского округа создан Координационный Совет по малому и среднему предпринимательству при главе городского округа Большой Камень </w:t>
      </w:r>
      <w:r w:rsidR="0032014D" w:rsidRPr="009F6D5F">
        <w:rPr>
          <w:rFonts w:ascii="Times New Roman" w:eastAsia="Times New Roman" w:hAnsi="Times New Roman" w:cs="Times New Roman"/>
          <w:sz w:val="28"/>
          <w:szCs w:val="28"/>
        </w:rPr>
        <w:br/>
      </w:r>
      <w:r w:rsidRPr="009F6D5F">
        <w:rPr>
          <w:rFonts w:ascii="Times New Roman" w:eastAsia="Times New Roman" w:hAnsi="Times New Roman" w:cs="Times New Roman"/>
          <w:bCs/>
          <w:iCs/>
          <w:sz w:val="28"/>
          <w:szCs w:val="28"/>
        </w:rPr>
        <w:t>(далее – Совет).</w:t>
      </w:r>
    </w:p>
    <w:p w14:paraId="5162FDD6" w14:textId="76B85662" w:rsidR="0054497F" w:rsidRPr="009F6D5F" w:rsidRDefault="0054497F" w:rsidP="0054497F">
      <w:pPr>
        <w:tabs>
          <w:tab w:val="left" w:pos="739"/>
        </w:tabs>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В 2024 году проведено </w:t>
      </w:r>
      <w:r w:rsidR="00323BEC" w:rsidRPr="009F6D5F">
        <w:rPr>
          <w:rFonts w:ascii="Times New Roman" w:eastAsia="Times New Roman" w:hAnsi="Times New Roman" w:cs="Times New Roman"/>
          <w:sz w:val="28"/>
          <w:szCs w:val="28"/>
        </w:rPr>
        <w:t>5</w:t>
      </w:r>
      <w:r w:rsidRPr="009F6D5F">
        <w:rPr>
          <w:rFonts w:ascii="Times New Roman" w:eastAsia="Times New Roman" w:hAnsi="Times New Roman" w:cs="Times New Roman"/>
          <w:sz w:val="28"/>
          <w:szCs w:val="28"/>
        </w:rPr>
        <w:t xml:space="preserve"> очных заседания Совета с участием хозяйствующих субъектов городского округа Большой Камень </w:t>
      </w:r>
      <w:r w:rsidR="0032014D"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по актуальным вопросам предпринимательской, инвестиционной деятельности, развитию конкуренции на территории городского округа, вопросам налогового законодательства, контрольно-надзорной деятельности, финансовой доступности для субъектов малого и среднего предпринимательства, правил благоустройства</w:t>
      </w:r>
      <w:r w:rsidR="00D83475" w:rsidRPr="009F6D5F">
        <w:rPr>
          <w:rFonts w:ascii="Times New Roman" w:eastAsia="Times New Roman" w:hAnsi="Times New Roman" w:cs="Times New Roman"/>
          <w:sz w:val="28"/>
          <w:szCs w:val="28"/>
        </w:rPr>
        <w:t>.</w:t>
      </w:r>
    </w:p>
    <w:p w14:paraId="615D41F0" w14:textId="5647F448" w:rsidR="00736D2A" w:rsidRPr="009F6D5F" w:rsidRDefault="00736D2A" w:rsidP="00736D2A">
      <w:pPr>
        <w:rPr>
          <w:rFonts w:ascii="Times New Roman" w:eastAsia="Times New Roman" w:hAnsi="Times New Roman" w:cs="Times New Roman"/>
          <w:b/>
          <w:i/>
          <w:sz w:val="28"/>
          <w:szCs w:val="28"/>
          <w:lang w:eastAsia="ru-RU"/>
        </w:rPr>
      </w:pPr>
      <w:r w:rsidRPr="009F6D5F">
        <w:rPr>
          <w:rFonts w:ascii="Times New Roman" w:eastAsia="Times New Roman" w:hAnsi="Times New Roman" w:cs="Times New Roman"/>
          <w:b/>
          <w:i/>
          <w:sz w:val="28"/>
          <w:szCs w:val="28"/>
          <w:lang w:eastAsia="ru-RU"/>
        </w:rPr>
        <w:t>Достижение показателя социально - экономического развития городского округа Большой Камень «</w:t>
      </w:r>
      <w:r w:rsidR="00EC32F4" w:rsidRPr="009F6D5F">
        <w:rPr>
          <w:rFonts w:ascii="Times New Roman" w:hAnsi="Times New Roman" w:cs="Times New Roman"/>
          <w:b/>
          <w:i/>
          <w:sz w:val="28"/>
          <w:szCs w:val="28"/>
        </w:rPr>
        <w:t>Количество налогоплательщиков налога на профессиональный доход</w:t>
      </w:r>
      <w:r w:rsidRPr="009F6D5F">
        <w:rPr>
          <w:rFonts w:ascii="Times New Roman" w:eastAsia="Times New Roman" w:hAnsi="Times New Roman" w:cs="Times New Roman"/>
          <w:b/>
          <w:i/>
          <w:sz w:val="28"/>
          <w:szCs w:val="28"/>
          <w:lang w:eastAsia="ru-RU"/>
        </w:rPr>
        <w:t>»</w:t>
      </w:r>
    </w:p>
    <w:p w14:paraId="1EF7587B" w14:textId="7B267FD7" w:rsidR="00481FEB" w:rsidRPr="009F6D5F" w:rsidRDefault="00481FEB" w:rsidP="00481FEB">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Распоряжением Правительства Приморского края от 19</w:t>
      </w:r>
      <w:r w:rsidR="00CF5F74">
        <w:rPr>
          <w:rFonts w:ascii="Times New Roman" w:eastAsia="Times New Roman" w:hAnsi="Times New Roman" w:cs="Times New Roman"/>
          <w:sz w:val="28"/>
          <w:szCs w:val="28"/>
          <w:lang w:eastAsia="ru-RU"/>
        </w:rPr>
        <w:t>.07.</w:t>
      </w:r>
      <w:r w:rsidRPr="009F6D5F">
        <w:rPr>
          <w:rFonts w:ascii="Times New Roman" w:eastAsia="Times New Roman" w:hAnsi="Times New Roman" w:cs="Times New Roman"/>
          <w:sz w:val="28"/>
          <w:szCs w:val="28"/>
          <w:lang w:eastAsia="ru-RU"/>
        </w:rPr>
        <w:t xml:space="preserve">2024 года </w:t>
      </w:r>
      <w:r w:rsidR="00CF5F74">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 xml:space="preserve">№ 489-рп «О плановых значениях показателей направлений деятельности муниципальных образований Приморского края, показателей и индикаторов по оценке эффективности деятельности Губернатора Приморского края </w:t>
      </w:r>
      <w:r w:rsidR="0032014D"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и органов исполнительной власти Приморского края на 2024 год» городскому округу Большой Камень установлено плановое значение показателя «</w:t>
      </w:r>
      <w:r w:rsidRPr="009F6D5F">
        <w:rPr>
          <w:rFonts w:ascii="Times New Roman" w:hAnsi="Times New Roman" w:cs="Times New Roman"/>
          <w:sz w:val="28"/>
          <w:szCs w:val="28"/>
        </w:rPr>
        <w:t>Количество налогоплательщиков налога на профессиональный доход</w:t>
      </w:r>
      <w:r w:rsidRPr="009F6D5F">
        <w:rPr>
          <w:rFonts w:ascii="Times New Roman" w:eastAsia="Times New Roman" w:hAnsi="Times New Roman" w:cs="Times New Roman"/>
          <w:sz w:val="28"/>
          <w:szCs w:val="28"/>
          <w:lang w:eastAsia="ru-RU"/>
        </w:rPr>
        <w:t>»</w:t>
      </w:r>
      <w:r w:rsidR="0032014D"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 xml:space="preserve">- </w:t>
      </w:r>
      <w:r w:rsidRPr="009F6D5F">
        <w:rPr>
          <w:rFonts w:ascii="Times New Roman" w:hAnsi="Times New Roman" w:cs="Times New Roman"/>
          <w:sz w:val="28"/>
          <w:szCs w:val="28"/>
        </w:rPr>
        <w:t>1 731</w:t>
      </w:r>
      <w:r w:rsidRPr="009F6D5F">
        <w:rPr>
          <w:rFonts w:ascii="Times New Roman" w:eastAsia="Times New Roman" w:hAnsi="Times New Roman" w:cs="Times New Roman"/>
          <w:sz w:val="28"/>
          <w:szCs w:val="28"/>
          <w:lang w:eastAsia="ru-RU"/>
        </w:rPr>
        <w:t xml:space="preserve"> человек; фактическое значение за 2024 год -2 012 человек, </w:t>
      </w:r>
      <w:r w:rsidR="0032014D"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что составляет 116,2% к плану.</w:t>
      </w:r>
    </w:p>
    <w:p w14:paraId="5429F0D0" w14:textId="6A3AA529" w:rsidR="001011AA" w:rsidRPr="009F6D5F" w:rsidRDefault="00F17594" w:rsidP="006F67CE">
      <w:pPr>
        <w:rPr>
          <w:rFonts w:ascii="Times New Roman" w:hAnsi="Times New Roman" w:cs="Times New Roman"/>
          <w:b/>
          <w:i/>
          <w:sz w:val="28"/>
          <w:szCs w:val="28"/>
        </w:rPr>
      </w:pPr>
      <w:r w:rsidRPr="009F6D5F">
        <w:rPr>
          <w:rFonts w:ascii="Times New Roman" w:eastAsia="Times New Roman" w:hAnsi="Times New Roman" w:cs="Times New Roman"/>
          <w:b/>
          <w:i/>
          <w:sz w:val="28"/>
          <w:szCs w:val="28"/>
        </w:rPr>
        <w:t>Создание</w:t>
      </w:r>
      <w:r w:rsidR="006F67CE" w:rsidRPr="009F6D5F">
        <w:rPr>
          <w:rFonts w:ascii="Times New Roman" w:eastAsia="Times New Roman" w:hAnsi="Times New Roman" w:cs="Times New Roman"/>
          <w:b/>
          <w:i/>
          <w:sz w:val="28"/>
          <w:szCs w:val="28"/>
        </w:rPr>
        <w:t xml:space="preserve"> </w:t>
      </w:r>
      <w:r w:rsidRPr="009F6D5F">
        <w:rPr>
          <w:rFonts w:ascii="Times New Roman" w:eastAsia="Times New Roman" w:hAnsi="Times New Roman" w:cs="Times New Roman"/>
          <w:b/>
          <w:i/>
          <w:sz w:val="28"/>
          <w:szCs w:val="28"/>
        </w:rPr>
        <w:t>условий</w:t>
      </w:r>
      <w:r w:rsidR="006F67CE" w:rsidRPr="009F6D5F">
        <w:rPr>
          <w:rFonts w:ascii="Times New Roman" w:eastAsia="Times New Roman" w:hAnsi="Times New Roman" w:cs="Times New Roman"/>
          <w:b/>
          <w:i/>
          <w:sz w:val="28"/>
          <w:szCs w:val="28"/>
        </w:rPr>
        <w:t xml:space="preserve"> </w:t>
      </w:r>
      <w:r w:rsidRPr="009F6D5F">
        <w:rPr>
          <w:rFonts w:ascii="Times New Roman" w:eastAsia="Times New Roman" w:hAnsi="Times New Roman" w:cs="Times New Roman"/>
          <w:b/>
          <w:i/>
          <w:sz w:val="28"/>
          <w:szCs w:val="28"/>
        </w:rPr>
        <w:t>для</w:t>
      </w:r>
      <w:r w:rsidR="006F67CE" w:rsidRPr="009F6D5F">
        <w:rPr>
          <w:rFonts w:ascii="Times New Roman" w:eastAsia="Times New Roman" w:hAnsi="Times New Roman" w:cs="Times New Roman"/>
          <w:b/>
          <w:i/>
          <w:sz w:val="28"/>
          <w:szCs w:val="28"/>
        </w:rPr>
        <w:t xml:space="preserve"> </w:t>
      </w:r>
      <w:r w:rsidRPr="009F6D5F">
        <w:rPr>
          <w:rFonts w:ascii="Times New Roman" w:eastAsia="Times New Roman" w:hAnsi="Times New Roman" w:cs="Times New Roman"/>
          <w:b/>
          <w:i/>
          <w:sz w:val="28"/>
          <w:szCs w:val="28"/>
        </w:rPr>
        <w:t>обеспечения</w:t>
      </w:r>
      <w:r w:rsidR="006F67CE" w:rsidRPr="009F6D5F">
        <w:rPr>
          <w:rFonts w:ascii="Times New Roman" w:eastAsia="Times New Roman" w:hAnsi="Times New Roman" w:cs="Times New Roman"/>
          <w:b/>
          <w:i/>
          <w:sz w:val="28"/>
          <w:szCs w:val="28"/>
        </w:rPr>
        <w:t xml:space="preserve"> </w:t>
      </w:r>
      <w:r w:rsidRPr="009F6D5F">
        <w:rPr>
          <w:rFonts w:ascii="Times New Roman" w:eastAsia="Times New Roman" w:hAnsi="Times New Roman" w:cs="Times New Roman"/>
          <w:b/>
          <w:i/>
          <w:sz w:val="28"/>
          <w:szCs w:val="28"/>
        </w:rPr>
        <w:t>жителей</w:t>
      </w:r>
      <w:r w:rsidR="006F67CE" w:rsidRPr="009F6D5F">
        <w:rPr>
          <w:rFonts w:ascii="Times New Roman" w:eastAsia="Times New Roman" w:hAnsi="Times New Roman" w:cs="Times New Roman"/>
          <w:b/>
          <w:i/>
          <w:sz w:val="28"/>
          <w:szCs w:val="28"/>
        </w:rPr>
        <w:t xml:space="preserve"> </w:t>
      </w:r>
      <w:r w:rsidRPr="009F6D5F">
        <w:rPr>
          <w:rFonts w:ascii="Times New Roman" w:eastAsia="Times New Roman" w:hAnsi="Times New Roman" w:cs="Times New Roman"/>
          <w:b/>
          <w:i/>
          <w:sz w:val="28"/>
          <w:szCs w:val="28"/>
        </w:rPr>
        <w:t>городского</w:t>
      </w:r>
      <w:r w:rsidR="006F67CE" w:rsidRPr="009F6D5F">
        <w:rPr>
          <w:rFonts w:ascii="Times New Roman" w:eastAsia="Times New Roman" w:hAnsi="Times New Roman" w:cs="Times New Roman"/>
          <w:b/>
          <w:i/>
          <w:sz w:val="28"/>
          <w:szCs w:val="28"/>
        </w:rPr>
        <w:t xml:space="preserve"> </w:t>
      </w:r>
      <w:r w:rsidRPr="009F6D5F">
        <w:rPr>
          <w:rFonts w:ascii="Times New Roman" w:eastAsia="Times New Roman" w:hAnsi="Times New Roman" w:cs="Times New Roman"/>
          <w:b/>
          <w:i/>
          <w:sz w:val="28"/>
          <w:szCs w:val="28"/>
        </w:rPr>
        <w:t>округа</w:t>
      </w:r>
      <w:r w:rsidR="006F67CE" w:rsidRPr="009F6D5F">
        <w:rPr>
          <w:rFonts w:ascii="Times New Roman" w:eastAsia="Times New Roman" w:hAnsi="Times New Roman" w:cs="Times New Roman"/>
          <w:b/>
          <w:i/>
          <w:sz w:val="28"/>
          <w:szCs w:val="28"/>
        </w:rPr>
        <w:t xml:space="preserve"> </w:t>
      </w:r>
      <w:r w:rsidRPr="009F6D5F">
        <w:rPr>
          <w:rFonts w:ascii="Times New Roman" w:eastAsia="Times New Roman" w:hAnsi="Times New Roman" w:cs="Times New Roman"/>
          <w:b/>
          <w:i/>
          <w:sz w:val="28"/>
          <w:szCs w:val="28"/>
        </w:rPr>
        <w:t>услугами</w:t>
      </w:r>
      <w:r w:rsidR="006F67CE" w:rsidRPr="009F6D5F">
        <w:rPr>
          <w:rFonts w:ascii="Times New Roman" w:eastAsia="Times New Roman" w:hAnsi="Times New Roman" w:cs="Times New Roman"/>
          <w:b/>
          <w:i/>
          <w:sz w:val="28"/>
          <w:szCs w:val="28"/>
        </w:rPr>
        <w:t xml:space="preserve"> </w:t>
      </w:r>
      <w:r w:rsidRPr="009F6D5F">
        <w:rPr>
          <w:rFonts w:ascii="Times New Roman" w:eastAsia="Times New Roman" w:hAnsi="Times New Roman" w:cs="Times New Roman"/>
          <w:b/>
          <w:i/>
          <w:sz w:val="28"/>
          <w:szCs w:val="28"/>
        </w:rPr>
        <w:t>связи,</w:t>
      </w:r>
      <w:r w:rsidR="006F67CE" w:rsidRPr="009F6D5F">
        <w:rPr>
          <w:rFonts w:ascii="Times New Roman" w:eastAsia="Times New Roman" w:hAnsi="Times New Roman" w:cs="Times New Roman"/>
          <w:b/>
          <w:i/>
          <w:sz w:val="28"/>
          <w:szCs w:val="28"/>
        </w:rPr>
        <w:t xml:space="preserve"> </w:t>
      </w:r>
      <w:r w:rsidRPr="009F6D5F">
        <w:rPr>
          <w:rFonts w:ascii="Times New Roman" w:eastAsia="Times New Roman" w:hAnsi="Times New Roman" w:cs="Times New Roman"/>
          <w:b/>
          <w:i/>
          <w:sz w:val="28"/>
          <w:szCs w:val="28"/>
        </w:rPr>
        <w:t>общественного</w:t>
      </w:r>
      <w:r w:rsidR="006F67CE" w:rsidRPr="009F6D5F">
        <w:rPr>
          <w:rFonts w:ascii="Times New Roman" w:eastAsia="Times New Roman" w:hAnsi="Times New Roman" w:cs="Times New Roman"/>
          <w:b/>
          <w:i/>
          <w:sz w:val="28"/>
          <w:szCs w:val="28"/>
        </w:rPr>
        <w:t xml:space="preserve"> </w:t>
      </w:r>
      <w:r w:rsidRPr="009F6D5F">
        <w:rPr>
          <w:rFonts w:ascii="Times New Roman" w:eastAsia="Times New Roman" w:hAnsi="Times New Roman" w:cs="Times New Roman"/>
          <w:b/>
          <w:i/>
          <w:sz w:val="28"/>
          <w:szCs w:val="28"/>
        </w:rPr>
        <w:t>питания,</w:t>
      </w:r>
      <w:r w:rsidR="006F67CE" w:rsidRPr="009F6D5F">
        <w:rPr>
          <w:rFonts w:ascii="Times New Roman" w:eastAsia="Times New Roman" w:hAnsi="Times New Roman" w:cs="Times New Roman"/>
          <w:b/>
          <w:i/>
          <w:sz w:val="28"/>
          <w:szCs w:val="28"/>
        </w:rPr>
        <w:t xml:space="preserve"> </w:t>
      </w:r>
      <w:r w:rsidRPr="009F6D5F">
        <w:rPr>
          <w:rFonts w:ascii="Times New Roman" w:eastAsia="Times New Roman" w:hAnsi="Times New Roman" w:cs="Times New Roman"/>
          <w:b/>
          <w:i/>
          <w:sz w:val="28"/>
          <w:szCs w:val="28"/>
        </w:rPr>
        <w:t>торговли</w:t>
      </w:r>
      <w:r w:rsidR="006F67CE" w:rsidRPr="009F6D5F">
        <w:rPr>
          <w:rFonts w:ascii="Times New Roman" w:eastAsia="Times New Roman" w:hAnsi="Times New Roman" w:cs="Times New Roman"/>
          <w:b/>
          <w:i/>
          <w:sz w:val="28"/>
          <w:szCs w:val="28"/>
        </w:rPr>
        <w:t xml:space="preserve"> </w:t>
      </w:r>
      <w:r w:rsidRPr="009F6D5F">
        <w:rPr>
          <w:rFonts w:ascii="Times New Roman" w:eastAsia="Times New Roman" w:hAnsi="Times New Roman" w:cs="Times New Roman"/>
          <w:b/>
          <w:i/>
          <w:sz w:val="28"/>
          <w:szCs w:val="28"/>
        </w:rPr>
        <w:t>и</w:t>
      </w:r>
      <w:r w:rsidR="006F67CE" w:rsidRPr="009F6D5F">
        <w:rPr>
          <w:rFonts w:ascii="Times New Roman" w:eastAsia="Times New Roman" w:hAnsi="Times New Roman" w:cs="Times New Roman"/>
          <w:b/>
          <w:i/>
          <w:sz w:val="28"/>
          <w:szCs w:val="28"/>
        </w:rPr>
        <w:t xml:space="preserve"> </w:t>
      </w:r>
      <w:r w:rsidRPr="009F6D5F">
        <w:rPr>
          <w:rFonts w:ascii="Times New Roman" w:eastAsia="Times New Roman" w:hAnsi="Times New Roman" w:cs="Times New Roman"/>
          <w:b/>
          <w:i/>
          <w:sz w:val="28"/>
          <w:szCs w:val="28"/>
        </w:rPr>
        <w:t>бытового</w:t>
      </w:r>
      <w:r w:rsidR="006F67CE" w:rsidRPr="009F6D5F">
        <w:rPr>
          <w:rFonts w:ascii="Times New Roman" w:eastAsia="Times New Roman" w:hAnsi="Times New Roman" w:cs="Times New Roman"/>
          <w:b/>
          <w:i/>
          <w:sz w:val="28"/>
          <w:szCs w:val="28"/>
        </w:rPr>
        <w:t xml:space="preserve"> </w:t>
      </w:r>
      <w:r w:rsidRPr="009F6D5F">
        <w:rPr>
          <w:rFonts w:ascii="Times New Roman" w:eastAsia="Times New Roman" w:hAnsi="Times New Roman" w:cs="Times New Roman"/>
          <w:b/>
          <w:i/>
          <w:sz w:val="28"/>
          <w:szCs w:val="28"/>
        </w:rPr>
        <w:t>обслуживания</w:t>
      </w:r>
    </w:p>
    <w:p w14:paraId="68084CED" w14:textId="5B530465" w:rsidR="001011AA" w:rsidRPr="009F6D5F" w:rsidRDefault="00F17594" w:rsidP="006F67CE">
      <w:pPr>
        <w:rPr>
          <w:rFonts w:ascii="Times New Roman" w:hAnsi="Times New Roman" w:cs="Times New Roman"/>
          <w:sz w:val="28"/>
          <w:szCs w:val="28"/>
        </w:rPr>
      </w:pP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секторе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информационно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коммуникационных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технологий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связи</w:t>
      </w:r>
      <w:r w:rsidR="006F67CE" w:rsidRPr="009F6D5F">
        <w:rPr>
          <w:rFonts w:ascii="Times New Roman" w:eastAsia="Times New Roman" w:hAnsi="Times New Roman" w:cs="Times New Roman"/>
          <w:sz w:val="28"/>
          <w:szCs w:val="28"/>
        </w:rPr>
        <w:t xml:space="preserve"> </w:t>
      </w:r>
      <w:r w:rsidR="0032014D"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на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территории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городского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округа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рынок</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данного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вида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услуг</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представлен</w:t>
      </w:r>
      <w:r w:rsidR="00827C0C"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ПАО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«Ростелеком»,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операторами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сотовой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связи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компаний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ПАО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«МТС»,</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ПАО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«Билайн»,</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ПАО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«ВымпелКом»,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ПАО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«Теле2».</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Сеть</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связи,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том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числе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lastRenderedPageBreak/>
        <w:t>услуги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кабельного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интерактивного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телевидения,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также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сервис</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облачного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видеонаблюдения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городском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округе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представлены</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развитой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инфраструктурой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продолжают</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активно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развиваться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модернизироваться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основе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использования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современных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цифровых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технологий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передачи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информации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волоконно-оптических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линий.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Услуги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этом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сегменте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оказывают</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компания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ПАО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«Ростелеком»,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ООО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«Подряд»,</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ООО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«Владлинк».</w:t>
      </w:r>
      <w:r w:rsidR="006F67CE" w:rsidRPr="009F6D5F">
        <w:rPr>
          <w:rFonts w:ascii="Times New Roman" w:eastAsia="Times New Roman" w:hAnsi="Times New Roman" w:cs="Times New Roman"/>
          <w:sz w:val="28"/>
          <w:szCs w:val="28"/>
        </w:rPr>
        <w:t xml:space="preserve"> </w:t>
      </w:r>
    </w:p>
    <w:p w14:paraId="217C197C" w14:textId="7301C641" w:rsidR="001011AA" w:rsidRPr="009F6D5F" w:rsidRDefault="00F17594" w:rsidP="006F67CE">
      <w:pPr>
        <w:rPr>
          <w:rFonts w:ascii="Times New Roman" w:hAnsi="Times New Roman" w:cs="Times New Roman"/>
          <w:sz w:val="28"/>
          <w:szCs w:val="28"/>
        </w:rPr>
      </w:pP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сфере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почтовой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связи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все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услуги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предоставляет</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структурное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подразделение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Федеральной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почтовой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связи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Приморского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края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филиал</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ФГУП</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«Почта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России».</w:t>
      </w:r>
    </w:p>
    <w:p w14:paraId="30EA676A" w14:textId="5A8D5E90" w:rsidR="001011AA" w:rsidRPr="009F6D5F" w:rsidRDefault="00F17594" w:rsidP="006F67CE">
      <w:pPr>
        <w:rPr>
          <w:rFonts w:ascii="Times New Roman" w:hAnsi="Times New Roman" w:cs="Times New Roman"/>
          <w:sz w:val="28"/>
          <w:szCs w:val="28"/>
        </w:rPr>
      </w:pPr>
      <w:r w:rsidRPr="009F6D5F">
        <w:rPr>
          <w:rFonts w:ascii="Times New Roman" w:eastAsia="Times New Roman" w:hAnsi="Times New Roman" w:cs="Times New Roman"/>
          <w:sz w:val="28"/>
          <w:szCs w:val="28"/>
        </w:rPr>
        <w:t>Сфера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розничной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торговли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играет</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важную</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роль</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среди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отраслей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экономики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городского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округа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Большой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Камень.</w:t>
      </w:r>
    </w:p>
    <w:p w14:paraId="1DBE292E" w14:textId="76A92A67" w:rsidR="006D1ACF" w:rsidRPr="009F6D5F" w:rsidRDefault="006D1ACF" w:rsidP="006D1ACF">
      <w:pP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По состоянию на 01.01.2025 года на территории городского округа функционируют 294 стационарных торговых объекта (магазины), </w:t>
      </w:r>
      <w:r w:rsidR="0032014D"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 xml:space="preserve">46  предприятий мелкорозничной торговой сети (павильоны, киоски), </w:t>
      </w:r>
      <w:r w:rsidR="0032014D"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 xml:space="preserve">33 предприятия общественного питания общедоступной сети, </w:t>
      </w:r>
      <w:r w:rsidR="0032014D"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2 оптово-розничных предприятия и 1 постоянно действующая ярмарочная площадка на 80 торговых мест.</w:t>
      </w:r>
    </w:p>
    <w:p w14:paraId="7AD3693A" w14:textId="738CDD58" w:rsidR="006D1ACF" w:rsidRPr="009F6D5F" w:rsidRDefault="006D1ACF" w:rsidP="006D1ACF">
      <w:pP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Постановлением Правительства Приморского края </w:t>
      </w:r>
      <w:r w:rsidR="0032014D"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 xml:space="preserve">от </w:t>
      </w:r>
      <w:r w:rsidR="009613CB">
        <w:rPr>
          <w:rFonts w:ascii="Times New Roman" w:eastAsia="Times New Roman" w:hAnsi="Times New Roman" w:cs="Times New Roman"/>
          <w:sz w:val="28"/>
          <w:szCs w:val="28"/>
        </w:rPr>
        <w:t>0</w:t>
      </w:r>
      <w:r w:rsidRPr="009F6D5F">
        <w:rPr>
          <w:rFonts w:ascii="Times New Roman" w:eastAsia="Times New Roman" w:hAnsi="Times New Roman" w:cs="Times New Roman"/>
          <w:sz w:val="28"/>
          <w:szCs w:val="28"/>
        </w:rPr>
        <w:t>4</w:t>
      </w:r>
      <w:r w:rsidR="009613CB">
        <w:rPr>
          <w:rFonts w:ascii="Times New Roman" w:eastAsia="Times New Roman" w:hAnsi="Times New Roman" w:cs="Times New Roman"/>
          <w:sz w:val="28"/>
          <w:szCs w:val="28"/>
        </w:rPr>
        <w:t>.08.</w:t>
      </w:r>
      <w:r w:rsidRPr="009F6D5F">
        <w:rPr>
          <w:rFonts w:ascii="Times New Roman" w:eastAsia="Times New Roman" w:hAnsi="Times New Roman" w:cs="Times New Roman"/>
          <w:sz w:val="28"/>
          <w:szCs w:val="28"/>
        </w:rPr>
        <w:t>2023 года № 539-пп «Об утверждении нормативов минимальной обеспеченности населения»</w:t>
      </w:r>
      <w:r w:rsidR="00C53B43" w:rsidRPr="009F6D5F">
        <w:rPr>
          <w:rFonts w:ascii="Times New Roman" w:eastAsia="Times New Roman" w:hAnsi="Times New Roman" w:cs="Times New Roman"/>
          <w:sz w:val="28"/>
          <w:szCs w:val="28"/>
        </w:rPr>
        <w:t xml:space="preserve"> (в редакции постановления </w:t>
      </w:r>
      <w:r w:rsidR="0032014D" w:rsidRPr="009F6D5F">
        <w:rPr>
          <w:rFonts w:ascii="Times New Roman" w:eastAsia="Times New Roman" w:hAnsi="Times New Roman" w:cs="Times New Roman"/>
          <w:sz w:val="28"/>
          <w:szCs w:val="28"/>
        </w:rPr>
        <w:br/>
      </w:r>
      <w:r w:rsidR="00C53B43" w:rsidRPr="009F6D5F">
        <w:rPr>
          <w:rFonts w:ascii="Times New Roman" w:eastAsia="Times New Roman" w:hAnsi="Times New Roman" w:cs="Times New Roman"/>
          <w:sz w:val="28"/>
          <w:szCs w:val="28"/>
        </w:rPr>
        <w:t>от 1</w:t>
      </w:r>
      <w:r w:rsidR="001968FE" w:rsidRPr="009F6D5F">
        <w:rPr>
          <w:rFonts w:ascii="Times New Roman" w:eastAsia="Times New Roman" w:hAnsi="Times New Roman" w:cs="Times New Roman"/>
          <w:sz w:val="28"/>
          <w:szCs w:val="28"/>
        </w:rPr>
        <w:t>6</w:t>
      </w:r>
      <w:r w:rsidR="00C53B43" w:rsidRPr="009F6D5F">
        <w:rPr>
          <w:rFonts w:ascii="Times New Roman" w:eastAsia="Times New Roman" w:hAnsi="Times New Roman" w:cs="Times New Roman"/>
          <w:sz w:val="28"/>
          <w:szCs w:val="28"/>
        </w:rPr>
        <w:t xml:space="preserve">.01.2025 №  17-пп) </w:t>
      </w:r>
      <w:r w:rsidRPr="009F6D5F">
        <w:rPr>
          <w:rFonts w:ascii="Times New Roman" w:eastAsia="Times New Roman" w:hAnsi="Times New Roman" w:cs="Times New Roman"/>
          <w:sz w:val="28"/>
          <w:szCs w:val="28"/>
        </w:rPr>
        <w:t xml:space="preserve"> городскому округу Большой Камень установлен</w:t>
      </w:r>
      <w:r w:rsidR="001968FE" w:rsidRPr="009F6D5F">
        <w:rPr>
          <w:rFonts w:ascii="Times New Roman" w:eastAsia="Times New Roman" w:hAnsi="Times New Roman" w:cs="Times New Roman"/>
          <w:sz w:val="28"/>
          <w:szCs w:val="28"/>
        </w:rPr>
        <w:t>ы: норматив минимальной обеспеченности населения площадью (количество) стационарных торговых объектов – 123; норматив минимальной обеспеченности населения площадью (количеством) стационарных торговых объектов, в которых осуществляется продажа продовольственных товаров – 55.</w:t>
      </w:r>
    </w:p>
    <w:p w14:paraId="749D19FB" w14:textId="422C1C14" w:rsidR="001011AA" w:rsidRPr="009F6D5F" w:rsidRDefault="00F17594" w:rsidP="006F67CE">
      <w:pPr>
        <w:rPr>
          <w:rFonts w:ascii="Times New Roman" w:hAnsi="Times New Roman" w:cs="Times New Roman"/>
          <w:sz w:val="28"/>
          <w:szCs w:val="28"/>
        </w:rPr>
      </w:pPr>
      <w:r w:rsidRPr="009F6D5F">
        <w:rPr>
          <w:rFonts w:ascii="Times New Roman" w:eastAsia="Times New Roman" w:hAnsi="Times New Roman" w:cs="Times New Roman"/>
          <w:sz w:val="28"/>
          <w:szCs w:val="28"/>
        </w:rPr>
        <w:t>Торговля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представлена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различными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форматами,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широким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ассортиментом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потребительских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товаров,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высокой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насыщенностью</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рынка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товарами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различных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производителей,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том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числе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местных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производителей.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многих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магазинах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городского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округа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применяются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прогрессивные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методы</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lastRenderedPageBreak/>
        <w:t>обслуживания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покупателей.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9</w:t>
      </w:r>
      <w:r w:rsidR="00803C0E" w:rsidRPr="009F6D5F">
        <w:rPr>
          <w:rFonts w:ascii="Times New Roman" w:eastAsia="Times New Roman" w:hAnsi="Times New Roman" w:cs="Times New Roman"/>
          <w:sz w:val="28"/>
          <w:szCs w:val="28"/>
        </w:rPr>
        <w:t>9</w:t>
      </w:r>
      <w:r w:rsidRPr="009F6D5F">
        <w:rPr>
          <w:rFonts w:ascii="Times New Roman" w:eastAsia="Times New Roman" w:hAnsi="Times New Roman" w:cs="Times New Roman"/>
          <w:sz w:val="28"/>
          <w:szCs w:val="28"/>
        </w:rPr>
        <w:t>%</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торговых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предприятий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имеют</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возможность</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осуществлять</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расчеты</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за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покупки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использованием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платежных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терминалов.</w:t>
      </w:r>
      <w:r w:rsidR="006F67CE" w:rsidRPr="009F6D5F">
        <w:rPr>
          <w:rFonts w:ascii="Times New Roman" w:eastAsia="Times New Roman" w:hAnsi="Times New Roman" w:cs="Times New Roman"/>
          <w:sz w:val="28"/>
          <w:szCs w:val="28"/>
        </w:rPr>
        <w:t xml:space="preserve"> </w:t>
      </w:r>
    </w:p>
    <w:p w14:paraId="49FA9FCE" w14:textId="359043B7" w:rsidR="001011AA" w:rsidRPr="009F6D5F" w:rsidRDefault="00F17594" w:rsidP="006F67CE">
      <w:pPr>
        <w:rPr>
          <w:rFonts w:ascii="Times New Roman" w:hAnsi="Times New Roman" w:cs="Times New Roman"/>
          <w:sz w:val="28"/>
          <w:szCs w:val="28"/>
        </w:rPr>
      </w:pPr>
      <w:r w:rsidRPr="009F6D5F">
        <w:rPr>
          <w:rFonts w:ascii="Times New Roman" w:eastAsia="Times New Roman" w:hAnsi="Times New Roman" w:cs="Times New Roman"/>
          <w:sz w:val="28"/>
          <w:szCs w:val="28"/>
        </w:rPr>
        <w:t>Для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решения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вопроса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местного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значения,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целью</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создания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условий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для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обеспечения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жителей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городского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округа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услугами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общественного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питания,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торговли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бытового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обслуживания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утверждены</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схема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размещения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нестационарных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торговых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объектов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(НТО)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территории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городского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округа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Большой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Камень</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Порядок</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проведения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закрытого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аукциона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определения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победителя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закрытого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аукциона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право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включения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схему</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размещения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нестационарных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торговых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объектов,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Порядок</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размещения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нестационарных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торговых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объектов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территории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городского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округа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Большой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Камень.</w:t>
      </w:r>
    </w:p>
    <w:p w14:paraId="2ED171C9" w14:textId="6BA05DE6" w:rsidR="001011AA" w:rsidRPr="009F6D5F" w:rsidRDefault="00F17594" w:rsidP="006F67CE">
      <w:pPr>
        <w:rPr>
          <w:rFonts w:ascii="Times New Roman" w:hAnsi="Times New Roman" w:cs="Times New Roman"/>
          <w:sz w:val="28"/>
          <w:szCs w:val="28"/>
        </w:rPr>
      </w:pPr>
      <w:r w:rsidRPr="009F6D5F">
        <w:rPr>
          <w:rFonts w:ascii="Times New Roman" w:eastAsia="Times New Roman" w:hAnsi="Times New Roman" w:cs="Times New Roman"/>
          <w:sz w:val="28"/>
          <w:szCs w:val="28"/>
        </w:rPr>
        <w:t>По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состоянию</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на</w:t>
      </w:r>
      <w:r w:rsidR="006F67CE" w:rsidRPr="009F6D5F">
        <w:rPr>
          <w:rFonts w:ascii="Times New Roman" w:eastAsia="Times New Roman" w:hAnsi="Times New Roman" w:cs="Times New Roman"/>
          <w:sz w:val="28"/>
          <w:szCs w:val="28"/>
        </w:rPr>
        <w:t xml:space="preserve"> </w:t>
      </w:r>
      <w:r w:rsidR="006975EB" w:rsidRPr="009F6D5F">
        <w:rPr>
          <w:rFonts w:ascii="Times New Roman" w:eastAsia="Times New Roman" w:hAnsi="Times New Roman" w:cs="Times New Roman"/>
          <w:sz w:val="28"/>
          <w:szCs w:val="28"/>
        </w:rPr>
        <w:t>01</w:t>
      </w:r>
      <w:r w:rsidRPr="009F6D5F">
        <w:rPr>
          <w:rFonts w:ascii="Times New Roman" w:eastAsia="Times New Roman" w:hAnsi="Times New Roman" w:cs="Times New Roman"/>
          <w:sz w:val="28"/>
          <w:szCs w:val="28"/>
        </w:rPr>
        <w:t>.0</w:t>
      </w:r>
      <w:r w:rsidR="006975EB" w:rsidRPr="009F6D5F">
        <w:rPr>
          <w:rFonts w:ascii="Times New Roman" w:eastAsia="Times New Roman" w:hAnsi="Times New Roman" w:cs="Times New Roman"/>
          <w:sz w:val="28"/>
          <w:szCs w:val="28"/>
        </w:rPr>
        <w:t>1</w:t>
      </w:r>
      <w:r w:rsidRPr="009F6D5F">
        <w:rPr>
          <w:rFonts w:ascii="Times New Roman" w:eastAsia="Times New Roman" w:hAnsi="Times New Roman" w:cs="Times New Roman"/>
          <w:sz w:val="28"/>
          <w:szCs w:val="28"/>
        </w:rPr>
        <w:t>.202</w:t>
      </w:r>
      <w:r w:rsidR="008617FC" w:rsidRPr="009F6D5F">
        <w:rPr>
          <w:rFonts w:ascii="Times New Roman" w:eastAsia="Times New Roman" w:hAnsi="Times New Roman" w:cs="Times New Roman"/>
          <w:sz w:val="28"/>
          <w:szCs w:val="28"/>
        </w:rPr>
        <w:t>5</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года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схема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размещения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нестационарных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торговых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объектов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актуализирована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включает</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4</w:t>
      </w:r>
      <w:r w:rsidR="00803C0E" w:rsidRPr="009F6D5F">
        <w:rPr>
          <w:rFonts w:ascii="Times New Roman" w:eastAsia="Times New Roman" w:hAnsi="Times New Roman" w:cs="Times New Roman"/>
          <w:sz w:val="28"/>
          <w:szCs w:val="28"/>
        </w:rPr>
        <w:t>6</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мест</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размещения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НТО,</w:t>
      </w:r>
      <w:r w:rsidR="006F67CE" w:rsidRPr="009F6D5F">
        <w:rPr>
          <w:rFonts w:ascii="Times New Roman" w:eastAsia="Times New Roman" w:hAnsi="Times New Roman" w:cs="Times New Roman"/>
          <w:sz w:val="28"/>
          <w:szCs w:val="28"/>
        </w:rPr>
        <w:t xml:space="preserve"> </w:t>
      </w:r>
      <w:r w:rsidR="00AF7A52" w:rsidRPr="009F6D5F">
        <w:rPr>
          <w:rFonts w:ascii="Times New Roman" w:eastAsia="Times New Roman" w:hAnsi="Times New Roman" w:cs="Times New Roman"/>
          <w:sz w:val="28"/>
          <w:szCs w:val="28"/>
        </w:rPr>
        <w:br/>
      </w:r>
      <w:r w:rsidR="00803C0E" w:rsidRPr="009F6D5F">
        <w:rPr>
          <w:rFonts w:ascii="Times New Roman" w:eastAsia="Times New Roman" w:hAnsi="Times New Roman" w:cs="Times New Roman"/>
          <w:sz w:val="28"/>
          <w:szCs w:val="28"/>
        </w:rPr>
        <w:t>38</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из</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которых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занято.</w:t>
      </w:r>
      <w:r w:rsidR="006F67CE" w:rsidRPr="009F6D5F">
        <w:rPr>
          <w:rFonts w:ascii="Times New Roman" w:eastAsia="Times New Roman" w:hAnsi="Times New Roman" w:cs="Times New Roman"/>
          <w:sz w:val="28"/>
          <w:szCs w:val="28"/>
        </w:rPr>
        <w:t xml:space="preserve"> </w:t>
      </w:r>
    </w:p>
    <w:p w14:paraId="3406FE97" w14:textId="15661A02" w:rsidR="001011AA" w:rsidRPr="009F6D5F" w:rsidRDefault="00F17594" w:rsidP="006F67CE">
      <w:pPr>
        <w:rPr>
          <w:rFonts w:ascii="Times New Roman" w:hAnsi="Times New Roman" w:cs="Times New Roman"/>
          <w:color w:val="FF0000"/>
          <w:sz w:val="28"/>
          <w:szCs w:val="28"/>
        </w:rPr>
      </w:pPr>
      <w:r w:rsidRPr="009F6D5F">
        <w:rPr>
          <w:rFonts w:ascii="Times New Roman" w:eastAsia="Times New Roman" w:hAnsi="Times New Roman" w:cs="Times New Roman"/>
          <w:sz w:val="28"/>
          <w:szCs w:val="28"/>
        </w:rPr>
        <w:t>На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территории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городского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округа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реализу</w:t>
      </w:r>
      <w:r w:rsidR="00C859A7" w:rsidRPr="009F6D5F">
        <w:rPr>
          <w:rFonts w:ascii="Times New Roman" w:eastAsia="Times New Roman" w:hAnsi="Times New Roman" w:cs="Times New Roman"/>
          <w:sz w:val="28"/>
          <w:szCs w:val="28"/>
        </w:rPr>
        <w:t>е</w:t>
      </w:r>
      <w:r w:rsidRPr="009F6D5F">
        <w:rPr>
          <w:rFonts w:ascii="Times New Roman" w:eastAsia="Times New Roman" w:hAnsi="Times New Roman" w:cs="Times New Roman"/>
          <w:sz w:val="28"/>
          <w:szCs w:val="28"/>
        </w:rPr>
        <w:t>тся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социальн</w:t>
      </w:r>
      <w:r w:rsidR="00C859A7" w:rsidRPr="009F6D5F">
        <w:rPr>
          <w:rFonts w:ascii="Times New Roman" w:eastAsia="Times New Roman" w:hAnsi="Times New Roman" w:cs="Times New Roman"/>
          <w:sz w:val="28"/>
          <w:szCs w:val="28"/>
        </w:rPr>
        <w:t>ая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программ</w:t>
      </w:r>
      <w:r w:rsidR="00C859A7" w:rsidRPr="009F6D5F">
        <w:rPr>
          <w:rFonts w:ascii="Times New Roman" w:eastAsia="Times New Roman" w:hAnsi="Times New Roman" w:cs="Times New Roman"/>
          <w:sz w:val="28"/>
          <w:szCs w:val="28"/>
        </w:rPr>
        <w:t>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«Доступное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Приморье»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обеспечению</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населения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социально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значимыми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продовольственными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товарами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доступным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ценам</w:t>
      </w:r>
      <w:r w:rsidRPr="009F6D5F">
        <w:rPr>
          <w:rFonts w:ascii="Times New Roman" w:eastAsia="Times New Roman" w:hAnsi="Times New Roman" w:cs="Times New Roman"/>
          <w:color w:val="FF0000"/>
          <w:sz w:val="28"/>
          <w:szCs w:val="28"/>
        </w:rPr>
        <w:t>.</w:t>
      </w:r>
    </w:p>
    <w:p w14:paraId="0B61C724" w14:textId="0FDB8A20" w:rsidR="001011AA" w:rsidRPr="009F6D5F" w:rsidRDefault="00F17594" w:rsidP="006F67CE">
      <w:pPr>
        <w:rPr>
          <w:rFonts w:ascii="Times New Roman" w:hAnsi="Times New Roman" w:cs="Times New Roman"/>
          <w:b/>
          <w:i/>
          <w:sz w:val="28"/>
          <w:szCs w:val="28"/>
        </w:rPr>
      </w:pPr>
      <w:r w:rsidRPr="009F6D5F">
        <w:rPr>
          <w:rFonts w:ascii="Times New Roman" w:eastAsia="Times New Roman" w:hAnsi="Times New Roman" w:cs="Times New Roman"/>
          <w:b/>
          <w:i/>
          <w:sz w:val="28"/>
          <w:szCs w:val="28"/>
        </w:rPr>
        <w:t>Создание</w:t>
      </w:r>
      <w:r w:rsidR="006F67CE" w:rsidRPr="009F6D5F">
        <w:rPr>
          <w:rFonts w:ascii="Times New Roman" w:eastAsia="Times New Roman" w:hAnsi="Times New Roman" w:cs="Times New Roman"/>
          <w:b/>
          <w:i/>
          <w:sz w:val="28"/>
          <w:szCs w:val="28"/>
        </w:rPr>
        <w:t xml:space="preserve"> </w:t>
      </w:r>
      <w:r w:rsidRPr="009F6D5F">
        <w:rPr>
          <w:rFonts w:ascii="Times New Roman" w:eastAsia="Times New Roman" w:hAnsi="Times New Roman" w:cs="Times New Roman"/>
          <w:b/>
          <w:i/>
          <w:sz w:val="28"/>
          <w:szCs w:val="28"/>
        </w:rPr>
        <w:t>условий</w:t>
      </w:r>
      <w:r w:rsidR="006F67CE" w:rsidRPr="009F6D5F">
        <w:rPr>
          <w:rFonts w:ascii="Times New Roman" w:eastAsia="Times New Roman" w:hAnsi="Times New Roman" w:cs="Times New Roman"/>
          <w:b/>
          <w:i/>
          <w:sz w:val="28"/>
          <w:szCs w:val="28"/>
        </w:rPr>
        <w:t xml:space="preserve"> </w:t>
      </w:r>
      <w:r w:rsidRPr="009F6D5F">
        <w:rPr>
          <w:rFonts w:ascii="Times New Roman" w:eastAsia="Times New Roman" w:hAnsi="Times New Roman" w:cs="Times New Roman"/>
          <w:b/>
          <w:i/>
          <w:sz w:val="28"/>
          <w:szCs w:val="28"/>
        </w:rPr>
        <w:t>для</w:t>
      </w:r>
      <w:r w:rsidR="006F67CE" w:rsidRPr="009F6D5F">
        <w:rPr>
          <w:rFonts w:ascii="Times New Roman" w:eastAsia="Times New Roman" w:hAnsi="Times New Roman" w:cs="Times New Roman"/>
          <w:b/>
          <w:i/>
          <w:sz w:val="28"/>
          <w:szCs w:val="28"/>
        </w:rPr>
        <w:t xml:space="preserve"> </w:t>
      </w:r>
      <w:r w:rsidRPr="009F6D5F">
        <w:rPr>
          <w:rFonts w:ascii="Times New Roman" w:eastAsia="Times New Roman" w:hAnsi="Times New Roman" w:cs="Times New Roman"/>
          <w:b/>
          <w:i/>
          <w:sz w:val="28"/>
          <w:szCs w:val="28"/>
        </w:rPr>
        <w:t>расширения</w:t>
      </w:r>
      <w:r w:rsidR="006F67CE" w:rsidRPr="009F6D5F">
        <w:rPr>
          <w:rFonts w:ascii="Times New Roman" w:eastAsia="Times New Roman" w:hAnsi="Times New Roman" w:cs="Times New Roman"/>
          <w:b/>
          <w:i/>
          <w:sz w:val="28"/>
          <w:szCs w:val="28"/>
        </w:rPr>
        <w:t xml:space="preserve"> </w:t>
      </w:r>
      <w:r w:rsidRPr="009F6D5F">
        <w:rPr>
          <w:rFonts w:ascii="Times New Roman" w:eastAsia="Times New Roman" w:hAnsi="Times New Roman" w:cs="Times New Roman"/>
          <w:b/>
          <w:i/>
          <w:sz w:val="28"/>
          <w:szCs w:val="28"/>
        </w:rPr>
        <w:t>рынка</w:t>
      </w:r>
      <w:r w:rsidR="006F67CE" w:rsidRPr="009F6D5F">
        <w:rPr>
          <w:rFonts w:ascii="Times New Roman" w:eastAsia="Times New Roman" w:hAnsi="Times New Roman" w:cs="Times New Roman"/>
          <w:b/>
          <w:i/>
          <w:sz w:val="28"/>
          <w:szCs w:val="28"/>
        </w:rPr>
        <w:t xml:space="preserve"> </w:t>
      </w:r>
      <w:r w:rsidRPr="009F6D5F">
        <w:rPr>
          <w:rFonts w:ascii="Times New Roman" w:eastAsia="Times New Roman" w:hAnsi="Times New Roman" w:cs="Times New Roman"/>
          <w:b/>
          <w:i/>
          <w:sz w:val="28"/>
          <w:szCs w:val="28"/>
        </w:rPr>
        <w:t>сельскохозяйственной</w:t>
      </w:r>
      <w:r w:rsidR="006F67CE" w:rsidRPr="009F6D5F">
        <w:rPr>
          <w:rFonts w:ascii="Times New Roman" w:eastAsia="Times New Roman" w:hAnsi="Times New Roman" w:cs="Times New Roman"/>
          <w:b/>
          <w:i/>
          <w:sz w:val="28"/>
          <w:szCs w:val="28"/>
        </w:rPr>
        <w:t xml:space="preserve"> </w:t>
      </w:r>
      <w:r w:rsidRPr="009F6D5F">
        <w:rPr>
          <w:rFonts w:ascii="Times New Roman" w:eastAsia="Times New Roman" w:hAnsi="Times New Roman" w:cs="Times New Roman"/>
          <w:b/>
          <w:i/>
          <w:sz w:val="28"/>
          <w:szCs w:val="28"/>
        </w:rPr>
        <w:t>продукции,</w:t>
      </w:r>
      <w:r w:rsidR="006F67CE" w:rsidRPr="009F6D5F">
        <w:rPr>
          <w:rFonts w:ascii="Times New Roman" w:eastAsia="Times New Roman" w:hAnsi="Times New Roman" w:cs="Times New Roman"/>
          <w:b/>
          <w:i/>
          <w:sz w:val="28"/>
          <w:szCs w:val="28"/>
        </w:rPr>
        <w:t xml:space="preserve"> </w:t>
      </w:r>
      <w:r w:rsidRPr="009F6D5F">
        <w:rPr>
          <w:rFonts w:ascii="Times New Roman" w:eastAsia="Times New Roman" w:hAnsi="Times New Roman" w:cs="Times New Roman"/>
          <w:b/>
          <w:i/>
          <w:sz w:val="28"/>
          <w:szCs w:val="28"/>
        </w:rPr>
        <w:t>сырья</w:t>
      </w:r>
      <w:r w:rsidR="006F67CE" w:rsidRPr="009F6D5F">
        <w:rPr>
          <w:rFonts w:ascii="Times New Roman" w:eastAsia="Times New Roman" w:hAnsi="Times New Roman" w:cs="Times New Roman"/>
          <w:b/>
          <w:i/>
          <w:sz w:val="28"/>
          <w:szCs w:val="28"/>
        </w:rPr>
        <w:t xml:space="preserve"> </w:t>
      </w:r>
      <w:r w:rsidRPr="009F6D5F">
        <w:rPr>
          <w:rFonts w:ascii="Times New Roman" w:eastAsia="Times New Roman" w:hAnsi="Times New Roman" w:cs="Times New Roman"/>
          <w:b/>
          <w:i/>
          <w:sz w:val="28"/>
          <w:szCs w:val="28"/>
        </w:rPr>
        <w:t>и</w:t>
      </w:r>
      <w:r w:rsidR="006F67CE" w:rsidRPr="009F6D5F">
        <w:rPr>
          <w:rFonts w:ascii="Times New Roman" w:eastAsia="Times New Roman" w:hAnsi="Times New Roman" w:cs="Times New Roman"/>
          <w:b/>
          <w:i/>
          <w:sz w:val="28"/>
          <w:szCs w:val="28"/>
        </w:rPr>
        <w:t xml:space="preserve"> </w:t>
      </w:r>
      <w:r w:rsidRPr="009F6D5F">
        <w:rPr>
          <w:rFonts w:ascii="Times New Roman" w:eastAsia="Times New Roman" w:hAnsi="Times New Roman" w:cs="Times New Roman"/>
          <w:b/>
          <w:i/>
          <w:sz w:val="28"/>
          <w:szCs w:val="28"/>
        </w:rPr>
        <w:t>продовольствия</w:t>
      </w:r>
      <w:r w:rsidR="006F67CE" w:rsidRPr="009F6D5F">
        <w:rPr>
          <w:rFonts w:ascii="Times New Roman" w:eastAsia="Times New Roman" w:hAnsi="Times New Roman" w:cs="Times New Roman"/>
          <w:b/>
          <w:i/>
          <w:sz w:val="28"/>
          <w:szCs w:val="28"/>
        </w:rPr>
        <w:t xml:space="preserve"> </w:t>
      </w:r>
    </w:p>
    <w:p w14:paraId="41217337" w14:textId="5A901AC5" w:rsidR="001011AA" w:rsidRPr="009F6D5F" w:rsidRDefault="00F17594" w:rsidP="006F67CE">
      <w:pPr>
        <w:widowControl w:val="0"/>
        <w:tabs>
          <w:tab w:val="left" w:pos="3255"/>
        </w:tabs>
        <w:rPr>
          <w:rFonts w:ascii="Times New Roman" w:hAnsi="Times New Roman" w:cs="Times New Roman"/>
          <w:sz w:val="28"/>
          <w:szCs w:val="28"/>
        </w:rPr>
      </w:pP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соответствии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Порядком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организации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ярмарок</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продажи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товаров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(выполнения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работ,</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оказания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услуг)</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ярмарках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территории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Приморского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края,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утвержденным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постановлением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администрации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Приморского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края</w:t>
      </w:r>
      <w:r w:rsidR="006975EB"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от</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29.09.2017</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390-па,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также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соответствии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постановлением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администрации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городского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округа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Большой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Камень</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от</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25.05.2018</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года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663</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«Об</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утверждении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Реестра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ярмарочных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площадок</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территории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городского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округа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Большой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Камень,</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которых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проводятся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или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могут</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проводиться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ярмарки»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территории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городского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округа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утверждены</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ярмарочные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площадки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для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организации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проведения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ярмарок.</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постоянной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основе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действует</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сельскохозяйственная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ярмарка,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которой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предусмотрено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размещение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до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100</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торговых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мест,</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том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числе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торговля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автомашин.</w:t>
      </w:r>
    </w:p>
    <w:p w14:paraId="3B4DD53B" w14:textId="3829609C" w:rsidR="001011AA" w:rsidRPr="009F6D5F" w:rsidRDefault="00F17594" w:rsidP="006F67CE">
      <w:pPr>
        <w:widowControl w:val="0"/>
        <w:tabs>
          <w:tab w:val="left" w:pos="3255"/>
        </w:tabs>
        <w:rPr>
          <w:rFonts w:ascii="Times New Roman" w:hAnsi="Times New Roman" w:cs="Times New Roman"/>
          <w:sz w:val="28"/>
          <w:szCs w:val="28"/>
        </w:rPr>
      </w:pPr>
      <w:r w:rsidRPr="009F6D5F">
        <w:rPr>
          <w:rFonts w:ascii="Times New Roman" w:eastAsia="Times New Roman" w:hAnsi="Times New Roman" w:cs="Times New Roman"/>
          <w:sz w:val="28"/>
          <w:szCs w:val="28"/>
        </w:rPr>
        <w:t>Кроме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администрацией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городского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округа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проводятся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ярмарки,</w:t>
      </w:r>
      <w:r w:rsidR="006F67CE" w:rsidRPr="009F6D5F">
        <w:rPr>
          <w:rFonts w:ascii="Times New Roman" w:eastAsia="Times New Roman" w:hAnsi="Times New Roman" w:cs="Times New Roman"/>
          <w:sz w:val="28"/>
          <w:szCs w:val="28"/>
        </w:rPr>
        <w:t xml:space="preserve"> </w:t>
      </w:r>
      <w:r w:rsidR="00AF7A52"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lastRenderedPageBreak/>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том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числе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ярмарки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выходного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дня,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сезонные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городские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ярмарки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широким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привлечением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товаропроизводителей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Приморского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края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(«Сельскохозяйственная»,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«Весенняя»,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«Летний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урожай»,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«Праздник</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урожая»,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«Новогодняя»).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Предоставлено</w:t>
      </w:r>
      <w:r w:rsidR="006F67CE" w:rsidRPr="009F6D5F">
        <w:rPr>
          <w:rFonts w:ascii="Times New Roman" w:eastAsia="Times New Roman" w:hAnsi="Times New Roman" w:cs="Times New Roman"/>
          <w:sz w:val="28"/>
          <w:szCs w:val="28"/>
        </w:rPr>
        <w:t xml:space="preserve"> </w:t>
      </w:r>
      <w:r w:rsidR="00C77E5B" w:rsidRPr="009F6D5F">
        <w:rPr>
          <w:rFonts w:ascii="Times New Roman" w:eastAsia="Times New Roman" w:hAnsi="Times New Roman" w:cs="Times New Roman"/>
          <w:sz w:val="28"/>
          <w:szCs w:val="28"/>
        </w:rPr>
        <w:t>690</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мест</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для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участия</w:t>
      </w:r>
      <w:r w:rsidR="006975EB"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ярмарках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за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отчетный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год,</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том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числе: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производители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сельскохозяйственной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продукции,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граждане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владельцы</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садовых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участков,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огородов,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индивидуальные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предприниматели.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Также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проведено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пять</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универсальных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ярмарок</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продаже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товаров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производителей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Республики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Беларусь.</w:t>
      </w:r>
      <w:r w:rsidR="006F67CE" w:rsidRPr="009F6D5F">
        <w:rPr>
          <w:rFonts w:ascii="Times New Roman" w:eastAsia="Times New Roman" w:hAnsi="Times New Roman" w:cs="Times New Roman"/>
          <w:sz w:val="28"/>
          <w:szCs w:val="28"/>
        </w:rPr>
        <w:t xml:space="preserve"> </w:t>
      </w:r>
    </w:p>
    <w:p w14:paraId="33FA0084" w14:textId="7261EF9C" w:rsidR="001011AA" w:rsidRPr="009F6D5F" w:rsidRDefault="00F17594" w:rsidP="006F67CE">
      <w:pPr>
        <w:widowControl w:val="0"/>
        <w:tabs>
          <w:tab w:val="left" w:pos="3255"/>
        </w:tabs>
        <w:rPr>
          <w:rFonts w:ascii="Times New Roman" w:hAnsi="Times New Roman" w:cs="Times New Roman"/>
          <w:sz w:val="28"/>
          <w:szCs w:val="28"/>
        </w:rPr>
      </w:pP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соответствии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постановлением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администрации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городского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округа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Большой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Камень</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от</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07.06.2018</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741</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«Об</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установлении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общих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требований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внешнему</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виду</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оформлению</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ярмарок</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территории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городского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округа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Большой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Камень»</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утверждены</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требования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ярмаркам,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которые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необходимы</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для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выполнения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организатором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участником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ярмарки.</w:t>
      </w:r>
    </w:p>
    <w:p w14:paraId="18F297C1" w14:textId="48247FE3" w:rsidR="001011AA" w:rsidRPr="009F6D5F" w:rsidRDefault="00F17594" w:rsidP="006F67CE">
      <w:pPr>
        <w:widowControl w:val="0"/>
        <w:tabs>
          <w:tab w:val="left" w:pos="3255"/>
        </w:tabs>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целях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развития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сельскохозяйственного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рынка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городского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округа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Большой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Камень,</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привлечения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территорию</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городского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округа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местного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производителя,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средствах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массовой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информации,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сайте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органов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местного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самоуправления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для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организаций,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индивидуальных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предпринимателей</w:t>
      </w:r>
      <w:r w:rsidR="006975EB"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жителей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городского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округа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размещается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информация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проводимых</w:t>
      </w:r>
      <w:r w:rsidR="006975EB"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на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территории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городского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округа,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Приморского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края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ярмарках,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выставках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продажах,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специальных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предложениях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отечественных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производителей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продовольственных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товаров.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Местные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товаропроизводители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имеют</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ограничений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для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реализации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произведенной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продукции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розничной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сети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городского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округа.</w:t>
      </w:r>
    </w:p>
    <w:p w14:paraId="3B16623C" w14:textId="63F2BE9D" w:rsidR="00DC5AB0" w:rsidRPr="009F6D5F" w:rsidRDefault="00DC5AB0" w:rsidP="006F67CE">
      <w:pPr>
        <w:widowControl w:val="0"/>
        <w:tabs>
          <w:tab w:val="left" w:pos="3255"/>
        </w:tabs>
        <w:rPr>
          <w:rFonts w:ascii="Times New Roman" w:eastAsia="Times New Roman" w:hAnsi="Times New Roman" w:cs="Times New Roman"/>
          <w:b/>
          <w:i/>
          <w:sz w:val="28"/>
          <w:szCs w:val="28"/>
        </w:rPr>
      </w:pPr>
      <w:r w:rsidRPr="009F6D5F">
        <w:rPr>
          <w:rFonts w:ascii="Times New Roman" w:eastAsia="Times New Roman" w:hAnsi="Times New Roman" w:cs="Times New Roman"/>
          <w:b/>
          <w:i/>
          <w:sz w:val="28"/>
          <w:szCs w:val="28"/>
        </w:rPr>
        <w:t>Осуществление учета личных подсобных хозяйств</w:t>
      </w:r>
      <w:r w:rsidR="008F5D6D" w:rsidRPr="009F6D5F">
        <w:rPr>
          <w:rFonts w:ascii="Times New Roman" w:eastAsia="Times New Roman" w:hAnsi="Times New Roman" w:cs="Times New Roman"/>
          <w:b/>
          <w:i/>
          <w:sz w:val="28"/>
          <w:szCs w:val="28"/>
        </w:rPr>
        <w:t xml:space="preserve"> в похозяйственных книгах</w:t>
      </w:r>
    </w:p>
    <w:p w14:paraId="64BBA790" w14:textId="6A35A34D" w:rsidR="00E520C2" w:rsidRPr="009F6D5F" w:rsidRDefault="00DC5AB0" w:rsidP="006F67CE">
      <w:pPr>
        <w:widowControl w:val="0"/>
        <w:tabs>
          <w:tab w:val="left" w:pos="3255"/>
        </w:tabs>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В связи с принятием Федерального закона от 22</w:t>
      </w:r>
      <w:r w:rsidR="009613CB">
        <w:rPr>
          <w:rFonts w:ascii="Times New Roman" w:eastAsia="Times New Roman" w:hAnsi="Times New Roman" w:cs="Times New Roman"/>
          <w:sz w:val="28"/>
          <w:szCs w:val="28"/>
        </w:rPr>
        <w:t>.07.</w:t>
      </w:r>
      <w:r w:rsidRPr="009F6D5F">
        <w:rPr>
          <w:rFonts w:ascii="Times New Roman" w:eastAsia="Times New Roman" w:hAnsi="Times New Roman" w:cs="Times New Roman"/>
          <w:sz w:val="28"/>
          <w:szCs w:val="28"/>
        </w:rPr>
        <w:t xml:space="preserve">2024 года </w:t>
      </w:r>
      <w:r w:rsidR="00CA5286"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 xml:space="preserve">№ 213-ФЗ «О внесении изменений в статьи 14 и 16 Федерального закона </w:t>
      </w:r>
      <w:r w:rsidR="00CA5286"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«Об общих принципах организации местного самоуправления в Российской Федерации» и отнесени</w:t>
      </w:r>
      <w:r w:rsidR="00755131" w:rsidRPr="009F6D5F">
        <w:rPr>
          <w:rFonts w:ascii="Times New Roman" w:eastAsia="Times New Roman" w:hAnsi="Times New Roman" w:cs="Times New Roman"/>
          <w:sz w:val="28"/>
          <w:szCs w:val="28"/>
        </w:rPr>
        <w:t>ю</w:t>
      </w:r>
      <w:r w:rsidRPr="009F6D5F">
        <w:rPr>
          <w:rFonts w:ascii="Times New Roman" w:eastAsia="Times New Roman" w:hAnsi="Times New Roman" w:cs="Times New Roman"/>
          <w:sz w:val="28"/>
          <w:szCs w:val="28"/>
        </w:rPr>
        <w:t xml:space="preserve"> к вопросам местного значения </w:t>
      </w:r>
      <w:r w:rsidR="002C4005" w:rsidRPr="009F6D5F">
        <w:rPr>
          <w:rFonts w:ascii="Times New Roman" w:eastAsia="Times New Roman" w:hAnsi="Times New Roman" w:cs="Times New Roman"/>
          <w:sz w:val="28"/>
          <w:szCs w:val="28"/>
        </w:rPr>
        <w:t xml:space="preserve">городского округа </w:t>
      </w:r>
      <w:r w:rsidR="008F5D6D" w:rsidRPr="009F6D5F">
        <w:rPr>
          <w:rFonts w:ascii="Times New Roman" w:eastAsia="Times New Roman" w:hAnsi="Times New Roman" w:cs="Times New Roman"/>
          <w:sz w:val="28"/>
          <w:szCs w:val="28"/>
        </w:rPr>
        <w:lastRenderedPageBreak/>
        <w:t xml:space="preserve">осуществление учета личных подсобных хозяйств, которые ведут граждане </w:t>
      </w:r>
      <w:r w:rsidR="00AF7A52" w:rsidRPr="009F6D5F">
        <w:rPr>
          <w:rFonts w:ascii="Times New Roman" w:eastAsia="Times New Roman" w:hAnsi="Times New Roman" w:cs="Times New Roman"/>
          <w:sz w:val="28"/>
          <w:szCs w:val="28"/>
        </w:rPr>
        <w:br/>
      </w:r>
      <w:r w:rsidR="008F5D6D" w:rsidRPr="009F6D5F">
        <w:rPr>
          <w:rFonts w:ascii="Times New Roman" w:eastAsia="Times New Roman" w:hAnsi="Times New Roman" w:cs="Times New Roman"/>
          <w:sz w:val="28"/>
          <w:szCs w:val="28"/>
        </w:rPr>
        <w:t xml:space="preserve">в соответствии с Федеральным законом от </w:t>
      </w:r>
      <w:r w:rsidR="009613CB">
        <w:rPr>
          <w:rFonts w:ascii="Times New Roman" w:eastAsia="Times New Roman" w:hAnsi="Times New Roman" w:cs="Times New Roman"/>
          <w:sz w:val="28"/>
          <w:szCs w:val="28"/>
        </w:rPr>
        <w:t>0</w:t>
      </w:r>
      <w:r w:rsidR="008F5D6D" w:rsidRPr="009F6D5F">
        <w:rPr>
          <w:rFonts w:ascii="Times New Roman" w:eastAsia="Times New Roman" w:hAnsi="Times New Roman" w:cs="Times New Roman"/>
          <w:sz w:val="28"/>
          <w:szCs w:val="28"/>
        </w:rPr>
        <w:t>7</w:t>
      </w:r>
      <w:r w:rsidR="009613CB">
        <w:rPr>
          <w:rFonts w:ascii="Times New Roman" w:eastAsia="Times New Roman" w:hAnsi="Times New Roman" w:cs="Times New Roman"/>
          <w:sz w:val="28"/>
          <w:szCs w:val="28"/>
        </w:rPr>
        <w:t>.07.</w:t>
      </w:r>
      <w:r w:rsidR="008F5D6D" w:rsidRPr="009F6D5F">
        <w:rPr>
          <w:rFonts w:ascii="Times New Roman" w:eastAsia="Times New Roman" w:hAnsi="Times New Roman" w:cs="Times New Roman"/>
          <w:sz w:val="28"/>
          <w:szCs w:val="28"/>
        </w:rPr>
        <w:t xml:space="preserve">2003 года № 112-ФЗ </w:t>
      </w:r>
      <w:r w:rsidR="00CA5286" w:rsidRPr="009F6D5F">
        <w:rPr>
          <w:rFonts w:ascii="Times New Roman" w:eastAsia="Times New Roman" w:hAnsi="Times New Roman" w:cs="Times New Roman"/>
          <w:sz w:val="28"/>
          <w:szCs w:val="28"/>
        </w:rPr>
        <w:br/>
      </w:r>
      <w:r w:rsidR="008F5D6D" w:rsidRPr="009F6D5F">
        <w:rPr>
          <w:rFonts w:ascii="Times New Roman" w:eastAsia="Times New Roman" w:hAnsi="Times New Roman" w:cs="Times New Roman"/>
          <w:sz w:val="28"/>
          <w:szCs w:val="28"/>
        </w:rPr>
        <w:t>«О личном подсобном хозяйстве», в похозяйственных книгах, проведена работа по сбору и формированию информации о личных подсобных хозяйствах  городского округа Большой Камень (далее  –</w:t>
      </w:r>
      <w:r w:rsidR="006B302A" w:rsidRPr="009F6D5F">
        <w:rPr>
          <w:rFonts w:ascii="Times New Roman" w:eastAsia="Times New Roman" w:hAnsi="Times New Roman" w:cs="Times New Roman"/>
          <w:sz w:val="28"/>
          <w:szCs w:val="28"/>
        </w:rPr>
        <w:t xml:space="preserve"> </w:t>
      </w:r>
      <w:r w:rsidR="008F5D6D" w:rsidRPr="009F6D5F">
        <w:rPr>
          <w:rFonts w:ascii="Times New Roman" w:eastAsia="Times New Roman" w:hAnsi="Times New Roman" w:cs="Times New Roman"/>
          <w:sz w:val="28"/>
          <w:szCs w:val="28"/>
        </w:rPr>
        <w:t xml:space="preserve">ЛПХ). </w:t>
      </w:r>
    </w:p>
    <w:p w14:paraId="57AD51C3" w14:textId="0E18267E" w:rsidR="00DC5AB0" w:rsidRPr="009F6D5F" w:rsidRDefault="008F5D6D" w:rsidP="006F67CE">
      <w:pPr>
        <w:widowControl w:val="0"/>
        <w:tabs>
          <w:tab w:val="left" w:pos="3255"/>
        </w:tabs>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По состоянию на </w:t>
      </w:r>
      <w:r w:rsidR="00E520C2" w:rsidRPr="009F6D5F">
        <w:rPr>
          <w:rFonts w:ascii="Times New Roman" w:eastAsia="Times New Roman" w:hAnsi="Times New Roman" w:cs="Times New Roman"/>
          <w:sz w:val="28"/>
          <w:szCs w:val="28"/>
        </w:rPr>
        <w:t>01.01.</w:t>
      </w:r>
      <w:r w:rsidRPr="009F6D5F">
        <w:rPr>
          <w:rFonts w:ascii="Times New Roman" w:eastAsia="Times New Roman" w:hAnsi="Times New Roman" w:cs="Times New Roman"/>
          <w:sz w:val="28"/>
          <w:szCs w:val="28"/>
        </w:rPr>
        <w:t>2025 года похозяйстве</w:t>
      </w:r>
      <w:r w:rsidR="00755131" w:rsidRPr="009F6D5F">
        <w:rPr>
          <w:rFonts w:ascii="Times New Roman" w:eastAsia="Times New Roman" w:hAnsi="Times New Roman" w:cs="Times New Roman"/>
          <w:sz w:val="28"/>
          <w:szCs w:val="28"/>
        </w:rPr>
        <w:t>н</w:t>
      </w:r>
      <w:r w:rsidRPr="009F6D5F">
        <w:rPr>
          <w:rFonts w:ascii="Times New Roman" w:eastAsia="Times New Roman" w:hAnsi="Times New Roman" w:cs="Times New Roman"/>
          <w:sz w:val="28"/>
          <w:szCs w:val="28"/>
        </w:rPr>
        <w:t>ная книга содержит информацию по 536 ЛПХ.</w:t>
      </w:r>
    </w:p>
    <w:p w14:paraId="42E74B30" w14:textId="012E0422" w:rsidR="00857A9E" w:rsidRPr="009F6D5F" w:rsidRDefault="00857A9E" w:rsidP="006F67CE">
      <w:pPr>
        <w:widowControl w:val="0"/>
        <w:tabs>
          <w:tab w:val="left" w:pos="3255"/>
        </w:tabs>
        <w:rPr>
          <w:rFonts w:ascii="Times New Roman" w:eastAsia="Times New Roman" w:hAnsi="Times New Roman" w:cs="Times New Roman"/>
          <w:b/>
          <w:i/>
          <w:sz w:val="28"/>
          <w:szCs w:val="28"/>
        </w:rPr>
      </w:pPr>
      <w:r w:rsidRPr="009F6D5F">
        <w:rPr>
          <w:rFonts w:ascii="Times New Roman" w:eastAsia="Times New Roman" w:hAnsi="Times New Roman" w:cs="Times New Roman"/>
          <w:b/>
          <w:i/>
          <w:sz w:val="28"/>
          <w:szCs w:val="28"/>
        </w:rPr>
        <w:t>Создание условий для развития туризма</w:t>
      </w:r>
    </w:p>
    <w:p w14:paraId="7A6077CC" w14:textId="4CC7B4CE" w:rsidR="00625976" w:rsidRPr="009F6D5F" w:rsidRDefault="00625976" w:rsidP="00A84B6C">
      <w:pPr>
        <w:widowControl w:val="0"/>
        <w:tabs>
          <w:tab w:val="left" w:pos="1134"/>
        </w:tabs>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На территории городского округа Большой Камень активно развитыми туристическими направлениями являются: </w:t>
      </w:r>
    </w:p>
    <w:p w14:paraId="31B90F18" w14:textId="3FE9280B" w:rsidR="00625976" w:rsidRPr="009F6D5F" w:rsidRDefault="00625976" w:rsidP="00A84B6C">
      <w:pPr>
        <w:pStyle w:val="a7"/>
        <w:widowControl w:val="0"/>
        <w:numPr>
          <w:ilvl w:val="0"/>
          <w:numId w:val="40"/>
        </w:numPr>
        <w:tabs>
          <w:tab w:val="left" w:pos="1134"/>
        </w:tabs>
        <w:ind w:left="0" w:firstLine="709"/>
        <w:rPr>
          <w:rFonts w:ascii="Times New Roman" w:eastAsia="Times New Roman" w:hAnsi="Times New Roman"/>
          <w:sz w:val="28"/>
          <w:szCs w:val="28"/>
          <w:lang w:val="en-US"/>
        </w:rPr>
      </w:pPr>
      <w:r w:rsidRPr="009F6D5F">
        <w:rPr>
          <w:rFonts w:ascii="Times New Roman" w:eastAsia="Times New Roman" w:hAnsi="Times New Roman"/>
          <w:sz w:val="28"/>
          <w:szCs w:val="28"/>
        </w:rPr>
        <w:t>Морской/пляжный туризм;</w:t>
      </w:r>
    </w:p>
    <w:p w14:paraId="49D1AC77" w14:textId="68E3C6DA" w:rsidR="00625976" w:rsidRPr="009F6D5F" w:rsidRDefault="00625976" w:rsidP="00A84B6C">
      <w:pPr>
        <w:pStyle w:val="a7"/>
        <w:widowControl w:val="0"/>
        <w:numPr>
          <w:ilvl w:val="0"/>
          <w:numId w:val="40"/>
        </w:numPr>
        <w:tabs>
          <w:tab w:val="left" w:pos="1134"/>
        </w:tabs>
        <w:ind w:left="0" w:firstLine="709"/>
        <w:rPr>
          <w:rFonts w:ascii="Times New Roman" w:eastAsia="Times New Roman" w:hAnsi="Times New Roman"/>
          <w:sz w:val="28"/>
          <w:szCs w:val="28"/>
          <w:lang w:val="en-US"/>
        </w:rPr>
      </w:pPr>
      <w:r w:rsidRPr="009F6D5F">
        <w:rPr>
          <w:rFonts w:ascii="Times New Roman" w:eastAsia="Times New Roman" w:hAnsi="Times New Roman"/>
          <w:sz w:val="28"/>
          <w:szCs w:val="28"/>
        </w:rPr>
        <w:t>Детский (оздоровительный) туризм;</w:t>
      </w:r>
    </w:p>
    <w:p w14:paraId="6EB208BB" w14:textId="47DAD40E" w:rsidR="00625976" w:rsidRPr="009F6D5F" w:rsidRDefault="00625976" w:rsidP="00A84B6C">
      <w:pPr>
        <w:pStyle w:val="a7"/>
        <w:widowControl w:val="0"/>
        <w:numPr>
          <w:ilvl w:val="0"/>
          <w:numId w:val="40"/>
        </w:numPr>
        <w:tabs>
          <w:tab w:val="left" w:pos="1134"/>
        </w:tabs>
        <w:ind w:left="0" w:firstLine="709"/>
        <w:rPr>
          <w:rFonts w:ascii="Times New Roman" w:eastAsia="Times New Roman" w:hAnsi="Times New Roman"/>
          <w:sz w:val="28"/>
          <w:szCs w:val="28"/>
          <w:lang w:val="en-US"/>
        </w:rPr>
      </w:pPr>
      <w:r w:rsidRPr="009F6D5F">
        <w:rPr>
          <w:rFonts w:ascii="Times New Roman" w:eastAsia="Times New Roman" w:hAnsi="Times New Roman"/>
          <w:sz w:val="28"/>
          <w:szCs w:val="28"/>
        </w:rPr>
        <w:t>Культурно-познавательный туризм.</w:t>
      </w:r>
    </w:p>
    <w:p w14:paraId="42AABA9E" w14:textId="008887E6" w:rsidR="00625976" w:rsidRPr="009F6D5F" w:rsidRDefault="00625976" w:rsidP="00A84B6C">
      <w:pPr>
        <w:pStyle w:val="a7"/>
        <w:widowControl w:val="0"/>
        <w:tabs>
          <w:tab w:val="left" w:pos="1134"/>
        </w:tabs>
        <w:ind w:left="0"/>
        <w:rPr>
          <w:rFonts w:ascii="Times New Roman" w:eastAsia="Times New Roman" w:hAnsi="Times New Roman"/>
          <w:sz w:val="28"/>
          <w:szCs w:val="28"/>
        </w:rPr>
      </w:pPr>
      <w:r w:rsidRPr="009F6D5F">
        <w:rPr>
          <w:rFonts w:ascii="Times New Roman" w:eastAsia="Times New Roman" w:hAnsi="Times New Roman"/>
          <w:sz w:val="28"/>
          <w:szCs w:val="28"/>
        </w:rPr>
        <w:t>Перспективные для развития направления:</w:t>
      </w:r>
    </w:p>
    <w:p w14:paraId="10D227B9" w14:textId="21E60209" w:rsidR="00625976" w:rsidRPr="009F6D5F" w:rsidRDefault="00625976" w:rsidP="00A84B6C">
      <w:pPr>
        <w:pStyle w:val="a7"/>
        <w:widowControl w:val="0"/>
        <w:tabs>
          <w:tab w:val="left" w:pos="1134"/>
        </w:tabs>
        <w:ind w:left="0"/>
        <w:rPr>
          <w:rFonts w:ascii="Times New Roman" w:eastAsia="Times New Roman" w:hAnsi="Times New Roman"/>
          <w:sz w:val="28"/>
          <w:szCs w:val="28"/>
        </w:rPr>
      </w:pPr>
      <w:r w:rsidRPr="009F6D5F">
        <w:rPr>
          <w:rFonts w:ascii="Times New Roman" w:eastAsia="Times New Roman" w:hAnsi="Times New Roman"/>
          <w:sz w:val="28"/>
          <w:szCs w:val="28"/>
        </w:rPr>
        <w:t>- Промышленный туризм;</w:t>
      </w:r>
    </w:p>
    <w:p w14:paraId="0FE8D177" w14:textId="188DB767" w:rsidR="00625976" w:rsidRPr="009F6D5F" w:rsidRDefault="00625976" w:rsidP="00A84B6C">
      <w:pPr>
        <w:pStyle w:val="a7"/>
        <w:widowControl w:val="0"/>
        <w:tabs>
          <w:tab w:val="left" w:pos="1134"/>
        </w:tabs>
        <w:ind w:left="0"/>
        <w:rPr>
          <w:rFonts w:ascii="Times New Roman" w:eastAsia="Times New Roman" w:hAnsi="Times New Roman"/>
          <w:sz w:val="28"/>
          <w:szCs w:val="28"/>
        </w:rPr>
      </w:pPr>
      <w:r w:rsidRPr="009F6D5F">
        <w:rPr>
          <w:rFonts w:ascii="Times New Roman" w:eastAsia="Times New Roman" w:hAnsi="Times New Roman"/>
          <w:sz w:val="28"/>
          <w:szCs w:val="28"/>
        </w:rPr>
        <w:t>- Военно-патриотический туризм;</w:t>
      </w:r>
    </w:p>
    <w:p w14:paraId="0FC19774" w14:textId="2C6C47A3" w:rsidR="00625976" w:rsidRPr="009F6D5F" w:rsidRDefault="00625976" w:rsidP="00A84B6C">
      <w:pPr>
        <w:pStyle w:val="a7"/>
        <w:widowControl w:val="0"/>
        <w:tabs>
          <w:tab w:val="left" w:pos="1134"/>
        </w:tabs>
        <w:ind w:left="0"/>
        <w:rPr>
          <w:rFonts w:ascii="Times New Roman" w:eastAsia="Times New Roman" w:hAnsi="Times New Roman"/>
          <w:sz w:val="28"/>
          <w:szCs w:val="28"/>
          <w:lang w:val="en-US"/>
        </w:rPr>
      </w:pPr>
      <w:r w:rsidRPr="009F6D5F">
        <w:rPr>
          <w:rFonts w:ascii="Times New Roman" w:eastAsia="Times New Roman" w:hAnsi="Times New Roman"/>
          <w:sz w:val="28"/>
          <w:szCs w:val="28"/>
        </w:rPr>
        <w:t>- Экологический туризм.</w:t>
      </w:r>
    </w:p>
    <w:p w14:paraId="50865AEB" w14:textId="072E3896" w:rsidR="00625976" w:rsidRPr="009F6D5F" w:rsidRDefault="00625976" w:rsidP="00A84B6C">
      <w:pPr>
        <w:widowControl w:val="0"/>
        <w:tabs>
          <w:tab w:val="left" w:pos="1134"/>
        </w:tabs>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Характеристика текущей ситуации в сфере туризма:</w:t>
      </w:r>
    </w:p>
    <w:p w14:paraId="2F5E7083" w14:textId="77777777" w:rsidR="00625976" w:rsidRPr="009F6D5F" w:rsidRDefault="00625976" w:rsidP="00A84B6C">
      <w:pPr>
        <w:widowControl w:val="0"/>
        <w:tabs>
          <w:tab w:val="left" w:pos="1134"/>
        </w:tabs>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Гостиницы и аналогичные средства размещения</w:t>
      </w:r>
    </w:p>
    <w:p w14:paraId="550F26EF" w14:textId="1316B935" w:rsidR="00625976" w:rsidRPr="009F6D5F" w:rsidRDefault="00625976" w:rsidP="00A84B6C">
      <w:pPr>
        <w:widowControl w:val="0"/>
        <w:tabs>
          <w:tab w:val="left" w:pos="1134"/>
        </w:tabs>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11 единиц, 1 231 место, 11 924 ч</w:t>
      </w:r>
      <w:r w:rsidR="00A84B6C" w:rsidRPr="009F6D5F">
        <w:rPr>
          <w:rFonts w:ascii="Times New Roman" w:eastAsia="Times New Roman" w:hAnsi="Times New Roman" w:cs="Times New Roman"/>
          <w:sz w:val="28"/>
          <w:szCs w:val="28"/>
        </w:rPr>
        <w:t>еловека размещено за 2023 год (</w:t>
      </w:r>
      <w:r w:rsidRPr="009F6D5F">
        <w:rPr>
          <w:rFonts w:ascii="Times New Roman" w:eastAsia="Times New Roman" w:hAnsi="Times New Roman" w:cs="Times New Roman"/>
          <w:sz w:val="28"/>
          <w:szCs w:val="28"/>
        </w:rPr>
        <w:t>в том числе 2 986 по личным целям, 9 810 человек с деловыми целями)</w:t>
      </w:r>
      <w:r w:rsidR="00A84B6C" w:rsidRPr="009F6D5F">
        <w:rPr>
          <w:rFonts w:ascii="Times New Roman" w:eastAsia="Times New Roman" w:hAnsi="Times New Roman" w:cs="Times New Roman"/>
          <w:sz w:val="28"/>
          <w:szCs w:val="28"/>
        </w:rPr>
        <w:t>.</w:t>
      </w:r>
    </w:p>
    <w:p w14:paraId="41557464" w14:textId="77777777" w:rsidR="00625976" w:rsidRPr="009F6D5F" w:rsidRDefault="00625976" w:rsidP="00A84B6C">
      <w:pPr>
        <w:widowControl w:val="0"/>
        <w:tabs>
          <w:tab w:val="left" w:pos="1134"/>
        </w:tabs>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Специализированные средства размещения 3 единицы, 435 мест, 872 человека размещено за 2023 год.</w:t>
      </w:r>
    </w:p>
    <w:p w14:paraId="4600C6ED" w14:textId="065F0ACE" w:rsidR="00625976" w:rsidRPr="009F6D5F" w:rsidRDefault="00625976" w:rsidP="00A84B6C">
      <w:pPr>
        <w:widowControl w:val="0"/>
        <w:tabs>
          <w:tab w:val="left" w:pos="1134"/>
        </w:tabs>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Число ночёвок 185 060 ед., в т.ч. 30 163 ед. иностранными гражданами.</w:t>
      </w:r>
    </w:p>
    <w:p w14:paraId="69CBF0E1" w14:textId="215F4263" w:rsidR="00A84B6C" w:rsidRPr="009F6D5F" w:rsidRDefault="00A84B6C" w:rsidP="00A84B6C">
      <w:pPr>
        <w:widowControl w:val="0"/>
        <w:tabs>
          <w:tab w:val="left" w:pos="1134"/>
        </w:tabs>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Фактические показатели 2024 года по количеству размещенных человек будут предоставлены органами статистики в 2025 году.</w:t>
      </w:r>
    </w:p>
    <w:p w14:paraId="7465D1C9" w14:textId="7D58EB5F" w:rsidR="00857A9E" w:rsidRPr="009F6D5F" w:rsidRDefault="00534CEC" w:rsidP="00A84B6C">
      <w:pPr>
        <w:widowControl w:val="0"/>
        <w:tabs>
          <w:tab w:val="left" w:pos="1134"/>
        </w:tabs>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В 2024 году администрация городского округа Большой Камень приняла участие в  IV Форуме «Сильные идеи для нового времени» с проектом «Разработка и реализация индустриального туристического </w:t>
      </w:r>
      <w:r w:rsidRPr="009F6D5F">
        <w:rPr>
          <w:rFonts w:ascii="Times New Roman" w:eastAsia="Times New Roman" w:hAnsi="Times New Roman" w:cs="Times New Roman"/>
          <w:sz w:val="28"/>
          <w:szCs w:val="28"/>
        </w:rPr>
        <w:lastRenderedPageBreak/>
        <w:t>маршрута в городском округе Большой Камень». Проект вошёл в ТОП-1000 лучших идей форума.</w:t>
      </w:r>
    </w:p>
    <w:p w14:paraId="0C7F2F65" w14:textId="58FA6BDC" w:rsidR="00534CEC" w:rsidRPr="009F6D5F" w:rsidRDefault="00625976" w:rsidP="00A84B6C">
      <w:pPr>
        <w:widowControl w:val="0"/>
        <w:tabs>
          <w:tab w:val="left" w:pos="1134"/>
        </w:tabs>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В октябре 2024 года приступили к реализации инициативы</w:t>
      </w:r>
      <w:r w:rsidR="00534CEC" w:rsidRPr="009F6D5F">
        <w:rPr>
          <w:rFonts w:ascii="Times New Roman" w:eastAsia="Times New Roman" w:hAnsi="Times New Roman" w:cs="Times New Roman"/>
          <w:sz w:val="28"/>
          <w:szCs w:val="28"/>
        </w:rPr>
        <w:t xml:space="preserve"> по развитию военно-патриотического туризма в </w:t>
      </w:r>
      <w:r w:rsidRPr="009F6D5F">
        <w:rPr>
          <w:rFonts w:ascii="Times New Roman" w:eastAsia="Times New Roman" w:hAnsi="Times New Roman" w:cs="Times New Roman"/>
          <w:sz w:val="28"/>
          <w:szCs w:val="28"/>
        </w:rPr>
        <w:t>городском округе Большой Камень.</w:t>
      </w:r>
    </w:p>
    <w:p w14:paraId="0456D59F" w14:textId="486404A6" w:rsidR="00534CEC" w:rsidRPr="009F6D5F" w:rsidRDefault="00625976" w:rsidP="00A84B6C">
      <w:pPr>
        <w:widowControl w:val="0"/>
        <w:tabs>
          <w:tab w:val="left" w:pos="1134"/>
        </w:tabs>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А</w:t>
      </w:r>
      <w:r w:rsidR="00534CEC" w:rsidRPr="009F6D5F">
        <w:rPr>
          <w:rFonts w:ascii="Times New Roman" w:eastAsia="Times New Roman" w:hAnsi="Times New Roman" w:cs="Times New Roman"/>
          <w:sz w:val="28"/>
          <w:szCs w:val="28"/>
        </w:rPr>
        <w:t>дминистрацией городского округа Большой Камень совместно с ПРОО «ПО «АвиаПоис</w:t>
      </w:r>
      <w:r w:rsidRPr="009F6D5F">
        <w:rPr>
          <w:rFonts w:ascii="Times New Roman" w:eastAsia="Times New Roman" w:hAnsi="Times New Roman" w:cs="Times New Roman"/>
          <w:sz w:val="28"/>
          <w:szCs w:val="28"/>
        </w:rPr>
        <w:t>к» имени майора Романа Филипова проведено два мероприятия:</w:t>
      </w:r>
    </w:p>
    <w:p w14:paraId="17F35F13" w14:textId="77777777" w:rsidR="00625976" w:rsidRPr="009F6D5F" w:rsidRDefault="00625976" w:rsidP="00A84B6C">
      <w:pPr>
        <w:widowControl w:val="0"/>
        <w:tabs>
          <w:tab w:val="left" w:pos="1134"/>
        </w:tabs>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4 ноября 2024 года для жителей города была организована передвижная выставочная экспозиция, посвящённая Военно-воздушным силам, а так же сражению на озере Хасан в 1938 году.</w:t>
      </w:r>
    </w:p>
    <w:p w14:paraId="40132E4B" w14:textId="42D4F5AE" w:rsidR="00625976" w:rsidRPr="009F6D5F" w:rsidRDefault="00625976" w:rsidP="00A84B6C">
      <w:pPr>
        <w:widowControl w:val="0"/>
        <w:tabs>
          <w:tab w:val="left" w:pos="1134"/>
        </w:tabs>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- 22 декабря в селе Петровка состоялась церемония памяти, посвящённая военным лётчикам, экипажу вертолёта Ка-15 из состава 710-го Отдельного вертолётного полка Военно-воздушных сил Тихоокеанского флота, погибшим в авиационной катастрофе 25 августа 1960 года при перелёте с аэродрома Петровка на аэродром Новонежино. Мероприятие </w:t>
      </w:r>
      <w:r w:rsidR="00FC6434">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 xml:space="preserve">в рамках социально значимой программы при поддержке губернатора Приморского края Олега Кожемяко и Департамента внутренней политики Приморского края. На месте захоронения лётчиков был установлен информационный стенд, а также заменены памятники в виде металлических пирамид со звездой и символом морской авиации в виде якоря и крыльев. </w:t>
      </w:r>
      <w:r w:rsidR="00FC6434">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В церемонии приняли участие юнармейцы Большого Камня и Шкотовского округа.</w:t>
      </w:r>
    </w:p>
    <w:p w14:paraId="1C5FBB4A" w14:textId="43965C51" w:rsidR="00625976" w:rsidRPr="009F6D5F" w:rsidRDefault="00625976" w:rsidP="00A84B6C">
      <w:pPr>
        <w:widowControl w:val="0"/>
        <w:tabs>
          <w:tab w:val="left" w:pos="1134"/>
        </w:tabs>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Проведена исследовательская работа: сформирован реестр туристических точек притяжения на территории городского округа Большой Камень (памятники, музеи, захоронения и т.д.), подобраны исторические справки.</w:t>
      </w:r>
    </w:p>
    <w:p w14:paraId="2DB48BC0" w14:textId="2906F37F" w:rsidR="001011AA" w:rsidRPr="009F6D5F" w:rsidRDefault="00F17594" w:rsidP="006F67CE">
      <w:pPr>
        <w:rPr>
          <w:rFonts w:ascii="Times New Roman" w:eastAsia="Times New Roman" w:hAnsi="Times New Roman" w:cs="Times New Roman"/>
          <w:b/>
          <w:i/>
          <w:sz w:val="28"/>
          <w:szCs w:val="28"/>
        </w:rPr>
      </w:pPr>
      <w:r w:rsidRPr="009F6D5F">
        <w:rPr>
          <w:rFonts w:ascii="Times New Roman" w:eastAsia="Times New Roman" w:hAnsi="Times New Roman" w:cs="Times New Roman"/>
          <w:b/>
          <w:i/>
          <w:sz w:val="28"/>
          <w:szCs w:val="28"/>
        </w:rPr>
        <w:t>Содействие</w:t>
      </w:r>
      <w:r w:rsidR="006F67CE" w:rsidRPr="009F6D5F">
        <w:rPr>
          <w:rFonts w:ascii="Times New Roman" w:eastAsia="Times New Roman" w:hAnsi="Times New Roman" w:cs="Times New Roman"/>
          <w:b/>
          <w:i/>
          <w:sz w:val="28"/>
          <w:szCs w:val="28"/>
        </w:rPr>
        <w:t xml:space="preserve"> </w:t>
      </w:r>
      <w:r w:rsidRPr="009F6D5F">
        <w:rPr>
          <w:rFonts w:ascii="Times New Roman" w:eastAsia="Times New Roman" w:hAnsi="Times New Roman" w:cs="Times New Roman"/>
          <w:b/>
          <w:i/>
          <w:sz w:val="28"/>
          <w:szCs w:val="28"/>
        </w:rPr>
        <w:t>развитию</w:t>
      </w:r>
      <w:r w:rsidR="006F67CE" w:rsidRPr="009F6D5F">
        <w:rPr>
          <w:rFonts w:ascii="Times New Roman" w:eastAsia="Times New Roman" w:hAnsi="Times New Roman" w:cs="Times New Roman"/>
          <w:b/>
          <w:i/>
          <w:sz w:val="28"/>
          <w:szCs w:val="28"/>
        </w:rPr>
        <w:t xml:space="preserve"> </w:t>
      </w:r>
      <w:r w:rsidRPr="009F6D5F">
        <w:rPr>
          <w:rFonts w:ascii="Times New Roman" w:eastAsia="Times New Roman" w:hAnsi="Times New Roman" w:cs="Times New Roman"/>
          <w:b/>
          <w:i/>
          <w:sz w:val="28"/>
          <w:szCs w:val="28"/>
        </w:rPr>
        <w:t>конкуренции</w:t>
      </w:r>
    </w:p>
    <w:p w14:paraId="05951F97" w14:textId="1A08BEDF" w:rsidR="00130720" w:rsidRPr="009F6D5F" w:rsidRDefault="00130720" w:rsidP="00130720">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В целях улучшения конкурентной среды на территории городского округа Большой Камень, повышения удовлетворенности потребителей качеством товаров и услуг администрацией </w:t>
      </w:r>
      <w:r w:rsidR="00CE3EF8" w:rsidRPr="009F6D5F">
        <w:rPr>
          <w:rFonts w:ascii="Times New Roman" w:eastAsia="Times New Roman" w:hAnsi="Times New Roman" w:cs="Times New Roman"/>
          <w:sz w:val="28"/>
          <w:szCs w:val="28"/>
          <w:lang w:eastAsia="ru-RU"/>
        </w:rPr>
        <w:t xml:space="preserve">городского округа </w:t>
      </w:r>
      <w:r w:rsidRPr="009F6D5F">
        <w:rPr>
          <w:rFonts w:ascii="Times New Roman" w:eastAsia="Times New Roman" w:hAnsi="Times New Roman" w:cs="Times New Roman"/>
          <w:sz w:val="28"/>
          <w:szCs w:val="28"/>
          <w:lang w:eastAsia="ru-RU"/>
        </w:rPr>
        <w:t xml:space="preserve">разработан </w:t>
      </w:r>
      <w:r w:rsidR="00AF7A52"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lastRenderedPageBreak/>
        <w:t xml:space="preserve">и реализуется </w:t>
      </w:r>
      <w:r w:rsidR="00CE3EF8" w:rsidRPr="009F6D5F">
        <w:rPr>
          <w:rFonts w:ascii="Times New Roman" w:eastAsia="Times New Roman" w:hAnsi="Times New Roman" w:cs="Times New Roman"/>
          <w:sz w:val="28"/>
          <w:szCs w:val="28"/>
          <w:lang w:eastAsia="ru-RU"/>
        </w:rPr>
        <w:t>План мероприятий (</w:t>
      </w:r>
      <w:r w:rsidRPr="009F6D5F">
        <w:rPr>
          <w:rFonts w:ascii="Times New Roman" w:eastAsia="Times New Roman" w:hAnsi="Times New Roman" w:cs="Times New Roman"/>
          <w:sz w:val="28"/>
          <w:szCs w:val="28"/>
          <w:lang w:eastAsia="ru-RU"/>
        </w:rPr>
        <w:t>«Дорожная карта»</w:t>
      </w:r>
      <w:r w:rsidR="00CE3EF8" w:rsidRPr="009F6D5F">
        <w:rPr>
          <w:rFonts w:ascii="Times New Roman" w:eastAsia="Times New Roman" w:hAnsi="Times New Roman" w:cs="Times New Roman"/>
          <w:sz w:val="28"/>
          <w:szCs w:val="28"/>
          <w:lang w:eastAsia="ru-RU"/>
        </w:rPr>
        <w:t>)</w:t>
      </w:r>
      <w:r w:rsidRPr="009F6D5F">
        <w:rPr>
          <w:rFonts w:ascii="Times New Roman" w:eastAsia="Times New Roman" w:hAnsi="Times New Roman" w:cs="Times New Roman"/>
          <w:sz w:val="28"/>
          <w:szCs w:val="28"/>
          <w:lang w:eastAsia="ru-RU"/>
        </w:rPr>
        <w:t xml:space="preserve"> по содействию развитию конкуренции</w:t>
      </w:r>
      <w:r w:rsidR="00CE3EF8" w:rsidRPr="009F6D5F">
        <w:rPr>
          <w:rFonts w:ascii="Times New Roman" w:eastAsia="Times New Roman" w:hAnsi="Times New Roman" w:cs="Times New Roman"/>
          <w:sz w:val="28"/>
          <w:szCs w:val="28"/>
          <w:lang w:eastAsia="ru-RU"/>
        </w:rPr>
        <w:t xml:space="preserve"> в городском округе Большой Камень  на</w:t>
      </w:r>
      <w:r w:rsidRPr="009F6D5F">
        <w:rPr>
          <w:rFonts w:ascii="Times New Roman" w:eastAsia="Times New Roman" w:hAnsi="Times New Roman" w:cs="Times New Roman"/>
          <w:sz w:val="28"/>
          <w:szCs w:val="28"/>
          <w:lang w:eastAsia="ru-RU"/>
        </w:rPr>
        <w:t xml:space="preserve">  20</w:t>
      </w:r>
      <w:r w:rsidR="00CE3EF8" w:rsidRPr="009F6D5F">
        <w:rPr>
          <w:rFonts w:ascii="Times New Roman" w:eastAsia="Times New Roman" w:hAnsi="Times New Roman" w:cs="Times New Roman"/>
          <w:sz w:val="28"/>
          <w:szCs w:val="28"/>
          <w:lang w:eastAsia="ru-RU"/>
        </w:rPr>
        <w:t>22</w:t>
      </w:r>
      <w:r w:rsidRPr="009F6D5F">
        <w:rPr>
          <w:rFonts w:ascii="Times New Roman" w:eastAsia="Times New Roman" w:hAnsi="Times New Roman" w:cs="Times New Roman"/>
          <w:sz w:val="28"/>
          <w:szCs w:val="28"/>
          <w:lang w:eastAsia="ru-RU"/>
        </w:rPr>
        <w:t>-202</w:t>
      </w:r>
      <w:r w:rsidR="00CE3EF8" w:rsidRPr="009F6D5F">
        <w:rPr>
          <w:rFonts w:ascii="Times New Roman" w:eastAsia="Times New Roman" w:hAnsi="Times New Roman" w:cs="Times New Roman"/>
          <w:sz w:val="28"/>
          <w:szCs w:val="28"/>
          <w:lang w:eastAsia="ru-RU"/>
        </w:rPr>
        <w:t>5</w:t>
      </w:r>
      <w:r w:rsidRPr="009F6D5F">
        <w:rPr>
          <w:rFonts w:ascii="Times New Roman" w:eastAsia="Times New Roman" w:hAnsi="Times New Roman" w:cs="Times New Roman"/>
          <w:sz w:val="28"/>
          <w:szCs w:val="28"/>
          <w:lang w:eastAsia="ru-RU"/>
        </w:rPr>
        <w:t xml:space="preserve"> годы  (далее – «Дорожная карта»). Мероприятия «Дорожной карты» направлены на создание условий для активизации деятельности действующих хозяйствующих субъектов и для выхода на товарные рынки городского округа новых хозяйствующих субъектов, новых предпринимательских инициатив. В рамках дорожной карты определено </w:t>
      </w:r>
      <w:r w:rsidR="0061756D" w:rsidRPr="009F6D5F">
        <w:rPr>
          <w:rFonts w:ascii="Times New Roman" w:eastAsia="Times New Roman" w:hAnsi="Times New Roman" w:cs="Times New Roman"/>
          <w:sz w:val="28"/>
          <w:szCs w:val="28"/>
          <w:lang w:eastAsia="ru-RU"/>
        </w:rPr>
        <w:t>одиннадцать</w:t>
      </w:r>
      <w:r w:rsidRPr="009F6D5F">
        <w:rPr>
          <w:rFonts w:ascii="Times New Roman" w:eastAsia="Times New Roman" w:hAnsi="Times New Roman" w:cs="Times New Roman"/>
          <w:sz w:val="28"/>
          <w:szCs w:val="28"/>
          <w:lang w:eastAsia="ru-RU"/>
        </w:rPr>
        <w:t xml:space="preserve">  социально значимых  и приоритетных рынков городского округа для содействия развитию конкуренции.</w:t>
      </w:r>
    </w:p>
    <w:p w14:paraId="53B7495D" w14:textId="7BF31002" w:rsidR="00ED793B" w:rsidRPr="009F6D5F" w:rsidRDefault="00ED793B" w:rsidP="00ED793B">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В целях обеспечения соответствия деятельности администрации требованиям антимонопольного законодательства, а также профилактики нарушений требований антимонопольного законодательства </w:t>
      </w:r>
      <w:r w:rsidR="00AF7A52"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 xml:space="preserve">в администрации городского округа внедрена система   антимонопольного комплаенса, в том числе  утверждены карта (паспорт) комплаенс-рисков, «Дорожная карта» по снижению комплаенс-рисков, ключевые показатели эффективности функционирования антимонопольного комплаенса </w:t>
      </w:r>
      <w:r w:rsidR="00AF7A52"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в администрации городского округа Большой Камень.</w:t>
      </w:r>
    </w:p>
    <w:p w14:paraId="05B00166" w14:textId="77777777" w:rsidR="001011AA" w:rsidRPr="009F6D5F" w:rsidRDefault="00F17594" w:rsidP="00901071">
      <w:pPr>
        <w:pStyle w:val="2"/>
        <w:numPr>
          <w:ilvl w:val="0"/>
          <w:numId w:val="32"/>
        </w:numPr>
        <w:rPr>
          <w:rFonts w:ascii="Times New Roman" w:eastAsia="Times New Roman" w:hAnsi="Times New Roman" w:cs="Times New Roman"/>
          <w:color w:val="auto"/>
          <w:sz w:val="28"/>
          <w:szCs w:val="28"/>
          <w:lang w:eastAsia="ru-RU"/>
        </w:rPr>
      </w:pPr>
      <w:bookmarkStart w:id="9" w:name="_Toc193117258"/>
      <w:r w:rsidRPr="009F6D5F">
        <w:rPr>
          <w:rFonts w:ascii="Times New Roman" w:eastAsia="Times New Roman" w:hAnsi="Times New Roman" w:cs="Times New Roman"/>
          <w:color w:val="auto"/>
          <w:sz w:val="28"/>
          <w:szCs w:val="28"/>
          <w:lang w:eastAsia="ru-RU"/>
        </w:rPr>
        <w:t>Здравоохранение</w:t>
      </w:r>
      <w:bookmarkEnd w:id="9"/>
    </w:p>
    <w:p w14:paraId="4DFF7245" w14:textId="3E05C86B" w:rsidR="00ED0579" w:rsidRPr="009F6D5F" w:rsidRDefault="00ED0579" w:rsidP="00ED0579">
      <w:pPr>
        <w:ind w:firstLine="760"/>
        <w:rPr>
          <w:rFonts w:ascii="Times New Roman" w:eastAsia="Calibri" w:hAnsi="Times New Roman" w:cs="Times New Roman"/>
          <w:sz w:val="28"/>
          <w:szCs w:val="28"/>
        </w:rPr>
      </w:pPr>
      <w:r w:rsidRPr="009F6D5F">
        <w:rPr>
          <w:rFonts w:ascii="Times New Roman" w:eastAsia="Calibri" w:hAnsi="Times New Roman" w:cs="Times New Roman"/>
          <w:sz w:val="28"/>
          <w:szCs w:val="28"/>
        </w:rPr>
        <w:t>В соответствии с Ф</w:t>
      </w:r>
      <w:r w:rsidR="00FB4681" w:rsidRPr="009F6D5F">
        <w:rPr>
          <w:rFonts w:ascii="Times New Roman" w:eastAsia="Calibri" w:hAnsi="Times New Roman" w:cs="Times New Roman"/>
          <w:sz w:val="28"/>
          <w:szCs w:val="28"/>
        </w:rPr>
        <w:t xml:space="preserve">едеральным законом </w:t>
      </w:r>
      <w:r w:rsidRPr="009F6D5F">
        <w:rPr>
          <w:rFonts w:ascii="Times New Roman" w:eastAsia="Calibri" w:hAnsi="Times New Roman" w:cs="Times New Roman"/>
          <w:sz w:val="28"/>
          <w:szCs w:val="28"/>
        </w:rPr>
        <w:t xml:space="preserve">№ 131-ФЗ к вопросам местного значения органов местного самоуправления относится создание условий для оказания медицинской помощи населению на территории городского округа (за исключением территорий, включенных  </w:t>
      </w:r>
      <w:r w:rsidR="00FC6434">
        <w:rPr>
          <w:rFonts w:ascii="Times New Roman" w:eastAsia="Calibri" w:hAnsi="Times New Roman" w:cs="Times New Roman"/>
          <w:sz w:val="28"/>
          <w:szCs w:val="28"/>
        </w:rPr>
        <w:br/>
      </w:r>
      <w:r w:rsidRPr="009F6D5F">
        <w:rPr>
          <w:rFonts w:ascii="Times New Roman" w:eastAsia="Calibri" w:hAnsi="Times New Roman" w:cs="Times New Roman"/>
          <w:sz w:val="28"/>
          <w:szCs w:val="28"/>
        </w:rPr>
        <w:t xml:space="preserve">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w:t>
      </w:r>
      <w:r w:rsidR="00FC6434">
        <w:rPr>
          <w:rFonts w:ascii="Times New Roman" w:eastAsia="Calibri" w:hAnsi="Times New Roman" w:cs="Times New Roman"/>
          <w:sz w:val="28"/>
          <w:szCs w:val="28"/>
        </w:rPr>
        <w:br/>
      </w:r>
      <w:r w:rsidRPr="009F6D5F">
        <w:rPr>
          <w:rFonts w:ascii="Times New Roman" w:eastAsia="Calibri" w:hAnsi="Times New Roman" w:cs="Times New Roman"/>
          <w:sz w:val="28"/>
          <w:szCs w:val="28"/>
        </w:rPr>
        <w:t xml:space="preserve">с территориальной программой государственных гарантий бесплатного оказания гражданам медицинской помощи. </w:t>
      </w:r>
    </w:p>
    <w:p w14:paraId="4C3256FC" w14:textId="7EE68CF4" w:rsidR="001011AA" w:rsidRPr="009F6D5F" w:rsidRDefault="00F17594" w:rsidP="006F67CE">
      <w:pPr>
        <w:ind w:firstLine="760"/>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lastRenderedPageBreak/>
        <w:t>Вопросы</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создания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условий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для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оказания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медицинской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помощи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населению</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территории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городского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округа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соответствии</w:t>
      </w:r>
      <w:r w:rsidR="006975EB"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с</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территориальной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программой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государственных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гарантий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бесплатного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оказания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гражданам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медицинской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помощи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осуществляет</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Федеральное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государственное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бюджетное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учреждение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здравоохранения</w:t>
      </w:r>
      <w:r w:rsidR="006F67CE" w:rsidRPr="009F6D5F">
        <w:rPr>
          <w:rFonts w:ascii="Times New Roman" w:eastAsia="Times New Roman" w:hAnsi="Times New Roman" w:cs="Times New Roman"/>
          <w:sz w:val="28"/>
          <w:szCs w:val="28"/>
        </w:rPr>
        <w:t xml:space="preserve"> </w:t>
      </w:r>
      <w:r w:rsidR="00FC6434">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«Медико-санитарная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часть</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98</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Федерального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медико-биологического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агентства»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(далее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ФГБУЗ</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МСЧ</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98)</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w:t>
      </w:r>
    </w:p>
    <w:p w14:paraId="60E7EB65" w14:textId="3CAC87BA" w:rsidR="00621FA2" w:rsidRPr="009F6D5F" w:rsidRDefault="00621FA2" w:rsidP="006F67CE">
      <w:pPr>
        <w:ind w:firstLine="760"/>
        <w:rPr>
          <w:rFonts w:ascii="Times New Roman" w:hAnsi="Times New Roman" w:cs="Times New Roman"/>
          <w:sz w:val="28"/>
          <w:szCs w:val="28"/>
        </w:rPr>
      </w:pPr>
      <w:r w:rsidRPr="009F6D5F">
        <w:rPr>
          <w:rFonts w:ascii="Times New Roman" w:eastAsia="Calibri" w:hAnsi="Times New Roman" w:cs="Times New Roman"/>
          <w:sz w:val="28"/>
          <w:szCs w:val="28"/>
        </w:rPr>
        <w:t>ФГБУЗ МСЧ № 98 свою деятельность осуществляет на основании Устава, Программы государственных гарантий оказания бесплатной медицинской помощи населению, бессрочной Лицензии.</w:t>
      </w:r>
    </w:p>
    <w:p w14:paraId="6BBDF8B9" w14:textId="77777777" w:rsidR="00F27F06" w:rsidRPr="009F6D5F" w:rsidRDefault="00F17594" w:rsidP="006F67CE">
      <w:pPr>
        <w:ind w:firstLine="760"/>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Основной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задачей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ФГБУЗ</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МСЧ</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98</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является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медико-санитарное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обеспечение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охрана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здоровья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работников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предприятий,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условия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работы</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которых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связаны</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воздействием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специфических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неблагоприятных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факторов,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требующих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специальных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научно-обоснованных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лечебно-профилактических</w:t>
      </w:r>
      <w:r w:rsidR="006975EB"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реабилитационных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мероприятий,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особого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санитарно-гигиенического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контроля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рабочих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мест,</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направленных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предупреждение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общей</w:t>
      </w:r>
      <w:r w:rsidR="006975EB"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профессиональной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заболеваемости,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производственного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травматизма,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инвалидности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смертности.</w:t>
      </w:r>
      <w:r w:rsidR="006F67CE" w:rsidRPr="009F6D5F">
        <w:rPr>
          <w:rFonts w:ascii="Times New Roman" w:eastAsia="Times New Roman" w:hAnsi="Times New Roman" w:cs="Times New Roman"/>
          <w:sz w:val="28"/>
          <w:szCs w:val="28"/>
        </w:rPr>
        <w:t xml:space="preserve"> </w:t>
      </w:r>
    </w:p>
    <w:p w14:paraId="67544C4C" w14:textId="3B1ED366" w:rsidR="00F27F06" w:rsidRPr="009F6D5F" w:rsidRDefault="00F17594" w:rsidP="006F67CE">
      <w:pPr>
        <w:ind w:firstLine="760"/>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Медицинское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учреждение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обслуживает</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прикреплённый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контингент,</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жителей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Большой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Камень,</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Петровка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Суходол.</w:t>
      </w:r>
      <w:r w:rsidR="006F67CE" w:rsidRPr="009F6D5F">
        <w:rPr>
          <w:rFonts w:ascii="Times New Roman" w:eastAsia="Times New Roman" w:hAnsi="Times New Roman" w:cs="Times New Roman"/>
          <w:sz w:val="28"/>
          <w:szCs w:val="28"/>
        </w:rPr>
        <w:t xml:space="preserve"> </w:t>
      </w:r>
      <w:r w:rsidR="00D835F2" w:rsidRPr="009F6D5F">
        <w:rPr>
          <w:rFonts w:ascii="Times New Roman" w:eastAsia="Times New Roman" w:hAnsi="Times New Roman" w:cs="Times New Roman"/>
          <w:sz w:val="28"/>
          <w:szCs w:val="28"/>
        </w:rPr>
        <w:t xml:space="preserve">В соответствии </w:t>
      </w:r>
      <w:r w:rsidR="00FC6434">
        <w:rPr>
          <w:rFonts w:ascii="Times New Roman" w:eastAsia="Times New Roman" w:hAnsi="Times New Roman" w:cs="Times New Roman"/>
          <w:sz w:val="28"/>
          <w:szCs w:val="28"/>
        </w:rPr>
        <w:br/>
      </w:r>
      <w:r w:rsidR="00D835F2" w:rsidRPr="009F6D5F">
        <w:rPr>
          <w:rFonts w:ascii="Times New Roman" w:eastAsia="Times New Roman" w:hAnsi="Times New Roman" w:cs="Times New Roman"/>
          <w:sz w:val="28"/>
          <w:szCs w:val="28"/>
        </w:rPr>
        <w:t>с Приказом ДЗПК № 111 от 18.02.2014 года   бригадами скорой медицинской помощью ФГБУЗ МСЧ № 98 обслуживаются вызова к жителям Шкотовского района, с. Мысовое и пос. Подьяпольский.</w:t>
      </w:r>
    </w:p>
    <w:p w14:paraId="405B3446" w14:textId="27FFDE78" w:rsidR="00767116" w:rsidRPr="009F6D5F" w:rsidRDefault="00F17594" w:rsidP="006F67CE">
      <w:pPr>
        <w:ind w:firstLine="760"/>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Всему</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населению</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городского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округа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оказывается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первичная</w:t>
      </w:r>
      <w:r w:rsidR="006975EB"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специализированная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медицинская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помощь.</w:t>
      </w:r>
      <w:r w:rsidR="006F67CE" w:rsidRPr="009F6D5F">
        <w:rPr>
          <w:rFonts w:ascii="Times New Roman" w:eastAsia="Times New Roman" w:hAnsi="Times New Roman" w:cs="Times New Roman"/>
          <w:sz w:val="28"/>
          <w:szCs w:val="28"/>
        </w:rPr>
        <w:t xml:space="preserve"> </w:t>
      </w:r>
    </w:p>
    <w:p w14:paraId="7F37FA36" w14:textId="28A0C1BA" w:rsidR="00D835F2" w:rsidRPr="009F6D5F" w:rsidRDefault="00767116" w:rsidP="006F67CE">
      <w:pPr>
        <w:ind w:firstLine="760"/>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Учитывая строительство судоверфи (ССК «Звезда») в настоящее время на территории городского округа  Большой Камень постоянно проживает </w:t>
      </w:r>
      <w:r w:rsidR="00FC6434">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от 2,5 до 3,5 тысяч иногородних и иностранных граждан, которым оказывается, как первичная медико-санитарная, так и специализированная медицинская помощь в ФГБУЗ МСЧ № 98 ФМБА России</w:t>
      </w:r>
      <w:r w:rsidR="00D835F2" w:rsidRPr="009F6D5F">
        <w:rPr>
          <w:rFonts w:ascii="Times New Roman" w:eastAsia="Times New Roman" w:hAnsi="Times New Roman" w:cs="Times New Roman"/>
          <w:sz w:val="28"/>
          <w:szCs w:val="28"/>
        </w:rPr>
        <w:t>.</w:t>
      </w:r>
    </w:p>
    <w:p w14:paraId="7B410C7A" w14:textId="77777777" w:rsidR="008A038B" w:rsidRPr="009F6D5F" w:rsidRDefault="008A038B" w:rsidP="008A038B">
      <w:pPr>
        <w:ind w:firstLine="760"/>
        <w:rPr>
          <w:rFonts w:ascii="Times New Roman" w:eastAsia="Times New Roman" w:hAnsi="Times New Roman" w:cs="Times New Roman"/>
          <w:b/>
          <w:i/>
          <w:sz w:val="28"/>
          <w:szCs w:val="28"/>
        </w:rPr>
      </w:pPr>
      <w:r w:rsidRPr="009F6D5F">
        <w:rPr>
          <w:rFonts w:ascii="Times New Roman" w:eastAsia="Times New Roman" w:hAnsi="Times New Roman" w:cs="Times New Roman"/>
          <w:b/>
          <w:i/>
          <w:sz w:val="28"/>
          <w:szCs w:val="28"/>
        </w:rPr>
        <w:lastRenderedPageBreak/>
        <w:t>Амбулаторно-поликлиническая помощь населению</w:t>
      </w:r>
    </w:p>
    <w:p w14:paraId="0988AEDE" w14:textId="77777777" w:rsidR="008A038B" w:rsidRPr="009F6D5F" w:rsidRDefault="008A038B" w:rsidP="008A038B">
      <w:pPr>
        <w:ind w:firstLine="760"/>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Амбулаторно-поликлиническая служба ФГБУЗ МСЧ № 98 представлена городской поликлиникой, заводской поликлиникой, женской консультацией, детской поликлиникой, стоматологическим отделением, отделением восстановительного лечения, 1 ФАПам, 2 здравпунктами. </w:t>
      </w:r>
    </w:p>
    <w:p w14:paraId="219BDE19" w14:textId="64C79DB9" w:rsidR="008A038B" w:rsidRPr="009F6D5F" w:rsidRDefault="008A038B" w:rsidP="008A038B">
      <w:pPr>
        <w:ind w:firstLine="760"/>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Одной из основных характеристик показателей работы амбулаторного звена являются показатели впервые выявленной и общей заболеваемости, которые представлены в таблице</w:t>
      </w:r>
      <w:r w:rsidR="001E3A4A" w:rsidRPr="009F6D5F">
        <w:rPr>
          <w:rFonts w:ascii="Times New Roman" w:eastAsia="Times New Roman" w:hAnsi="Times New Roman" w:cs="Times New Roman"/>
          <w:sz w:val="28"/>
          <w:szCs w:val="28"/>
        </w:rPr>
        <w:t xml:space="preserve"> 4.</w:t>
      </w:r>
    </w:p>
    <w:p w14:paraId="1225CA1D" w14:textId="58FAA184" w:rsidR="008A038B" w:rsidRPr="009F6D5F" w:rsidRDefault="008A038B" w:rsidP="008A038B">
      <w:pPr>
        <w:ind w:firstLine="760"/>
        <w:jc w:val="right"/>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Таблица</w:t>
      </w:r>
      <w:r w:rsidR="001E3A4A" w:rsidRPr="009F6D5F">
        <w:rPr>
          <w:rFonts w:ascii="Times New Roman" w:eastAsia="Times New Roman" w:hAnsi="Times New Roman" w:cs="Times New Roman"/>
          <w:sz w:val="28"/>
          <w:szCs w:val="28"/>
        </w:rPr>
        <w:t xml:space="preserve"> 4.</w:t>
      </w:r>
    </w:p>
    <w:p w14:paraId="7663E831" w14:textId="77777777" w:rsidR="008A038B" w:rsidRPr="009F6D5F" w:rsidRDefault="008A038B" w:rsidP="008A038B">
      <w:pPr>
        <w:spacing w:line="240" w:lineRule="auto"/>
        <w:ind w:firstLine="0"/>
        <w:jc w:val="left"/>
        <w:rPr>
          <w:rFonts w:ascii="Times New Roman" w:eastAsia="Times New Roman" w:hAnsi="Times New Roman" w:cs="Times New Roman"/>
          <w:b/>
          <w:sz w:val="28"/>
          <w:szCs w:val="28"/>
          <w:lang w:eastAsia="ru-RU"/>
        </w:rPr>
      </w:pPr>
    </w:p>
    <w:p w14:paraId="71CF9DD4" w14:textId="4ABFF516" w:rsidR="008A038B" w:rsidRPr="009F6D5F" w:rsidRDefault="008A038B" w:rsidP="008A038B">
      <w:pPr>
        <w:spacing w:line="240" w:lineRule="auto"/>
        <w:ind w:firstLine="0"/>
        <w:jc w:val="cente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Показатели общей заболеваемости населения городского округа</w:t>
      </w:r>
    </w:p>
    <w:p w14:paraId="2B5A857E" w14:textId="77777777" w:rsidR="008A038B" w:rsidRPr="009F6D5F" w:rsidRDefault="008A038B" w:rsidP="008A038B">
      <w:pPr>
        <w:spacing w:line="240" w:lineRule="auto"/>
        <w:ind w:firstLine="0"/>
        <w:jc w:val="center"/>
        <w:rPr>
          <w:rFonts w:ascii="Times New Roman" w:eastAsia="Times New Roman" w:hAnsi="Times New Roman" w:cs="Times New Roman"/>
          <w:b/>
          <w:sz w:val="28"/>
          <w:szCs w:val="28"/>
          <w:lang w:eastAsia="ru-RU"/>
        </w:rPr>
      </w:pP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1"/>
        <w:gridCol w:w="1115"/>
        <w:gridCol w:w="1327"/>
        <w:gridCol w:w="1754"/>
        <w:gridCol w:w="1548"/>
      </w:tblGrid>
      <w:tr w:rsidR="008A038B" w:rsidRPr="009F6D5F" w14:paraId="0DB3110D" w14:textId="77777777" w:rsidTr="001B01BA">
        <w:trPr>
          <w:jc w:val="center"/>
        </w:trPr>
        <w:tc>
          <w:tcPr>
            <w:tcW w:w="3601" w:type="dxa"/>
          </w:tcPr>
          <w:p w14:paraId="44E6BBEF" w14:textId="77777777" w:rsidR="008A038B" w:rsidRPr="006E7A2E" w:rsidRDefault="008A038B" w:rsidP="008A038B">
            <w:pPr>
              <w:spacing w:line="240" w:lineRule="auto"/>
              <w:ind w:firstLine="0"/>
              <w:jc w:val="left"/>
              <w:rPr>
                <w:rFonts w:ascii="Times New Roman" w:eastAsia="Times New Roman" w:hAnsi="Times New Roman" w:cs="Times New Roman"/>
                <w:sz w:val="24"/>
                <w:szCs w:val="24"/>
                <w:lang w:eastAsia="ru-RU"/>
              </w:rPr>
            </w:pPr>
            <w:r w:rsidRPr="006E7A2E">
              <w:rPr>
                <w:rFonts w:ascii="Times New Roman" w:eastAsia="Times New Roman" w:hAnsi="Times New Roman" w:cs="Times New Roman"/>
                <w:sz w:val="24"/>
                <w:szCs w:val="24"/>
                <w:lang w:eastAsia="ru-RU"/>
              </w:rPr>
              <w:t>на 100 000 населения</w:t>
            </w:r>
          </w:p>
        </w:tc>
        <w:tc>
          <w:tcPr>
            <w:tcW w:w="1115" w:type="dxa"/>
          </w:tcPr>
          <w:p w14:paraId="62C4ABA5" w14:textId="40A70002" w:rsidR="008A038B" w:rsidRPr="006E7A2E" w:rsidRDefault="008A038B" w:rsidP="008A038B">
            <w:pPr>
              <w:spacing w:line="240" w:lineRule="auto"/>
              <w:ind w:firstLine="0"/>
              <w:jc w:val="center"/>
              <w:rPr>
                <w:rFonts w:ascii="Times New Roman" w:eastAsia="Times New Roman" w:hAnsi="Times New Roman" w:cs="Times New Roman"/>
                <w:sz w:val="24"/>
                <w:szCs w:val="24"/>
                <w:lang w:eastAsia="ru-RU"/>
              </w:rPr>
            </w:pPr>
            <w:r w:rsidRPr="006E7A2E">
              <w:rPr>
                <w:rFonts w:ascii="Times New Roman" w:eastAsia="Times New Roman" w:hAnsi="Times New Roman" w:cs="Times New Roman"/>
                <w:sz w:val="24"/>
                <w:szCs w:val="24"/>
                <w:lang w:eastAsia="ru-RU"/>
              </w:rPr>
              <w:t>2021г</w:t>
            </w:r>
            <w:r w:rsidR="00621FA2" w:rsidRPr="006E7A2E">
              <w:rPr>
                <w:rFonts w:ascii="Times New Roman" w:eastAsia="Times New Roman" w:hAnsi="Times New Roman" w:cs="Times New Roman"/>
                <w:sz w:val="24"/>
                <w:szCs w:val="24"/>
                <w:lang w:eastAsia="ru-RU"/>
              </w:rPr>
              <w:t>од</w:t>
            </w:r>
          </w:p>
        </w:tc>
        <w:tc>
          <w:tcPr>
            <w:tcW w:w="1327" w:type="dxa"/>
          </w:tcPr>
          <w:p w14:paraId="2DF9C165" w14:textId="5BF4E888" w:rsidR="008A038B" w:rsidRPr="006E7A2E" w:rsidRDefault="008A038B" w:rsidP="008A038B">
            <w:pPr>
              <w:spacing w:line="240" w:lineRule="auto"/>
              <w:ind w:firstLine="0"/>
              <w:jc w:val="center"/>
              <w:rPr>
                <w:rFonts w:ascii="Times New Roman" w:eastAsia="Times New Roman" w:hAnsi="Times New Roman" w:cs="Times New Roman"/>
                <w:sz w:val="24"/>
                <w:szCs w:val="24"/>
                <w:lang w:eastAsia="ru-RU"/>
              </w:rPr>
            </w:pPr>
            <w:r w:rsidRPr="006E7A2E">
              <w:rPr>
                <w:rFonts w:ascii="Times New Roman" w:eastAsia="Times New Roman" w:hAnsi="Times New Roman" w:cs="Times New Roman"/>
                <w:sz w:val="24"/>
                <w:szCs w:val="24"/>
                <w:lang w:eastAsia="ru-RU"/>
              </w:rPr>
              <w:t>2022</w:t>
            </w:r>
            <w:r w:rsidR="00621FA2" w:rsidRPr="006E7A2E">
              <w:rPr>
                <w:rFonts w:ascii="Times New Roman" w:eastAsia="Times New Roman" w:hAnsi="Times New Roman" w:cs="Times New Roman"/>
                <w:sz w:val="24"/>
                <w:szCs w:val="24"/>
                <w:lang w:eastAsia="ru-RU"/>
              </w:rPr>
              <w:t xml:space="preserve"> </w:t>
            </w:r>
            <w:r w:rsidRPr="006E7A2E">
              <w:rPr>
                <w:rFonts w:ascii="Times New Roman" w:eastAsia="Times New Roman" w:hAnsi="Times New Roman" w:cs="Times New Roman"/>
                <w:sz w:val="24"/>
                <w:szCs w:val="24"/>
                <w:lang w:eastAsia="ru-RU"/>
              </w:rPr>
              <w:t>г</w:t>
            </w:r>
            <w:r w:rsidR="00621FA2" w:rsidRPr="006E7A2E">
              <w:rPr>
                <w:rFonts w:ascii="Times New Roman" w:eastAsia="Times New Roman" w:hAnsi="Times New Roman" w:cs="Times New Roman"/>
                <w:sz w:val="24"/>
                <w:szCs w:val="24"/>
                <w:lang w:eastAsia="ru-RU"/>
              </w:rPr>
              <w:t>од</w:t>
            </w:r>
          </w:p>
        </w:tc>
        <w:tc>
          <w:tcPr>
            <w:tcW w:w="1754" w:type="dxa"/>
            <w:shd w:val="clear" w:color="auto" w:fill="FFFFFF" w:themeFill="background1"/>
          </w:tcPr>
          <w:p w14:paraId="617CFB1C" w14:textId="015FC3D6" w:rsidR="008A038B" w:rsidRPr="006E7A2E" w:rsidRDefault="008A038B" w:rsidP="008A038B">
            <w:pPr>
              <w:spacing w:line="240" w:lineRule="auto"/>
              <w:ind w:firstLine="0"/>
              <w:jc w:val="center"/>
              <w:rPr>
                <w:rFonts w:ascii="Times New Roman" w:eastAsia="Times New Roman" w:hAnsi="Times New Roman" w:cs="Times New Roman"/>
                <w:sz w:val="24"/>
                <w:szCs w:val="24"/>
                <w:lang w:eastAsia="ru-RU"/>
              </w:rPr>
            </w:pPr>
            <w:r w:rsidRPr="006E7A2E">
              <w:rPr>
                <w:rFonts w:ascii="Times New Roman" w:eastAsia="Times New Roman" w:hAnsi="Times New Roman" w:cs="Times New Roman"/>
                <w:sz w:val="24"/>
                <w:szCs w:val="24"/>
                <w:lang w:eastAsia="ru-RU"/>
              </w:rPr>
              <w:t>2023</w:t>
            </w:r>
            <w:r w:rsidR="00621FA2" w:rsidRPr="006E7A2E">
              <w:rPr>
                <w:rFonts w:ascii="Times New Roman" w:eastAsia="Times New Roman" w:hAnsi="Times New Roman" w:cs="Times New Roman"/>
                <w:sz w:val="24"/>
                <w:szCs w:val="24"/>
                <w:lang w:eastAsia="ru-RU"/>
              </w:rPr>
              <w:t xml:space="preserve"> </w:t>
            </w:r>
            <w:r w:rsidRPr="006E7A2E">
              <w:rPr>
                <w:rFonts w:ascii="Times New Roman" w:eastAsia="Times New Roman" w:hAnsi="Times New Roman" w:cs="Times New Roman"/>
                <w:sz w:val="24"/>
                <w:szCs w:val="24"/>
                <w:lang w:eastAsia="ru-RU"/>
              </w:rPr>
              <w:t>г</w:t>
            </w:r>
            <w:r w:rsidR="00621FA2" w:rsidRPr="006E7A2E">
              <w:rPr>
                <w:rFonts w:ascii="Times New Roman" w:eastAsia="Times New Roman" w:hAnsi="Times New Roman" w:cs="Times New Roman"/>
                <w:sz w:val="24"/>
                <w:szCs w:val="24"/>
                <w:lang w:eastAsia="ru-RU"/>
              </w:rPr>
              <w:t>од</w:t>
            </w:r>
          </w:p>
        </w:tc>
        <w:tc>
          <w:tcPr>
            <w:tcW w:w="1548" w:type="dxa"/>
            <w:shd w:val="clear" w:color="auto" w:fill="FFFFFF" w:themeFill="background1"/>
          </w:tcPr>
          <w:p w14:paraId="12BA3C96" w14:textId="51E899F8" w:rsidR="008A038B" w:rsidRPr="006E7A2E" w:rsidRDefault="008A038B" w:rsidP="008A038B">
            <w:pPr>
              <w:spacing w:line="240" w:lineRule="auto"/>
              <w:ind w:firstLine="0"/>
              <w:jc w:val="center"/>
              <w:rPr>
                <w:rFonts w:ascii="Times New Roman" w:eastAsia="Times New Roman" w:hAnsi="Times New Roman" w:cs="Times New Roman"/>
                <w:sz w:val="24"/>
                <w:szCs w:val="24"/>
                <w:lang w:eastAsia="ru-RU"/>
              </w:rPr>
            </w:pPr>
            <w:r w:rsidRPr="006E7A2E">
              <w:rPr>
                <w:rFonts w:ascii="Times New Roman" w:eastAsia="Times New Roman" w:hAnsi="Times New Roman" w:cs="Times New Roman"/>
                <w:sz w:val="24"/>
                <w:szCs w:val="24"/>
                <w:lang w:eastAsia="ru-RU"/>
              </w:rPr>
              <w:t>2024 г</w:t>
            </w:r>
            <w:r w:rsidR="00621FA2" w:rsidRPr="006E7A2E">
              <w:rPr>
                <w:rFonts w:ascii="Times New Roman" w:eastAsia="Times New Roman" w:hAnsi="Times New Roman" w:cs="Times New Roman"/>
                <w:sz w:val="24"/>
                <w:szCs w:val="24"/>
                <w:lang w:eastAsia="ru-RU"/>
              </w:rPr>
              <w:t>од</w:t>
            </w:r>
          </w:p>
        </w:tc>
      </w:tr>
      <w:tr w:rsidR="008A038B" w:rsidRPr="009F6D5F" w14:paraId="0036210B" w14:textId="77777777" w:rsidTr="001B01BA">
        <w:trPr>
          <w:jc w:val="center"/>
        </w:trPr>
        <w:tc>
          <w:tcPr>
            <w:tcW w:w="3601" w:type="dxa"/>
          </w:tcPr>
          <w:p w14:paraId="29A1C8EF" w14:textId="77777777" w:rsidR="008A038B" w:rsidRPr="006E7A2E" w:rsidRDefault="008A038B" w:rsidP="008A038B">
            <w:pPr>
              <w:spacing w:line="240" w:lineRule="auto"/>
              <w:ind w:firstLine="0"/>
              <w:jc w:val="left"/>
              <w:rPr>
                <w:rFonts w:ascii="Times New Roman" w:eastAsia="Times New Roman" w:hAnsi="Times New Roman" w:cs="Times New Roman"/>
                <w:sz w:val="24"/>
                <w:szCs w:val="24"/>
                <w:lang w:eastAsia="ru-RU"/>
              </w:rPr>
            </w:pPr>
            <w:r w:rsidRPr="006E7A2E">
              <w:rPr>
                <w:rFonts w:ascii="Times New Roman" w:eastAsia="Times New Roman" w:hAnsi="Times New Roman" w:cs="Times New Roman"/>
                <w:sz w:val="24"/>
                <w:szCs w:val="24"/>
                <w:lang w:eastAsia="ru-RU"/>
              </w:rPr>
              <w:t>Дети (0-14 лет)</w:t>
            </w:r>
          </w:p>
        </w:tc>
        <w:tc>
          <w:tcPr>
            <w:tcW w:w="1115" w:type="dxa"/>
          </w:tcPr>
          <w:p w14:paraId="3EA64EEB" w14:textId="652815E2" w:rsidR="008A038B" w:rsidRPr="006E7A2E" w:rsidRDefault="008A038B" w:rsidP="008A038B">
            <w:pPr>
              <w:spacing w:line="240" w:lineRule="auto"/>
              <w:ind w:firstLine="0"/>
              <w:jc w:val="center"/>
              <w:rPr>
                <w:rFonts w:ascii="Times New Roman" w:eastAsia="Times New Roman" w:hAnsi="Times New Roman" w:cs="Times New Roman"/>
                <w:sz w:val="24"/>
                <w:szCs w:val="24"/>
                <w:lang w:eastAsia="ru-RU"/>
              </w:rPr>
            </w:pPr>
            <w:r w:rsidRPr="006E7A2E">
              <w:rPr>
                <w:rFonts w:ascii="Times New Roman" w:eastAsia="Times New Roman" w:hAnsi="Times New Roman" w:cs="Times New Roman"/>
                <w:sz w:val="24"/>
                <w:szCs w:val="24"/>
                <w:lang w:eastAsia="ru-RU"/>
              </w:rPr>
              <w:t>213</w:t>
            </w:r>
            <w:r w:rsidR="00C2182E" w:rsidRPr="006E7A2E">
              <w:rPr>
                <w:rFonts w:ascii="Times New Roman" w:eastAsia="Times New Roman" w:hAnsi="Times New Roman" w:cs="Times New Roman"/>
                <w:sz w:val="24"/>
                <w:szCs w:val="24"/>
                <w:lang w:eastAsia="ru-RU"/>
              </w:rPr>
              <w:t xml:space="preserve"> </w:t>
            </w:r>
            <w:r w:rsidRPr="006E7A2E">
              <w:rPr>
                <w:rFonts w:ascii="Times New Roman" w:eastAsia="Times New Roman" w:hAnsi="Times New Roman" w:cs="Times New Roman"/>
                <w:sz w:val="24"/>
                <w:szCs w:val="24"/>
                <w:lang w:eastAsia="ru-RU"/>
              </w:rPr>
              <w:t>033</w:t>
            </w:r>
          </w:p>
        </w:tc>
        <w:tc>
          <w:tcPr>
            <w:tcW w:w="1327" w:type="dxa"/>
          </w:tcPr>
          <w:p w14:paraId="0D2E5BE6" w14:textId="4DDC6C7F" w:rsidR="008A038B" w:rsidRPr="006E7A2E" w:rsidRDefault="008A038B" w:rsidP="008A038B">
            <w:pPr>
              <w:spacing w:line="240" w:lineRule="auto"/>
              <w:ind w:firstLine="0"/>
              <w:jc w:val="center"/>
              <w:rPr>
                <w:rFonts w:ascii="Times New Roman" w:eastAsia="Times New Roman" w:hAnsi="Times New Roman" w:cs="Times New Roman"/>
                <w:sz w:val="24"/>
                <w:szCs w:val="24"/>
                <w:lang w:eastAsia="ru-RU"/>
              </w:rPr>
            </w:pPr>
            <w:r w:rsidRPr="006E7A2E">
              <w:rPr>
                <w:rFonts w:ascii="Times New Roman" w:eastAsia="Times New Roman" w:hAnsi="Times New Roman" w:cs="Times New Roman"/>
                <w:sz w:val="24"/>
                <w:szCs w:val="24"/>
                <w:lang w:eastAsia="ru-RU"/>
              </w:rPr>
              <w:t>175</w:t>
            </w:r>
            <w:r w:rsidR="00C2182E" w:rsidRPr="006E7A2E">
              <w:rPr>
                <w:rFonts w:ascii="Times New Roman" w:eastAsia="Times New Roman" w:hAnsi="Times New Roman" w:cs="Times New Roman"/>
                <w:sz w:val="24"/>
                <w:szCs w:val="24"/>
                <w:lang w:eastAsia="ru-RU"/>
              </w:rPr>
              <w:t xml:space="preserve"> </w:t>
            </w:r>
            <w:r w:rsidRPr="006E7A2E">
              <w:rPr>
                <w:rFonts w:ascii="Times New Roman" w:eastAsia="Times New Roman" w:hAnsi="Times New Roman" w:cs="Times New Roman"/>
                <w:sz w:val="24"/>
                <w:szCs w:val="24"/>
                <w:lang w:eastAsia="ru-RU"/>
              </w:rPr>
              <w:t>076</w:t>
            </w:r>
          </w:p>
        </w:tc>
        <w:tc>
          <w:tcPr>
            <w:tcW w:w="1754" w:type="dxa"/>
            <w:shd w:val="clear" w:color="auto" w:fill="FFFFFF" w:themeFill="background1"/>
          </w:tcPr>
          <w:p w14:paraId="468847D1" w14:textId="1C3B2579" w:rsidR="008A038B" w:rsidRPr="006E7A2E" w:rsidRDefault="008A038B" w:rsidP="008A038B">
            <w:pPr>
              <w:spacing w:line="240" w:lineRule="auto"/>
              <w:ind w:firstLine="0"/>
              <w:jc w:val="center"/>
              <w:rPr>
                <w:rFonts w:ascii="Times New Roman" w:eastAsia="Times New Roman" w:hAnsi="Times New Roman" w:cs="Times New Roman"/>
                <w:sz w:val="24"/>
                <w:szCs w:val="24"/>
                <w:lang w:eastAsia="ru-RU"/>
              </w:rPr>
            </w:pPr>
            <w:r w:rsidRPr="006E7A2E">
              <w:rPr>
                <w:rFonts w:ascii="Times New Roman" w:eastAsia="Times New Roman" w:hAnsi="Times New Roman" w:cs="Times New Roman"/>
                <w:sz w:val="24"/>
                <w:szCs w:val="24"/>
                <w:lang w:eastAsia="ru-RU"/>
              </w:rPr>
              <w:t>170</w:t>
            </w:r>
            <w:r w:rsidR="00C2182E" w:rsidRPr="006E7A2E">
              <w:rPr>
                <w:rFonts w:ascii="Times New Roman" w:eastAsia="Times New Roman" w:hAnsi="Times New Roman" w:cs="Times New Roman"/>
                <w:sz w:val="24"/>
                <w:szCs w:val="24"/>
                <w:lang w:eastAsia="ru-RU"/>
              </w:rPr>
              <w:t xml:space="preserve"> </w:t>
            </w:r>
            <w:r w:rsidRPr="006E7A2E">
              <w:rPr>
                <w:rFonts w:ascii="Times New Roman" w:eastAsia="Times New Roman" w:hAnsi="Times New Roman" w:cs="Times New Roman"/>
                <w:sz w:val="24"/>
                <w:szCs w:val="24"/>
                <w:lang w:eastAsia="ru-RU"/>
              </w:rPr>
              <w:t>997</w:t>
            </w:r>
          </w:p>
        </w:tc>
        <w:tc>
          <w:tcPr>
            <w:tcW w:w="1548" w:type="dxa"/>
            <w:shd w:val="clear" w:color="auto" w:fill="FFFFFF" w:themeFill="background1"/>
          </w:tcPr>
          <w:p w14:paraId="7537FEC7" w14:textId="24194490" w:rsidR="008A038B" w:rsidRPr="006E7A2E" w:rsidRDefault="008A038B" w:rsidP="008A038B">
            <w:pPr>
              <w:spacing w:line="240" w:lineRule="auto"/>
              <w:ind w:firstLine="0"/>
              <w:jc w:val="center"/>
              <w:rPr>
                <w:rFonts w:ascii="Times New Roman" w:eastAsia="Times New Roman" w:hAnsi="Times New Roman" w:cs="Times New Roman"/>
                <w:sz w:val="24"/>
                <w:szCs w:val="24"/>
                <w:lang w:eastAsia="ru-RU"/>
              </w:rPr>
            </w:pPr>
            <w:r w:rsidRPr="006E7A2E">
              <w:rPr>
                <w:rFonts w:ascii="Times New Roman" w:eastAsia="Times New Roman" w:hAnsi="Times New Roman" w:cs="Times New Roman"/>
                <w:sz w:val="24"/>
                <w:szCs w:val="24"/>
                <w:lang w:eastAsia="ru-RU"/>
              </w:rPr>
              <w:t>190</w:t>
            </w:r>
            <w:r w:rsidR="00C2182E" w:rsidRPr="006E7A2E">
              <w:rPr>
                <w:rFonts w:ascii="Times New Roman" w:eastAsia="Times New Roman" w:hAnsi="Times New Roman" w:cs="Times New Roman"/>
                <w:sz w:val="24"/>
                <w:szCs w:val="24"/>
                <w:lang w:eastAsia="ru-RU"/>
              </w:rPr>
              <w:t xml:space="preserve"> </w:t>
            </w:r>
            <w:r w:rsidRPr="006E7A2E">
              <w:rPr>
                <w:rFonts w:ascii="Times New Roman" w:eastAsia="Times New Roman" w:hAnsi="Times New Roman" w:cs="Times New Roman"/>
                <w:sz w:val="24"/>
                <w:szCs w:val="24"/>
                <w:lang w:eastAsia="ru-RU"/>
              </w:rPr>
              <w:t>626</w:t>
            </w:r>
          </w:p>
        </w:tc>
      </w:tr>
      <w:tr w:rsidR="008A038B" w:rsidRPr="009F6D5F" w14:paraId="23DD9818" w14:textId="77777777" w:rsidTr="001B01BA">
        <w:trPr>
          <w:jc w:val="center"/>
        </w:trPr>
        <w:tc>
          <w:tcPr>
            <w:tcW w:w="3601" w:type="dxa"/>
          </w:tcPr>
          <w:p w14:paraId="379E4324" w14:textId="77777777" w:rsidR="008A038B" w:rsidRPr="006E7A2E" w:rsidRDefault="008A038B" w:rsidP="008A038B">
            <w:pPr>
              <w:spacing w:line="240" w:lineRule="auto"/>
              <w:ind w:firstLine="0"/>
              <w:jc w:val="left"/>
              <w:rPr>
                <w:rFonts w:ascii="Times New Roman" w:eastAsia="Times New Roman" w:hAnsi="Times New Roman" w:cs="Times New Roman"/>
                <w:sz w:val="24"/>
                <w:szCs w:val="24"/>
                <w:lang w:eastAsia="ru-RU"/>
              </w:rPr>
            </w:pPr>
            <w:r w:rsidRPr="006E7A2E">
              <w:rPr>
                <w:rFonts w:ascii="Times New Roman" w:eastAsia="Times New Roman" w:hAnsi="Times New Roman" w:cs="Times New Roman"/>
                <w:sz w:val="24"/>
                <w:szCs w:val="24"/>
                <w:lang w:eastAsia="ru-RU"/>
              </w:rPr>
              <w:t>Подростки(15-17лет)</w:t>
            </w:r>
          </w:p>
        </w:tc>
        <w:tc>
          <w:tcPr>
            <w:tcW w:w="1115" w:type="dxa"/>
          </w:tcPr>
          <w:p w14:paraId="4D8292FF" w14:textId="499D75C2" w:rsidR="008A038B" w:rsidRPr="006E7A2E" w:rsidRDefault="008A038B" w:rsidP="008A038B">
            <w:pPr>
              <w:spacing w:line="240" w:lineRule="auto"/>
              <w:ind w:firstLine="0"/>
              <w:jc w:val="center"/>
              <w:rPr>
                <w:rFonts w:ascii="Times New Roman" w:eastAsia="Times New Roman" w:hAnsi="Times New Roman" w:cs="Times New Roman"/>
                <w:sz w:val="24"/>
                <w:szCs w:val="24"/>
                <w:lang w:eastAsia="ru-RU"/>
              </w:rPr>
            </w:pPr>
            <w:r w:rsidRPr="006E7A2E">
              <w:rPr>
                <w:rFonts w:ascii="Times New Roman" w:eastAsia="Times New Roman" w:hAnsi="Times New Roman" w:cs="Times New Roman"/>
                <w:sz w:val="24"/>
                <w:szCs w:val="24"/>
                <w:lang w:eastAsia="ru-RU"/>
              </w:rPr>
              <w:t>136</w:t>
            </w:r>
            <w:r w:rsidR="00C2182E" w:rsidRPr="006E7A2E">
              <w:rPr>
                <w:rFonts w:ascii="Times New Roman" w:eastAsia="Times New Roman" w:hAnsi="Times New Roman" w:cs="Times New Roman"/>
                <w:sz w:val="24"/>
                <w:szCs w:val="24"/>
                <w:lang w:eastAsia="ru-RU"/>
              </w:rPr>
              <w:t xml:space="preserve"> </w:t>
            </w:r>
            <w:r w:rsidRPr="006E7A2E">
              <w:rPr>
                <w:rFonts w:ascii="Times New Roman" w:eastAsia="Times New Roman" w:hAnsi="Times New Roman" w:cs="Times New Roman"/>
                <w:sz w:val="24"/>
                <w:szCs w:val="24"/>
                <w:lang w:eastAsia="ru-RU"/>
              </w:rPr>
              <w:t>093</w:t>
            </w:r>
          </w:p>
        </w:tc>
        <w:tc>
          <w:tcPr>
            <w:tcW w:w="1327" w:type="dxa"/>
          </w:tcPr>
          <w:p w14:paraId="254E1D7A" w14:textId="38BB7EB3" w:rsidR="008A038B" w:rsidRPr="006E7A2E" w:rsidRDefault="008A038B" w:rsidP="008A038B">
            <w:pPr>
              <w:spacing w:line="240" w:lineRule="auto"/>
              <w:ind w:firstLine="0"/>
              <w:jc w:val="center"/>
              <w:rPr>
                <w:rFonts w:ascii="Times New Roman" w:eastAsia="Times New Roman" w:hAnsi="Times New Roman" w:cs="Times New Roman"/>
                <w:sz w:val="24"/>
                <w:szCs w:val="24"/>
                <w:lang w:eastAsia="ru-RU"/>
              </w:rPr>
            </w:pPr>
            <w:r w:rsidRPr="006E7A2E">
              <w:rPr>
                <w:rFonts w:ascii="Times New Roman" w:eastAsia="Times New Roman" w:hAnsi="Times New Roman" w:cs="Times New Roman"/>
                <w:sz w:val="24"/>
                <w:szCs w:val="24"/>
                <w:lang w:eastAsia="ru-RU"/>
              </w:rPr>
              <w:t>130</w:t>
            </w:r>
            <w:r w:rsidR="00C2182E" w:rsidRPr="006E7A2E">
              <w:rPr>
                <w:rFonts w:ascii="Times New Roman" w:eastAsia="Times New Roman" w:hAnsi="Times New Roman" w:cs="Times New Roman"/>
                <w:sz w:val="24"/>
                <w:szCs w:val="24"/>
                <w:lang w:eastAsia="ru-RU"/>
              </w:rPr>
              <w:t xml:space="preserve"> </w:t>
            </w:r>
            <w:r w:rsidRPr="006E7A2E">
              <w:rPr>
                <w:rFonts w:ascii="Times New Roman" w:eastAsia="Times New Roman" w:hAnsi="Times New Roman" w:cs="Times New Roman"/>
                <w:sz w:val="24"/>
                <w:szCs w:val="24"/>
                <w:lang w:eastAsia="ru-RU"/>
              </w:rPr>
              <w:t>549</w:t>
            </w:r>
          </w:p>
        </w:tc>
        <w:tc>
          <w:tcPr>
            <w:tcW w:w="1754" w:type="dxa"/>
            <w:shd w:val="clear" w:color="auto" w:fill="FFFFFF" w:themeFill="background1"/>
          </w:tcPr>
          <w:p w14:paraId="40CD86D2" w14:textId="0BF87019" w:rsidR="008A038B" w:rsidRPr="006E7A2E" w:rsidRDefault="008A038B" w:rsidP="008A038B">
            <w:pPr>
              <w:spacing w:line="240" w:lineRule="auto"/>
              <w:ind w:firstLine="0"/>
              <w:jc w:val="center"/>
              <w:rPr>
                <w:rFonts w:ascii="Times New Roman" w:eastAsia="Times New Roman" w:hAnsi="Times New Roman" w:cs="Times New Roman"/>
                <w:sz w:val="24"/>
                <w:szCs w:val="24"/>
                <w:lang w:eastAsia="ru-RU"/>
              </w:rPr>
            </w:pPr>
            <w:r w:rsidRPr="006E7A2E">
              <w:rPr>
                <w:rFonts w:ascii="Times New Roman" w:eastAsia="Times New Roman" w:hAnsi="Times New Roman" w:cs="Times New Roman"/>
                <w:sz w:val="24"/>
                <w:szCs w:val="24"/>
                <w:lang w:eastAsia="ru-RU"/>
              </w:rPr>
              <w:t>148</w:t>
            </w:r>
            <w:r w:rsidR="00C2182E" w:rsidRPr="006E7A2E">
              <w:rPr>
                <w:rFonts w:ascii="Times New Roman" w:eastAsia="Times New Roman" w:hAnsi="Times New Roman" w:cs="Times New Roman"/>
                <w:sz w:val="24"/>
                <w:szCs w:val="24"/>
                <w:lang w:eastAsia="ru-RU"/>
              </w:rPr>
              <w:t xml:space="preserve"> </w:t>
            </w:r>
            <w:r w:rsidRPr="006E7A2E">
              <w:rPr>
                <w:rFonts w:ascii="Times New Roman" w:eastAsia="Times New Roman" w:hAnsi="Times New Roman" w:cs="Times New Roman"/>
                <w:sz w:val="24"/>
                <w:szCs w:val="24"/>
                <w:lang w:eastAsia="ru-RU"/>
              </w:rPr>
              <w:t>642</w:t>
            </w:r>
          </w:p>
        </w:tc>
        <w:tc>
          <w:tcPr>
            <w:tcW w:w="1548" w:type="dxa"/>
            <w:shd w:val="clear" w:color="auto" w:fill="FFFFFF" w:themeFill="background1"/>
          </w:tcPr>
          <w:p w14:paraId="27B9F44B" w14:textId="54F1251B" w:rsidR="008A038B" w:rsidRPr="006E7A2E" w:rsidRDefault="008A038B" w:rsidP="008A038B">
            <w:pPr>
              <w:spacing w:line="240" w:lineRule="auto"/>
              <w:ind w:firstLine="0"/>
              <w:jc w:val="center"/>
              <w:rPr>
                <w:rFonts w:ascii="Times New Roman" w:eastAsia="Times New Roman" w:hAnsi="Times New Roman" w:cs="Times New Roman"/>
                <w:sz w:val="24"/>
                <w:szCs w:val="24"/>
                <w:lang w:eastAsia="ru-RU"/>
              </w:rPr>
            </w:pPr>
            <w:r w:rsidRPr="006E7A2E">
              <w:rPr>
                <w:rFonts w:ascii="Times New Roman" w:eastAsia="Times New Roman" w:hAnsi="Times New Roman" w:cs="Times New Roman"/>
                <w:sz w:val="24"/>
                <w:szCs w:val="24"/>
                <w:lang w:eastAsia="ru-RU"/>
              </w:rPr>
              <w:t>121</w:t>
            </w:r>
            <w:r w:rsidR="00C2182E" w:rsidRPr="006E7A2E">
              <w:rPr>
                <w:rFonts w:ascii="Times New Roman" w:eastAsia="Times New Roman" w:hAnsi="Times New Roman" w:cs="Times New Roman"/>
                <w:sz w:val="24"/>
                <w:szCs w:val="24"/>
                <w:lang w:eastAsia="ru-RU"/>
              </w:rPr>
              <w:t xml:space="preserve"> </w:t>
            </w:r>
            <w:r w:rsidRPr="006E7A2E">
              <w:rPr>
                <w:rFonts w:ascii="Times New Roman" w:eastAsia="Times New Roman" w:hAnsi="Times New Roman" w:cs="Times New Roman"/>
                <w:sz w:val="24"/>
                <w:szCs w:val="24"/>
                <w:lang w:eastAsia="ru-RU"/>
              </w:rPr>
              <w:t>259</w:t>
            </w:r>
          </w:p>
        </w:tc>
      </w:tr>
      <w:tr w:rsidR="008A038B" w:rsidRPr="009F6D5F" w14:paraId="080FA544" w14:textId="77777777" w:rsidTr="001B01BA">
        <w:trPr>
          <w:jc w:val="center"/>
        </w:trPr>
        <w:tc>
          <w:tcPr>
            <w:tcW w:w="3601" w:type="dxa"/>
          </w:tcPr>
          <w:p w14:paraId="0720A910" w14:textId="77777777" w:rsidR="008A038B" w:rsidRPr="006E7A2E" w:rsidRDefault="008A038B" w:rsidP="008A038B">
            <w:pPr>
              <w:spacing w:line="240" w:lineRule="auto"/>
              <w:ind w:firstLine="0"/>
              <w:jc w:val="left"/>
              <w:rPr>
                <w:rFonts w:ascii="Times New Roman" w:eastAsia="Times New Roman" w:hAnsi="Times New Roman" w:cs="Times New Roman"/>
                <w:sz w:val="24"/>
                <w:szCs w:val="24"/>
                <w:lang w:eastAsia="ru-RU"/>
              </w:rPr>
            </w:pPr>
            <w:r w:rsidRPr="006E7A2E">
              <w:rPr>
                <w:rFonts w:ascii="Times New Roman" w:eastAsia="Times New Roman" w:hAnsi="Times New Roman" w:cs="Times New Roman"/>
                <w:sz w:val="24"/>
                <w:szCs w:val="24"/>
                <w:lang w:eastAsia="ru-RU"/>
              </w:rPr>
              <w:t>Взрослые</w:t>
            </w:r>
          </w:p>
        </w:tc>
        <w:tc>
          <w:tcPr>
            <w:tcW w:w="1115" w:type="dxa"/>
          </w:tcPr>
          <w:p w14:paraId="0B028436" w14:textId="7868053A" w:rsidR="008A038B" w:rsidRPr="006E7A2E" w:rsidRDefault="008A038B" w:rsidP="008A038B">
            <w:pPr>
              <w:spacing w:line="240" w:lineRule="auto"/>
              <w:ind w:firstLine="0"/>
              <w:jc w:val="center"/>
              <w:rPr>
                <w:rFonts w:ascii="Times New Roman" w:eastAsia="Times New Roman" w:hAnsi="Times New Roman" w:cs="Times New Roman"/>
                <w:sz w:val="24"/>
                <w:szCs w:val="24"/>
                <w:lang w:eastAsia="ru-RU"/>
              </w:rPr>
            </w:pPr>
            <w:r w:rsidRPr="006E7A2E">
              <w:rPr>
                <w:rFonts w:ascii="Times New Roman" w:eastAsia="Times New Roman" w:hAnsi="Times New Roman" w:cs="Times New Roman"/>
                <w:sz w:val="24"/>
                <w:szCs w:val="24"/>
                <w:lang w:eastAsia="ru-RU"/>
              </w:rPr>
              <w:t>137</w:t>
            </w:r>
            <w:r w:rsidR="00C2182E" w:rsidRPr="006E7A2E">
              <w:rPr>
                <w:rFonts w:ascii="Times New Roman" w:eastAsia="Times New Roman" w:hAnsi="Times New Roman" w:cs="Times New Roman"/>
                <w:sz w:val="24"/>
                <w:szCs w:val="24"/>
                <w:lang w:eastAsia="ru-RU"/>
              </w:rPr>
              <w:t xml:space="preserve"> </w:t>
            </w:r>
            <w:r w:rsidRPr="006E7A2E">
              <w:rPr>
                <w:rFonts w:ascii="Times New Roman" w:eastAsia="Times New Roman" w:hAnsi="Times New Roman" w:cs="Times New Roman"/>
                <w:sz w:val="24"/>
                <w:szCs w:val="24"/>
                <w:lang w:eastAsia="ru-RU"/>
              </w:rPr>
              <w:t>389</w:t>
            </w:r>
          </w:p>
        </w:tc>
        <w:tc>
          <w:tcPr>
            <w:tcW w:w="1327" w:type="dxa"/>
          </w:tcPr>
          <w:p w14:paraId="7A96C456" w14:textId="42295539" w:rsidR="008A038B" w:rsidRPr="006E7A2E" w:rsidRDefault="008A038B" w:rsidP="008A038B">
            <w:pPr>
              <w:spacing w:line="240" w:lineRule="auto"/>
              <w:ind w:firstLine="0"/>
              <w:jc w:val="center"/>
              <w:rPr>
                <w:rFonts w:ascii="Times New Roman" w:eastAsia="Times New Roman" w:hAnsi="Times New Roman" w:cs="Times New Roman"/>
                <w:sz w:val="24"/>
                <w:szCs w:val="24"/>
                <w:lang w:eastAsia="ru-RU"/>
              </w:rPr>
            </w:pPr>
            <w:r w:rsidRPr="006E7A2E">
              <w:rPr>
                <w:rFonts w:ascii="Times New Roman" w:eastAsia="Times New Roman" w:hAnsi="Times New Roman" w:cs="Times New Roman"/>
                <w:sz w:val="24"/>
                <w:szCs w:val="24"/>
                <w:lang w:eastAsia="ru-RU"/>
              </w:rPr>
              <w:t>133</w:t>
            </w:r>
            <w:r w:rsidR="00C2182E" w:rsidRPr="006E7A2E">
              <w:rPr>
                <w:rFonts w:ascii="Times New Roman" w:eastAsia="Times New Roman" w:hAnsi="Times New Roman" w:cs="Times New Roman"/>
                <w:sz w:val="24"/>
                <w:szCs w:val="24"/>
                <w:lang w:eastAsia="ru-RU"/>
              </w:rPr>
              <w:t xml:space="preserve"> </w:t>
            </w:r>
            <w:r w:rsidRPr="006E7A2E">
              <w:rPr>
                <w:rFonts w:ascii="Times New Roman" w:eastAsia="Times New Roman" w:hAnsi="Times New Roman" w:cs="Times New Roman"/>
                <w:sz w:val="24"/>
                <w:szCs w:val="24"/>
                <w:lang w:eastAsia="ru-RU"/>
              </w:rPr>
              <w:t>896</w:t>
            </w:r>
          </w:p>
        </w:tc>
        <w:tc>
          <w:tcPr>
            <w:tcW w:w="1754" w:type="dxa"/>
            <w:shd w:val="clear" w:color="auto" w:fill="FFFFFF" w:themeFill="background1"/>
          </w:tcPr>
          <w:p w14:paraId="04F70457" w14:textId="46B7526F" w:rsidR="008A038B" w:rsidRPr="006E7A2E" w:rsidRDefault="008A038B" w:rsidP="008A038B">
            <w:pPr>
              <w:spacing w:line="240" w:lineRule="auto"/>
              <w:ind w:firstLine="0"/>
              <w:jc w:val="center"/>
              <w:rPr>
                <w:rFonts w:ascii="Times New Roman" w:eastAsia="Times New Roman" w:hAnsi="Times New Roman" w:cs="Times New Roman"/>
                <w:sz w:val="24"/>
                <w:szCs w:val="24"/>
                <w:lang w:eastAsia="ru-RU"/>
              </w:rPr>
            </w:pPr>
            <w:r w:rsidRPr="006E7A2E">
              <w:rPr>
                <w:rFonts w:ascii="Times New Roman" w:eastAsia="Times New Roman" w:hAnsi="Times New Roman" w:cs="Times New Roman"/>
                <w:sz w:val="24"/>
                <w:szCs w:val="24"/>
                <w:lang w:eastAsia="ru-RU"/>
              </w:rPr>
              <w:t>112</w:t>
            </w:r>
            <w:r w:rsidR="00C2182E" w:rsidRPr="006E7A2E">
              <w:rPr>
                <w:rFonts w:ascii="Times New Roman" w:eastAsia="Times New Roman" w:hAnsi="Times New Roman" w:cs="Times New Roman"/>
                <w:sz w:val="24"/>
                <w:szCs w:val="24"/>
                <w:lang w:eastAsia="ru-RU"/>
              </w:rPr>
              <w:t xml:space="preserve"> </w:t>
            </w:r>
            <w:r w:rsidRPr="006E7A2E">
              <w:rPr>
                <w:rFonts w:ascii="Times New Roman" w:eastAsia="Times New Roman" w:hAnsi="Times New Roman" w:cs="Times New Roman"/>
                <w:sz w:val="24"/>
                <w:szCs w:val="24"/>
                <w:lang w:eastAsia="ru-RU"/>
              </w:rPr>
              <w:t>831</w:t>
            </w:r>
          </w:p>
        </w:tc>
        <w:tc>
          <w:tcPr>
            <w:tcW w:w="1548" w:type="dxa"/>
            <w:shd w:val="clear" w:color="auto" w:fill="FFFFFF" w:themeFill="background1"/>
          </w:tcPr>
          <w:p w14:paraId="136E4311" w14:textId="01E2474B" w:rsidR="008A038B" w:rsidRPr="006E7A2E" w:rsidRDefault="008A038B" w:rsidP="008A038B">
            <w:pPr>
              <w:spacing w:line="240" w:lineRule="auto"/>
              <w:ind w:firstLine="0"/>
              <w:jc w:val="center"/>
              <w:rPr>
                <w:rFonts w:ascii="Times New Roman" w:eastAsia="Times New Roman" w:hAnsi="Times New Roman" w:cs="Times New Roman"/>
                <w:sz w:val="24"/>
                <w:szCs w:val="24"/>
                <w:lang w:eastAsia="ru-RU"/>
              </w:rPr>
            </w:pPr>
            <w:r w:rsidRPr="006E7A2E">
              <w:rPr>
                <w:rFonts w:ascii="Times New Roman" w:eastAsia="Times New Roman" w:hAnsi="Times New Roman" w:cs="Times New Roman"/>
                <w:sz w:val="24"/>
                <w:szCs w:val="24"/>
                <w:lang w:eastAsia="ru-RU"/>
              </w:rPr>
              <w:t>109</w:t>
            </w:r>
            <w:r w:rsidR="00C2182E" w:rsidRPr="006E7A2E">
              <w:rPr>
                <w:rFonts w:ascii="Times New Roman" w:eastAsia="Times New Roman" w:hAnsi="Times New Roman" w:cs="Times New Roman"/>
                <w:sz w:val="24"/>
                <w:szCs w:val="24"/>
                <w:lang w:eastAsia="ru-RU"/>
              </w:rPr>
              <w:t xml:space="preserve"> </w:t>
            </w:r>
            <w:r w:rsidRPr="006E7A2E">
              <w:rPr>
                <w:rFonts w:ascii="Times New Roman" w:eastAsia="Times New Roman" w:hAnsi="Times New Roman" w:cs="Times New Roman"/>
                <w:sz w:val="24"/>
                <w:szCs w:val="24"/>
                <w:lang w:eastAsia="ru-RU"/>
              </w:rPr>
              <w:t>659</w:t>
            </w:r>
          </w:p>
        </w:tc>
      </w:tr>
      <w:tr w:rsidR="008A038B" w:rsidRPr="009F6D5F" w14:paraId="3951CCAD" w14:textId="77777777" w:rsidTr="001B01BA">
        <w:trPr>
          <w:jc w:val="center"/>
        </w:trPr>
        <w:tc>
          <w:tcPr>
            <w:tcW w:w="3601" w:type="dxa"/>
          </w:tcPr>
          <w:p w14:paraId="5B43DD1F" w14:textId="77777777" w:rsidR="008A038B" w:rsidRPr="006E7A2E" w:rsidRDefault="008A038B" w:rsidP="008A038B">
            <w:pPr>
              <w:spacing w:line="240" w:lineRule="auto"/>
              <w:ind w:firstLine="0"/>
              <w:jc w:val="left"/>
              <w:rPr>
                <w:rFonts w:ascii="Times New Roman" w:eastAsia="Times New Roman" w:hAnsi="Times New Roman" w:cs="Times New Roman"/>
                <w:sz w:val="24"/>
                <w:szCs w:val="24"/>
                <w:lang w:eastAsia="ru-RU"/>
              </w:rPr>
            </w:pPr>
            <w:r w:rsidRPr="006E7A2E">
              <w:rPr>
                <w:rFonts w:ascii="Times New Roman" w:eastAsia="Times New Roman" w:hAnsi="Times New Roman" w:cs="Times New Roman"/>
                <w:sz w:val="24"/>
                <w:szCs w:val="24"/>
                <w:lang w:eastAsia="ru-RU"/>
              </w:rPr>
              <w:t>Все возрастные группы</w:t>
            </w:r>
          </w:p>
        </w:tc>
        <w:tc>
          <w:tcPr>
            <w:tcW w:w="1115" w:type="dxa"/>
          </w:tcPr>
          <w:p w14:paraId="5586C9AC" w14:textId="60D5A8FD" w:rsidR="008A038B" w:rsidRPr="006E7A2E" w:rsidRDefault="008A038B" w:rsidP="008A038B">
            <w:pPr>
              <w:spacing w:line="240" w:lineRule="auto"/>
              <w:ind w:firstLine="0"/>
              <w:jc w:val="center"/>
              <w:rPr>
                <w:rFonts w:ascii="Times New Roman" w:eastAsia="Times New Roman" w:hAnsi="Times New Roman" w:cs="Times New Roman"/>
                <w:sz w:val="24"/>
                <w:szCs w:val="24"/>
                <w:lang w:eastAsia="ru-RU"/>
              </w:rPr>
            </w:pPr>
            <w:r w:rsidRPr="006E7A2E">
              <w:rPr>
                <w:rFonts w:ascii="Times New Roman" w:eastAsia="Times New Roman" w:hAnsi="Times New Roman" w:cs="Times New Roman"/>
                <w:sz w:val="24"/>
                <w:szCs w:val="24"/>
                <w:lang w:eastAsia="ru-RU"/>
              </w:rPr>
              <w:t>145</w:t>
            </w:r>
            <w:r w:rsidR="00C2182E" w:rsidRPr="006E7A2E">
              <w:rPr>
                <w:rFonts w:ascii="Times New Roman" w:eastAsia="Times New Roman" w:hAnsi="Times New Roman" w:cs="Times New Roman"/>
                <w:sz w:val="24"/>
                <w:szCs w:val="24"/>
                <w:lang w:eastAsia="ru-RU"/>
              </w:rPr>
              <w:t xml:space="preserve"> </w:t>
            </w:r>
            <w:r w:rsidRPr="006E7A2E">
              <w:rPr>
                <w:rFonts w:ascii="Times New Roman" w:eastAsia="Times New Roman" w:hAnsi="Times New Roman" w:cs="Times New Roman"/>
                <w:sz w:val="24"/>
                <w:szCs w:val="24"/>
                <w:lang w:eastAsia="ru-RU"/>
              </w:rPr>
              <w:t>461</w:t>
            </w:r>
          </w:p>
        </w:tc>
        <w:tc>
          <w:tcPr>
            <w:tcW w:w="1327" w:type="dxa"/>
          </w:tcPr>
          <w:p w14:paraId="2EF3BC67" w14:textId="7FC0DA36" w:rsidR="008A038B" w:rsidRPr="006E7A2E" w:rsidRDefault="008A038B" w:rsidP="008A038B">
            <w:pPr>
              <w:spacing w:line="240" w:lineRule="auto"/>
              <w:ind w:firstLine="0"/>
              <w:jc w:val="center"/>
              <w:rPr>
                <w:rFonts w:ascii="Times New Roman" w:eastAsia="Times New Roman" w:hAnsi="Times New Roman" w:cs="Times New Roman"/>
                <w:sz w:val="24"/>
                <w:szCs w:val="24"/>
                <w:lang w:eastAsia="ru-RU"/>
              </w:rPr>
            </w:pPr>
            <w:r w:rsidRPr="006E7A2E">
              <w:rPr>
                <w:rFonts w:ascii="Times New Roman" w:eastAsia="Times New Roman" w:hAnsi="Times New Roman" w:cs="Times New Roman"/>
                <w:sz w:val="24"/>
                <w:szCs w:val="24"/>
                <w:lang w:eastAsia="ru-RU"/>
              </w:rPr>
              <w:t>140</w:t>
            </w:r>
            <w:r w:rsidR="00C2182E" w:rsidRPr="006E7A2E">
              <w:rPr>
                <w:rFonts w:ascii="Times New Roman" w:eastAsia="Times New Roman" w:hAnsi="Times New Roman" w:cs="Times New Roman"/>
                <w:sz w:val="24"/>
                <w:szCs w:val="24"/>
                <w:lang w:eastAsia="ru-RU"/>
              </w:rPr>
              <w:t xml:space="preserve"> </w:t>
            </w:r>
            <w:r w:rsidRPr="006E7A2E">
              <w:rPr>
                <w:rFonts w:ascii="Times New Roman" w:eastAsia="Times New Roman" w:hAnsi="Times New Roman" w:cs="Times New Roman"/>
                <w:sz w:val="24"/>
                <w:szCs w:val="24"/>
                <w:lang w:eastAsia="ru-RU"/>
              </w:rPr>
              <w:t>577</w:t>
            </w:r>
          </w:p>
        </w:tc>
        <w:tc>
          <w:tcPr>
            <w:tcW w:w="1754" w:type="dxa"/>
            <w:shd w:val="clear" w:color="auto" w:fill="FFFFFF" w:themeFill="background1"/>
          </w:tcPr>
          <w:p w14:paraId="578F8AFE" w14:textId="24803478" w:rsidR="008A038B" w:rsidRPr="006E7A2E" w:rsidRDefault="008A038B" w:rsidP="008A038B">
            <w:pPr>
              <w:spacing w:line="240" w:lineRule="auto"/>
              <w:ind w:firstLine="0"/>
              <w:jc w:val="center"/>
              <w:rPr>
                <w:rFonts w:ascii="Times New Roman" w:eastAsia="Times New Roman" w:hAnsi="Times New Roman" w:cs="Times New Roman"/>
                <w:sz w:val="24"/>
                <w:szCs w:val="24"/>
                <w:lang w:eastAsia="ru-RU"/>
              </w:rPr>
            </w:pPr>
            <w:r w:rsidRPr="006E7A2E">
              <w:rPr>
                <w:rFonts w:ascii="Times New Roman" w:eastAsia="Times New Roman" w:hAnsi="Times New Roman" w:cs="Times New Roman"/>
                <w:sz w:val="24"/>
                <w:szCs w:val="24"/>
                <w:lang w:eastAsia="ru-RU"/>
              </w:rPr>
              <w:t>122</w:t>
            </w:r>
            <w:r w:rsidR="00C2182E" w:rsidRPr="006E7A2E">
              <w:rPr>
                <w:rFonts w:ascii="Times New Roman" w:eastAsia="Times New Roman" w:hAnsi="Times New Roman" w:cs="Times New Roman"/>
                <w:sz w:val="24"/>
                <w:szCs w:val="24"/>
                <w:lang w:eastAsia="ru-RU"/>
              </w:rPr>
              <w:t xml:space="preserve"> </w:t>
            </w:r>
            <w:r w:rsidRPr="006E7A2E">
              <w:rPr>
                <w:rFonts w:ascii="Times New Roman" w:eastAsia="Times New Roman" w:hAnsi="Times New Roman" w:cs="Times New Roman"/>
                <w:sz w:val="24"/>
                <w:szCs w:val="24"/>
                <w:lang w:eastAsia="ru-RU"/>
              </w:rPr>
              <w:t>561</w:t>
            </w:r>
          </w:p>
        </w:tc>
        <w:tc>
          <w:tcPr>
            <w:tcW w:w="1548" w:type="dxa"/>
            <w:shd w:val="clear" w:color="auto" w:fill="FFFFFF" w:themeFill="background1"/>
          </w:tcPr>
          <w:p w14:paraId="38D4085E" w14:textId="656993F7" w:rsidR="008A038B" w:rsidRPr="006E7A2E" w:rsidRDefault="008A038B" w:rsidP="008A038B">
            <w:pPr>
              <w:spacing w:line="240" w:lineRule="auto"/>
              <w:ind w:firstLine="0"/>
              <w:jc w:val="center"/>
              <w:rPr>
                <w:rFonts w:ascii="Times New Roman" w:eastAsia="Times New Roman" w:hAnsi="Times New Roman" w:cs="Times New Roman"/>
                <w:sz w:val="24"/>
                <w:szCs w:val="24"/>
                <w:lang w:eastAsia="ru-RU"/>
              </w:rPr>
            </w:pPr>
            <w:r w:rsidRPr="006E7A2E">
              <w:rPr>
                <w:rFonts w:ascii="Times New Roman" w:eastAsia="Times New Roman" w:hAnsi="Times New Roman" w:cs="Times New Roman"/>
                <w:sz w:val="24"/>
                <w:szCs w:val="24"/>
                <w:lang w:eastAsia="ru-RU"/>
              </w:rPr>
              <w:t>121</w:t>
            </w:r>
            <w:r w:rsidR="00C2182E" w:rsidRPr="006E7A2E">
              <w:rPr>
                <w:rFonts w:ascii="Times New Roman" w:eastAsia="Times New Roman" w:hAnsi="Times New Roman" w:cs="Times New Roman"/>
                <w:sz w:val="24"/>
                <w:szCs w:val="24"/>
                <w:lang w:eastAsia="ru-RU"/>
              </w:rPr>
              <w:t xml:space="preserve"> </w:t>
            </w:r>
            <w:r w:rsidRPr="006E7A2E">
              <w:rPr>
                <w:rFonts w:ascii="Times New Roman" w:eastAsia="Times New Roman" w:hAnsi="Times New Roman" w:cs="Times New Roman"/>
                <w:sz w:val="24"/>
                <w:szCs w:val="24"/>
                <w:lang w:eastAsia="ru-RU"/>
              </w:rPr>
              <w:t>686</w:t>
            </w:r>
          </w:p>
        </w:tc>
      </w:tr>
    </w:tbl>
    <w:p w14:paraId="5040898D" w14:textId="77777777" w:rsidR="00D835F2" w:rsidRPr="009F6D5F" w:rsidRDefault="00D835F2" w:rsidP="006F67CE">
      <w:pPr>
        <w:ind w:firstLine="760"/>
        <w:rPr>
          <w:rFonts w:ascii="Times New Roman" w:eastAsia="Times New Roman" w:hAnsi="Times New Roman" w:cs="Times New Roman"/>
          <w:sz w:val="28"/>
          <w:szCs w:val="28"/>
        </w:rPr>
      </w:pPr>
    </w:p>
    <w:p w14:paraId="3E697E6A" w14:textId="0B25F3C7" w:rsidR="00D835F2" w:rsidRPr="009F6D5F" w:rsidRDefault="008A038B" w:rsidP="006F67CE">
      <w:pPr>
        <w:ind w:firstLine="760"/>
        <w:rPr>
          <w:rFonts w:ascii="Times New Roman" w:eastAsia="Times New Roman" w:hAnsi="Times New Roman" w:cs="Times New Roman"/>
          <w:b/>
          <w:i/>
          <w:sz w:val="28"/>
          <w:szCs w:val="28"/>
        </w:rPr>
      </w:pPr>
      <w:r w:rsidRPr="009F6D5F">
        <w:rPr>
          <w:rFonts w:ascii="Times New Roman" w:eastAsia="Times New Roman" w:hAnsi="Times New Roman" w:cs="Times New Roman"/>
          <w:b/>
          <w:i/>
          <w:sz w:val="28"/>
          <w:szCs w:val="28"/>
        </w:rPr>
        <w:t>Профилактические мероприятия среди населения</w:t>
      </w:r>
    </w:p>
    <w:p w14:paraId="70239022" w14:textId="1A542F97" w:rsidR="00D835F2" w:rsidRPr="009F6D5F" w:rsidRDefault="008A038B" w:rsidP="006F67CE">
      <w:pPr>
        <w:ind w:firstLine="760"/>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В 2024</w:t>
      </w:r>
      <w:r w:rsidR="00621FA2"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w:t>
      </w:r>
      <w:r w:rsidR="00621FA2" w:rsidRPr="009F6D5F">
        <w:rPr>
          <w:rFonts w:ascii="Times New Roman" w:eastAsia="Times New Roman" w:hAnsi="Times New Roman" w:cs="Times New Roman"/>
          <w:sz w:val="28"/>
          <w:szCs w:val="28"/>
        </w:rPr>
        <w:t>оду</w:t>
      </w:r>
      <w:r w:rsidRPr="009F6D5F">
        <w:rPr>
          <w:rFonts w:ascii="Times New Roman" w:eastAsia="Times New Roman" w:hAnsi="Times New Roman" w:cs="Times New Roman"/>
          <w:sz w:val="28"/>
          <w:szCs w:val="28"/>
        </w:rPr>
        <w:t xml:space="preserve"> были продолжены профилактические мероприятия среди населения (дополнительная диспансеризация, в том числе углубленная и профилактические осмотры).</w:t>
      </w:r>
    </w:p>
    <w:p w14:paraId="568EBDC1" w14:textId="22132098" w:rsidR="008A038B" w:rsidRPr="009F6D5F" w:rsidRDefault="008A038B" w:rsidP="006F67CE">
      <w:pPr>
        <w:ind w:firstLine="760"/>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Итоги профилактических мероприятий взрослого населения городского округа представлены в таблице</w:t>
      </w:r>
      <w:r w:rsidR="001E3A4A" w:rsidRPr="009F6D5F">
        <w:rPr>
          <w:rFonts w:ascii="Times New Roman" w:eastAsia="Times New Roman" w:hAnsi="Times New Roman" w:cs="Times New Roman"/>
          <w:sz w:val="28"/>
          <w:szCs w:val="28"/>
        </w:rPr>
        <w:t xml:space="preserve"> 5.</w:t>
      </w:r>
    </w:p>
    <w:p w14:paraId="107323AA" w14:textId="52D62050" w:rsidR="00180C8B" w:rsidRPr="009F6D5F" w:rsidRDefault="00180C8B" w:rsidP="00180C8B">
      <w:pPr>
        <w:ind w:firstLine="760"/>
        <w:jc w:val="right"/>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Таблица</w:t>
      </w:r>
      <w:r w:rsidR="001E3A4A" w:rsidRPr="009F6D5F">
        <w:rPr>
          <w:rFonts w:ascii="Times New Roman" w:eastAsia="Times New Roman" w:hAnsi="Times New Roman" w:cs="Times New Roman"/>
          <w:sz w:val="28"/>
          <w:szCs w:val="28"/>
        </w:rPr>
        <w:t xml:space="preserve"> 5.</w:t>
      </w:r>
    </w:p>
    <w:p w14:paraId="32D9C3F9" w14:textId="1030CD4A" w:rsidR="008A038B" w:rsidRPr="009F6D5F" w:rsidRDefault="00180C8B" w:rsidP="00180C8B">
      <w:pPr>
        <w:spacing w:line="240" w:lineRule="auto"/>
        <w:ind w:firstLine="760"/>
        <w:jc w:val="cente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Итоги профилактических мероприятий взрослого населения городского округа  проводимые ФГБУЗ МСЧ № 98 </w:t>
      </w:r>
    </w:p>
    <w:p w14:paraId="731D5BEB" w14:textId="77777777" w:rsidR="00180C8B" w:rsidRPr="009F6D5F" w:rsidRDefault="00180C8B" w:rsidP="00180C8B">
      <w:pPr>
        <w:spacing w:line="240" w:lineRule="auto"/>
        <w:ind w:firstLine="760"/>
        <w:jc w:val="center"/>
        <w:rPr>
          <w:rFonts w:ascii="Times New Roman" w:eastAsia="Times New Roman" w:hAnsi="Times New Roman" w:cs="Times New Roman"/>
          <w:sz w:val="28"/>
          <w:szCs w:val="28"/>
        </w:rPr>
      </w:pPr>
    </w:p>
    <w:tbl>
      <w:tblPr>
        <w:tblStyle w:val="affd"/>
        <w:tblW w:w="9584" w:type="dxa"/>
        <w:tblLayout w:type="fixed"/>
        <w:tblLook w:val="04A0" w:firstRow="1" w:lastRow="0" w:firstColumn="1" w:lastColumn="0" w:noHBand="0" w:noVBand="1"/>
      </w:tblPr>
      <w:tblGrid>
        <w:gridCol w:w="675"/>
        <w:gridCol w:w="1276"/>
        <w:gridCol w:w="992"/>
        <w:gridCol w:w="851"/>
        <w:gridCol w:w="1276"/>
        <w:gridCol w:w="1134"/>
        <w:gridCol w:w="992"/>
        <w:gridCol w:w="992"/>
        <w:gridCol w:w="1396"/>
      </w:tblGrid>
      <w:tr w:rsidR="00180C8B" w:rsidRPr="009F6D5F" w14:paraId="0325711E" w14:textId="77777777" w:rsidTr="00217B6D">
        <w:tc>
          <w:tcPr>
            <w:tcW w:w="675" w:type="dxa"/>
          </w:tcPr>
          <w:p w14:paraId="5C699B52" w14:textId="554665D7" w:rsidR="00180C8B" w:rsidRPr="009F6D5F" w:rsidRDefault="00180C8B" w:rsidP="00180C8B">
            <w:pPr>
              <w:spacing w:line="240" w:lineRule="auto"/>
              <w:ind w:firstLine="0"/>
              <w:jc w:val="center"/>
              <w:rPr>
                <w:sz w:val="22"/>
                <w:szCs w:val="22"/>
              </w:rPr>
            </w:pPr>
            <w:r w:rsidRPr="009F6D5F">
              <w:rPr>
                <w:sz w:val="22"/>
                <w:szCs w:val="22"/>
              </w:rPr>
              <w:t>Год</w:t>
            </w:r>
          </w:p>
        </w:tc>
        <w:tc>
          <w:tcPr>
            <w:tcW w:w="1276" w:type="dxa"/>
          </w:tcPr>
          <w:p w14:paraId="5A788090" w14:textId="2F722BC5" w:rsidR="00180C8B" w:rsidRPr="009F6D5F" w:rsidRDefault="00180C8B" w:rsidP="00180C8B">
            <w:pPr>
              <w:spacing w:line="240" w:lineRule="auto"/>
              <w:ind w:firstLine="0"/>
              <w:jc w:val="center"/>
              <w:rPr>
                <w:sz w:val="22"/>
                <w:szCs w:val="22"/>
              </w:rPr>
            </w:pPr>
            <w:r w:rsidRPr="009F6D5F">
              <w:rPr>
                <w:sz w:val="22"/>
                <w:szCs w:val="22"/>
              </w:rPr>
              <w:t>Подлежало осмотрам, чел.</w:t>
            </w:r>
          </w:p>
        </w:tc>
        <w:tc>
          <w:tcPr>
            <w:tcW w:w="992" w:type="dxa"/>
          </w:tcPr>
          <w:p w14:paraId="5BE9041B" w14:textId="62AD3113" w:rsidR="00180C8B" w:rsidRPr="009F6D5F" w:rsidRDefault="00180C8B" w:rsidP="00180C8B">
            <w:pPr>
              <w:spacing w:line="240" w:lineRule="auto"/>
              <w:ind w:firstLine="0"/>
              <w:jc w:val="center"/>
              <w:rPr>
                <w:sz w:val="22"/>
                <w:szCs w:val="22"/>
              </w:rPr>
            </w:pPr>
            <w:r w:rsidRPr="009F6D5F">
              <w:rPr>
                <w:sz w:val="22"/>
                <w:szCs w:val="22"/>
              </w:rPr>
              <w:t>Фактически осмотрено, чел.</w:t>
            </w:r>
          </w:p>
        </w:tc>
        <w:tc>
          <w:tcPr>
            <w:tcW w:w="851" w:type="dxa"/>
          </w:tcPr>
          <w:p w14:paraId="154F59F3" w14:textId="2A6BADF5" w:rsidR="00180C8B" w:rsidRPr="009F6D5F" w:rsidRDefault="00180C8B" w:rsidP="00180C8B">
            <w:pPr>
              <w:spacing w:line="240" w:lineRule="auto"/>
              <w:ind w:firstLine="0"/>
              <w:jc w:val="center"/>
              <w:rPr>
                <w:sz w:val="22"/>
                <w:szCs w:val="22"/>
              </w:rPr>
            </w:pPr>
            <w:r w:rsidRPr="009F6D5F">
              <w:rPr>
                <w:sz w:val="22"/>
                <w:szCs w:val="22"/>
              </w:rPr>
              <w:t>% выполнения</w:t>
            </w:r>
          </w:p>
        </w:tc>
        <w:tc>
          <w:tcPr>
            <w:tcW w:w="1276" w:type="dxa"/>
          </w:tcPr>
          <w:p w14:paraId="203A8676" w14:textId="333D89E8" w:rsidR="00180C8B" w:rsidRPr="009F6D5F" w:rsidRDefault="00180C8B" w:rsidP="00180C8B">
            <w:pPr>
              <w:spacing w:line="240" w:lineRule="auto"/>
              <w:ind w:firstLine="0"/>
              <w:jc w:val="center"/>
              <w:rPr>
                <w:sz w:val="22"/>
                <w:szCs w:val="22"/>
              </w:rPr>
            </w:pPr>
            <w:r w:rsidRPr="009F6D5F">
              <w:rPr>
                <w:sz w:val="22"/>
                <w:szCs w:val="22"/>
              </w:rPr>
              <w:t>Направлено на 2 этап диспансеризации</w:t>
            </w:r>
          </w:p>
        </w:tc>
        <w:tc>
          <w:tcPr>
            <w:tcW w:w="1134" w:type="dxa"/>
          </w:tcPr>
          <w:p w14:paraId="004525C7" w14:textId="47033546" w:rsidR="00180C8B" w:rsidRPr="009F6D5F" w:rsidRDefault="00180C8B" w:rsidP="00180C8B">
            <w:pPr>
              <w:spacing w:line="240" w:lineRule="auto"/>
              <w:ind w:firstLine="0"/>
              <w:jc w:val="center"/>
              <w:rPr>
                <w:sz w:val="22"/>
                <w:szCs w:val="22"/>
              </w:rPr>
            </w:pPr>
            <w:r w:rsidRPr="009F6D5F">
              <w:rPr>
                <w:sz w:val="22"/>
                <w:szCs w:val="22"/>
              </w:rPr>
              <w:t>Прошли 2 этап диспансеризации</w:t>
            </w:r>
          </w:p>
        </w:tc>
        <w:tc>
          <w:tcPr>
            <w:tcW w:w="992" w:type="dxa"/>
          </w:tcPr>
          <w:p w14:paraId="77C6ECA6" w14:textId="269BB02B" w:rsidR="00180C8B" w:rsidRPr="009F6D5F" w:rsidRDefault="00180C8B" w:rsidP="00180C8B">
            <w:pPr>
              <w:spacing w:line="240" w:lineRule="auto"/>
              <w:ind w:firstLine="0"/>
              <w:jc w:val="center"/>
              <w:rPr>
                <w:sz w:val="22"/>
                <w:szCs w:val="22"/>
              </w:rPr>
            </w:pPr>
            <w:r w:rsidRPr="009F6D5F">
              <w:rPr>
                <w:sz w:val="22"/>
                <w:szCs w:val="22"/>
              </w:rPr>
              <w:t>% прошедших 2 этап</w:t>
            </w:r>
          </w:p>
        </w:tc>
        <w:tc>
          <w:tcPr>
            <w:tcW w:w="992" w:type="dxa"/>
          </w:tcPr>
          <w:p w14:paraId="2571A6B3" w14:textId="5F5EB050" w:rsidR="00180C8B" w:rsidRPr="009F6D5F" w:rsidRDefault="00180C8B" w:rsidP="00180C8B">
            <w:pPr>
              <w:spacing w:line="240" w:lineRule="auto"/>
              <w:ind w:firstLine="0"/>
              <w:jc w:val="center"/>
              <w:rPr>
                <w:sz w:val="22"/>
                <w:szCs w:val="22"/>
              </w:rPr>
            </w:pPr>
            <w:r w:rsidRPr="009F6D5F">
              <w:rPr>
                <w:sz w:val="22"/>
                <w:szCs w:val="22"/>
              </w:rPr>
              <w:t>Выявлено паталогии</w:t>
            </w:r>
          </w:p>
        </w:tc>
        <w:tc>
          <w:tcPr>
            <w:tcW w:w="1396" w:type="dxa"/>
          </w:tcPr>
          <w:p w14:paraId="1414F5C6" w14:textId="3FE4B3B0" w:rsidR="00180C8B" w:rsidRPr="009F6D5F" w:rsidRDefault="00180C8B" w:rsidP="00180C8B">
            <w:pPr>
              <w:spacing w:line="240" w:lineRule="auto"/>
              <w:ind w:firstLine="0"/>
              <w:jc w:val="center"/>
              <w:rPr>
                <w:sz w:val="22"/>
                <w:szCs w:val="22"/>
              </w:rPr>
            </w:pPr>
            <w:r w:rsidRPr="009F6D5F">
              <w:rPr>
                <w:sz w:val="22"/>
                <w:szCs w:val="22"/>
              </w:rPr>
              <w:t>Взято под диспансерное наблюдение</w:t>
            </w:r>
          </w:p>
        </w:tc>
      </w:tr>
      <w:tr w:rsidR="00180C8B" w:rsidRPr="009F6D5F" w14:paraId="5A3745C4" w14:textId="77777777" w:rsidTr="00217B6D">
        <w:tc>
          <w:tcPr>
            <w:tcW w:w="675" w:type="dxa"/>
            <w:vAlign w:val="center"/>
          </w:tcPr>
          <w:p w14:paraId="4E714A9D" w14:textId="4FD1C5B2" w:rsidR="00180C8B" w:rsidRPr="009F6D5F" w:rsidRDefault="00180C8B" w:rsidP="00180C8B">
            <w:pPr>
              <w:spacing w:line="240" w:lineRule="auto"/>
              <w:ind w:firstLine="0"/>
              <w:jc w:val="center"/>
              <w:rPr>
                <w:sz w:val="22"/>
                <w:szCs w:val="22"/>
              </w:rPr>
            </w:pPr>
            <w:r w:rsidRPr="009F6D5F">
              <w:rPr>
                <w:color w:val="000000"/>
                <w:sz w:val="22"/>
                <w:szCs w:val="22"/>
              </w:rPr>
              <w:t>2021</w:t>
            </w:r>
          </w:p>
        </w:tc>
        <w:tc>
          <w:tcPr>
            <w:tcW w:w="1276" w:type="dxa"/>
            <w:vAlign w:val="center"/>
          </w:tcPr>
          <w:p w14:paraId="6B484426" w14:textId="1D1B75DA" w:rsidR="00180C8B" w:rsidRPr="009F6D5F" w:rsidRDefault="00180C8B" w:rsidP="00180C8B">
            <w:pPr>
              <w:spacing w:line="240" w:lineRule="auto"/>
              <w:ind w:firstLine="0"/>
              <w:jc w:val="center"/>
              <w:rPr>
                <w:sz w:val="22"/>
                <w:szCs w:val="22"/>
              </w:rPr>
            </w:pPr>
            <w:r w:rsidRPr="009F6D5F">
              <w:rPr>
                <w:color w:val="000000"/>
                <w:sz w:val="22"/>
                <w:szCs w:val="22"/>
              </w:rPr>
              <w:t>6626</w:t>
            </w:r>
          </w:p>
        </w:tc>
        <w:tc>
          <w:tcPr>
            <w:tcW w:w="992" w:type="dxa"/>
            <w:vAlign w:val="center"/>
          </w:tcPr>
          <w:p w14:paraId="4E6B51DA" w14:textId="705BD894" w:rsidR="00180C8B" w:rsidRPr="009F6D5F" w:rsidRDefault="00180C8B" w:rsidP="00180C8B">
            <w:pPr>
              <w:spacing w:line="240" w:lineRule="auto"/>
              <w:ind w:firstLine="0"/>
              <w:jc w:val="center"/>
              <w:rPr>
                <w:sz w:val="22"/>
                <w:szCs w:val="22"/>
              </w:rPr>
            </w:pPr>
            <w:r w:rsidRPr="009F6D5F">
              <w:rPr>
                <w:color w:val="000000"/>
                <w:sz w:val="22"/>
                <w:szCs w:val="22"/>
              </w:rPr>
              <w:t>1</w:t>
            </w:r>
            <w:r w:rsidR="00621FA2" w:rsidRPr="009F6D5F">
              <w:rPr>
                <w:color w:val="000000"/>
                <w:sz w:val="22"/>
                <w:szCs w:val="22"/>
              </w:rPr>
              <w:t xml:space="preserve"> </w:t>
            </w:r>
            <w:r w:rsidRPr="009F6D5F">
              <w:rPr>
                <w:color w:val="000000"/>
                <w:sz w:val="22"/>
                <w:szCs w:val="22"/>
              </w:rPr>
              <w:t>896</w:t>
            </w:r>
          </w:p>
        </w:tc>
        <w:tc>
          <w:tcPr>
            <w:tcW w:w="851" w:type="dxa"/>
            <w:vAlign w:val="center"/>
          </w:tcPr>
          <w:p w14:paraId="062FEF57" w14:textId="3C1AF60D" w:rsidR="00180C8B" w:rsidRPr="009F6D5F" w:rsidRDefault="00180C8B" w:rsidP="00180C8B">
            <w:pPr>
              <w:spacing w:line="240" w:lineRule="auto"/>
              <w:ind w:firstLine="0"/>
              <w:jc w:val="center"/>
              <w:rPr>
                <w:sz w:val="22"/>
                <w:szCs w:val="22"/>
              </w:rPr>
            </w:pPr>
            <w:r w:rsidRPr="009F6D5F">
              <w:rPr>
                <w:color w:val="000000"/>
                <w:sz w:val="22"/>
                <w:szCs w:val="22"/>
              </w:rPr>
              <w:t>28,6</w:t>
            </w:r>
          </w:p>
        </w:tc>
        <w:tc>
          <w:tcPr>
            <w:tcW w:w="1276" w:type="dxa"/>
            <w:vAlign w:val="center"/>
          </w:tcPr>
          <w:p w14:paraId="77FD9998" w14:textId="2C7A4D94" w:rsidR="00180C8B" w:rsidRPr="009F6D5F" w:rsidRDefault="00180C8B" w:rsidP="00180C8B">
            <w:pPr>
              <w:spacing w:line="240" w:lineRule="auto"/>
              <w:ind w:firstLine="0"/>
              <w:jc w:val="center"/>
              <w:rPr>
                <w:sz w:val="22"/>
                <w:szCs w:val="22"/>
              </w:rPr>
            </w:pPr>
            <w:r w:rsidRPr="009F6D5F">
              <w:rPr>
                <w:color w:val="000000"/>
                <w:sz w:val="22"/>
                <w:szCs w:val="22"/>
              </w:rPr>
              <w:t>33</w:t>
            </w:r>
          </w:p>
        </w:tc>
        <w:tc>
          <w:tcPr>
            <w:tcW w:w="1134" w:type="dxa"/>
          </w:tcPr>
          <w:p w14:paraId="56FA56E0" w14:textId="0D66840C" w:rsidR="00180C8B" w:rsidRPr="009F6D5F" w:rsidRDefault="00180C8B" w:rsidP="00180C8B">
            <w:pPr>
              <w:spacing w:line="240" w:lineRule="auto"/>
              <w:ind w:firstLine="0"/>
              <w:jc w:val="center"/>
              <w:rPr>
                <w:sz w:val="22"/>
                <w:szCs w:val="22"/>
              </w:rPr>
            </w:pPr>
            <w:r w:rsidRPr="009F6D5F">
              <w:rPr>
                <w:sz w:val="22"/>
                <w:szCs w:val="22"/>
              </w:rPr>
              <w:t>6</w:t>
            </w:r>
          </w:p>
        </w:tc>
        <w:tc>
          <w:tcPr>
            <w:tcW w:w="992" w:type="dxa"/>
          </w:tcPr>
          <w:p w14:paraId="5CE3B68D" w14:textId="353BAD32" w:rsidR="00180C8B" w:rsidRPr="009F6D5F" w:rsidRDefault="00180C8B" w:rsidP="00180C8B">
            <w:pPr>
              <w:spacing w:line="240" w:lineRule="auto"/>
              <w:ind w:firstLine="0"/>
              <w:jc w:val="center"/>
              <w:rPr>
                <w:sz w:val="22"/>
                <w:szCs w:val="22"/>
              </w:rPr>
            </w:pPr>
            <w:r w:rsidRPr="009F6D5F">
              <w:rPr>
                <w:sz w:val="22"/>
                <w:szCs w:val="22"/>
              </w:rPr>
              <w:t>18,1</w:t>
            </w:r>
          </w:p>
        </w:tc>
        <w:tc>
          <w:tcPr>
            <w:tcW w:w="992" w:type="dxa"/>
          </w:tcPr>
          <w:p w14:paraId="26DF1DA2" w14:textId="089C0A6E" w:rsidR="00180C8B" w:rsidRPr="009F6D5F" w:rsidRDefault="00180C8B" w:rsidP="00180C8B">
            <w:pPr>
              <w:spacing w:line="240" w:lineRule="auto"/>
              <w:ind w:firstLine="0"/>
              <w:jc w:val="center"/>
              <w:rPr>
                <w:sz w:val="22"/>
                <w:szCs w:val="22"/>
              </w:rPr>
            </w:pPr>
            <w:r w:rsidRPr="009F6D5F">
              <w:rPr>
                <w:sz w:val="22"/>
                <w:szCs w:val="22"/>
              </w:rPr>
              <w:t>18</w:t>
            </w:r>
          </w:p>
        </w:tc>
        <w:tc>
          <w:tcPr>
            <w:tcW w:w="1396" w:type="dxa"/>
          </w:tcPr>
          <w:p w14:paraId="5880A498" w14:textId="767A38DE" w:rsidR="00180C8B" w:rsidRPr="009F6D5F" w:rsidRDefault="00180C8B" w:rsidP="00180C8B">
            <w:pPr>
              <w:spacing w:line="240" w:lineRule="auto"/>
              <w:ind w:firstLine="0"/>
              <w:jc w:val="center"/>
              <w:rPr>
                <w:sz w:val="22"/>
                <w:szCs w:val="22"/>
              </w:rPr>
            </w:pPr>
            <w:r w:rsidRPr="009F6D5F">
              <w:rPr>
                <w:sz w:val="22"/>
                <w:szCs w:val="22"/>
              </w:rPr>
              <w:t>15</w:t>
            </w:r>
          </w:p>
        </w:tc>
      </w:tr>
      <w:tr w:rsidR="00180C8B" w:rsidRPr="009F6D5F" w14:paraId="2447D35C" w14:textId="77777777" w:rsidTr="00217B6D">
        <w:tc>
          <w:tcPr>
            <w:tcW w:w="675" w:type="dxa"/>
            <w:vAlign w:val="center"/>
          </w:tcPr>
          <w:p w14:paraId="157C5549" w14:textId="3D9A2D75" w:rsidR="00180C8B" w:rsidRPr="009F6D5F" w:rsidRDefault="00180C8B" w:rsidP="00180C8B">
            <w:pPr>
              <w:spacing w:line="240" w:lineRule="auto"/>
              <w:ind w:firstLine="0"/>
              <w:jc w:val="center"/>
              <w:rPr>
                <w:sz w:val="22"/>
                <w:szCs w:val="22"/>
              </w:rPr>
            </w:pPr>
            <w:r w:rsidRPr="009F6D5F">
              <w:rPr>
                <w:color w:val="000000"/>
                <w:sz w:val="22"/>
                <w:szCs w:val="22"/>
              </w:rPr>
              <w:t>2022</w:t>
            </w:r>
          </w:p>
        </w:tc>
        <w:tc>
          <w:tcPr>
            <w:tcW w:w="1276" w:type="dxa"/>
            <w:vAlign w:val="center"/>
          </w:tcPr>
          <w:p w14:paraId="5DE08644" w14:textId="6781FEFD" w:rsidR="00180C8B" w:rsidRPr="009F6D5F" w:rsidRDefault="00180C8B" w:rsidP="00180C8B">
            <w:pPr>
              <w:spacing w:line="240" w:lineRule="auto"/>
              <w:ind w:firstLine="0"/>
              <w:jc w:val="center"/>
              <w:rPr>
                <w:sz w:val="22"/>
                <w:szCs w:val="22"/>
              </w:rPr>
            </w:pPr>
            <w:r w:rsidRPr="009F6D5F">
              <w:rPr>
                <w:color w:val="000000"/>
                <w:sz w:val="22"/>
                <w:szCs w:val="22"/>
              </w:rPr>
              <w:t>10</w:t>
            </w:r>
            <w:r w:rsidR="00621FA2" w:rsidRPr="009F6D5F">
              <w:rPr>
                <w:color w:val="000000"/>
                <w:sz w:val="22"/>
                <w:szCs w:val="22"/>
              </w:rPr>
              <w:t xml:space="preserve"> </w:t>
            </w:r>
            <w:r w:rsidRPr="009F6D5F">
              <w:rPr>
                <w:color w:val="000000"/>
                <w:sz w:val="22"/>
                <w:szCs w:val="22"/>
              </w:rPr>
              <w:t>324</w:t>
            </w:r>
          </w:p>
        </w:tc>
        <w:tc>
          <w:tcPr>
            <w:tcW w:w="992" w:type="dxa"/>
            <w:vAlign w:val="center"/>
          </w:tcPr>
          <w:p w14:paraId="098BDA1D" w14:textId="0E909856" w:rsidR="00180C8B" w:rsidRPr="009F6D5F" w:rsidRDefault="00180C8B" w:rsidP="00180C8B">
            <w:pPr>
              <w:spacing w:line="240" w:lineRule="auto"/>
              <w:ind w:firstLine="0"/>
              <w:jc w:val="center"/>
              <w:rPr>
                <w:sz w:val="22"/>
                <w:szCs w:val="22"/>
              </w:rPr>
            </w:pPr>
            <w:r w:rsidRPr="009F6D5F">
              <w:rPr>
                <w:color w:val="000000"/>
                <w:sz w:val="22"/>
                <w:szCs w:val="22"/>
              </w:rPr>
              <w:t>4</w:t>
            </w:r>
            <w:r w:rsidR="00621FA2" w:rsidRPr="009F6D5F">
              <w:rPr>
                <w:color w:val="000000"/>
                <w:sz w:val="22"/>
                <w:szCs w:val="22"/>
              </w:rPr>
              <w:t xml:space="preserve"> </w:t>
            </w:r>
            <w:r w:rsidRPr="009F6D5F">
              <w:rPr>
                <w:color w:val="000000"/>
                <w:sz w:val="22"/>
                <w:szCs w:val="22"/>
              </w:rPr>
              <w:t>746</w:t>
            </w:r>
          </w:p>
        </w:tc>
        <w:tc>
          <w:tcPr>
            <w:tcW w:w="851" w:type="dxa"/>
            <w:vAlign w:val="center"/>
          </w:tcPr>
          <w:p w14:paraId="553B443B" w14:textId="715E13EE" w:rsidR="00180C8B" w:rsidRPr="009F6D5F" w:rsidRDefault="00180C8B" w:rsidP="00180C8B">
            <w:pPr>
              <w:spacing w:line="240" w:lineRule="auto"/>
              <w:ind w:firstLine="0"/>
              <w:jc w:val="center"/>
              <w:rPr>
                <w:sz w:val="22"/>
                <w:szCs w:val="22"/>
              </w:rPr>
            </w:pPr>
            <w:r w:rsidRPr="009F6D5F">
              <w:rPr>
                <w:color w:val="000000"/>
                <w:sz w:val="22"/>
                <w:szCs w:val="22"/>
              </w:rPr>
              <w:t>46</w:t>
            </w:r>
          </w:p>
        </w:tc>
        <w:tc>
          <w:tcPr>
            <w:tcW w:w="1276" w:type="dxa"/>
            <w:vAlign w:val="center"/>
          </w:tcPr>
          <w:p w14:paraId="5DB56007" w14:textId="6AFF01A7" w:rsidR="00180C8B" w:rsidRPr="009F6D5F" w:rsidRDefault="00180C8B" w:rsidP="00180C8B">
            <w:pPr>
              <w:spacing w:line="240" w:lineRule="auto"/>
              <w:ind w:firstLine="0"/>
              <w:jc w:val="center"/>
              <w:rPr>
                <w:sz w:val="22"/>
                <w:szCs w:val="22"/>
              </w:rPr>
            </w:pPr>
            <w:r w:rsidRPr="009F6D5F">
              <w:rPr>
                <w:color w:val="000000"/>
                <w:sz w:val="22"/>
                <w:szCs w:val="22"/>
              </w:rPr>
              <w:t>-</w:t>
            </w:r>
          </w:p>
        </w:tc>
        <w:tc>
          <w:tcPr>
            <w:tcW w:w="1134" w:type="dxa"/>
          </w:tcPr>
          <w:p w14:paraId="1231C928" w14:textId="30E47F13" w:rsidR="00180C8B" w:rsidRPr="009F6D5F" w:rsidRDefault="00180C8B" w:rsidP="00180C8B">
            <w:pPr>
              <w:spacing w:line="240" w:lineRule="auto"/>
              <w:ind w:firstLine="0"/>
              <w:jc w:val="center"/>
              <w:rPr>
                <w:sz w:val="22"/>
                <w:szCs w:val="22"/>
              </w:rPr>
            </w:pPr>
            <w:r w:rsidRPr="009F6D5F">
              <w:rPr>
                <w:sz w:val="22"/>
                <w:szCs w:val="22"/>
              </w:rPr>
              <w:t>-</w:t>
            </w:r>
          </w:p>
        </w:tc>
        <w:tc>
          <w:tcPr>
            <w:tcW w:w="992" w:type="dxa"/>
          </w:tcPr>
          <w:p w14:paraId="1AFECA7E" w14:textId="4D702BC2" w:rsidR="00180C8B" w:rsidRPr="009F6D5F" w:rsidRDefault="00180C8B" w:rsidP="00180C8B">
            <w:pPr>
              <w:spacing w:line="240" w:lineRule="auto"/>
              <w:ind w:firstLine="0"/>
              <w:jc w:val="center"/>
              <w:rPr>
                <w:sz w:val="22"/>
                <w:szCs w:val="22"/>
              </w:rPr>
            </w:pPr>
            <w:r w:rsidRPr="009F6D5F">
              <w:rPr>
                <w:sz w:val="22"/>
                <w:szCs w:val="22"/>
              </w:rPr>
              <w:t>-</w:t>
            </w:r>
          </w:p>
        </w:tc>
        <w:tc>
          <w:tcPr>
            <w:tcW w:w="992" w:type="dxa"/>
          </w:tcPr>
          <w:p w14:paraId="3BAAF7C6" w14:textId="6548D3AF" w:rsidR="00180C8B" w:rsidRPr="009F6D5F" w:rsidRDefault="00180C8B" w:rsidP="00180C8B">
            <w:pPr>
              <w:spacing w:line="240" w:lineRule="auto"/>
              <w:ind w:firstLine="0"/>
              <w:jc w:val="center"/>
              <w:rPr>
                <w:sz w:val="22"/>
                <w:szCs w:val="22"/>
              </w:rPr>
            </w:pPr>
            <w:r w:rsidRPr="009F6D5F">
              <w:rPr>
                <w:sz w:val="22"/>
                <w:szCs w:val="22"/>
              </w:rPr>
              <w:t>129</w:t>
            </w:r>
          </w:p>
        </w:tc>
        <w:tc>
          <w:tcPr>
            <w:tcW w:w="1396" w:type="dxa"/>
          </w:tcPr>
          <w:p w14:paraId="28F04305" w14:textId="49E4985B" w:rsidR="00180C8B" w:rsidRPr="009F6D5F" w:rsidRDefault="00180C8B" w:rsidP="00180C8B">
            <w:pPr>
              <w:spacing w:line="240" w:lineRule="auto"/>
              <w:ind w:firstLine="0"/>
              <w:jc w:val="center"/>
              <w:rPr>
                <w:sz w:val="22"/>
                <w:szCs w:val="22"/>
              </w:rPr>
            </w:pPr>
            <w:r w:rsidRPr="009F6D5F">
              <w:rPr>
                <w:sz w:val="22"/>
                <w:szCs w:val="22"/>
              </w:rPr>
              <w:t>129</w:t>
            </w:r>
          </w:p>
        </w:tc>
      </w:tr>
      <w:tr w:rsidR="00180C8B" w:rsidRPr="009F6D5F" w14:paraId="4AD36600" w14:textId="77777777" w:rsidTr="00217B6D">
        <w:tc>
          <w:tcPr>
            <w:tcW w:w="675" w:type="dxa"/>
            <w:vAlign w:val="center"/>
          </w:tcPr>
          <w:p w14:paraId="72844144" w14:textId="5ECEBBA4" w:rsidR="00180C8B" w:rsidRPr="009F6D5F" w:rsidRDefault="00180C8B" w:rsidP="00180C8B">
            <w:pPr>
              <w:spacing w:line="240" w:lineRule="auto"/>
              <w:ind w:firstLine="0"/>
              <w:jc w:val="center"/>
              <w:rPr>
                <w:sz w:val="22"/>
                <w:szCs w:val="22"/>
              </w:rPr>
            </w:pPr>
            <w:r w:rsidRPr="009F6D5F">
              <w:rPr>
                <w:color w:val="000000"/>
                <w:sz w:val="22"/>
                <w:szCs w:val="22"/>
              </w:rPr>
              <w:t>2023</w:t>
            </w:r>
          </w:p>
        </w:tc>
        <w:tc>
          <w:tcPr>
            <w:tcW w:w="1276" w:type="dxa"/>
            <w:vAlign w:val="center"/>
          </w:tcPr>
          <w:p w14:paraId="56C8CD88" w14:textId="01202D6B" w:rsidR="00180C8B" w:rsidRPr="009F6D5F" w:rsidRDefault="00180C8B" w:rsidP="00180C8B">
            <w:pPr>
              <w:spacing w:line="240" w:lineRule="auto"/>
              <w:ind w:firstLine="0"/>
              <w:jc w:val="center"/>
              <w:rPr>
                <w:sz w:val="22"/>
                <w:szCs w:val="22"/>
              </w:rPr>
            </w:pPr>
            <w:r w:rsidRPr="009F6D5F">
              <w:rPr>
                <w:color w:val="000000"/>
                <w:sz w:val="22"/>
                <w:szCs w:val="22"/>
              </w:rPr>
              <w:t>13</w:t>
            </w:r>
            <w:r w:rsidR="00621FA2" w:rsidRPr="009F6D5F">
              <w:rPr>
                <w:color w:val="000000"/>
                <w:sz w:val="22"/>
                <w:szCs w:val="22"/>
              </w:rPr>
              <w:t xml:space="preserve"> </w:t>
            </w:r>
            <w:r w:rsidRPr="009F6D5F">
              <w:rPr>
                <w:color w:val="000000"/>
                <w:sz w:val="22"/>
                <w:szCs w:val="22"/>
              </w:rPr>
              <w:t>904</w:t>
            </w:r>
          </w:p>
        </w:tc>
        <w:tc>
          <w:tcPr>
            <w:tcW w:w="992" w:type="dxa"/>
            <w:vAlign w:val="center"/>
          </w:tcPr>
          <w:p w14:paraId="7081AFBF" w14:textId="5C30C460" w:rsidR="00180C8B" w:rsidRPr="009F6D5F" w:rsidRDefault="00180C8B" w:rsidP="00180C8B">
            <w:pPr>
              <w:spacing w:line="240" w:lineRule="auto"/>
              <w:ind w:firstLine="0"/>
              <w:jc w:val="center"/>
              <w:rPr>
                <w:sz w:val="22"/>
                <w:szCs w:val="22"/>
              </w:rPr>
            </w:pPr>
            <w:r w:rsidRPr="009F6D5F">
              <w:rPr>
                <w:color w:val="000000"/>
                <w:sz w:val="22"/>
                <w:szCs w:val="22"/>
              </w:rPr>
              <w:t>6</w:t>
            </w:r>
            <w:r w:rsidR="00621FA2" w:rsidRPr="009F6D5F">
              <w:rPr>
                <w:color w:val="000000"/>
                <w:sz w:val="22"/>
                <w:szCs w:val="22"/>
              </w:rPr>
              <w:t xml:space="preserve"> </w:t>
            </w:r>
            <w:r w:rsidRPr="009F6D5F">
              <w:rPr>
                <w:color w:val="000000"/>
                <w:sz w:val="22"/>
                <w:szCs w:val="22"/>
              </w:rPr>
              <w:t>871</w:t>
            </w:r>
          </w:p>
        </w:tc>
        <w:tc>
          <w:tcPr>
            <w:tcW w:w="851" w:type="dxa"/>
            <w:vAlign w:val="center"/>
          </w:tcPr>
          <w:p w14:paraId="3A402E52" w14:textId="412F8F0A" w:rsidR="00180C8B" w:rsidRPr="009F6D5F" w:rsidRDefault="00180C8B" w:rsidP="00180C8B">
            <w:pPr>
              <w:spacing w:line="240" w:lineRule="auto"/>
              <w:ind w:firstLine="0"/>
              <w:jc w:val="center"/>
              <w:rPr>
                <w:sz w:val="22"/>
                <w:szCs w:val="22"/>
              </w:rPr>
            </w:pPr>
            <w:r w:rsidRPr="009F6D5F">
              <w:rPr>
                <w:color w:val="000000"/>
                <w:sz w:val="22"/>
                <w:szCs w:val="22"/>
              </w:rPr>
              <w:t>51</w:t>
            </w:r>
          </w:p>
        </w:tc>
        <w:tc>
          <w:tcPr>
            <w:tcW w:w="1276" w:type="dxa"/>
            <w:vAlign w:val="center"/>
          </w:tcPr>
          <w:p w14:paraId="4B3DC40C" w14:textId="53EF4A2B" w:rsidR="00180C8B" w:rsidRPr="009F6D5F" w:rsidRDefault="00180C8B" w:rsidP="00180C8B">
            <w:pPr>
              <w:spacing w:line="240" w:lineRule="auto"/>
              <w:ind w:firstLine="0"/>
              <w:jc w:val="center"/>
              <w:rPr>
                <w:sz w:val="22"/>
                <w:szCs w:val="22"/>
              </w:rPr>
            </w:pPr>
            <w:r w:rsidRPr="009F6D5F">
              <w:rPr>
                <w:color w:val="000000"/>
                <w:sz w:val="22"/>
                <w:szCs w:val="22"/>
              </w:rPr>
              <w:t>54</w:t>
            </w:r>
          </w:p>
        </w:tc>
        <w:tc>
          <w:tcPr>
            <w:tcW w:w="1134" w:type="dxa"/>
          </w:tcPr>
          <w:p w14:paraId="1B96EC69" w14:textId="48EBD704" w:rsidR="00180C8B" w:rsidRPr="009F6D5F" w:rsidRDefault="00180C8B" w:rsidP="00180C8B">
            <w:pPr>
              <w:spacing w:line="240" w:lineRule="auto"/>
              <w:ind w:firstLine="0"/>
              <w:jc w:val="center"/>
              <w:rPr>
                <w:sz w:val="22"/>
                <w:szCs w:val="22"/>
              </w:rPr>
            </w:pPr>
            <w:r w:rsidRPr="009F6D5F">
              <w:rPr>
                <w:sz w:val="22"/>
                <w:szCs w:val="22"/>
              </w:rPr>
              <w:t>49</w:t>
            </w:r>
          </w:p>
        </w:tc>
        <w:tc>
          <w:tcPr>
            <w:tcW w:w="992" w:type="dxa"/>
          </w:tcPr>
          <w:p w14:paraId="07F828C7" w14:textId="634B8E16" w:rsidR="00180C8B" w:rsidRPr="009F6D5F" w:rsidRDefault="00180C8B" w:rsidP="00180C8B">
            <w:pPr>
              <w:spacing w:line="240" w:lineRule="auto"/>
              <w:ind w:firstLine="0"/>
              <w:jc w:val="center"/>
              <w:rPr>
                <w:sz w:val="22"/>
                <w:szCs w:val="22"/>
              </w:rPr>
            </w:pPr>
            <w:r w:rsidRPr="009F6D5F">
              <w:rPr>
                <w:sz w:val="22"/>
                <w:szCs w:val="22"/>
              </w:rPr>
              <w:t>91</w:t>
            </w:r>
          </w:p>
        </w:tc>
        <w:tc>
          <w:tcPr>
            <w:tcW w:w="992" w:type="dxa"/>
          </w:tcPr>
          <w:p w14:paraId="56410959" w14:textId="35EDC37B" w:rsidR="00180C8B" w:rsidRPr="009F6D5F" w:rsidRDefault="00180C8B" w:rsidP="00180C8B">
            <w:pPr>
              <w:spacing w:line="240" w:lineRule="auto"/>
              <w:ind w:firstLine="0"/>
              <w:jc w:val="center"/>
              <w:rPr>
                <w:sz w:val="22"/>
                <w:szCs w:val="22"/>
              </w:rPr>
            </w:pPr>
            <w:r w:rsidRPr="009F6D5F">
              <w:rPr>
                <w:sz w:val="22"/>
                <w:szCs w:val="22"/>
              </w:rPr>
              <w:t>187</w:t>
            </w:r>
          </w:p>
        </w:tc>
        <w:tc>
          <w:tcPr>
            <w:tcW w:w="1396" w:type="dxa"/>
          </w:tcPr>
          <w:p w14:paraId="181077DF" w14:textId="61B5B0B3" w:rsidR="00180C8B" w:rsidRPr="009F6D5F" w:rsidRDefault="00180C8B" w:rsidP="00180C8B">
            <w:pPr>
              <w:spacing w:line="240" w:lineRule="auto"/>
              <w:ind w:firstLine="0"/>
              <w:jc w:val="center"/>
              <w:rPr>
                <w:sz w:val="22"/>
                <w:szCs w:val="22"/>
              </w:rPr>
            </w:pPr>
            <w:r w:rsidRPr="009F6D5F">
              <w:rPr>
                <w:sz w:val="22"/>
                <w:szCs w:val="22"/>
              </w:rPr>
              <w:t>187</w:t>
            </w:r>
          </w:p>
        </w:tc>
      </w:tr>
      <w:tr w:rsidR="00180C8B" w:rsidRPr="009F6D5F" w14:paraId="3B0175F3" w14:textId="77777777" w:rsidTr="00217B6D">
        <w:tc>
          <w:tcPr>
            <w:tcW w:w="675" w:type="dxa"/>
            <w:vAlign w:val="center"/>
          </w:tcPr>
          <w:p w14:paraId="2AFCEC7C" w14:textId="3C017020" w:rsidR="00180C8B" w:rsidRPr="009F6D5F" w:rsidRDefault="00180C8B" w:rsidP="00180C8B">
            <w:pPr>
              <w:spacing w:line="240" w:lineRule="auto"/>
              <w:ind w:firstLine="0"/>
              <w:jc w:val="center"/>
              <w:rPr>
                <w:sz w:val="22"/>
                <w:szCs w:val="22"/>
              </w:rPr>
            </w:pPr>
            <w:r w:rsidRPr="009F6D5F">
              <w:rPr>
                <w:color w:val="000000"/>
                <w:sz w:val="22"/>
                <w:szCs w:val="22"/>
              </w:rPr>
              <w:t>2024</w:t>
            </w:r>
          </w:p>
        </w:tc>
        <w:tc>
          <w:tcPr>
            <w:tcW w:w="1276" w:type="dxa"/>
            <w:vAlign w:val="center"/>
          </w:tcPr>
          <w:p w14:paraId="44092CC2" w14:textId="4A7B1EDD" w:rsidR="00180C8B" w:rsidRPr="009F6D5F" w:rsidRDefault="00180C8B" w:rsidP="00180C8B">
            <w:pPr>
              <w:spacing w:line="240" w:lineRule="auto"/>
              <w:ind w:firstLine="0"/>
              <w:jc w:val="center"/>
              <w:rPr>
                <w:sz w:val="22"/>
                <w:szCs w:val="22"/>
              </w:rPr>
            </w:pPr>
            <w:r w:rsidRPr="009F6D5F">
              <w:rPr>
                <w:color w:val="000000"/>
                <w:sz w:val="22"/>
                <w:szCs w:val="22"/>
              </w:rPr>
              <w:t>15</w:t>
            </w:r>
            <w:r w:rsidR="00621FA2" w:rsidRPr="009F6D5F">
              <w:rPr>
                <w:color w:val="000000"/>
                <w:sz w:val="22"/>
                <w:szCs w:val="22"/>
              </w:rPr>
              <w:t xml:space="preserve"> </w:t>
            </w:r>
            <w:r w:rsidRPr="009F6D5F">
              <w:rPr>
                <w:color w:val="000000"/>
                <w:sz w:val="22"/>
                <w:szCs w:val="22"/>
              </w:rPr>
              <w:t>708</w:t>
            </w:r>
          </w:p>
        </w:tc>
        <w:tc>
          <w:tcPr>
            <w:tcW w:w="992" w:type="dxa"/>
            <w:vAlign w:val="center"/>
          </w:tcPr>
          <w:p w14:paraId="2F06F4E8" w14:textId="55EA8C5D" w:rsidR="00180C8B" w:rsidRPr="009F6D5F" w:rsidRDefault="00180C8B" w:rsidP="00180C8B">
            <w:pPr>
              <w:spacing w:line="240" w:lineRule="auto"/>
              <w:ind w:firstLine="0"/>
              <w:jc w:val="center"/>
              <w:rPr>
                <w:sz w:val="22"/>
                <w:szCs w:val="22"/>
              </w:rPr>
            </w:pPr>
            <w:r w:rsidRPr="009F6D5F">
              <w:rPr>
                <w:color w:val="000000"/>
                <w:sz w:val="22"/>
                <w:szCs w:val="22"/>
              </w:rPr>
              <w:t>8</w:t>
            </w:r>
            <w:r w:rsidR="00621FA2" w:rsidRPr="009F6D5F">
              <w:rPr>
                <w:color w:val="000000"/>
                <w:sz w:val="22"/>
                <w:szCs w:val="22"/>
              </w:rPr>
              <w:t xml:space="preserve"> </w:t>
            </w:r>
            <w:r w:rsidRPr="009F6D5F">
              <w:rPr>
                <w:color w:val="000000"/>
                <w:sz w:val="22"/>
                <w:szCs w:val="22"/>
              </w:rPr>
              <w:t>007</w:t>
            </w:r>
          </w:p>
        </w:tc>
        <w:tc>
          <w:tcPr>
            <w:tcW w:w="851" w:type="dxa"/>
            <w:vAlign w:val="center"/>
          </w:tcPr>
          <w:p w14:paraId="38EE275F" w14:textId="588F5CF4" w:rsidR="00180C8B" w:rsidRPr="009F6D5F" w:rsidRDefault="00180C8B" w:rsidP="00180C8B">
            <w:pPr>
              <w:spacing w:line="240" w:lineRule="auto"/>
              <w:ind w:firstLine="0"/>
              <w:jc w:val="center"/>
              <w:rPr>
                <w:sz w:val="22"/>
                <w:szCs w:val="22"/>
              </w:rPr>
            </w:pPr>
            <w:r w:rsidRPr="009F6D5F">
              <w:rPr>
                <w:color w:val="000000"/>
                <w:sz w:val="22"/>
                <w:szCs w:val="22"/>
              </w:rPr>
              <w:t>51</w:t>
            </w:r>
          </w:p>
        </w:tc>
        <w:tc>
          <w:tcPr>
            <w:tcW w:w="1276" w:type="dxa"/>
            <w:vAlign w:val="center"/>
          </w:tcPr>
          <w:p w14:paraId="23693F1B" w14:textId="1DFD400B" w:rsidR="00180C8B" w:rsidRPr="009F6D5F" w:rsidRDefault="00180C8B" w:rsidP="00180C8B">
            <w:pPr>
              <w:spacing w:line="240" w:lineRule="auto"/>
              <w:ind w:firstLine="0"/>
              <w:jc w:val="center"/>
              <w:rPr>
                <w:sz w:val="22"/>
                <w:szCs w:val="22"/>
              </w:rPr>
            </w:pPr>
            <w:r w:rsidRPr="009F6D5F">
              <w:rPr>
                <w:color w:val="000000"/>
                <w:sz w:val="22"/>
                <w:szCs w:val="22"/>
              </w:rPr>
              <w:t>225</w:t>
            </w:r>
          </w:p>
        </w:tc>
        <w:tc>
          <w:tcPr>
            <w:tcW w:w="1134" w:type="dxa"/>
          </w:tcPr>
          <w:p w14:paraId="17A6AF40" w14:textId="1AA48980" w:rsidR="00180C8B" w:rsidRPr="009F6D5F" w:rsidRDefault="00180C8B" w:rsidP="00180C8B">
            <w:pPr>
              <w:spacing w:line="240" w:lineRule="auto"/>
              <w:ind w:firstLine="0"/>
              <w:jc w:val="center"/>
              <w:rPr>
                <w:sz w:val="22"/>
                <w:szCs w:val="22"/>
              </w:rPr>
            </w:pPr>
            <w:r w:rsidRPr="009F6D5F">
              <w:rPr>
                <w:sz w:val="22"/>
                <w:szCs w:val="22"/>
              </w:rPr>
              <w:t>125</w:t>
            </w:r>
          </w:p>
        </w:tc>
        <w:tc>
          <w:tcPr>
            <w:tcW w:w="992" w:type="dxa"/>
          </w:tcPr>
          <w:p w14:paraId="709DE5D1" w14:textId="6496CF50" w:rsidR="00180C8B" w:rsidRPr="009F6D5F" w:rsidRDefault="00180C8B" w:rsidP="00180C8B">
            <w:pPr>
              <w:spacing w:line="240" w:lineRule="auto"/>
              <w:ind w:firstLine="0"/>
              <w:jc w:val="center"/>
              <w:rPr>
                <w:sz w:val="22"/>
                <w:szCs w:val="22"/>
              </w:rPr>
            </w:pPr>
            <w:r w:rsidRPr="009F6D5F">
              <w:rPr>
                <w:sz w:val="22"/>
                <w:szCs w:val="22"/>
              </w:rPr>
              <w:t>55</w:t>
            </w:r>
          </w:p>
        </w:tc>
        <w:tc>
          <w:tcPr>
            <w:tcW w:w="992" w:type="dxa"/>
          </w:tcPr>
          <w:p w14:paraId="74866C46" w14:textId="7D711687" w:rsidR="00180C8B" w:rsidRPr="009F6D5F" w:rsidRDefault="00180C8B" w:rsidP="00180C8B">
            <w:pPr>
              <w:spacing w:line="240" w:lineRule="auto"/>
              <w:ind w:firstLine="0"/>
              <w:jc w:val="center"/>
              <w:rPr>
                <w:sz w:val="22"/>
                <w:szCs w:val="22"/>
              </w:rPr>
            </w:pPr>
            <w:r w:rsidRPr="009F6D5F">
              <w:rPr>
                <w:sz w:val="22"/>
                <w:szCs w:val="22"/>
              </w:rPr>
              <w:t>486</w:t>
            </w:r>
          </w:p>
        </w:tc>
        <w:tc>
          <w:tcPr>
            <w:tcW w:w="1396" w:type="dxa"/>
          </w:tcPr>
          <w:p w14:paraId="63F4A241" w14:textId="1248B479" w:rsidR="00180C8B" w:rsidRPr="009F6D5F" w:rsidRDefault="00180C8B" w:rsidP="00180C8B">
            <w:pPr>
              <w:spacing w:line="240" w:lineRule="auto"/>
              <w:ind w:firstLine="0"/>
              <w:jc w:val="center"/>
              <w:rPr>
                <w:sz w:val="22"/>
                <w:szCs w:val="22"/>
              </w:rPr>
            </w:pPr>
            <w:r w:rsidRPr="009F6D5F">
              <w:rPr>
                <w:sz w:val="22"/>
                <w:szCs w:val="22"/>
              </w:rPr>
              <w:t>69</w:t>
            </w:r>
          </w:p>
        </w:tc>
      </w:tr>
    </w:tbl>
    <w:p w14:paraId="01745C9E" w14:textId="77777777" w:rsidR="00180C8B" w:rsidRPr="009F6D5F" w:rsidRDefault="00180C8B" w:rsidP="00180C8B">
      <w:pPr>
        <w:spacing w:line="240" w:lineRule="auto"/>
        <w:ind w:firstLine="760"/>
        <w:jc w:val="center"/>
        <w:rPr>
          <w:rFonts w:ascii="Times New Roman" w:eastAsia="Times New Roman" w:hAnsi="Times New Roman" w:cs="Times New Roman"/>
        </w:rPr>
      </w:pPr>
    </w:p>
    <w:p w14:paraId="4E3D2A94" w14:textId="3A34D5F6" w:rsidR="00064762" w:rsidRPr="009F6D5F" w:rsidRDefault="00064762" w:rsidP="00064762">
      <w:pPr>
        <w:ind w:firstLine="708"/>
        <w:rPr>
          <w:rFonts w:ascii="Times New Roman" w:hAnsi="Times New Roman" w:cs="Times New Roman"/>
          <w:sz w:val="28"/>
          <w:szCs w:val="28"/>
        </w:rPr>
      </w:pPr>
      <w:r w:rsidRPr="009F6D5F">
        <w:rPr>
          <w:rFonts w:ascii="Times New Roman" w:hAnsi="Times New Roman" w:cs="Times New Roman"/>
          <w:sz w:val="28"/>
          <w:szCs w:val="28"/>
        </w:rPr>
        <w:lastRenderedPageBreak/>
        <w:t xml:space="preserve">Охват населения профилактическими мероприятиями в 2024 году больше </w:t>
      </w:r>
      <w:r w:rsidRPr="007F18D0">
        <w:rPr>
          <w:rFonts w:ascii="Times New Roman" w:hAnsi="Times New Roman" w:cs="Times New Roman"/>
          <w:sz w:val="28"/>
          <w:szCs w:val="28"/>
        </w:rPr>
        <w:t>на 1</w:t>
      </w:r>
      <w:r w:rsidR="005842BC" w:rsidRPr="007F18D0">
        <w:rPr>
          <w:rFonts w:ascii="Times New Roman" w:hAnsi="Times New Roman" w:cs="Times New Roman"/>
          <w:sz w:val="28"/>
          <w:szCs w:val="28"/>
        </w:rPr>
        <w:t>6</w:t>
      </w:r>
      <w:r w:rsidR="006631C0" w:rsidRPr="007F18D0">
        <w:rPr>
          <w:rFonts w:ascii="Times New Roman" w:hAnsi="Times New Roman" w:cs="Times New Roman"/>
          <w:sz w:val="28"/>
          <w:szCs w:val="28"/>
        </w:rPr>
        <w:t>,5</w:t>
      </w:r>
      <w:r w:rsidRPr="007F18D0">
        <w:rPr>
          <w:rFonts w:ascii="Times New Roman" w:hAnsi="Times New Roman" w:cs="Times New Roman"/>
          <w:sz w:val="28"/>
          <w:szCs w:val="28"/>
        </w:rPr>
        <w:t xml:space="preserve">% </w:t>
      </w:r>
      <w:r w:rsidR="006631C0" w:rsidRPr="007F18D0">
        <w:rPr>
          <w:rFonts w:ascii="Times New Roman" w:hAnsi="Times New Roman" w:cs="Times New Roman"/>
          <w:sz w:val="28"/>
          <w:szCs w:val="28"/>
        </w:rPr>
        <w:t xml:space="preserve"> по сравнению</w:t>
      </w:r>
      <w:r w:rsidR="006631C0">
        <w:rPr>
          <w:rFonts w:ascii="Times New Roman" w:hAnsi="Times New Roman" w:cs="Times New Roman"/>
          <w:sz w:val="28"/>
          <w:szCs w:val="28"/>
        </w:rPr>
        <w:t xml:space="preserve"> с </w:t>
      </w:r>
      <w:r w:rsidRPr="009F6D5F">
        <w:rPr>
          <w:rFonts w:ascii="Times New Roman" w:hAnsi="Times New Roman" w:cs="Times New Roman"/>
          <w:sz w:val="28"/>
          <w:szCs w:val="28"/>
        </w:rPr>
        <w:t>2023 год</w:t>
      </w:r>
      <w:r w:rsidR="006631C0">
        <w:rPr>
          <w:rFonts w:ascii="Times New Roman" w:hAnsi="Times New Roman" w:cs="Times New Roman"/>
          <w:sz w:val="28"/>
          <w:szCs w:val="28"/>
        </w:rPr>
        <w:t>ом</w:t>
      </w:r>
      <w:r w:rsidR="005842BC" w:rsidRPr="009F6D5F">
        <w:rPr>
          <w:rFonts w:ascii="Times New Roman" w:hAnsi="Times New Roman" w:cs="Times New Roman"/>
          <w:sz w:val="28"/>
          <w:szCs w:val="28"/>
        </w:rPr>
        <w:t>, н</w:t>
      </w:r>
      <w:r w:rsidRPr="009F6D5F">
        <w:rPr>
          <w:rFonts w:ascii="Times New Roman" w:hAnsi="Times New Roman" w:cs="Times New Roman"/>
          <w:sz w:val="28"/>
          <w:szCs w:val="28"/>
        </w:rPr>
        <w:t xml:space="preserve">о процент выполнения плана составляет 51%. План профмероприятий увеличен в 2024 году на </w:t>
      </w:r>
      <w:r w:rsidR="005E046D" w:rsidRPr="007F18D0">
        <w:rPr>
          <w:rFonts w:ascii="Times New Roman" w:hAnsi="Times New Roman" w:cs="Times New Roman"/>
          <w:sz w:val="28"/>
          <w:szCs w:val="28"/>
        </w:rPr>
        <w:t>13</w:t>
      </w:r>
      <w:r w:rsidRPr="007F18D0">
        <w:rPr>
          <w:rFonts w:ascii="Times New Roman" w:hAnsi="Times New Roman" w:cs="Times New Roman"/>
          <w:sz w:val="28"/>
          <w:szCs w:val="28"/>
        </w:rPr>
        <w:t xml:space="preserve">% </w:t>
      </w:r>
      <w:r w:rsidR="00FC6434">
        <w:rPr>
          <w:rFonts w:ascii="Times New Roman" w:hAnsi="Times New Roman" w:cs="Times New Roman"/>
          <w:sz w:val="28"/>
          <w:szCs w:val="28"/>
        </w:rPr>
        <w:br/>
      </w:r>
      <w:r w:rsidRPr="007F18D0">
        <w:rPr>
          <w:rFonts w:ascii="Times New Roman" w:hAnsi="Times New Roman" w:cs="Times New Roman"/>
          <w:sz w:val="28"/>
          <w:szCs w:val="28"/>
        </w:rPr>
        <w:t>по сравнению с 2023</w:t>
      </w:r>
      <w:r w:rsidR="005E046D" w:rsidRPr="007F18D0">
        <w:rPr>
          <w:rFonts w:ascii="Times New Roman" w:hAnsi="Times New Roman" w:cs="Times New Roman"/>
          <w:sz w:val="28"/>
          <w:szCs w:val="28"/>
        </w:rPr>
        <w:t xml:space="preserve"> </w:t>
      </w:r>
      <w:r w:rsidRPr="007F18D0">
        <w:rPr>
          <w:rFonts w:ascii="Times New Roman" w:hAnsi="Times New Roman" w:cs="Times New Roman"/>
          <w:sz w:val="28"/>
          <w:szCs w:val="28"/>
        </w:rPr>
        <w:t>годом.</w:t>
      </w:r>
      <w:r w:rsidRPr="009F6D5F">
        <w:rPr>
          <w:rFonts w:ascii="Times New Roman" w:hAnsi="Times New Roman" w:cs="Times New Roman"/>
          <w:sz w:val="28"/>
          <w:szCs w:val="28"/>
        </w:rPr>
        <w:t xml:space="preserve"> </w:t>
      </w:r>
    </w:p>
    <w:p w14:paraId="255C212C" w14:textId="7B4CEEF8" w:rsidR="002521E4" w:rsidRPr="009F6D5F" w:rsidRDefault="005E046D" w:rsidP="002521E4">
      <w:pPr>
        <w:rPr>
          <w:rFonts w:ascii="Times New Roman" w:eastAsia="Times New Roman" w:hAnsi="Times New Roman" w:cs="Times New Roman"/>
          <w:sz w:val="28"/>
          <w:szCs w:val="28"/>
          <w:lang w:eastAsia="ru-RU"/>
        </w:rPr>
      </w:pPr>
      <w:r w:rsidRPr="009F6D5F">
        <w:rPr>
          <w:rFonts w:ascii="Times New Roman" w:hAnsi="Times New Roman" w:cs="Times New Roman"/>
          <w:sz w:val="28"/>
          <w:szCs w:val="28"/>
        </w:rPr>
        <w:t xml:space="preserve">Кроме того </w:t>
      </w:r>
      <w:r w:rsidRPr="009F6D5F">
        <w:rPr>
          <w:rFonts w:ascii="Times New Roman" w:eastAsia="Times New Roman" w:hAnsi="Times New Roman" w:cs="Times New Roman"/>
          <w:sz w:val="28"/>
          <w:szCs w:val="28"/>
        </w:rPr>
        <w:t xml:space="preserve">ФГБУЗ МСЧ № 98 проводится ежегодная диспансеризация ветеранов Великой отечественной войны и лиц приравненных </w:t>
      </w:r>
      <w:r w:rsidR="00FC6434">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 xml:space="preserve">к ним по льготам, включая участников СВО. Участникам обеспечено индивидуальное сопровождение медицинскими работниками, по результатам обследования разрабатывается </w:t>
      </w:r>
      <w:r w:rsidR="002521E4" w:rsidRPr="009F6D5F">
        <w:rPr>
          <w:rFonts w:ascii="Times New Roman" w:eastAsia="Times New Roman" w:hAnsi="Times New Roman" w:cs="Times New Roman"/>
          <w:color w:val="000000"/>
          <w:sz w:val="28"/>
          <w:szCs w:val="28"/>
          <w:lang w:eastAsia="ru-RU"/>
        </w:rPr>
        <w:t xml:space="preserve">индивидуальный план лечебно-оздоровительных и реабилитационных мероприятий, включающий лечение </w:t>
      </w:r>
      <w:r w:rsidR="00FC6434">
        <w:rPr>
          <w:rFonts w:ascii="Times New Roman" w:eastAsia="Times New Roman" w:hAnsi="Times New Roman" w:cs="Times New Roman"/>
          <w:color w:val="000000"/>
          <w:sz w:val="28"/>
          <w:szCs w:val="28"/>
          <w:lang w:eastAsia="ru-RU"/>
        </w:rPr>
        <w:br/>
      </w:r>
      <w:r w:rsidR="002521E4" w:rsidRPr="009F6D5F">
        <w:rPr>
          <w:rFonts w:ascii="Times New Roman" w:eastAsia="Times New Roman" w:hAnsi="Times New Roman" w:cs="Times New Roman"/>
          <w:color w:val="000000"/>
          <w:sz w:val="28"/>
          <w:szCs w:val="28"/>
          <w:lang w:eastAsia="ru-RU"/>
        </w:rPr>
        <w:t>в стационаре или в амбулаторных условиях (по показаниям). Осмотр маломобильных людей этой категории проводится на дому выездными мобильными бригадами врачей.</w:t>
      </w:r>
    </w:p>
    <w:p w14:paraId="6548F402" w14:textId="65237B2B" w:rsidR="009426FC" w:rsidRPr="009F6D5F" w:rsidRDefault="009426FC" w:rsidP="00B1116E">
      <w:pPr>
        <w:ind w:firstLine="708"/>
        <w:rPr>
          <w:rFonts w:ascii="Times New Roman" w:hAnsi="Times New Roman" w:cs="Times New Roman"/>
          <w:b/>
          <w:bCs/>
          <w:i/>
          <w:sz w:val="28"/>
          <w:szCs w:val="28"/>
        </w:rPr>
      </w:pPr>
      <w:r w:rsidRPr="009F6D5F">
        <w:rPr>
          <w:rFonts w:ascii="Times New Roman" w:hAnsi="Times New Roman" w:cs="Times New Roman"/>
          <w:b/>
          <w:bCs/>
          <w:i/>
          <w:sz w:val="28"/>
          <w:szCs w:val="28"/>
        </w:rPr>
        <w:t>Работа отде</w:t>
      </w:r>
      <w:r w:rsidR="00F02743">
        <w:rPr>
          <w:rFonts w:ascii="Times New Roman" w:hAnsi="Times New Roman" w:cs="Times New Roman"/>
          <w:b/>
          <w:bCs/>
          <w:i/>
          <w:sz w:val="28"/>
          <w:szCs w:val="28"/>
        </w:rPr>
        <w:t>ления скорой медицинской помощи</w:t>
      </w:r>
    </w:p>
    <w:p w14:paraId="68BC0C9C" w14:textId="7B14F9A1" w:rsidR="009426FC" w:rsidRPr="009F6D5F" w:rsidRDefault="00715E03" w:rsidP="006F67CE">
      <w:pPr>
        <w:ind w:firstLine="760"/>
        <w:rPr>
          <w:rFonts w:ascii="Times New Roman" w:eastAsia="Times New Roman" w:hAnsi="Times New Roman" w:cs="Times New Roman"/>
          <w:sz w:val="28"/>
          <w:szCs w:val="28"/>
        </w:rPr>
      </w:pPr>
      <w:r w:rsidRPr="009F6D5F">
        <w:rPr>
          <w:rFonts w:ascii="Times New Roman" w:hAnsi="Times New Roman" w:cs="Times New Roman"/>
          <w:sz w:val="28"/>
          <w:szCs w:val="28"/>
        </w:rPr>
        <w:t xml:space="preserve">Отделения скорой медицинской помощи (далее СМП) </w:t>
      </w:r>
      <w:r w:rsidR="00FC6434">
        <w:rPr>
          <w:rFonts w:ascii="Times New Roman" w:hAnsi="Times New Roman" w:cs="Times New Roman"/>
          <w:sz w:val="28"/>
          <w:szCs w:val="28"/>
        </w:rPr>
        <w:br/>
      </w:r>
      <w:r w:rsidRPr="009F6D5F">
        <w:rPr>
          <w:rFonts w:ascii="Times New Roman" w:eastAsia="Times New Roman" w:hAnsi="Times New Roman" w:cs="Times New Roman"/>
          <w:sz w:val="28"/>
          <w:szCs w:val="28"/>
        </w:rPr>
        <w:t>ФГБУЗ МСЧ № 98 к</w:t>
      </w:r>
      <w:r w:rsidR="009426FC" w:rsidRPr="009F6D5F">
        <w:rPr>
          <w:rFonts w:ascii="Times New Roman" w:hAnsi="Times New Roman" w:cs="Times New Roman"/>
          <w:sz w:val="28"/>
          <w:szCs w:val="28"/>
        </w:rPr>
        <w:t>роме обслуживаемого населения</w:t>
      </w:r>
      <w:r w:rsidRPr="009F6D5F">
        <w:rPr>
          <w:rFonts w:ascii="Times New Roman" w:hAnsi="Times New Roman" w:cs="Times New Roman"/>
          <w:sz w:val="28"/>
          <w:szCs w:val="28"/>
        </w:rPr>
        <w:t>,</w:t>
      </w:r>
      <w:r w:rsidR="009426FC" w:rsidRPr="009F6D5F">
        <w:rPr>
          <w:rFonts w:ascii="Times New Roman" w:hAnsi="Times New Roman" w:cs="Times New Roman"/>
          <w:sz w:val="28"/>
          <w:szCs w:val="28"/>
        </w:rPr>
        <w:t xml:space="preserve"> </w:t>
      </w:r>
      <w:r w:rsidR="009426FC" w:rsidRPr="009F6D5F">
        <w:rPr>
          <w:rFonts w:ascii="Times New Roman" w:eastAsia="Times New Roman" w:hAnsi="Times New Roman" w:cs="Times New Roman"/>
          <w:sz w:val="28"/>
          <w:szCs w:val="28"/>
        </w:rPr>
        <w:t xml:space="preserve">практически постоянно задействованы в оказании экстренной медицинской помощи пострадавшим </w:t>
      </w:r>
      <w:r w:rsidR="00FC6434">
        <w:rPr>
          <w:rFonts w:ascii="Times New Roman" w:eastAsia="Times New Roman" w:hAnsi="Times New Roman" w:cs="Times New Roman"/>
          <w:sz w:val="28"/>
          <w:szCs w:val="28"/>
        </w:rPr>
        <w:br/>
      </w:r>
      <w:r w:rsidR="009426FC" w:rsidRPr="009F6D5F">
        <w:rPr>
          <w:rFonts w:ascii="Times New Roman" w:eastAsia="Times New Roman" w:hAnsi="Times New Roman" w:cs="Times New Roman"/>
          <w:sz w:val="28"/>
          <w:szCs w:val="28"/>
        </w:rPr>
        <w:t xml:space="preserve">в результате дорожно-транспортных происшествий на трассе </w:t>
      </w:r>
      <w:r w:rsidR="00FC6434">
        <w:rPr>
          <w:rFonts w:ascii="Times New Roman" w:eastAsia="Times New Roman" w:hAnsi="Times New Roman" w:cs="Times New Roman"/>
          <w:sz w:val="28"/>
          <w:szCs w:val="28"/>
        </w:rPr>
        <w:br/>
      </w:r>
      <w:r w:rsidR="009426FC" w:rsidRPr="009F6D5F">
        <w:rPr>
          <w:rFonts w:ascii="Times New Roman" w:eastAsia="Times New Roman" w:hAnsi="Times New Roman" w:cs="Times New Roman"/>
          <w:sz w:val="28"/>
          <w:szCs w:val="28"/>
        </w:rPr>
        <w:t>от пос.</w:t>
      </w:r>
      <w:r w:rsidR="00AA57E3">
        <w:rPr>
          <w:rFonts w:ascii="Times New Roman" w:eastAsia="Times New Roman" w:hAnsi="Times New Roman" w:cs="Times New Roman"/>
          <w:sz w:val="28"/>
          <w:szCs w:val="28"/>
        </w:rPr>
        <w:t xml:space="preserve"> </w:t>
      </w:r>
      <w:r w:rsidR="009426FC" w:rsidRPr="009F6D5F">
        <w:rPr>
          <w:rFonts w:ascii="Times New Roman" w:eastAsia="Times New Roman" w:hAnsi="Times New Roman" w:cs="Times New Roman"/>
          <w:sz w:val="28"/>
          <w:szCs w:val="28"/>
        </w:rPr>
        <w:t>Смоляниново до ЗАТО г.Фокино, общая протяжённость обслуживаемого участка федеральной трассы составляет 80</w:t>
      </w:r>
      <w:r w:rsidR="000D7501">
        <w:rPr>
          <w:rFonts w:ascii="Times New Roman" w:eastAsia="Times New Roman" w:hAnsi="Times New Roman" w:cs="Times New Roman"/>
          <w:sz w:val="28"/>
          <w:szCs w:val="28"/>
        </w:rPr>
        <w:t xml:space="preserve"> </w:t>
      </w:r>
      <w:r w:rsidR="009426FC" w:rsidRPr="009F6D5F">
        <w:rPr>
          <w:rFonts w:ascii="Times New Roman" w:eastAsia="Times New Roman" w:hAnsi="Times New Roman" w:cs="Times New Roman"/>
          <w:sz w:val="28"/>
          <w:szCs w:val="28"/>
        </w:rPr>
        <w:t>км.   Максимальное время доезда до места вызова по городу – 12 мин, на село – 30-40 минут.</w:t>
      </w:r>
    </w:p>
    <w:p w14:paraId="57A69B05" w14:textId="77777777" w:rsidR="009426FC" w:rsidRPr="009F6D5F" w:rsidRDefault="009426FC" w:rsidP="009426FC">
      <w:pPr>
        <w:ind w:firstLine="760"/>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В отделении круглосуточно работали 4 общепрофильные (линейные) бригады скорой медицинской помощи, 1 фельдшерская или 2 фельдшерские. </w:t>
      </w:r>
    </w:p>
    <w:p w14:paraId="21BE3209" w14:textId="5D9FBC6D" w:rsidR="00B1116E" w:rsidRPr="009F6D5F" w:rsidRDefault="009426FC" w:rsidP="000D7501">
      <w:pPr>
        <w:ind w:firstLine="760"/>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Автомобильный парк отделения скорой медицинской помощи </w:t>
      </w:r>
      <w:r w:rsidR="00AA57E3">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ФГБУЗ МСЧ №</w:t>
      </w:r>
      <w:r w:rsidR="00AA57E3">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98 представлен 6 специализированными машинами класса «В» и «С»:</w:t>
      </w:r>
      <w:r w:rsidR="000D7501">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4 автомобиля Форд-Транзит, класс «В», 2021 года выпуска; 1 автомобиль Форд-Транзит, класс «С», 2016 года выпуска; 1автомобиль Газель-Некст, класса «В», 2019 года выпуска</w:t>
      </w:r>
      <w:r w:rsidR="00B1116E" w:rsidRPr="009F6D5F">
        <w:rPr>
          <w:rFonts w:ascii="Times New Roman" w:eastAsia="Times New Roman" w:hAnsi="Times New Roman" w:cs="Times New Roman"/>
          <w:sz w:val="28"/>
          <w:szCs w:val="28"/>
        </w:rPr>
        <w:t>.</w:t>
      </w:r>
    </w:p>
    <w:p w14:paraId="030F9AA8" w14:textId="7BA286A2" w:rsidR="00715E03" w:rsidRPr="009F6D5F" w:rsidRDefault="00715E03" w:rsidP="009426FC">
      <w:pPr>
        <w:ind w:firstLine="0"/>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ab/>
        <w:t>Показатели деятельности СМП представлены в таблице</w:t>
      </w:r>
      <w:r w:rsidR="001E3A4A" w:rsidRPr="009F6D5F">
        <w:rPr>
          <w:rFonts w:ascii="Times New Roman" w:eastAsia="Times New Roman" w:hAnsi="Times New Roman" w:cs="Times New Roman"/>
          <w:sz w:val="28"/>
          <w:szCs w:val="28"/>
        </w:rPr>
        <w:t xml:space="preserve"> 6.</w:t>
      </w:r>
    </w:p>
    <w:p w14:paraId="4A76B481" w14:textId="2513F26F" w:rsidR="00715E03" w:rsidRPr="009F6D5F" w:rsidRDefault="00715E03" w:rsidP="00715E03">
      <w:pPr>
        <w:ind w:firstLine="0"/>
        <w:jc w:val="right"/>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lastRenderedPageBreak/>
        <w:t>Таблица</w:t>
      </w:r>
      <w:r w:rsidR="001E3A4A" w:rsidRPr="009F6D5F">
        <w:rPr>
          <w:rFonts w:ascii="Times New Roman" w:eastAsia="Times New Roman" w:hAnsi="Times New Roman" w:cs="Times New Roman"/>
          <w:sz w:val="28"/>
          <w:szCs w:val="28"/>
        </w:rPr>
        <w:t xml:space="preserve"> 6.</w:t>
      </w:r>
    </w:p>
    <w:p w14:paraId="51A1E00A" w14:textId="23AED3D4" w:rsidR="00B1116E" w:rsidRPr="009F6D5F" w:rsidRDefault="00B1116E" w:rsidP="00715E03">
      <w:pPr>
        <w:ind w:firstLine="0"/>
        <w:jc w:val="center"/>
        <w:rPr>
          <w:rFonts w:ascii="Times New Roman" w:eastAsia="Times New Roman" w:hAnsi="Times New Roman" w:cs="Times New Roman"/>
          <w:bCs/>
          <w:sz w:val="28"/>
          <w:szCs w:val="28"/>
          <w:lang w:eastAsia="ru-RU"/>
        </w:rPr>
      </w:pPr>
      <w:r w:rsidRPr="009F6D5F">
        <w:rPr>
          <w:rFonts w:ascii="Times New Roman" w:eastAsia="Times New Roman" w:hAnsi="Times New Roman" w:cs="Times New Roman"/>
          <w:bCs/>
          <w:sz w:val="28"/>
          <w:szCs w:val="28"/>
          <w:lang w:eastAsia="ru-RU"/>
        </w:rPr>
        <w:t>Показатели деятельности отделения СМП</w:t>
      </w:r>
    </w:p>
    <w:p w14:paraId="4A1CBD11" w14:textId="77777777" w:rsidR="00B1116E" w:rsidRPr="009F6D5F" w:rsidRDefault="00B1116E" w:rsidP="00B1116E">
      <w:pPr>
        <w:spacing w:line="240" w:lineRule="auto"/>
        <w:ind w:firstLine="0"/>
        <w:jc w:val="left"/>
        <w:rPr>
          <w:rFonts w:ascii="Times New Roman" w:eastAsia="Times New Roman" w:hAnsi="Times New Roman" w:cs="Times New Roman"/>
          <w:b/>
          <w:bCs/>
          <w:sz w:val="28"/>
          <w:szCs w:val="28"/>
          <w:lang w:eastAsia="ru-RU"/>
        </w:rPr>
      </w:pPr>
    </w:p>
    <w:tbl>
      <w:tblPr>
        <w:tblStyle w:val="140"/>
        <w:tblW w:w="0" w:type="auto"/>
        <w:tblLayout w:type="fixed"/>
        <w:tblLook w:val="04A0" w:firstRow="1" w:lastRow="0" w:firstColumn="1" w:lastColumn="0" w:noHBand="0" w:noVBand="1"/>
      </w:tblPr>
      <w:tblGrid>
        <w:gridCol w:w="2227"/>
        <w:gridCol w:w="1283"/>
        <w:gridCol w:w="1166"/>
        <w:gridCol w:w="1244"/>
        <w:gridCol w:w="1280"/>
        <w:gridCol w:w="1324"/>
        <w:gridCol w:w="1046"/>
      </w:tblGrid>
      <w:tr w:rsidR="00B1116E" w:rsidRPr="009F6D5F" w14:paraId="6E931188" w14:textId="77777777" w:rsidTr="009127BA">
        <w:trPr>
          <w:trHeight w:val="441"/>
        </w:trPr>
        <w:tc>
          <w:tcPr>
            <w:tcW w:w="2227" w:type="dxa"/>
            <w:vMerge w:val="restart"/>
          </w:tcPr>
          <w:p w14:paraId="4B8E226C" w14:textId="77777777" w:rsidR="00B1116E" w:rsidRPr="009127BA" w:rsidRDefault="00B1116E" w:rsidP="00B1116E">
            <w:pPr>
              <w:spacing w:line="240" w:lineRule="auto"/>
              <w:ind w:firstLine="0"/>
              <w:jc w:val="left"/>
              <w:rPr>
                <w:sz w:val="24"/>
                <w:szCs w:val="24"/>
              </w:rPr>
            </w:pPr>
          </w:p>
        </w:tc>
        <w:tc>
          <w:tcPr>
            <w:tcW w:w="2449" w:type="dxa"/>
            <w:gridSpan w:val="2"/>
          </w:tcPr>
          <w:p w14:paraId="26CB5CA2" w14:textId="77777777" w:rsidR="00B1116E" w:rsidRPr="009127BA" w:rsidRDefault="00B1116E" w:rsidP="009127BA">
            <w:pPr>
              <w:spacing w:line="240" w:lineRule="auto"/>
              <w:ind w:firstLine="0"/>
              <w:jc w:val="center"/>
              <w:rPr>
                <w:sz w:val="24"/>
                <w:szCs w:val="24"/>
              </w:rPr>
            </w:pPr>
            <w:r w:rsidRPr="009127BA">
              <w:rPr>
                <w:sz w:val="24"/>
                <w:szCs w:val="24"/>
              </w:rPr>
              <w:t>2022 год</w:t>
            </w:r>
          </w:p>
        </w:tc>
        <w:tc>
          <w:tcPr>
            <w:tcW w:w="2524" w:type="dxa"/>
            <w:gridSpan w:val="2"/>
          </w:tcPr>
          <w:p w14:paraId="62AD6CB2" w14:textId="77777777" w:rsidR="00B1116E" w:rsidRPr="009127BA" w:rsidRDefault="00B1116E" w:rsidP="009127BA">
            <w:pPr>
              <w:spacing w:line="240" w:lineRule="auto"/>
              <w:ind w:firstLine="0"/>
              <w:jc w:val="center"/>
              <w:rPr>
                <w:sz w:val="24"/>
                <w:szCs w:val="24"/>
              </w:rPr>
            </w:pPr>
            <w:r w:rsidRPr="009127BA">
              <w:rPr>
                <w:sz w:val="24"/>
                <w:szCs w:val="24"/>
              </w:rPr>
              <w:t>2023 год</w:t>
            </w:r>
          </w:p>
        </w:tc>
        <w:tc>
          <w:tcPr>
            <w:tcW w:w="2370" w:type="dxa"/>
            <w:gridSpan w:val="2"/>
            <w:vAlign w:val="center"/>
          </w:tcPr>
          <w:p w14:paraId="322FCB32" w14:textId="77777777" w:rsidR="00B1116E" w:rsidRPr="009127BA" w:rsidRDefault="00B1116E" w:rsidP="009127BA">
            <w:pPr>
              <w:spacing w:line="240" w:lineRule="auto"/>
              <w:ind w:firstLine="0"/>
              <w:jc w:val="center"/>
              <w:rPr>
                <w:sz w:val="24"/>
                <w:szCs w:val="24"/>
              </w:rPr>
            </w:pPr>
            <w:r w:rsidRPr="009127BA">
              <w:rPr>
                <w:sz w:val="24"/>
                <w:szCs w:val="24"/>
              </w:rPr>
              <w:t>2024 год</w:t>
            </w:r>
          </w:p>
        </w:tc>
      </w:tr>
      <w:tr w:rsidR="009127BA" w:rsidRPr="009F6D5F" w14:paraId="3E31B42C" w14:textId="77777777" w:rsidTr="009127BA">
        <w:tc>
          <w:tcPr>
            <w:tcW w:w="2227" w:type="dxa"/>
            <w:vMerge/>
          </w:tcPr>
          <w:p w14:paraId="1B147C7A" w14:textId="77777777" w:rsidR="009127BA" w:rsidRPr="009127BA" w:rsidRDefault="009127BA" w:rsidP="00B1116E">
            <w:pPr>
              <w:spacing w:line="240" w:lineRule="auto"/>
              <w:ind w:firstLine="0"/>
              <w:jc w:val="left"/>
              <w:rPr>
                <w:sz w:val="24"/>
                <w:szCs w:val="24"/>
              </w:rPr>
            </w:pPr>
          </w:p>
        </w:tc>
        <w:tc>
          <w:tcPr>
            <w:tcW w:w="1283" w:type="dxa"/>
            <w:vAlign w:val="center"/>
          </w:tcPr>
          <w:p w14:paraId="16DB063A" w14:textId="77777777" w:rsidR="009127BA" w:rsidRDefault="009127BA" w:rsidP="009127BA">
            <w:pPr>
              <w:spacing w:line="240" w:lineRule="auto"/>
              <w:ind w:firstLine="0"/>
              <w:jc w:val="center"/>
              <w:rPr>
                <w:color w:val="000000"/>
                <w:sz w:val="24"/>
                <w:szCs w:val="24"/>
              </w:rPr>
            </w:pPr>
            <w:r w:rsidRPr="009127BA">
              <w:rPr>
                <w:color w:val="000000"/>
                <w:sz w:val="24"/>
                <w:szCs w:val="24"/>
              </w:rPr>
              <w:t>абсолютн</w:t>
            </w:r>
          </w:p>
          <w:p w14:paraId="7BF827B6" w14:textId="05021A86" w:rsidR="009127BA" w:rsidRPr="009127BA" w:rsidRDefault="009127BA" w:rsidP="009127BA">
            <w:pPr>
              <w:spacing w:line="240" w:lineRule="auto"/>
              <w:ind w:firstLine="0"/>
              <w:jc w:val="center"/>
              <w:rPr>
                <w:color w:val="000000"/>
                <w:sz w:val="24"/>
                <w:szCs w:val="24"/>
              </w:rPr>
            </w:pPr>
          </w:p>
        </w:tc>
        <w:tc>
          <w:tcPr>
            <w:tcW w:w="1166" w:type="dxa"/>
            <w:vAlign w:val="center"/>
          </w:tcPr>
          <w:p w14:paraId="7A1877AF" w14:textId="621D3DDC" w:rsidR="009127BA" w:rsidRPr="009127BA" w:rsidRDefault="009127BA" w:rsidP="009127BA">
            <w:pPr>
              <w:spacing w:line="240" w:lineRule="auto"/>
              <w:ind w:firstLine="0"/>
              <w:jc w:val="center"/>
              <w:rPr>
                <w:color w:val="000000"/>
                <w:sz w:val="24"/>
                <w:szCs w:val="24"/>
              </w:rPr>
            </w:pPr>
            <w:r w:rsidRPr="009127BA">
              <w:rPr>
                <w:color w:val="000000"/>
                <w:sz w:val="24"/>
                <w:szCs w:val="24"/>
              </w:rPr>
              <w:t xml:space="preserve">на 1 </w:t>
            </w:r>
            <w:r>
              <w:rPr>
                <w:color w:val="000000"/>
                <w:sz w:val="24"/>
                <w:szCs w:val="24"/>
              </w:rPr>
              <w:t>т</w:t>
            </w:r>
            <w:r w:rsidRPr="009127BA">
              <w:rPr>
                <w:color w:val="000000"/>
                <w:sz w:val="24"/>
                <w:szCs w:val="24"/>
              </w:rPr>
              <w:t>ыс. чел.</w:t>
            </w:r>
          </w:p>
        </w:tc>
        <w:tc>
          <w:tcPr>
            <w:tcW w:w="1244" w:type="dxa"/>
            <w:vAlign w:val="center"/>
          </w:tcPr>
          <w:p w14:paraId="17B47D79" w14:textId="496CBBEC" w:rsidR="009127BA" w:rsidRPr="009127BA" w:rsidRDefault="009127BA" w:rsidP="009127BA">
            <w:pPr>
              <w:spacing w:line="240" w:lineRule="auto"/>
              <w:ind w:firstLine="0"/>
              <w:jc w:val="center"/>
              <w:rPr>
                <w:color w:val="000000"/>
                <w:sz w:val="24"/>
                <w:szCs w:val="24"/>
              </w:rPr>
            </w:pPr>
            <w:r>
              <w:rPr>
                <w:color w:val="000000"/>
                <w:sz w:val="24"/>
                <w:szCs w:val="24"/>
              </w:rPr>
              <w:t>абсолютн</w:t>
            </w:r>
          </w:p>
        </w:tc>
        <w:tc>
          <w:tcPr>
            <w:tcW w:w="1280" w:type="dxa"/>
            <w:vAlign w:val="center"/>
          </w:tcPr>
          <w:p w14:paraId="023E390B" w14:textId="5717F257" w:rsidR="009127BA" w:rsidRPr="009127BA" w:rsidRDefault="009127BA" w:rsidP="009127BA">
            <w:pPr>
              <w:spacing w:line="240" w:lineRule="auto"/>
              <w:ind w:firstLine="0"/>
              <w:jc w:val="center"/>
              <w:rPr>
                <w:color w:val="000000"/>
                <w:sz w:val="24"/>
                <w:szCs w:val="24"/>
              </w:rPr>
            </w:pPr>
            <w:r w:rsidRPr="009127BA">
              <w:rPr>
                <w:color w:val="000000"/>
                <w:sz w:val="24"/>
                <w:szCs w:val="24"/>
              </w:rPr>
              <w:t>на 1 тыс. чел.</w:t>
            </w:r>
          </w:p>
        </w:tc>
        <w:tc>
          <w:tcPr>
            <w:tcW w:w="1324" w:type="dxa"/>
            <w:vAlign w:val="center"/>
          </w:tcPr>
          <w:p w14:paraId="281F034F" w14:textId="06E2295E" w:rsidR="009127BA" w:rsidRPr="009127BA" w:rsidRDefault="009127BA" w:rsidP="009127BA">
            <w:pPr>
              <w:spacing w:line="240" w:lineRule="auto"/>
              <w:ind w:firstLine="0"/>
              <w:jc w:val="center"/>
              <w:rPr>
                <w:color w:val="000000"/>
                <w:sz w:val="24"/>
                <w:szCs w:val="24"/>
                <w:highlight w:val="yellow"/>
              </w:rPr>
            </w:pPr>
            <w:r w:rsidRPr="009127BA">
              <w:rPr>
                <w:color w:val="000000"/>
                <w:sz w:val="24"/>
                <w:szCs w:val="24"/>
              </w:rPr>
              <w:t>абсолютн..</w:t>
            </w:r>
          </w:p>
        </w:tc>
        <w:tc>
          <w:tcPr>
            <w:tcW w:w="1046" w:type="dxa"/>
            <w:vAlign w:val="center"/>
          </w:tcPr>
          <w:p w14:paraId="48CEBCE7" w14:textId="223ED630" w:rsidR="009127BA" w:rsidRPr="009127BA" w:rsidRDefault="009127BA" w:rsidP="009127BA">
            <w:pPr>
              <w:spacing w:line="240" w:lineRule="auto"/>
              <w:ind w:firstLine="0"/>
              <w:jc w:val="center"/>
              <w:rPr>
                <w:color w:val="000000"/>
                <w:sz w:val="24"/>
                <w:szCs w:val="24"/>
                <w:highlight w:val="yellow"/>
              </w:rPr>
            </w:pPr>
            <w:r w:rsidRPr="009127BA">
              <w:rPr>
                <w:color w:val="000000"/>
                <w:sz w:val="24"/>
                <w:szCs w:val="24"/>
              </w:rPr>
              <w:t>на 1 тыс чел.</w:t>
            </w:r>
          </w:p>
        </w:tc>
      </w:tr>
      <w:tr w:rsidR="009127BA" w:rsidRPr="009F6D5F" w14:paraId="03090916" w14:textId="77777777" w:rsidTr="009127BA">
        <w:tc>
          <w:tcPr>
            <w:tcW w:w="2227" w:type="dxa"/>
          </w:tcPr>
          <w:p w14:paraId="13D9D60D" w14:textId="597B5B50" w:rsidR="009127BA" w:rsidRPr="009127BA" w:rsidRDefault="009127BA" w:rsidP="00B1116E">
            <w:pPr>
              <w:spacing w:line="240" w:lineRule="auto"/>
              <w:ind w:firstLine="0"/>
              <w:jc w:val="left"/>
              <w:rPr>
                <w:sz w:val="24"/>
                <w:szCs w:val="24"/>
              </w:rPr>
            </w:pPr>
            <w:r w:rsidRPr="009127BA">
              <w:rPr>
                <w:color w:val="000000"/>
                <w:sz w:val="24"/>
                <w:szCs w:val="24"/>
              </w:rPr>
              <w:t>Всего поступило обращений</w:t>
            </w:r>
          </w:p>
        </w:tc>
        <w:tc>
          <w:tcPr>
            <w:tcW w:w="1283" w:type="dxa"/>
          </w:tcPr>
          <w:p w14:paraId="26F570F0" w14:textId="77777777" w:rsidR="009127BA" w:rsidRPr="009127BA" w:rsidRDefault="009127BA" w:rsidP="009127BA">
            <w:pPr>
              <w:spacing w:line="240" w:lineRule="auto"/>
              <w:ind w:firstLine="0"/>
              <w:jc w:val="center"/>
              <w:rPr>
                <w:sz w:val="24"/>
                <w:szCs w:val="24"/>
              </w:rPr>
            </w:pPr>
          </w:p>
          <w:p w14:paraId="30FA7437" w14:textId="77777777" w:rsidR="009127BA" w:rsidRPr="009127BA" w:rsidRDefault="009127BA" w:rsidP="009127BA">
            <w:pPr>
              <w:spacing w:line="240" w:lineRule="auto"/>
              <w:ind w:firstLine="0"/>
              <w:jc w:val="center"/>
              <w:rPr>
                <w:color w:val="000000"/>
                <w:sz w:val="24"/>
                <w:szCs w:val="24"/>
              </w:rPr>
            </w:pPr>
            <w:r w:rsidRPr="009127BA">
              <w:rPr>
                <w:sz w:val="24"/>
                <w:szCs w:val="24"/>
              </w:rPr>
              <w:t>11188</w:t>
            </w:r>
          </w:p>
        </w:tc>
        <w:tc>
          <w:tcPr>
            <w:tcW w:w="1166" w:type="dxa"/>
          </w:tcPr>
          <w:p w14:paraId="13493155" w14:textId="77777777" w:rsidR="009127BA" w:rsidRPr="009127BA" w:rsidRDefault="009127BA" w:rsidP="009127BA">
            <w:pPr>
              <w:spacing w:line="240" w:lineRule="auto"/>
              <w:ind w:firstLine="0"/>
              <w:jc w:val="center"/>
              <w:rPr>
                <w:sz w:val="24"/>
                <w:szCs w:val="24"/>
              </w:rPr>
            </w:pPr>
          </w:p>
          <w:p w14:paraId="79F64B10" w14:textId="77777777" w:rsidR="009127BA" w:rsidRPr="009127BA" w:rsidRDefault="009127BA" w:rsidP="009127BA">
            <w:pPr>
              <w:spacing w:line="240" w:lineRule="auto"/>
              <w:ind w:firstLine="0"/>
              <w:jc w:val="center"/>
              <w:rPr>
                <w:color w:val="000000"/>
                <w:sz w:val="24"/>
                <w:szCs w:val="24"/>
              </w:rPr>
            </w:pPr>
            <w:r w:rsidRPr="009127BA">
              <w:rPr>
                <w:sz w:val="24"/>
                <w:szCs w:val="24"/>
              </w:rPr>
              <w:t>268</w:t>
            </w:r>
          </w:p>
        </w:tc>
        <w:tc>
          <w:tcPr>
            <w:tcW w:w="1244" w:type="dxa"/>
          </w:tcPr>
          <w:p w14:paraId="78AAA610" w14:textId="77777777" w:rsidR="009127BA" w:rsidRPr="009127BA" w:rsidRDefault="009127BA" w:rsidP="009127BA">
            <w:pPr>
              <w:spacing w:line="240" w:lineRule="auto"/>
              <w:ind w:firstLine="0"/>
              <w:jc w:val="center"/>
              <w:rPr>
                <w:sz w:val="24"/>
                <w:szCs w:val="24"/>
              </w:rPr>
            </w:pPr>
          </w:p>
          <w:p w14:paraId="45B19A64" w14:textId="77777777" w:rsidR="009127BA" w:rsidRPr="009127BA" w:rsidRDefault="009127BA" w:rsidP="009127BA">
            <w:pPr>
              <w:spacing w:line="240" w:lineRule="auto"/>
              <w:ind w:firstLine="0"/>
              <w:jc w:val="center"/>
              <w:rPr>
                <w:sz w:val="24"/>
                <w:szCs w:val="24"/>
              </w:rPr>
            </w:pPr>
            <w:r w:rsidRPr="009127BA">
              <w:rPr>
                <w:sz w:val="24"/>
                <w:szCs w:val="24"/>
              </w:rPr>
              <w:t>11392</w:t>
            </w:r>
          </w:p>
        </w:tc>
        <w:tc>
          <w:tcPr>
            <w:tcW w:w="1280" w:type="dxa"/>
          </w:tcPr>
          <w:p w14:paraId="497CBB6E" w14:textId="77777777" w:rsidR="009127BA" w:rsidRPr="009127BA" w:rsidRDefault="009127BA" w:rsidP="009127BA">
            <w:pPr>
              <w:spacing w:line="240" w:lineRule="auto"/>
              <w:ind w:firstLine="0"/>
              <w:jc w:val="center"/>
              <w:rPr>
                <w:sz w:val="24"/>
                <w:szCs w:val="24"/>
              </w:rPr>
            </w:pPr>
          </w:p>
          <w:p w14:paraId="512F4147" w14:textId="77777777" w:rsidR="009127BA" w:rsidRPr="009127BA" w:rsidRDefault="009127BA" w:rsidP="009127BA">
            <w:pPr>
              <w:spacing w:line="240" w:lineRule="auto"/>
              <w:ind w:firstLine="0"/>
              <w:jc w:val="center"/>
              <w:rPr>
                <w:sz w:val="24"/>
                <w:szCs w:val="24"/>
              </w:rPr>
            </w:pPr>
            <w:r w:rsidRPr="009127BA">
              <w:rPr>
                <w:sz w:val="24"/>
                <w:szCs w:val="24"/>
              </w:rPr>
              <w:t>265</w:t>
            </w:r>
          </w:p>
        </w:tc>
        <w:tc>
          <w:tcPr>
            <w:tcW w:w="1324" w:type="dxa"/>
          </w:tcPr>
          <w:p w14:paraId="1CE8243A" w14:textId="77777777" w:rsidR="009127BA" w:rsidRPr="009127BA" w:rsidRDefault="009127BA" w:rsidP="009127BA">
            <w:pPr>
              <w:spacing w:line="240" w:lineRule="auto"/>
              <w:ind w:firstLine="0"/>
              <w:jc w:val="center"/>
              <w:rPr>
                <w:sz w:val="24"/>
                <w:szCs w:val="24"/>
              </w:rPr>
            </w:pPr>
          </w:p>
          <w:p w14:paraId="10C279F9" w14:textId="77777777" w:rsidR="009127BA" w:rsidRPr="009127BA" w:rsidRDefault="009127BA" w:rsidP="009127BA">
            <w:pPr>
              <w:spacing w:line="240" w:lineRule="auto"/>
              <w:ind w:firstLine="0"/>
              <w:jc w:val="center"/>
              <w:rPr>
                <w:sz w:val="24"/>
                <w:szCs w:val="24"/>
              </w:rPr>
            </w:pPr>
            <w:r w:rsidRPr="009127BA">
              <w:rPr>
                <w:sz w:val="24"/>
                <w:szCs w:val="24"/>
              </w:rPr>
              <w:t>11301</w:t>
            </w:r>
          </w:p>
        </w:tc>
        <w:tc>
          <w:tcPr>
            <w:tcW w:w="1046" w:type="dxa"/>
          </w:tcPr>
          <w:p w14:paraId="0FCE0214" w14:textId="77777777" w:rsidR="009127BA" w:rsidRPr="009127BA" w:rsidRDefault="009127BA" w:rsidP="009127BA">
            <w:pPr>
              <w:spacing w:line="240" w:lineRule="auto"/>
              <w:ind w:firstLine="0"/>
              <w:jc w:val="center"/>
              <w:rPr>
                <w:sz w:val="24"/>
                <w:szCs w:val="24"/>
              </w:rPr>
            </w:pPr>
          </w:p>
          <w:p w14:paraId="4234EA30" w14:textId="77777777" w:rsidR="009127BA" w:rsidRPr="009127BA" w:rsidRDefault="009127BA" w:rsidP="009127BA">
            <w:pPr>
              <w:spacing w:line="240" w:lineRule="auto"/>
              <w:ind w:firstLine="0"/>
              <w:jc w:val="center"/>
              <w:rPr>
                <w:sz w:val="24"/>
                <w:szCs w:val="24"/>
              </w:rPr>
            </w:pPr>
            <w:r w:rsidRPr="009127BA">
              <w:rPr>
                <w:sz w:val="24"/>
                <w:szCs w:val="24"/>
              </w:rPr>
              <w:t>265,9</w:t>
            </w:r>
          </w:p>
        </w:tc>
      </w:tr>
      <w:tr w:rsidR="009127BA" w:rsidRPr="009F6D5F" w14:paraId="2F931B4A" w14:textId="77777777" w:rsidTr="009127BA">
        <w:tc>
          <w:tcPr>
            <w:tcW w:w="2227" w:type="dxa"/>
          </w:tcPr>
          <w:p w14:paraId="0CAE35B6" w14:textId="5D950E7C" w:rsidR="009127BA" w:rsidRPr="009127BA" w:rsidRDefault="009127BA" w:rsidP="00B1116E">
            <w:pPr>
              <w:spacing w:line="240" w:lineRule="auto"/>
              <w:ind w:firstLine="0"/>
              <w:jc w:val="left"/>
              <w:rPr>
                <w:sz w:val="24"/>
                <w:szCs w:val="24"/>
              </w:rPr>
            </w:pPr>
            <w:r w:rsidRPr="009127BA">
              <w:rPr>
                <w:color w:val="000000"/>
                <w:sz w:val="24"/>
                <w:szCs w:val="24"/>
              </w:rPr>
              <w:t>Всего выездов</w:t>
            </w:r>
          </w:p>
        </w:tc>
        <w:tc>
          <w:tcPr>
            <w:tcW w:w="1283" w:type="dxa"/>
          </w:tcPr>
          <w:p w14:paraId="124F3AC0" w14:textId="77777777" w:rsidR="009127BA" w:rsidRPr="009127BA" w:rsidRDefault="009127BA" w:rsidP="009127BA">
            <w:pPr>
              <w:spacing w:line="240" w:lineRule="auto"/>
              <w:ind w:firstLine="0"/>
              <w:jc w:val="center"/>
              <w:rPr>
                <w:color w:val="000000"/>
                <w:sz w:val="24"/>
                <w:szCs w:val="24"/>
              </w:rPr>
            </w:pPr>
            <w:r w:rsidRPr="009127BA">
              <w:rPr>
                <w:sz w:val="24"/>
                <w:szCs w:val="24"/>
              </w:rPr>
              <w:t>10910</w:t>
            </w:r>
          </w:p>
        </w:tc>
        <w:tc>
          <w:tcPr>
            <w:tcW w:w="1166" w:type="dxa"/>
          </w:tcPr>
          <w:p w14:paraId="048D81A1" w14:textId="77777777" w:rsidR="009127BA" w:rsidRPr="009127BA" w:rsidRDefault="009127BA" w:rsidP="009127BA">
            <w:pPr>
              <w:spacing w:line="240" w:lineRule="auto"/>
              <w:ind w:firstLine="0"/>
              <w:jc w:val="center"/>
              <w:rPr>
                <w:color w:val="000000"/>
                <w:sz w:val="24"/>
                <w:szCs w:val="24"/>
              </w:rPr>
            </w:pPr>
            <w:r w:rsidRPr="009127BA">
              <w:rPr>
                <w:sz w:val="24"/>
                <w:szCs w:val="24"/>
              </w:rPr>
              <w:t>261,4</w:t>
            </w:r>
          </w:p>
        </w:tc>
        <w:tc>
          <w:tcPr>
            <w:tcW w:w="1244" w:type="dxa"/>
          </w:tcPr>
          <w:p w14:paraId="43B2B652" w14:textId="77777777" w:rsidR="009127BA" w:rsidRPr="009127BA" w:rsidRDefault="009127BA" w:rsidP="009127BA">
            <w:pPr>
              <w:spacing w:line="240" w:lineRule="auto"/>
              <w:ind w:firstLine="0"/>
              <w:jc w:val="center"/>
              <w:rPr>
                <w:sz w:val="24"/>
                <w:szCs w:val="24"/>
              </w:rPr>
            </w:pPr>
            <w:r w:rsidRPr="009127BA">
              <w:rPr>
                <w:sz w:val="24"/>
                <w:szCs w:val="24"/>
              </w:rPr>
              <w:t>10730</w:t>
            </w:r>
          </w:p>
        </w:tc>
        <w:tc>
          <w:tcPr>
            <w:tcW w:w="1280" w:type="dxa"/>
          </w:tcPr>
          <w:p w14:paraId="3A094C28" w14:textId="77777777" w:rsidR="009127BA" w:rsidRPr="009127BA" w:rsidRDefault="009127BA" w:rsidP="009127BA">
            <w:pPr>
              <w:spacing w:line="240" w:lineRule="auto"/>
              <w:ind w:firstLine="0"/>
              <w:jc w:val="center"/>
              <w:rPr>
                <w:sz w:val="24"/>
                <w:szCs w:val="24"/>
              </w:rPr>
            </w:pPr>
            <w:r w:rsidRPr="009127BA">
              <w:rPr>
                <w:sz w:val="24"/>
                <w:szCs w:val="24"/>
              </w:rPr>
              <w:t>250</w:t>
            </w:r>
          </w:p>
        </w:tc>
        <w:tc>
          <w:tcPr>
            <w:tcW w:w="1324" w:type="dxa"/>
          </w:tcPr>
          <w:p w14:paraId="11BB6CF5" w14:textId="77777777" w:rsidR="009127BA" w:rsidRPr="009127BA" w:rsidRDefault="009127BA" w:rsidP="009127BA">
            <w:pPr>
              <w:spacing w:line="240" w:lineRule="auto"/>
              <w:ind w:firstLine="0"/>
              <w:jc w:val="center"/>
              <w:rPr>
                <w:sz w:val="24"/>
                <w:szCs w:val="24"/>
              </w:rPr>
            </w:pPr>
            <w:r w:rsidRPr="009127BA">
              <w:rPr>
                <w:sz w:val="24"/>
                <w:szCs w:val="24"/>
              </w:rPr>
              <w:t>10628</w:t>
            </w:r>
          </w:p>
        </w:tc>
        <w:tc>
          <w:tcPr>
            <w:tcW w:w="1046" w:type="dxa"/>
          </w:tcPr>
          <w:p w14:paraId="5E4F9EFC" w14:textId="77777777" w:rsidR="009127BA" w:rsidRPr="009127BA" w:rsidRDefault="009127BA" w:rsidP="009127BA">
            <w:pPr>
              <w:spacing w:line="240" w:lineRule="auto"/>
              <w:ind w:firstLine="0"/>
              <w:jc w:val="center"/>
              <w:rPr>
                <w:sz w:val="24"/>
                <w:szCs w:val="24"/>
              </w:rPr>
            </w:pPr>
            <w:r w:rsidRPr="009127BA">
              <w:rPr>
                <w:sz w:val="24"/>
                <w:szCs w:val="24"/>
              </w:rPr>
              <w:t>250</w:t>
            </w:r>
          </w:p>
        </w:tc>
      </w:tr>
      <w:tr w:rsidR="009127BA" w:rsidRPr="009F6D5F" w14:paraId="6A88C731" w14:textId="77777777" w:rsidTr="009127BA">
        <w:tc>
          <w:tcPr>
            <w:tcW w:w="2227" w:type="dxa"/>
          </w:tcPr>
          <w:p w14:paraId="398AB562" w14:textId="77777777" w:rsidR="009127BA" w:rsidRPr="009127BA" w:rsidRDefault="009127BA" w:rsidP="00B1116E">
            <w:pPr>
              <w:spacing w:line="240" w:lineRule="auto"/>
              <w:ind w:firstLine="0"/>
              <w:jc w:val="left"/>
              <w:rPr>
                <w:sz w:val="24"/>
                <w:szCs w:val="24"/>
              </w:rPr>
            </w:pPr>
            <w:r w:rsidRPr="009127BA">
              <w:rPr>
                <w:color w:val="000000"/>
                <w:sz w:val="24"/>
                <w:szCs w:val="24"/>
              </w:rPr>
              <w:t>результативные</w:t>
            </w:r>
          </w:p>
        </w:tc>
        <w:tc>
          <w:tcPr>
            <w:tcW w:w="1283" w:type="dxa"/>
          </w:tcPr>
          <w:p w14:paraId="195D3FBB" w14:textId="77777777" w:rsidR="009127BA" w:rsidRPr="009127BA" w:rsidRDefault="009127BA" w:rsidP="009127BA">
            <w:pPr>
              <w:spacing w:line="240" w:lineRule="auto"/>
              <w:ind w:firstLine="0"/>
              <w:jc w:val="center"/>
              <w:rPr>
                <w:color w:val="000000"/>
                <w:sz w:val="24"/>
                <w:szCs w:val="24"/>
              </w:rPr>
            </w:pPr>
            <w:r w:rsidRPr="009127BA">
              <w:rPr>
                <w:sz w:val="24"/>
                <w:szCs w:val="24"/>
              </w:rPr>
              <w:t>10910</w:t>
            </w:r>
          </w:p>
        </w:tc>
        <w:tc>
          <w:tcPr>
            <w:tcW w:w="1166" w:type="dxa"/>
          </w:tcPr>
          <w:p w14:paraId="29629538" w14:textId="77777777" w:rsidR="009127BA" w:rsidRPr="009127BA" w:rsidRDefault="009127BA" w:rsidP="009127BA">
            <w:pPr>
              <w:spacing w:line="240" w:lineRule="auto"/>
              <w:ind w:firstLine="0"/>
              <w:jc w:val="center"/>
              <w:rPr>
                <w:color w:val="000000"/>
                <w:sz w:val="24"/>
                <w:szCs w:val="24"/>
              </w:rPr>
            </w:pPr>
            <w:r w:rsidRPr="009127BA">
              <w:rPr>
                <w:sz w:val="24"/>
                <w:szCs w:val="24"/>
              </w:rPr>
              <w:t>261,4</w:t>
            </w:r>
          </w:p>
        </w:tc>
        <w:tc>
          <w:tcPr>
            <w:tcW w:w="1244" w:type="dxa"/>
          </w:tcPr>
          <w:p w14:paraId="4603463B" w14:textId="77777777" w:rsidR="009127BA" w:rsidRPr="009127BA" w:rsidRDefault="009127BA" w:rsidP="009127BA">
            <w:pPr>
              <w:spacing w:line="240" w:lineRule="auto"/>
              <w:ind w:firstLine="0"/>
              <w:jc w:val="center"/>
              <w:rPr>
                <w:sz w:val="24"/>
                <w:szCs w:val="24"/>
              </w:rPr>
            </w:pPr>
            <w:r w:rsidRPr="009127BA">
              <w:rPr>
                <w:sz w:val="24"/>
                <w:szCs w:val="24"/>
              </w:rPr>
              <w:t>10730</w:t>
            </w:r>
          </w:p>
        </w:tc>
        <w:tc>
          <w:tcPr>
            <w:tcW w:w="1280" w:type="dxa"/>
          </w:tcPr>
          <w:p w14:paraId="06AA2AD1" w14:textId="77777777" w:rsidR="009127BA" w:rsidRPr="009127BA" w:rsidRDefault="009127BA" w:rsidP="009127BA">
            <w:pPr>
              <w:spacing w:line="240" w:lineRule="auto"/>
              <w:ind w:firstLine="0"/>
              <w:jc w:val="center"/>
              <w:rPr>
                <w:sz w:val="24"/>
                <w:szCs w:val="24"/>
              </w:rPr>
            </w:pPr>
            <w:r w:rsidRPr="009127BA">
              <w:rPr>
                <w:sz w:val="24"/>
                <w:szCs w:val="24"/>
              </w:rPr>
              <w:t>250</w:t>
            </w:r>
          </w:p>
        </w:tc>
        <w:tc>
          <w:tcPr>
            <w:tcW w:w="1324" w:type="dxa"/>
          </w:tcPr>
          <w:p w14:paraId="49393E2F" w14:textId="77777777" w:rsidR="009127BA" w:rsidRPr="009127BA" w:rsidRDefault="009127BA" w:rsidP="009127BA">
            <w:pPr>
              <w:spacing w:line="240" w:lineRule="auto"/>
              <w:ind w:firstLine="0"/>
              <w:jc w:val="center"/>
              <w:rPr>
                <w:sz w:val="24"/>
                <w:szCs w:val="24"/>
              </w:rPr>
            </w:pPr>
            <w:r w:rsidRPr="009127BA">
              <w:rPr>
                <w:sz w:val="24"/>
                <w:szCs w:val="24"/>
              </w:rPr>
              <w:t>10628</w:t>
            </w:r>
          </w:p>
        </w:tc>
        <w:tc>
          <w:tcPr>
            <w:tcW w:w="1046" w:type="dxa"/>
          </w:tcPr>
          <w:p w14:paraId="34137BFF" w14:textId="77777777" w:rsidR="009127BA" w:rsidRPr="009127BA" w:rsidRDefault="009127BA" w:rsidP="009127BA">
            <w:pPr>
              <w:spacing w:line="240" w:lineRule="auto"/>
              <w:ind w:firstLine="0"/>
              <w:jc w:val="center"/>
              <w:rPr>
                <w:sz w:val="24"/>
                <w:szCs w:val="24"/>
              </w:rPr>
            </w:pPr>
            <w:r w:rsidRPr="009127BA">
              <w:rPr>
                <w:sz w:val="24"/>
                <w:szCs w:val="24"/>
              </w:rPr>
              <w:t>250</w:t>
            </w:r>
          </w:p>
        </w:tc>
      </w:tr>
      <w:tr w:rsidR="009127BA" w:rsidRPr="009F6D5F" w14:paraId="74649553" w14:textId="77777777" w:rsidTr="009127BA">
        <w:tc>
          <w:tcPr>
            <w:tcW w:w="2227" w:type="dxa"/>
          </w:tcPr>
          <w:p w14:paraId="1C4E8FAD" w14:textId="77777777" w:rsidR="009127BA" w:rsidRPr="009127BA" w:rsidRDefault="009127BA" w:rsidP="00B1116E">
            <w:pPr>
              <w:spacing w:line="240" w:lineRule="auto"/>
              <w:ind w:firstLine="0"/>
              <w:jc w:val="left"/>
              <w:rPr>
                <w:sz w:val="24"/>
                <w:szCs w:val="24"/>
              </w:rPr>
            </w:pPr>
            <w:r w:rsidRPr="009127BA">
              <w:rPr>
                <w:color w:val="000000"/>
                <w:sz w:val="24"/>
                <w:szCs w:val="24"/>
              </w:rPr>
              <w:t>обслужено пациентов</w:t>
            </w:r>
          </w:p>
        </w:tc>
        <w:tc>
          <w:tcPr>
            <w:tcW w:w="1283" w:type="dxa"/>
          </w:tcPr>
          <w:p w14:paraId="0CEA9068" w14:textId="77777777" w:rsidR="009127BA" w:rsidRPr="009127BA" w:rsidRDefault="009127BA" w:rsidP="009127BA">
            <w:pPr>
              <w:spacing w:line="240" w:lineRule="auto"/>
              <w:ind w:firstLine="0"/>
              <w:jc w:val="center"/>
              <w:rPr>
                <w:sz w:val="24"/>
                <w:szCs w:val="24"/>
              </w:rPr>
            </w:pPr>
            <w:r w:rsidRPr="009127BA">
              <w:rPr>
                <w:sz w:val="24"/>
                <w:szCs w:val="24"/>
              </w:rPr>
              <w:t>10910</w:t>
            </w:r>
          </w:p>
        </w:tc>
        <w:tc>
          <w:tcPr>
            <w:tcW w:w="1166" w:type="dxa"/>
          </w:tcPr>
          <w:p w14:paraId="1DB28DDF" w14:textId="77777777" w:rsidR="009127BA" w:rsidRPr="009127BA" w:rsidRDefault="009127BA" w:rsidP="009127BA">
            <w:pPr>
              <w:spacing w:line="240" w:lineRule="auto"/>
              <w:ind w:firstLine="0"/>
              <w:jc w:val="center"/>
              <w:rPr>
                <w:sz w:val="24"/>
                <w:szCs w:val="24"/>
              </w:rPr>
            </w:pPr>
            <w:r w:rsidRPr="009127BA">
              <w:rPr>
                <w:sz w:val="24"/>
                <w:szCs w:val="24"/>
              </w:rPr>
              <w:t>261,4</w:t>
            </w:r>
          </w:p>
        </w:tc>
        <w:tc>
          <w:tcPr>
            <w:tcW w:w="1244" w:type="dxa"/>
          </w:tcPr>
          <w:p w14:paraId="65F95E4E" w14:textId="77777777" w:rsidR="009127BA" w:rsidRPr="009127BA" w:rsidRDefault="009127BA" w:rsidP="009127BA">
            <w:pPr>
              <w:spacing w:line="240" w:lineRule="auto"/>
              <w:ind w:firstLine="0"/>
              <w:jc w:val="center"/>
              <w:rPr>
                <w:sz w:val="24"/>
                <w:szCs w:val="24"/>
              </w:rPr>
            </w:pPr>
            <w:r w:rsidRPr="009127BA">
              <w:rPr>
                <w:sz w:val="24"/>
                <w:szCs w:val="24"/>
              </w:rPr>
              <w:t>10730</w:t>
            </w:r>
          </w:p>
        </w:tc>
        <w:tc>
          <w:tcPr>
            <w:tcW w:w="1280" w:type="dxa"/>
          </w:tcPr>
          <w:p w14:paraId="2AA3BC51" w14:textId="77777777" w:rsidR="009127BA" w:rsidRPr="009127BA" w:rsidRDefault="009127BA" w:rsidP="009127BA">
            <w:pPr>
              <w:spacing w:line="240" w:lineRule="auto"/>
              <w:ind w:firstLine="0"/>
              <w:jc w:val="center"/>
              <w:rPr>
                <w:sz w:val="24"/>
                <w:szCs w:val="24"/>
              </w:rPr>
            </w:pPr>
            <w:r w:rsidRPr="009127BA">
              <w:rPr>
                <w:sz w:val="24"/>
                <w:szCs w:val="24"/>
              </w:rPr>
              <w:t>250</w:t>
            </w:r>
          </w:p>
        </w:tc>
        <w:tc>
          <w:tcPr>
            <w:tcW w:w="1324" w:type="dxa"/>
          </w:tcPr>
          <w:p w14:paraId="667C2B11" w14:textId="77777777" w:rsidR="009127BA" w:rsidRPr="009127BA" w:rsidRDefault="009127BA" w:rsidP="009127BA">
            <w:pPr>
              <w:spacing w:line="240" w:lineRule="auto"/>
              <w:ind w:firstLine="0"/>
              <w:jc w:val="center"/>
              <w:rPr>
                <w:sz w:val="24"/>
                <w:szCs w:val="24"/>
              </w:rPr>
            </w:pPr>
            <w:r w:rsidRPr="009127BA">
              <w:rPr>
                <w:sz w:val="24"/>
                <w:szCs w:val="24"/>
              </w:rPr>
              <w:t>10628</w:t>
            </w:r>
          </w:p>
        </w:tc>
        <w:tc>
          <w:tcPr>
            <w:tcW w:w="1046" w:type="dxa"/>
          </w:tcPr>
          <w:p w14:paraId="448D1B7E" w14:textId="77777777" w:rsidR="009127BA" w:rsidRPr="009127BA" w:rsidRDefault="009127BA" w:rsidP="009127BA">
            <w:pPr>
              <w:spacing w:line="240" w:lineRule="auto"/>
              <w:ind w:firstLine="0"/>
              <w:jc w:val="center"/>
              <w:rPr>
                <w:sz w:val="24"/>
                <w:szCs w:val="24"/>
              </w:rPr>
            </w:pPr>
            <w:r w:rsidRPr="009127BA">
              <w:rPr>
                <w:sz w:val="24"/>
                <w:szCs w:val="24"/>
              </w:rPr>
              <w:t>250</w:t>
            </w:r>
          </w:p>
        </w:tc>
      </w:tr>
      <w:tr w:rsidR="009127BA" w:rsidRPr="009F6D5F" w14:paraId="40CB6647" w14:textId="77777777" w:rsidTr="009127BA">
        <w:tc>
          <w:tcPr>
            <w:tcW w:w="2227" w:type="dxa"/>
          </w:tcPr>
          <w:p w14:paraId="51C18836" w14:textId="77777777" w:rsidR="009127BA" w:rsidRPr="009127BA" w:rsidRDefault="009127BA" w:rsidP="00B1116E">
            <w:pPr>
              <w:spacing w:line="240" w:lineRule="auto"/>
              <w:ind w:firstLine="0"/>
              <w:jc w:val="left"/>
              <w:rPr>
                <w:sz w:val="24"/>
                <w:szCs w:val="24"/>
              </w:rPr>
            </w:pPr>
            <w:r w:rsidRPr="009127BA">
              <w:rPr>
                <w:sz w:val="24"/>
                <w:szCs w:val="24"/>
              </w:rPr>
              <w:t>б</w:t>
            </w:r>
            <w:r w:rsidRPr="009127BA">
              <w:rPr>
                <w:color w:val="000000"/>
                <w:sz w:val="24"/>
                <w:szCs w:val="24"/>
              </w:rPr>
              <w:t>езрезультативные</w:t>
            </w:r>
          </w:p>
        </w:tc>
        <w:tc>
          <w:tcPr>
            <w:tcW w:w="1283" w:type="dxa"/>
          </w:tcPr>
          <w:p w14:paraId="08937196" w14:textId="77777777" w:rsidR="009127BA" w:rsidRPr="009127BA" w:rsidRDefault="009127BA" w:rsidP="009127BA">
            <w:pPr>
              <w:spacing w:line="240" w:lineRule="auto"/>
              <w:ind w:firstLine="0"/>
              <w:jc w:val="center"/>
              <w:rPr>
                <w:color w:val="000000"/>
                <w:sz w:val="24"/>
                <w:szCs w:val="24"/>
              </w:rPr>
            </w:pPr>
            <w:r w:rsidRPr="009127BA">
              <w:rPr>
                <w:sz w:val="24"/>
                <w:szCs w:val="24"/>
              </w:rPr>
              <w:t>378</w:t>
            </w:r>
          </w:p>
        </w:tc>
        <w:tc>
          <w:tcPr>
            <w:tcW w:w="1166" w:type="dxa"/>
          </w:tcPr>
          <w:p w14:paraId="1B794589" w14:textId="77777777" w:rsidR="009127BA" w:rsidRPr="009127BA" w:rsidRDefault="009127BA" w:rsidP="009127BA">
            <w:pPr>
              <w:spacing w:line="240" w:lineRule="auto"/>
              <w:ind w:firstLine="0"/>
              <w:jc w:val="center"/>
              <w:rPr>
                <w:color w:val="000000"/>
                <w:sz w:val="24"/>
                <w:szCs w:val="24"/>
              </w:rPr>
            </w:pPr>
            <w:r w:rsidRPr="009127BA">
              <w:rPr>
                <w:sz w:val="24"/>
                <w:szCs w:val="24"/>
              </w:rPr>
              <w:t>7,0</w:t>
            </w:r>
          </w:p>
        </w:tc>
        <w:tc>
          <w:tcPr>
            <w:tcW w:w="1244" w:type="dxa"/>
          </w:tcPr>
          <w:p w14:paraId="166D5B89" w14:textId="77777777" w:rsidR="009127BA" w:rsidRPr="009127BA" w:rsidRDefault="009127BA" w:rsidP="009127BA">
            <w:pPr>
              <w:spacing w:line="240" w:lineRule="auto"/>
              <w:ind w:firstLine="0"/>
              <w:jc w:val="center"/>
              <w:rPr>
                <w:sz w:val="24"/>
                <w:szCs w:val="24"/>
              </w:rPr>
            </w:pPr>
            <w:r w:rsidRPr="009127BA">
              <w:rPr>
                <w:sz w:val="24"/>
                <w:szCs w:val="24"/>
              </w:rPr>
              <w:t>662</w:t>
            </w:r>
          </w:p>
        </w:tc>
        <w:tc>
          <w:tcPr>
            <w:tcW w:w="1280" w:type="dxa"/>
          </w:tcPr>
          <w:p w14:paraId="7C5D442C" w14:textId="77777777" w:rsidR="009127BA" w:rsidRPr="009127BA" w:rsidRDefault="009127BA" w:rsidP="009127BA">
            <w:pPr>
              <w:spacing w:line="240" w:lineRule="auto"/>
              <w:ind w:firstLine="0"/>
              <w:jc w:val="center"/>
              <w:rPr>
                <w:sz w:val="24"/>
                <w:szCs w:val="24"/>
              </w:rPr>
            </w:pPr>
            <w:r w:rsidRPr="009127BA">
              <w:rPr>
                <w:sz w:val="24"/>
                <w:szCs w:val="24"/>
              </w:rPr>
              <w:t>15,4</w:t>
            </w:r>
          </w:p>
        </w:tc>
        <w:tc>
          <w:tcPr>
            <w:tcW w:w="1324" w:type="dxa"/>
          </w:tcPr>
          <w:p w14:paraId="210D4F09" w14:textId="77777777" w:rsidR="009127BA" w:rsidRPr="009127BA" w:rsidRDefault="009127BA" w:rsidP="009127BA">
            <w:pPr>
              <w:spacing w:line="240" w:lineRule="auto"/>
              <w:ind w:firstLine="0"/>
              <w:jc w:val="center"/>
              <w:rPr>
                <w:sz w:val="24"/>
                <w:szCs w:val="24"/>
              </w:rPr>
            </w:pPr>
            <w:r w:rsidRPr="009127BA">
              <w:rPr>
                <w:sz w:val="24"/>
                <w:szCs w:val="24"/>
              </w:rPr>
              <w:t>673</w:t>
            </w:r>
          </w:p>
        </w:tc>
        <w:tc>
          <w:tcPr>
            <w:tcW w:w="1046" w:type="dxa"/>
          </w:tcPr>
          <w:p w14:paraId="169DDA46" w14:textId="77777777" w:rsidR="009127BA" w:rsidRPr="009127BA" w:rsidRDefault="009127BA" w:rsidP="009127BA">
            <w:pPr>
              <w:spacing w:line="240" w:lineRule="auto"/>
              <w:ind w:firstLine="0"/>
              <w:jc w:val="center"/>
              <w:rPr>
                <w:sz w:val="24"/>
                <w:szCs w:val="24"/>
              </w:rPr>
            </w:pPr>
            <w:r w:rsidRPr="009127BA">
              <w:rPr>
                <w:sz w:val="24"/>
                <w:szCs w:val="24"/>
              </w:rPr>
              <w:t>16</w:t>
            </w:r>
          </w:p>
        </w:tc>
      </w:tr>
      <w:tr w:rsidR="009127BA" w:rsidRPr="009F6D5F" w14:paraId="5C23F8A5" w14:textId="77777777" w:rsidTr="009127BA">
        <w:tc>
          <w:tcPr>
            <w:tcW w:w="2227" w:type="dxa"/>
          </w:tcPr>
          <w:p w14:paraId="561F8A22" w14:textId="77777777" w:rsidR="009127BA" w:rsidRPr="009127BA" w:rsidRDefault="009127BA" w:rsidP="00B1116E">
            <w:pPr>
              <w:spacing w:line="240" w:lineRule="auto"/>
              <w:ind w:firstLine="0"/>
              <w:jc w:val="left"/>
              <w:rPr>
                <w:sz w:val="24"/>
                <w:szCs w:val="24"/>
              </w:rPr>
            </w:pPr>
            <w:r w:rsidRPr="009127BA">
              <w:rPr>
                <w:color w:val="000000"/>
                <w:sz w:val="24"/>
                <w:szCs w:val="24"/>
              </w:rPr>
              <w:t>транспортировано в др. ЛПУ</w:t>
            </w:r>
          </w:p>
        </w:tc>
        <w:tc>
          <w:tcPr>
            <w:tcW w:w="1283" w:type="dxa"/>
            <w:vAlign w:val="center"/>
          </w:tcPr>
          <w:p w14:paraId="13031A1D" w14:textId="77777777" w:rsidR="009127BA" w:rsidRPr="009127BA" w:rsidRDefault="009127BA" w:rsidP="009127BA">
            <w:pPr>
              <w:spacing w:line="240" w:lineRule="auto"/>
              <w:ind w:firstLine="0"/>
              <w:jc w:val="center"/>
              <w:rPr>
                <w:sz w:val="24"/>
                <w:szCs w:val="24"/>
              </w:rPr>
            </w:pPr>
          </w:p>
          <w:p w14:paraId="790D8341" w14:textId="77777777" w:rsidR="009127BA" w:rsidRPr="009127BA" w:rsidRDefault="009127BA" w:rsidP="009127BA">
            <w:pPr>
              <w:spacing w:line="240" w:lineRule="auto"/>
              <w:ind w:firstLine="0"/>
              <w:jc w:val="center"/>
              <w:rPr>
                <w:color w:val="000000"/>
                <w:sz w:val="24"/>
                <w:szCs w:val="24"/>
              </w:rPr>
            </w:pPr>
            <w:r w:rsidRPr="009127BA">
              <w:rPr>
                <w:sz w:val="24"/>
                <w:szCs w:val="24"/>
              </w:rPr>
              <w:t>548</w:t>
            </w:r>
          </w:p>
        </w:tc>
        <w:tc>
          <w:tcPr>
            <w:tcW w:w="1166" w:type="dxa"/>
            <w:vAlign w:val="center"/>
          </w:tcPr>
          <w:p w14:paraId="167141B6" w14:textId="77777777" w:rsidR="009127BA" w:rsidRPr="009127BA" w:rsidRDefault="009127BA" w:rsidP="009127BA">
            <w:pPr>
              <w:spacing w:line="240" w:lineRule="auto"/>
              <w:ind w:firstLine="0"/>
              <w:jc w:val="center"/>
              <w:rPr>
                <w:sz w:val="24"/>
                <w:szCs w:val="24"/>
              </w:rPr>
            </w:pPr>
          </w:p>
          <w:p w14:paraId="11F2A894" w14:textId="77777777" w:rsidR="009127BA" w:rsidRPr="009127BA" w:rsidRDefault="009127BA" w:rsidP="009127BA">
            <w:pPr>
              <w:spacing w:line="240" w:lineRule="auto"/>
              <w:ind w:firstLine="0"/>
              <w:jc w:val="center"/>
              <w:rPr>
                <w:color w:val="000000"/>
                <w:sz w:val="24"/>
                <w:szCs w:val="24"/>
              </w:rPr>
            </w:pPr>
            <w:r w:rsidRPr="009127BA">
              <w:rPr>
                <w:sz w:val="24"/>
                <w:szCs w:val="24"/>
              </w:rPr>
              <w:t>13,8</w:t>
            </w:r>
          </w:p>
        </w:tc>
        <w:tc>
          <w:tcPr>
            <w:tcW w:w="1244" w:type="dxa"/>
            <w:vAlign w:val="center"/>
          </w:tcPr>
          <w:p w14:paraId="2539F7DB" w14:textId="77777777" w:rsidR="009127BA" w:rsidRPr="009127BA" w:rsidRDefault="009127BA" w:rsidP="009127BA">
            <w:pPr>
              <w:spacing w:line="240" w:lineRule="auto"/>
              <w:ind w:firstLine="0"/>
              <w:jc w:val="center"/>
              <w:rPr>
                <w:sz w:val="24"/>
                <w:szCs w:val="24"/>
              </w:rPr>
            </w:pPr>
          </w:p>
          <w:p w14:paraId="3BE647FA" w14:textId="77777777" w:rsidR="009127BA" w:rsidRPr="009127BA" w:rsidRDefault="009127BA" w:rsidP="009127BA">
            <w:pPr>
              <w:spacing w:line="240" w:lineRule="auto"/>
              <w:ind w:firstLine="0"/>
              <w:jc w:val="center"/>
              <w:rPr>
                <w:sz w:val="24"/>
                <w:szCs w:val="24"/>
              </w:rPr>
            </w:pPr>
            <w:r w:rsidRPr="009127BA">
              <w:rPr>
                <w:sz w:val="24"/>
                <w:szCs w:val="24"/>
              </w:rPr>
              <w:t>469</w:t>
            </w:r>
          </w:p>
        </w:tc>
        <w:tc>
          <w:tcPr>
            <w:tcW w:w="1280" w:type="dxa"/>
            <w:vAlign w:val="center"/>
          </w:tcPr>
          <w:p w14:paraId="77C25159" w14:textId="77777777" w:rsidR="009127BA" w:rsidRPr="009127BA" w:rsidRDefault="009127BA" w:rsidP="009127BA">
            <w:pPr>
              <w:spacing w:line="240" w:lineRule="auto"/>
              <w:ind w:firstLine="0"/>
              <w:jc w:val="center"/>
              <w:rPr>
                <w:sz w:val="24"/>
                <w:szCs w:val="24"/>
              </w:rPr>
            </w:pPr>
          </w:p>
          <w:p w14:paraId="74B7B944" w14:textId="77777777" w:rsidR="009127BA" w:rsidRPr="009127BA" w:rsidRDefault="009127BA" w:rsidP="009127BA">
            <w:pPr>
              <w:spacing w:line="240" w:lineRule="auto"/>
              <w:ind w:firstLine="0"/>
              <w:jc w:val="center"/>
              <w:rPr>
                <w:sz w:val="24"/>
                <w:szCs w:val="24"/>
              </w:rPr>
            </w:pPr>
            <w:r w:rsidRPr="009127BA">
              <w:rPr>
                <w:sz w:val="24"/>
                <w:szCs w:val="24"/>
              </w:rPr>
              <w:t>11</w:t>
            </w:r>
          </w:p>
        </w:tc>
        <w:tc>
          <w:tcPr>
            <w:tcW w:w="1324" w:type="dxa"/>
            <w:vAlign w:val="center"/>
          </w:tcPr>
          <w:p w14:paraId="4C2A2681" w14:textId="77777777" w:rsidR="009127BA" w:rsidRPr="009127BA" w:rsidRDefault="009127BA" w:rsidP="009127BA">
            <w:pPr>
              <w:spacing w:line="240" w:lineRule="auto"/>
              <w:ind w:firstLine="0"/>
              <w:jc w:val="center"/>
              <w:rPr>
                <w:sz w:val="24"/>
                <w:szCs w:val="24"/>
              </w:rPr>
            </w:pPr>
          </w:p>
          <w:p w14:paraId="32074D3D" w14:textId="77777777" w:rsidR="009127BA" w:rsidRPr="009127BA" w:rsidRDefault="009127BA" w:rsidP="009127BA">
            <w:pPr>
              <w:spacing w:line="240" w:lineRule="auto"/>
              <w:ind w:firstLine="0"/>
              <w:jc w:val="center"/>
              <w:rPr>
                <w:sz w:val="24"/>
                <w:szCs w:val="24"/>
              </w:rPr>
            </w:pPr>
            <w:r w:rsidRPr="009127BA">
              <w:rPr>
                <w:sz w:val="24"/>
                <w:szCs w:val="24"/>
              </w:rPr>
              <w:t>7140</w:t>
            </w:r>
          </w:p>
        </w:tc>
        <w:tc>
          <w:tcPr>
            <w:tcW w:w="1046" w:type="dxa"/>
            <w:vAlign w:val="center"/>
          </w:tcPr>
          <w:p w14:paraId="5072D94A" w14:textId="77777777" w:rsidR="009127BA" w:rsidRPr="009127BA" w:rsidRDefault="009127BA" w:rsidP="009127BA">
            <w:pPr>
              <w:spacing w:line="240" w:lineRule="auto"/>
              <w:ind w:firstLine="0"/>
              <w:jc w:val="center"/>
              <w:rPr>
                <w:sz w:val="24"/>
                <w:szCs w:val="24"/>
              </w:rPr>
            </w:pPr>
          </w:p>
          <w:p w14:paraId="6106C798" w14:textId="77777777" w:rsidR="009127BA" w:rsidRPr="009127BA" w:rsidRDefault="009127BA" w:rsidP="009127BA">
            <w:pPr>
              <w:spacing w:line="240" w:lineRule="auto"/>
              <w:ind w:firstLine="0"/>
              <w:jc w:val="center"/>
              <w:rPr>
                <w:sz w:val="24"/>
                <w:szCs w:val="24"/>
              </w:rPr>
            </w:pPr>
            <w:r w:rsidRPr="009127BA">
              <w:rPr>
                <w:sz w:val="24"/>
                <w:szCs w:val="24"/>
              </w:rPr>
              <w:t>17</w:t>
            </w:r>
          </w:p>
        </w:tc>
      </w:tr>
    </w:tbl>
    <w:p w14:paraId="37F36E4C" w14:textId="77777777" w:rsidR="00715E03" w:rsidRPr="009F6D5F" w:rsidRDefault="00715E03" w:rsidP="006F67CE">
      <w:pPr>
        <w:ind w:firstLine="760"/>
        <w:rPr>
          <w:rFonts w:ascii="Times New Roman" w:hAnsi="Times New Roman" w:cs="Times New Roman"/>
          <w:sz w:val="28"/>
          <w:szCs w:val="28"/>
        </w:rPr>
      </w:pPr>
    </w:p>
    <w:p w14:paraId="2A3556D5" w14:textId="63AC2208" w:rsidR="00064762" w:rsidRPr="009F6D5F" w:rsidRDefault="00715E03" w:rsidP="006F67CE">
      <w:pPr>
        <w:ind w:firstLine="760"/>
        <w:rPr>
          <w:rFonts w:ascii="Times New Roman" w:hAnsi="Times New Roman" w:cs="Times New Roman"/>
          <w:sz w:val="28"/>
          <w:szCs w:val="28"/>
        </w:rPr>
      </w:pPr>
      <w:r w:rsidRPr="009F6D5F">
        <w:rPr>
          <w:rFonts w:ascii="Times New Roman" w:hAnsi="Times New Roman" w:cs="Times New Roman"/>
          <w:sz w:val="28"/>
          <w:szCs w:val="28"/>
        </w:rPr>
        <w:t>Обращение населения на   скорую медицинскую помощь незначительно уменьшилось на 0,7</w:t>
      </w:r>
      <w:r w:rsidR="00106AFB">
        <w:rPr>
          <w:rFonts w:ascii="Times New Roman" w:hAnsi="Times New Roman" w:cs="Times New Roman"/>
          <w:sz w:val="28"/>
          <w:szCs w:val="28"/>
        </w:rPr>
        <w:t xml:space="preserve"> </w:t>
      </w:r>
      <w:r w:rsidRPr="009F6D5F">
        <w:rPr>
          <w:rFonts w:ascii="Times New Roman" w:hAnsi="Times New Roman" w:cs="Times New Roman"/>
          <w:sz w:val="28"/>
          <w:szCs w:val="28"/>
        </w:rPr>
        <w:t>% по сравнению с 2023 годом, не смотря на уменьшение обращений за медицинской помощью, объёмы, утвержденные территориальной программой ОМС, были выполнены</w:t>
      </w:r>
    </w:p>
    <w:p w14:paraId="5B50E0D3" w14:textId="54B28D3F" w:rsidR="00064762" w:rsidRPr="009F6D5F" w:rsidRDefault="000B0791" w:rsidP="006F67CE">
      <w:pPr>
        <w:ind w:firstLine="760"/>
        <w:rPr>
          <w:rFonts w:ascii="Times New Roman" w:hAnsi="Times New Roman" w:cs="Times New Roman"/>
          <w:b/>
          <w:i/>
          <w:sz w:val="28"/>
          <w:szCs w:val="28"/>
        </w:rPr>
      </w:pPr>
      <w:r w:rsidRPr="009F6D5F">
        <w:rPr>
          <w:rFonts w:ascii="Times New Roman" w:hAnsi="Times New Roman" w:cs="Times New Roman"/>
          <w:b/>
          <w:i/>
          <w:sz w:val="28"/>
          <w:szCs w:val="28"/>
        </w:rPr>
        <w:t>Организация работы стационара</w:t>
      </w:r>
    </w:p>
    <w:p w14:paraId="7DEAB407" w14:textId="4C22512D" w:rsidR="000B0791" w:rsidRPr="009F6D5F" w:rsidRDefault="000B0791" w:rsidP="000B0791">
      <w:pPr>
        <w:ind w:firstLine="708"/>
        <w:rPr>
          <w:rFonts w:ascii="Times New Roman" w:hAnsi="Times New Roman" w:cs="Times New Roman"/>
          <w:sz w:val="28"/>
          <w:szCs w:val="28"/>
        </w:rPr>
      </w:pPr>
      <w:r w:rsidRPr="009F6D5F">
        <w:rPr>
          <w:rFonts w:ascii="Times New Roman" w:hAnsi="Times New Roman" w:cs="Times New Roman"/>
          <w:sz w:val="28"/>
          <w:szCs w:val="28"/>
        </w:rPr>
        <w:t xml:space="preserve">Стационарные отделения ФГБУЗ МСЧ № 98 работают в режиме оказания круглосуточной неотложной и экстренной помощи. Работают службы экстренной хирургии и травматологии, родовспоможения, реанимации-анестезиологии, терапии и наркологии, инфекции </w:t>
      </w:r>
      <w:r w:rsidR="00C21921">
        <w:rPr>
          <w:rFonts w:ascii="Times New Roman" w:hAnsi="Times New Roman" w:cs="Times New Roman"/>
          <w:sz w:val="28"/>
          <w:szCs w:val="28"/>
        </w:rPr>
        <w:br/>
      </w:r>
      <w:r w:rsidRPr="009F6D5F">
        <w:rPr>
          <w:rFonts w:ascii="Times New Roman" w:hAnsi="Times New Roman" w:cs="Times New Roman"/>
          <w:sz w:val="28"/>
          <w:szCs w:val="28"/>
        </w:rPr>
        <w:t>и стоматологии. Осуществляется круглосуточное рентгеновское, лабораторное и ЭКГ – обследование больных.</w:t>
      </w:r>
    </w:p>
    <w:p w14:paraId="21171D0B" w14:textId="30EF1270" w:rsidR="000B0791" w:rsidRPr="009F6D5F" w:rsidRDefault="000B0791" w:rsidP="000B0791">
      <w:pPr>
        <w:ind w:firstLine="760"/>
        <w:rPr>
          <w:rFonts w:ascii="Times New Roman" w:hAnsi="Times New Roman" w:cs="Times New Roman"/>
          <w:sz w:val="28"/>
          <w:szCs w:val="28"/>
        </w:rPr>
      </w:pPr>
      <w:r w:rsidRPr="009F6D5F">
        <w:rPr>
          <w:rFonts w:ascii="Times New Roman" w:hAnsi="Times New Roman" w:cs="Times New Roman"/>
          <w:sz w:val="28"/>
          <w:szCs w:val="28"/>
        </w:rPr>
        <w:t xml:space="preserve">Объем и качество диагностики и лечения осуществляется </w:t>
      </w:r>
      <w:r w:rsidR="00C21921">
        <w:rPr>
          <w:rFonts w:ascii="Times New Roman" w:hAnsi="Times New Roman" w:cs="Times New Roman"/>
          <w:sz w:val="28"/>
          <w:szCs w:val="28"/>
        </w:rPr>
        <w:br/>
      </w:r>
      <w:r w:rsidRPr="009F6D5F">
        <w:rPr>
          <w:rFonts w:ascii="Times New Roman" w:hAnsi="Times New Roman" w:cs="Times New Roman"/>
          <w:sz w:val="28"/>
          <w:szCs w:val="28"/>
        </w:rPr>
        <w:t xml:space="preserve">в соответствии с медико-экономическими стандартами. Имеется </w:t>
      </w:r>
      <w:r w:rsidR="00C21921">
        <w:rPr>
          <w:rFonts w:ascii="Times New Roman" w:hAnsi="Times New Roman" w:cs="Times New Roman"/>
          <w:sz w:val="28"/>
          <w:szCs w:val="28"/>
        </w:rPr>
        <w:br/>
      </w:r>
      <w:r w:rsidRPr="009F6D5F">
        <w:rPr>
          <w:rFonts w:ascii="Times New Roman" w:hAnsi="Times New Roman" w:cs="Times New Roman"/>
          <w:sz w:val="28"/>
          <w:szCs w:val="28"/>
        </w:rPr>
        <w:t>клинико-диагностическая лаборатория, которая занимается биохимическими, бактериологическими, серологическими, цитологическими, гистологическими исследованиями.  Осуществляются рентгеновское, маммографическое, флюорографическое, эндоскопическое и УЗИ обследования. В</w:t>
      </w:r>
      <w:r w:rsidR="00502DB8" w:rsidRPr="009F6D5F">
        <w:rPr>
          <w:rFonts w:ascii="Times New Roman" w:hAnsi="Times New Roman" w:cs="Times New Roman"/>
          <w:sz w:val="28"/>
          <w:szCs w:val="28"/>
        </w:rPr>
        <w:t>озможны к проведению:</w:t>
      </w:r>
      <w:r w:rsidRPr="009F6D5F">
        <w:rPr>
          <w:rFonts w:ascii="Times New Roman" w:hAnsi="Times New Roman" w:cs="Times New Roman"/>
          <w:sz w:val="28"/>
          <w:szCs w:val="28"/>
        </w:rPr>
        <w:t xml:space="preserve"> «ЭКСПРЕСС - диагностик</w:t>
      </w:r>
      <w:r w:rsidR="00502DB8" w:rsidRPr="009F6D5F">
        <w:rPr>
          <w:rFonts w:ascii="Times New Roman" w:hAnsi="Times New Roman" w:cs="Times New Roman"/>
          <w:sz w:val="28"/>
          <w:szCs w:val="28"/>
        </w:rPr>
        <w:t>а</w:t>
      </w:r>
      <w:r w:rsidRPr="009F6D5F">
        <w:rPr>
          <w:rFonts w:ascii="Times New Roman" w:hAnsi="Times New Roman" w:cs="Times New Roman"/>
          <w:sz w:val="28"/>
          <w:szCs w:val="28"/>
        </w:rPr>
        <w:t xml:space="preserve">» </w:t>
      </w:r>
      <w:r w:rsidR="00C21921">
        <w:rPr>
          <w:rFonts w:ascii="Times New Roman" w:hAnsi="Times New Roman" w:cs="Times New Roman"/>
          <w:sz w:val="28"/>
          <w:szCs w:val="28"/>
        </w:rPr>
        <w:br/>
      </w:r>
      <w:r w:rsidRPr="009F6D5F">
        <w:rPr>
          <w:rFonts w:ascii="Times New Roman" w:hAnsi="Times New Roman" w:cs="Times New Roman"/>
          <w:sz w:val="28"/>
          <w:szCs w:val="28"/>
        </w:rPr>
        <w:lastRenderedPageBreak/>
        <w:t xml:space="preserve">ВИЧ-инфекции, уровень алкоголя, наркотических веществ в биологических жидкостях. Имеются кабинеты: эндоскопических методов исследования, функциональной диагностики, патологии шейки матки. </w:t>
      </w:r>
    </w:p>
    <w:p w14:paraId="0EC1E819" w14:textId="77777777" w:rsidR="000B0791" w:rsidRPr="009F6D5F" w:rsidRDefault="000B0791" w:rsidP="000B0791">
      <w:pPr>
        <w:ind w:firstLine="760"/>
        <w:rPr>
          <w:rFonts w:ascii="Times New Roman" w:hAnsi="Times New Roman" w:cs="Times New Roman"/>
          <w:sz w:val="28"/>
          <w:szCs w:val="28"/>
        </w:rPr>
      </w:pPr>
      <w:r w:rsidRPr="009F6D5F">
        <w:rPr>
          <w:rFonts w:ascii="Times New Roman" w:hAnsi="Times New Roman" w:cs="Times New Roman"/>
          <w:sz w:val="28"/>
          <w:szCs w:val="28"/>
        </w:rPr>
        <w:t>Медикаментозная терапия проводится в соответствии с медицинскими стандартами лечения.</w:t>
      </w:r>
    </w:p>
    <w:p w14:paraId="3FF1BAEF" w14:textId="5EA31825" w:rsidR="000B0791" w:rsidRPr="009F6D5F" w:rsidRDefault="000B0791" w:rsidP="000B0791">
      <w:pPr>
        <w:ind w:firstLine="760"/>
        <w:rPr>
          <w:rFonts w:ascii="Times New Roman" w:hAnsi="Times New Roman" w:cs="Times New Roman"/>
          <w:sz w:val="28"/>
          <w:szCs w:val="28"/>
        </w:rPr>
      </w:pPr>
      <w:r w:rsidRPr="009F6D5F">
        <w:rPr>
          <w:rFonts w:ascii="Times New Roman" w:hAnsi="Times New Roman" w:cs="Times New Roman"/>
          <w:sz w:val="28"/>
          <w:szCs w:val="28"/>
        </w:rPr>
        <w:t xml:space="preserve">В соответствии с лицензией в ФГБУЗ МСЧ № 98 проводятся оперативные вмешательства, в том числе: операции на сосудах конечностей, при травмах органов грудной клетки, заболеваниях желудочно-кишечного тракта, мочеполовой системы (нефрэктомия, спленэктомия, гастроэктомия, экстирпация матки с придатками), ампутация конечностей, операции </w:t>
      </w:r>
      <w:r w:rsidR="00C21921">
        <w:rPr>
          <w:rFonts w:ascii="Times New Roman" w:hAnsi="Times New Roman" w:cs="Times New Roman"/>
          <w:sz w:val="28"/>
          <w:szCs w:val="28"/>
        </w:rPr>
        <w:br/>
      </w:r>
      <w:r w:rsidRPr="009F6D5F">
        <w:rPr>
          <w:rFonts w:ascii="Times New Roman" w:hAnsi="Times New Roman" w:cs="Times New Roman"/>
          <w:sz w:val="28"/>
          <w:szCs w:val="28"/>
        </w:rPr>
        <w:t xml:space="preserve">при травмах различной локализации, в том числе головном мозге и т.п. </w:t>
      </w:r>
    </w:p>
    <w:p w14:paraId="47BADA67" w14:textId="31E22BE5" w:rsidR="000B0791" w:rsidRPr="009F6D5F" w:rsidRDefault="000B0791" w:rsidP="000B0791">
      <w:pPr>
        <w:ind w:firstLine="760"/>
        <w:rPr>
          <w:rFonts w:ascii="Times New Roman" w:hAnsi="Times New Roman" w:cs="Times New Roman"/>
          <w:b/>
          <w:i/>
          <w:sz w:val="28"/>
          <w:szCs w:val="28"/>
        </w:rPr>
      </w:pPr>
      <w:r w:rsidRPr="009F6D5F">
        <w:rPr>
          <w:rFonts w:ascii="Times New Roman" w:hAnsi="Times New Roman" w:cs="Times New Roman"/>
          <w:sz w:val="28"/>
          <w:szCs w:val="28"/>
        </w:rPr>
        <w:t xml:space="preserve"> В ФГБУЗ МСЧ № 98 широко применяются эндовидео операции, выполняются операции под контролем сонографии, R- графии: холецистостомии, грыжесечение, гемиколоктомия, операции на женских половых органах. Используются современные виды шовного материала </w:t>
      </w:r>
      <w:r w:rsidR="00C21921">
        <w:rPr>
          <w:rFonts w:ascii="Times New Roman" w:hAnsi="Times New Roman" w:cs="Times New Roman"/>
          <w:sz w:val="28"/>
          <w:szCs w:val="28"/>
        </w:rPr>
        <w:br/>
      </w:r>
      <w:r w:rsidRPr="009F6D5F">
        <w:rPr>
          <w:rFonts w:ascii="Times New Roman" w:hAnsi="Times New Roman" w:cs="Times New Roman"/>
          <w:sz w:val="28"/>
          <w:szCs w:val="28"/>
        </w:rPr>
        <w:t>и сшивающие аппараты.</w:t>
      </w:r>
    </w:p>
    <w:p w14:paraId="66598E36" w14:textId="0948504A" w:rsidR="000B0791" w:rsidRPr="009F6D5F" w:rsidRDefault="000B0791" w:rsidP="006F67CE">
      <w:pPr>
        <w:ind w:firstLine="760"/>
        <w:rPr>
          <w:rFonts w:ascii="Times New Roman" w:hAnsi="Times New Roman" w:cs="Times New Roman"/>
          <w:sz w:val="28"/>
          <w:szCs w:val="28"/>
        </w:rPr>
      </w:pPr>
      <w:r w:rsidRPr="009F6D5F">
        <w:rPr>
          <w:rFonts w:ascii="Times New Roman" w:hAnsi="Times New Roman" w:cs="Times New Roman"/>
          <w:sz w:val="28"/>
          <w:szCs w:val="28"/>
        </w:rPr>
        <w:t xml:space="preserve">Обеспеченность койками </w:t>
      </w:r>
      <w:r w:rsidR="00AE7093" w:rsidRPr="009F6D5F">
        <w:rPr>
          <w:rFonts w:ascii="Times New Roman" w:hAnsi="Times New Roman" w:cs="Times New Roman"/>
          <w:sz w:val="28"/>
          <w:szCs w:val="28"/>
        </w:rPr>
        <w:t xml:space="preserve">стационарного отделения ФГБУЗ МСЧ № 98 </w:t>
      </w:r>
      <w:r w:rsidRPr="009F6D5F">
        <w:rPr>
          <w:rFonts w:ascii="Times New Roman" w:hAnsi="Times New Roman" w:cs="Times New Roman"/>
          <w:sz w:val="28"/>
          <w:szCs w:val="28"/>
        </w:rPr>
        <w:t>представлена в таблице</w:t>
      </w:r>
      <w:r w:rsidR="001E3A4A" w:rsidRPr="009F6D5F">
        <w:rPr>
          <w:rFonts w:ascii="Times New Roman" w:hAnsi="Times New Roman" w:cs="Times New Roman"/>
          <w:sz w:val="28"/>
          <w:szCs w:val="28"/>
        </w:rPr>
        <w:t xml:space="preserve"> 7.</w:t>
      </w:r>
    </w:p>
    <w:p w14:paraId="4FCF0B31" w14:textId="363CD0B2" w:rsidR="000B0791" w:rsidRPr="009F6D5F" w:rsidRDefault="000B0791" w:rsidP="000B0791">
      <w:pPr>
        <w:ind w:firstLine="760"/>
        <w:jc w:val="right"/>
        <w:rPr>
          <w:rFonts w:ascii="Times New Roman" w:hAnsi="Times New Roman" w:cs="Times New Roman"/>
          <w:sz w:val="28"/>
          <w:szCs w:val="28"/>
        </w:rPr>
      </w:pPr>
      <w:r w:rsidRPr="009F6D5F">
        <w:rPr>
          <w:rFonts w:ascii="Times New Roman" w:hAnsi="Times New Roman" w:cs="Times New Roman"/>
          <w:sz w:val="28"/>
          <w:szCs w:val="28"/>
        </w:rPr>
        <w:t>Таблица</w:t>
      </w:r>
      <w:r w:rsidR="001E3A4A" w:rsidRPr="009F6D5F">
        <w:rPr>
          <w:rFonts w:ascii="Times New Roman" w:hAnsi="Times New Roman" w:cs="Times New Roman"/>
          <w:sz w:val="28"/>
          <w:szCs w:val="28"/>
        </w:rPr>
        <w:t xml:space="preserve"> 7.</w:t>
      </w:r>
    </w:p>
    <w:p w14:paraId="033CD211" w14:textId="119F2055" w:rsidR="000B0791" w:rsidRPr="009F6D5F" w:rsidRDefault="000B0791" w:rsidP="006F67CE">
      <w:pPr>
        <w:ind w:firstLine="760"/>
        <w:rPr>
          <w:rFonts w:ascii="Times New Roman" w:hAnsi="Times New Roman" w:cs="Times New Roman"/>
          <w:sz w:val="28"/>
          <w:szCs w:val="28"/>
        </w:rPr>
      </w:pPr>
      <w:r w:rsidRPr="009F6D5F">
        <w:rPr>
          <w:rFonts w:ascii="Times New Roman" w:hAnsi="Times New Roman" w:cs="Times New Roman"/>
          <w:sz w:val="28"/>
          <w:szCs w:val="28"/>
        </w:rPr>
        <w:t>Обеспеченность койками</w:t>
      </w:r>
      <w:r w:rsidR="00F92A00" w:rsidRPr="009F6D5F">
        <w:rPr>
          <w:rFonts w:ascii="Times New Roman" w:hAnsi="Times New Roman" w:cs="Times New Roman"/>
          <w:sz w:val="28"/>
          <w:szCs w:val="28"/>
        </w:rPr>
        <w:t xml:space="preserve"> стационарного отделения </w:t>
      </w:r>
      <w:r w:rsidR="00F92A00" w:rsidRPr="009F6D5F">
        <w:rPr>
          <w:rFonts w:ascii="Times New Roman" w:eastAsia="Times New Roman" w:hAnsi="Times New Roman" w:cs="Times New Roman"/>
          <w:sz w:val="28"/>
          <w:szCs w:val="28"/>
        </w:rPr>
        <w:t>ФГБУЗ МСЧ № 98</w:t>
      </w:r>
    </w:p>
    <w:tbl>
      <w:tblPr>
        <w:tblW w:w="9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769"/>
        <w:gridCol w:w="1134"/>
        <w:gridCol w:w="1134"/>
        <w:gridCol w:w="1134"/>
        <w:gridCol w:w="1066"/>
      </w:tblGrid>
      <w:tr w:rsidR="00900266" w:rsidRPr="00106AFB" w14:paraId="3EBDEDF5" w14:textId="77777777" w:rsidTr="009D5C4B">
        <w:tc>
          <w:tcPr>
            <w:tcW w:w="4769" w:type="dxa"/>
            <w:vAlign w:val="center"/>
          </w:tcPr>
          <w:p w14:paraId="752C4871" w14:textId="77777777" w:rsidR="000A33E7" w:rsidRDefault="000A33E7" w:rsidP="000A33E7">
            <w:pPr>
              <w:spacing w:line="240" w:lineRule="auto"/>
              <w:ind w:firstLine="0"/>
              <w:jc w:val="left"/>
              <w:rPr>
                <w:rFonts w:ascii="Times New Roman" w:eastAsia="Times New Roman" w:hAnsi="Times New Roman" w:cs="Times New Roman"/>
                <w:sz w:val="24"/>
                <w:szCs w:val="24"/>
                <w:lang w:eastAsia="ru-RU"/>
              </w:rPr>
            </w:pPr>
          </w:p>
          <w:p w14:paraId="6CD4008C" w14:textId="77777777" w:rsidR="00900266" w:rsidRDefault="00900266" w:rsidP="000A33E7">
            <w:pPr>
              <w:spacing w:line="240" w:lineRule="auto"/>
              <w:ind w:firstLine="0"/>
              <w:jc w:val="left"/>
              <w:rPr>
                <w:rFonts w:ascii="Times New Roman" w:eastAsia="Times New Roman" w:hAnsi="Times New Roman" w:cs="Times New Roman"/>
                <w:sz w:val="24"/>
                <w:szCs w:val="24"/>
                <w:lang w:eastAsia="ru-RU"/>
              </w:rPr>
            </w:pPr>
            <w:r w:rsidRPr="00106AFB">
              <w:rPr>
                <w:rFonts w:ascii="Times New Roman" w:eastAsia="Times New Roman" w:hAnsi="Times New Roman" w:cs="Times New Roman"/>
                <w:sz w:val="24"/>
                <w:szCs w:val="24"/>
                <w:lang w:eastAsia="ru-RU"/>
              </w:rPr>
              <w:t>на 10 тыс. населения</w:t>
            </w:r>
          </w:p>
          <w:p w14:paraId="0C0932C3" w14:textId="77777777" w:rsidR="000A33E7" w:rsidRPr="00106AFB" w:rsidRDefault="000A33E7" w:rsidP="000A33E7">
            <w:pPr>
              <w:spacing w:line="240" w:lineRule="auto"/>
              <w:ind w:firstLine="0"/>
              <w:jc w:val="left"/>
              <w:rPr>
                <w:rFonts w:ascii="Times New Roman" w:eastAsia="Times New Roman" w:hAnsi="Times New Roman" w:cs="Times New Roman"/>
                <w:b/>
                <w:bCs/>
                <w:color w:val="FF0000"/>
                <w:sz w:val="24"/>
                <w:szCs w:val="24"/>
                <w:lang w:eastAsia="ru-RU"/>
              </w:rPr>
            </w:pPr>
          </w:p>
        </w:tc>
        <w:tc>
          <w:tcPr>
            <w:tcW w:w="1134" w:type="dxa"/>
            <w:vAlign w:val="center"/>
          </w:tcPr>
          <w:p w14:paraId="57ED2766" w14:textId="08099C4A" w:rsidR="00900266" w:rsidRPr="00106AFB" w:rsidRDefault="00900266" w:rsidP="000A33E7">
            <w:pPr>
              <w:spacing w:line="240" w:lineRule="auto"/>
              <w:ind w:firstLine="0"/>
              <w:jc w:val="center"/>
              <w:rPr>
                <w:rFonts w:ascii="Times New Roman" w:eastAsia="Times New Roman" w:hAnsi="Times New Roman" w:cs="Times New Roman"/>
                <w:sz w:val="24"/>
                <w:szCs w:val="24"/>
                <w:lang w:eastAsia="ru-RU"/>
              </w:rPr>
            </w:pPr>
            <w:r w:rsidRPr="00106AFB">
              <w:rPr>
                <w:rFonts w:ascii="Times New Roman" w:eastAsia="Times New Roman" w:hAnsi="Times New Roman" w:cs="Times New Roman"/>
                <w:sz w:val="24"/>
                <w:szCs w:val="24"/>
                <w:lang w:eastAsia="ru-RU"/>
              </w:rPr>
              <w:t>2021</w:t>
            </w:r>
            <w:r w:rsidR="000A33E7">
              <w:rPr>
                <w:rFonts w:ascii="Times New Roman" w:eastAsia="Times New Roman" w:hAnsi="Times New Roman" w:cs="Times New Roman"/>
                <w:sz w:val="24"/>
                <w:szCs w:val="24"/>
                <w:lang w:eastAsia="ru-RU"/>
              </w:rPr>
              <w:t xml:space="preserve"> </w:t>
            </w:r>
            <w:r w:rsidRPr="00106AFB">
              <w:rPr>
                <w:rFonts w:ascii="Times New Roman" w:eastAsia="Times New Roman" w:hAnsi="Times New Roman" w:cs="Times New Roman"/>
                <w:sz w:val="24"/>
                <w:szCs w:val="24"/>
                <w:lang w:eastAsia="ru-RU"/>
              </w:rPr>
              <w:t>г</w:t>
            </w:r>
            <w:r w:rsidR="000A33E7">
              <w:rPr>
                <w:rFonts w:ascii="Times New Roman" w:eastAsia="Times New Roman" w:hAnsi="Times New Roman" w:cs="Times New Roman"/>
                <w:sz w:val="24"/>
                <w:szCs w:val="24"/>
                <w:lang w:eastAsia="ru-RU"/>
              </w:rPr>
              <w:t>од</w:t>
            </w:r>
          </w:p>
        </w:tc>
        <w:tc>
          <w:tcPr>
            <w:tcW w:w="1134" w:type="dxa"/>
            <w:vAlign w:val="center"/>
          </w:tcPr>
          <w:p w14:paraId="400D559D" w14:textId="47FF273F" w:rsidR="00900266" w:rsidRPr="00106AFB" w:rsidRDefault="00900266" w:rsidP="000A33E7">
            <w:pPr>
              <w:spacing w:line="240" w:lineRule="auto"/>
              <w:ind w:firstLine="0"/>
              <w:jc w:val="center"/>
              <w:rPr>
                <w:rFonts w:ascii="Times New Roman" w:eastAsia="Times New Roman" w:hAnsi="Times New Roman" w:cs="Times New Roman"/>
                <w:sz w:val="24"/>
                <w:szCs w:val="24"/>
                <w:lang w:eastAsia="ru-RU"/>
              </w:rPr>
            </w:pPr>
            <w:r w:rsidRPr="00106AFB">
              <w:rPr>
                <w:rFonts w:ascii="Times New Roman" w:eastAsia="Times New Roman" w:hAnsi="Times New Roman" w:cs="Times New Roman"/>
                <w:sz w:val="24"/>
                <w:szCs w:val="24"/>
                <w:lang w:eastAsia="ru-RU"/>
              </w:rPr>
              <w:t>2022 г</w:t>
            </w:r>
            <w:r w:rsidR="000A33E7">
              <w:rPr>
                <w:rFonts w:ascii="Times New Roman" w:eastAsia="Times New Roman" w:hAnsi="Times New Roman" w:cs="Times New Roman"/>
                <w:sz w:val="24"/>
                <w:szCs w:val="24"/>
                <w:lang w:eastAsia="ru-RU"/>
              </w:rPr>
              <w:t>од</w:t>
            </w:r>
          </w:p>
        </w:tc>
        <w:tc>
          <w:tcPr>
            <w:tcW w:w="1134" w:type="dxa"/>
            <w:vAlign w:val="center"/>
          </w:tcPr>
          <w:p w14:paraId="5A9A2E8B" w14:textId="424FA761" w:rsidR="00900266" w:rsidRPr="00106AFB" w:rsidRDefault="00900266" w:rsidP="000A33E7">
            <w:pPr>
              <w:spacing w:line="240" w:lineRule="auto"/>
              <w:ind w:firstLine="0"/>
              <w:jc w:val="center"/>
              <w:rPr>
                <w:rFonts w:ascii="Times New Roman" w:eastAsia="Times New Roman" w:hAnsi="Times New Roman" w:cs="Times New Roman"/>
                <w:sz w:val="24"/>
                <w:szCs w:val="24"/>
                <w:lang w:eastAsia="ru-RU"/>
              </w:rPr>
            </w:pPr>
            <w:r w:rsidRPr="00106AFB">
              <w:rPr>
                <w:rFonts w:ascii="Times New Roman" w:eastAsia="Times New Roman" w:hAnsi="Times New Roman" w:cs="Times New Roman"/>
                <w:sz w:val="24"/>
                <w:szCs w:val="24"/>
                <w:lang w:eastAsia="ru-RU"/>
              </w:rPr>
              <w:t>2023 г</w:t>
            </w:r>
            <w:r w:rsidR="000A33E7">
              <w:rPr>
                <w:rFonts w:ascii="Times New Roman" w:eastAsia="Times New Roman" w:hAnsi="Times New Roman" w:cs="Times New Roman"/>
                <w:sz w:val="24"/>
                <w:szCs w:val="24"/>
                <w:lang w:eastAsia="ru-RU"/>
              </w:rPr>
              <w:t>од</w:t>
            </w:r>
          </w:p>
        </w:tc>
        <w:tc>
          <w:tcPr>
            <w:tcW w:w="1066" w:type="dxa"/>
            <w:vAlign w:val="center"/>
          </w:tcPr>
          <w:p w14:paraId="67F86169" w14:textId="04D50CBC" w:rsidR="00900266" w:rsidRPr="00106AFB" w:rsidRDefault="00900266" w:rsidP="000A33E7">
            <w:pPr>
              <w:spacing w:line="240" w:lineRule="auto"/>
              <w:ind w:firstLine="0"/>
              <w:jc w:val="center"/>
              <w:rPr>
                <w:rFonts w:ascii="Times New Roman" w:eastAsia="Times New Roman" w:hAnsi="Times New Roman" w:cs="Times New Roman"/>
                <w:sz w:val="24"/>
                <w:szCs w:val="24"/>
                <w:lang w:eastAsia="ru-RU"/>
              </w:rPr>
            </w:pPr>
            <w:r w:rsidRPr="00106AFB">
              <w:rPr>
                <w:rFonts w:ascii="Times New Roman" w:eastAsia="Times New Roman" w:hAnsi="Times New Roman" w:cs="Times New Roman"/>
                <w:sz w:val="24"/>
                <w:szCs w:val="24"/>
                <w:lang w:eastAsia="ru-RU"/>
              </w:rPr>
              <w:t>2024 г</w:t>
            </w:r>
            <w:r w:rsidR="000A33E7">
              <w:rPr>
                <w:rFonts w:ascii="Times New Roman" w:eastAsia="Times New Roman" w:hAnsi="Times New Roman" w:cs="Times New Roman"/>
                <w:sz w:val="24"/>
                <w:szCs w:val="24"/>
                <w:lang w:eastAsia="ru-RU"/>
              </w:rPr>
              <w:t>од</w:t>
            </w:r>
          </w:p>
        </w:tc>
      </w:tr>
      <w:tr w:rsidR="00900266" w:rsidRPr="00106AFB" w14:paraId="09E39A77" w14:textId="77777777" w:rsidTr="009D5C4B">
        <w:trPr>
          <w:trHeight w:val="301"/>
        </w:trPr>
        <w:tc>
          <w:tcPr>
            <w:tcW w:w="4769" w:type="dxa"/>
            <w:vAlign w:val="bottom"/>
          </w:tcPr>
          <w:p w14:paraId="7C493E2F" w14:textId="77777777" w:rsidR="009D5C4B" w:rsidRDefault="009D5C4B" w:rsidP="009D5C4B">
            <w:pPr>
              <w:spacing w:line="240" w:lineRule="auto"/>
              <w:ind w:firstLine="0"/>
              <w:jc w:val="left"/>
              <w:rPr>
                <w:rFonts w:ascii="Times New Roman" w:eastAsia="Times New Roman" w:hAnsi="Times New Roman" w:cs="Times New Roman"/>
                <w:sz w:val="24"/>
                <w:szCs w:val="24"/>
                <w:lang w:eastAsia="ru-RU"/>
              </w:rPr>
            </w:pPr>
          </w:p>
          <w:p w14:paraId="1C25E76F" w14:textId="77777777" w:rsidR="00900266" w:rsidRDefault="00900266" w:rsidP="009D5C4B">
            <w:pPr>
              <w:spacing w:line="240" w:lineRule="auto"/>
              <w:ind w:firstLine="0"/>
              <w:jc w:val="left"/>
              <w:rPr>
                <w:rFonts w:ascii="Times New Roman" w:eastAsia="Times New Roman" w:hAnsi="Times New Roman" w:cs="Times New Roman"/>
                <w:sz w:val="24"/>
                <w:szCs w:val="24"/>
                <w:lang w:eastAsia="ru-RU"/>
              </w:rPr>
            </w:pPr>
            <w:r w:rsidRPr="00106AFB">
              <w:rPr>
                <w:rFonts w:ascii="Times New Roman" w:eastAsia="Times New Roman" w:hAnsi="Times New Roman" w:cs="Times New Roman"/>
                <w:sz w:val="24"/>
                <w:szCs w:val="24"/>
                <w:lang w:eastAsia="ru-RU"/>
              </w:rPr>
              <w:t>Обеспеченность койками ФГБУЗ МСЧ № 98</w:t>
            </w:r>
          </w:p>
          <w:p w14:paraId="175EB0AA" w14:textId="77777777" w:rsidR="000A33E7" w:rsidRPr="00106AFB" w:rsidRDefault="000A33E7" w:rsidP="009D5C4B">
            <w:pPr>
              <w:spacing w:line="240" w:lineRule="auto"/>
              <w:ind w:firstLine="0"/>
              <w:jc w:val="left"/>
              <w:rPr>
                <w:rFonts w:ascii="Times New Roman" w:eastAsia="Times New Roman" w:hAnsi="Times New Roman" w:cs="Times New Roman"/>
                <w:sz w:val="24"/>
                <w:szCs w:val="24"/>
                <w:lang w:eastAsia="ru-RU"/>
              </w:rPr>
            </w:pPr>
          </w:p>
        </w:tc>
        <w:tc>
          <w:tcPr>
            <w:tcW w:w="1134" w:type="dxa"/>
            <w:vAlign w:val="center"/>
          </w:tcPr>
          <w:p w14:paraId="26AC2960" w14:textId="77777777" w:rsidR="00900266" w:rsidRPr="00106AFB" w:rsidRDefault="00900266" w:rsidP="009D5C4B">
            <w:pPr>
              <w:spacing w:line="240" w:lineRule="auto"/>
              <w:ind w:firstLine="0"/>
              <w:jc w:val="center"/>
              <w:rPr>
                <w:rFonts w:ascii="Times New Roman" w:eastAsia="Times New Roman" w:hAnsi="Times New Roman" w:cs="Times New Roman"/>
                <w:sz w:val="24"/>
                <w:szCs w:val="24"/>
                <w:lang w:eastAsia="ru-RU"/>
              </w:rPr>
            </w:pPr>
            <w:r w:rsidRPr="00106AFB">
              <w:rPr>
                <w:rFonts w:ascii="Times New Roman" w:eastAsia="Times New Roman" w:hAnsi="Times New Roman" w:cs="Times New Roman"/>
                <w:sz w:val="24"/>
                <w:szCs w:val="24"/>
                <w:lang w:eastAsia="ru-RU"/>
              </w:rPr>
              <w:t>57,1</w:t>
            </w:r>
          </w:p>
        </w:tc>
        <w:tc>
          <w:tcPr>
            <w:tcW w:w="1134" w:type="dxa"/>
            <w:vAlign w:val="center"/>
          </w:tcPr>
          <w:p w14:paraId="35BC0385" w14:textId="77777777" w:rsidR="00900266" w:rsidRPr="00106AFB" w:rsidRDefault="00900266" w:rsidP="009D5C4B">
            <w:pPr>
              <w:spacing w:line="240" w:lineRule="auto"/>
              <w:ind w:firstLine="0"/>
              <w:jc w:val="center"/>
              <w:rPr>
                <w:rFonts w:ascii="Times New Roman" w:eastAsia="Times New Roman" w:hAnsi="Times New Roman" w:cs="Times New Roman"/>
                <w:sz w:val="24"/>
                <w:szCs w:val="24"/>
                <w:lang w:eastAsia="ru-RU"/>
              </w:rPr>
            </w:pPr>
            <w:r w:rsidRPr="00106AFB">
              <w:rPr>
                <w:rFonts w:ascii="Times New Roman" w:eastAsia="Times New Roman" w:hAnsi="Times New Roman" w:cs="Times New Roman"/>
                <w:sz w:val="24"/>
                <w:szCs w:val="24"/>
                <w:lang w:eastAsia="ru-RU"/>
              </w:rPr>
              <w:t>52,2</w:t>
            </w:r>
          </w:p>
        </w:tc>
        <w:tc>
          <w:tcPr>
            <w:tcW w:w="1134" w:type="dxa"/>
            <w:vAlign w:val="center"/>
          </w:tcPr>
          <w:p w14:paraId="08DFCF46" w14:textId="77777777" w:rsidR="00900266" w:rsidRPr="00106AFB" w:rsidRDefault="00900266" w:rsidP="009D5C4B">
            <w:pPr>
              <w:spacing w:line="240" w:lineRule="auto"/>
              <w:ind w:firstLine="0"/>
              <w:jc w:val="center"/>
              <w:rPr>
                <w:rFonts w:ascii="Times New Roman" w:eastAsia="Times New Roman" w:hAnsi="Times New Roman" w:cs="Times New Roman"/>
                <w:sz w:val="24"/>
                <w:szCs w:val="24"/>
                <w:lang w:eastAsia="ru-RU"/>
              </w:rPr>
            </w:pPr>
            <w:r w:rsidRPr="00106AFB">
              <w:rPr>
                <w:rFonts w:ascii="Times New Roman" w:eastAsia="Times New Roman" w:hAnsi="Times New Roman" w:cs="Times New Roman"/>
                <w:sz w:val="24"/>
                <w:szCs w:val="24"/>
                <w:lang w:eastAsia="ru-RU"/>
              </w:rPr>
              <w:t>50</w:t>
            </w:r>
          </w:p>
        </w:tc>
        <w:tc>
          <w:tcPr>
            <w:tcW w:w="1066" w:type="dxa"/>
            <w:vAlign w:val="center"/>
          </w:tcPr>
          <w:p w14:paraId="0D1F6EA0" w14:textId="77777777" w:rsidR="00900266" w:rsidRPr="00106AFB" w:rsidRDefault="00900266" w:rsidP="009D5C4B">
            <w:pPr>
              <w:spacing w:line="240" w:lineRule="auto"/>
              <w:ind w:firstLine="0"/>
              <w:jc w:val="center"/>
              <w:rPr>
                <w:rFonts w:ascii="Times New Roman" w:eastAsia="Times New Roman" w:hAnsi="Times New Roman" w:cs="Times New Roman"/>
                <w:sz w:val="24"/>
                <w:szCs w:val="24"/>
                <w:lang w:eastAsia="ru-RU"/>
              </w:rPr>
            </w:pPr>
            <w:r w:rsidRPr="00106AFB">
              <w:rPr>
                <w:rFonts w:ascii="Times New Roman" w:eastAsia="Times New Roman" w:hAnsi="Times New Roman" w:cs="Times New Roman"/>
                <w:sz w:val="24"/>
                <w:szCs w:val="24"/>
                <w:lang w:eastAsia="ru-RU"/>
              </w:rPr>
              <w:t>60,1</w:t>
            </w:r>
          </w:p>
        </w:tc>
      </w:tr>
    </w:tbl>
    <w:p w14:paraId="31916A2C" w14:textId="77777777" w:rsidR="00B73D23" w:rsidRPr="009F6D5F" w:rsidRDefault="00B73D23" w:rsidP="00900266">
      <w:pPr>
        <w:ind w:firstLine="760"/>
        <w:rPr>
          <w:rFonts w:ascii="Times New Roman" w:hAnsi="Times New Roman" w:cs="Times New Roman"/>
          <w:sz w:val="28"/>
          <w:szCs w:val="28"/>
        </w:rPr>
      </w:pPr>
    </w:p>
    <w:p w14:paraId="64539586" w14:textId="4CBAAB9C" w:rsidR="00900266" w:rsidRPr="009F6D5F" w:rsidRDefault="00900266" w:rsidP="00900266">
      <w:pPr>
        <w:ind w:firstLine="760"/>
        <w:rPr>
          <w:rFonts w:ascii="Times New Roman" w:hAnsi="Times New Roman" w:cs="Times New Roman"/>
          <w:sz w:val="28"/>
          <w:szCs w:val="28"/>
        </w:rPr>
      </w:pPr>
      <w:r w:rsidRPr="009F6D5F">
        <w:rPr>
          <w:rFonts w:ascii="Times New Roman" w:hAnsi="Times New Roman" w:cs="Times New Roman"/>
          <w:sz w:val="28"/>
          <w:szCs w:val="28"/>
        </w:rPr>
        <w:t xml:space="preserve">Обеспеченность населения стационарной помощью </w:t>
      </w:r>
      <w:r w:rsidR="00C21921">
        <w:rPr>
          <w:rFonts w:ascii="Times New Roman" w:hAnsi="Times New Roman" w:cs="Times New Roman"/>
          <w:sz w:val="28"/>
          <w:szCs w:val="28"/>
        </w:rPr>
        <w:br/>
      </w:r>
      <w:r w:rsidRPr="009F6D5F">
        <w:rPr>
          <w:rFonts w:ascii="Times New Roman" w:hAnsi="Times New Roman" w:cs="Times New Roman"/>
          <w:sz w:val="28"/>
          <w:szCs w:val="28"/>
        </w:rPr>
        <w:t>на 10 тыс. населения составляет –</w:t>
      </w:r>
      <w:r w:rsidR="00B73D23" w:rsidRPr="009F6D5F">
        <w:rPr>
          <w:rFonts w:ascii="Times New Roman" w:hAnsi="Times New Roman" w:cs="Times New Roman"/>
          <w:sz w:val="28"/>
          <w:szCs w:val="28"/>
        </w:rPr>
        <w:t xml:space="preserve"> </w:t>
      </w:r>
      <w:r w:rsidRPr="009F6D5F">
        <w:rPr>
          <w:rFonts w:ascii="Times New Roman" w:hAnsi="Times New Roman" w:cs="Times New Roman"/>
          <w:sz w:val="28"/>
          <w:szCs w:val="28"/>
        </w:rPr>
        <w:t xml:space="preserve">60,1.  </w:t>
      </w:r>
      <w:r w:rsidR="006B12E5" w:rsidRPr="009F6D5F">
        <w:rPr>
          <w:rFonts w:ascii="Times New Roman" w:hAnsi="Times New Roman" w:cs="Times New Roman"/>
          <w:sz w:val="28"/>
          <w:szCs w:val="28"/>
        </w:rPr>
        <w:t>В</w:t>
      </w:r>
      <w:r w:rsidRPr="009F6D5F">
        <w:rPr>
          <w:rFonts w:ascii="Times New Roman" w:hAnsi="Times New Roman" w:cs="Times New Roman"/>
          <w:sz w:val="28"/>
          <w:szCs w:val="28"/>
        </w:rPr>
        <w:t xml:space="preserve"> отчетном</w:t>
      </w:r>
      <w:r w:rsidR="006B12E5" w:rsidRPr="009F6D5F">
        <w:rPr>
          <w:rFonts w:ascii="Times New Roman" w:hAnsi="Times New Roman" w:cs="Times New Roman"/>
          <w:sz w:val="28"/>
          <w:szCs w:val="28"/>
        </w:rPr>
        <w:t xml:space="preserve"> году в сравнении с 2023 годом увеличение показателя на 20,2</w:t>
      </w:r>
      <w:r w:rsidR="007F18D0">
        <w:rPr>
          <w:rFonts w:ascii="Times New Roman" w:hAnsi="Times New Roman" w:cs="Times New Roman"/>
          <w:sz w:val="28"/>
          <w:szCs w:val="28"/>
        </w:rPr>
        <w:t xml:space="preserve"> </w:t>
      </w:r>
      <w:r w:rsidR="006B12E5" w:rsidRPr="009F6D5F">
        <w:rPr>
          <w:rFonts w:ascii="Times New Roman" w:hAnsi="Times New Roman" w:cs="Times New Roman"/>
          <w:sz w:val="28"/>
          <w:szCs w:val="28"/>
        </w:rPr>
        <w:t>%, что обусловлено проведенной в 2024 году реструктуризацией коечного фонда.</w:t>
      </w:r>
      <w:r w:rsidR="00594836" w:rsidRPr="009F6D5F">
        <w:rPr>
          <w:rFonts w:ascii="Times New Roman" w:hAnsi="Times New Roman" w:cs="Times New Roman"/>
          <w:sz w:val="28"/>
          <w:szCs w:val="28"/>
        </w:rPr>
        <w:t xml:space="preserve"> </w:t>
      </w:r>
      <w:r w:rsidRPr="009F6D5F">
        <w:rPr>
          <w:rFonts w:ascii="Times New Roman" w:hAnsi="Times New Roman" w:cs="Times New Roman"/>
          <w:sz w:val="28"/>
          <w:szCs w:val="28"/>
        </w:rPr>
        <w:t xml:space="preserve">В 2024 году инфекционное отделение в полном объеме функционировала на весь коечный фонд. </w:t>
      </w:r>
    </w:p>
    <w:p w14:paraId="759C118A" w14:textId="77777777" w:rsidR="00900266" w:rsidRPr="009F6D5F" w:rsidRDefault="00900266" w:rsidP="00900266">
      <w:pPr>
        <w:ind w:firstLine="760"/>
        <w:rPr>
          <w:rFonts w:ascii="Times New Roman" w:hAnsi="Times New Roman" w:cs="Times New Roman"/>
          <w:sz w:val="28"/>
          <w:szCs w:val="28"/>
        </w:rPr>
      </w:pPr>
      <w:r w:rsidRPr="009F6D5F">
        <w:rPr>
          <w:rFonts w:ascii="Times New Roman" w:hAnsi="Times New Roman" w:cs="Times New Roman"/>
          <w:sz w:val="28"/>
          <w:szCs w:val="28"/>
        </w:rPr>
        <w:lastRenderedPageBreak/>
        <w:t xml:space="preserve">Ведется планомерная и целенаправленная работа по оптимизации коечного фонда больницы. Активно применятся стационар замещающие технологии.   </w:t>
      </w:r>
    </w:p>
    <w:p w14:paraId="7F59CF7E" w14:textId="30565B16" w:rsidR="00900266" w:rsidRPr="009F6D5F" w:rsidRDefault="00900266" w:rsidP="00900266">
      <w:pPr>
        <w:ind w:firstLine="760"/>
        <w:rPr>
          <w:rFonts w:ascii="Times New Roman" w:hAnsi="Times New Roman" w:cs="Times New Roman"/>
          <w:sz w:val="28"/>
          <w:szCs w:val="28"/>
        </w:rPr>
      </w:pPr>
      <w:r w:rsidRPr="009F6D5F">
        <w:rPr>
          <w:rFonts w:ascii="Times New Roman" w:hAnsi="Times New Roman" w:cs="Times New Roman"/>
          <w:sz w:val="28"/>
          <w:szCs w:val="28"/>
        </w:rPr>
        <w:t xml:space="preserve">В программе государственных гарантий имеются определения показаний к госпитализации. Используется второй этап долечивания </w:t>
      </w:r>
      <w:r w:rsidR="00C21921">
        <w:rPr>
          <w:rFonts w:ascii="Times New Roman" w:hAnsi="Times New Roman" w:cs="Times New Roman"/>
          <w:sz w:val="28"/>
          <w:szCs w:val="28"/>
        </w:rPr>
        <w:br/>
      </w:r>
      <w:r w:rsidRPr="009F6D5F">
        <w:rPr>
          <w:rFonts w:ascii="Times New Roman" w:hAnsi="Times New Roman" w:cs="Times New Roman"/>
          <w:sz w:val="28"/>
          <w:szCs w:val="28"/>
        </w:rPr>
        <w:t xml:space="preserve">в дневном стационаре при отделениях (терапевтическое, гинекологическое). Продолжается внедрение современных медицинских технологий, опирающихся на принципы доказательной медицины, что позволит уменьшить число дней пребывание больного на койке круглосуточного лечения при некоторых заболеваниях. </w:t>
      </w:r>
    </w:p>
    <w:p w14:paraId="4940C42B" w14:textId="45C8DEC4" w:rsidR="000B0791" w:rsidRPr="009F6D5F" w:rsidRDefault="00900266" w:rsidP="00900266">
      <w:pPr>
        <w:ind w:firstLine="760"/>
        <w:rPr>
          <w:rFonts w:ascii="Times New Roman" w:hAnsi="Times New Roman" w:cs="Times New Roman"/>
          <w:sz w:val="28"/>
          <w:szCs w:val="28"/>
        </w:rPr>
      </w:pPr>
      <w:r w:rsidRPr="009F6D5F">
        <w:rPr>
          <w:rFonts w:ascii="Times New Roman" w:hAnsi="Times New Roman" w:cs="Times New Roman"/>
          <w:sz w:val="28"/>
          <w:szCs w:val="28"/>
        </w:rPr>
        <w:t xml:space="preserve">Вопросы преемственности между амбулаторным звеном </w:t>
      </w:r>
      <w:r w:rsidR="00C21921">
        <w:rPr>
          <w:rFonts w:ascii="Times New Roman" w:hAnsi="Times New Roman" w:cs="Times New Roman"/>
          <w:sz w:val="28"/>
          <w:szCs w:val="28"/>
        </w:rPr>
        <w:br/>
      </w:r>
      <w:r w:rsidRPr="009F6D5F">
        <w:rPr>
          <w:rFonts w:ascii="Times New Roman" w:hAnsi="Times New Roman" w:cs="Times New Roman"/>
          <w:sz w:val="28"/>
          <w:szCs w:val="28"/>
        </w:rPr>
        <w:t xml:space="preserve">и стационаром (повышение уровня подготовки больных к лечению, устранение неоправданных повторных обследований) являются резервом </w:t>
      </w:r>
      <w:r w:rsidR="00C21921">
        <w:rPr>
          <w:rFonts w:ascii="Times New Roman" w:hAnsi="Times New Roman" w:cs="Times New Roman"/>
          <w:sz w:val="28"/>
          <w:szCs w:val="28"/>
        </w:rPr>
        <w:br/>
      </w:r>
      <w:r w:rsidRPr="009F6D5F">
        <w:rPr>
          <w:rFonts w:ascii="Times New Roman" w:hAnsi="Times New Roman" w:cs="Times New Roman"/>
          <w:sz w:val="28"/>
          <w:szCs w:val="28"/>
        </w:rPr>
        <w:t>в работе стационарных отделений.</w:t>
      </w:r>
    </w:p>
    <w:p w14:paraId="6FB606B6" w14:textId="4616E5DC" w:rsidR="004D0E69" w:rsidRPr="009F6D5F" w:rsidRDefault="006B12E5" w:rsidP="004D0E69">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В отчетный период б</w:t>
      </w:r>
      <w:r w:rsidR="004D0E69" w:rsidRPr="009F6D5F">
        <w:rPr>
          <w:rFonts w:ascii="Times New Roman" w:eastAsia="Times New Roman" w:hAnsi="Times New Roman" w:cs="Times New Roman"/>
          <w:sz w:val="28"/>
          <w:szCs w:val="28"/>
          <w:lang w:eastAsia="ru-RU"/>
        </w:rPr>
        <w:t xml:space="preserve">ольничная летальность снизилась на 23% </w:t>
      </w:r>
      <w:r w:rsidR="00C21921">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по</w:t>
      </w:r>
      <w:r w:rsidR="004D0E69" w:rsidRPr="009F6D5F">
        <w:rPr>
          <w:rFonts w:ascii="Times New Roman" w:eastAsia="Times New Roman" w:hAnsi="Times New Roman" w:cs="Times New Roman"/>
          <w:sz w:val="28"/>
          <w:szCs w:val="28"/>
          <w:lang w:eastAsia="ru-RU"/>
        </w:rPr>
        <w:t xml:space="preserve"> сравнени</w:t>
      </w:r>
      <w:r w:rsidRPr="009F6D5F">
        <w:rPr>
          <w:rFonts w:ascii="Times New Roman" w:eastAsia="Times New Roman" w:hAnsi="Times New Roman" w:cs="Times New Roman"/>
          <w:sz w:val="28"/>
          <w:szCs w:val="28"/>
          <w:lang w:eastAsia="ru-RU"/>
        </w:rPr>
        <w:t>ю</w:t>
      </w:r>
      <w:r w:rsidR="004D0E69" w:rsidRPr="009F6D5F">
        <w:rPr>
          <w:rFonts w:ascii="Times New Roman" w:eastAsia="Times New Roman" w:hAnsi="Times New Roman" w:cs="Times New Roman"/>
          <w:sz w:val="28"/>
          <w:szCs w:val="28"/>
          <w:lang w:eastAsia="ru-RU"/>
        </w:rPr>
        <w:t xml:space="preserve"> с 2023 годом. </w:t>
      </w:r>
    </w:p>
    <w:p w14:paraId="352C5839" w14:textId="736A8F3A" w:rsidR="004D0E69" w:rsidRPr="009F6D5F" w:rsidRDefault="006B12E5" w:rsidP="006B12E5">
      <w:pPr>
        <w:ind w:firstLine="708"/>
        <w:rPr>
          <w:rFonts w:ascii="Times New Roman" w:eastAsia="Times New Roman" w:hAnsi="Times New Roman" w:cs="Times New Roman"/>
          <w:b/>
          <w:i/>
          <w:sz w:val="28"/>
          <w:szCs w:val="28"/>
          <w:lang w:eastAsia="ru-RU"/>
        </w:rPr>
      </w:pPr>
      <w:r w:rsidRPr="009F6D5F">
        <w:rPr>
          <w:rFonts w:ascii="Times New Roman" w:eastAsia="Times New Roman" w:hAnsi="Times New Roman" w:cs="Times New Roman"/>
          <w:b/>
          <w:i/>
          <w:sz w:val="28"/>
          <w:szCs w:val="28"/>
          <w:lang w:eastAsia="ru-RU"/>
        </w:rPr>
        <w:t>Укомплектованность кадрами ФГБУЗ МСЧ № 98</w:t>
      </w:r>
    </w:p>
    <w:p w14:paraId="5A05AB17" w14:textId="2C12E70D" w:rsidR="006B12E5" w:rsidRPr="009F6D5F" w:rsidRDefault="006B12E5" w:rsidP="007F18D0">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Укомплектованность кадрами ФГБУЗ МСЧ № 98</w:t>
      </w:r>
      <w:r w:rsidR="009127BA">
        <w:rPr>
          <w:rFonts w:ascii="Times New Roman" w:eastAsia="Times New Roman" w:hAnsi="Times New Roman" w:cs="Times New Roman"/>
          <w:sz w:val="28"/>
          <w:szCs w:val="28"/>
          <w:lang w:eastAsia="ru-RU"/>
        </w:rPr>
        <w:t xml:space="preserve"> в % от штатной численности </w:t>
      </w:r>
      <w:r w:rsidRPr="009F6D5F">
        <w:rPr>
          <w:rFonts w:ascii="Times New Roman" w:eastAsia="Times New Roman" w:hAnsi="Times New Roman" w:cs="Times New Roman"/>
          <w:sz w:val="28"/>
          <w:szCs w:val="28"/>
          <w:lang w:eastAsia="ru-RU"/>
        </w:rPr>
        <w:t xml:space="preserve"> представлена в таблице</w:t>
      </w:r>
      <w:r w:rsidR="001E3A4A" w:rsidRPr="009F6D5F">
        <w:rPr>
          <w:rFonts w:ascii="Times New Roman" w:eastAsia="Times New Roman" w:hAnsi="Times New Roman" w:cs="Times New Roman"/>
          <w:sz w:val="28"/>
          <w:szCs w:val="28"/>
          <w:lang w:eastAsia="ru-RU"/>
        </w:rPr>
        <w:t xml:space="preserve"> 8.</w:t>
      </w:r>
    </w:p>
    <w:p w14:paraId="77D444F5" w14:textId="7DFA8F36" w:rsidR="006B12E5" w:rsidRPr="009F6D5F" w:rsidRDefault="006B12E5" w:rsidP="006B12E5">
      <w:pPr>
        <w:ind w:firstLine="708"/>
        <w:jc w:val="right"/>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Таблица</w:t>
      </w:r>
      <w:r w:rsidR="001E3A4A" w:rsidRPr="009F6D5F">
        <w:rPr>
          <w:rFonts w:ascii="Times New Roman" w:eastAsia="Times New Roman" w:hAnsi="Times New Roman" w:cs="Times New Roman"/>
          <w:sz w:val="28"/>
          <w:szCs w:val="28"/>
          <w:lang w:eastAsia="ru-RU"/>
        </w:rPr>
        <w:t xml:space="preserve"> 8.</w:t>
      </w:r>
    </w:p>
    <w:p w14:paraId="13BF8897" w14:textId="2A3E8CCE" w:rsidR="00975EF8" w:rsidRPr="009F6D5F" w:rsidRDefault="006B12E5" w:rsidP="00975EF8">
      <w:pPr>
        <w:spacing w:line="240" w:lineRule="auto"/>
        <w:ind w:firstLine="0"/>
        <w:jc w:val="center"/>
        <w:rPr>
          <w:rFonts w:ascii="Times New Roman" w:hAnsi="Times New Roman" w:cs="Times New Roman"/>
          <w:sz w:val="28"/>
          <w:szCs w:val="28"/>
        </w:rPr>
      </w:pPr>
      <w:r w:rsidRPr="009F6D5F">
        <w:rPr>
          <w:rFonts w:ascii="Times New Roman" w:eastAsia="Times New Roman" w:hAnsi="Times New Roman" w:cs="Times New Roman"/>
          <w:sz w:val="28"/>
          <w:szCs w:val="28"/>
          <w:lang w:eastAsia="ru-RU"/>
        </w:rPr>
        <w:t xml:space="preserve">Укомплектованность кадрами </w:t>
      </w:r>
      <w:r w:rsidRPr="009F6D5F">
        <w:rPr>
          <w:rFonts w:ascii="Times New Roman" w:hAnsi="Times New Roman" w:cs="Times New Roman"/>
          <w:sz w:val="28"/>
          <w:szCs w:val="28"/>
        </w:rPr>
        <w:t>ФГБУЗ МСЧ № 98</w:t>
      </w:r>
      <w:r w:rsidR="009127BA">
        <w:rPr>
          <w:rFonts w:ascii="Times New Roman" w:hAnsi="Times New Roman" w:cs="Times New Roman"/>
          <w:sz w:val="28"/>
          <w:szCs w:val="28"/>
        </w:rPr>
        <w:t>, % от штатной численности</w:t>
      </w:r>
    </w:p>
    <w:p w14:paraId="72976E66" w14:textId="77777777" w:rsidR="006B12E5" w:rsidRPr="009F6D5F" w:rsidRDefault="006B12E5" w:rsidP="00975EF8">
      <w:pPr>
        <w:spacing w:line="240" w:lineRule="auto"/>
        <w:ind w:firstLine="0"/>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1958"/>
        <w:gridCol w:w="1938"/>
        <w:gridCol w:w="1938"/>
      </w:tblGrid>
      <w:tr w:rsidR="00975EF8" w:rsidRPr="009F6D5F" w14:paraId="3F85EF13" w14:textId="77777777" w:rsidTr="006B12E5">
        <w:tc>
          <w:tcPr>
            <w:tcW w:w="3456" w:type="dxa"/>
          </w:tcPr>
          <w:p w14:paraId="35E7D582" w14:textId="40F58426" w:rsidR="00975EF8" w:rsidRPr="009F6D5F" w:rsidRDefault="00F7594E" w:rsidP="00F7594E">
            <w:pPr>
              <w:spacing w:line="240" w:lineRule="auto"/>
              <w:ind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w:t>
            </w:r>
          </w:p>
        </w:tc>
        <w:tc>
          <w:tcPr>
            <w:tcW w:w="1958" w:type="dxa"/>
            <w:vAlign w:val="center"/>
          </w:tcPr>
          <w:p w14:paraId="19F6AF1A" w14:textId="36732CFA" w:rsidR="00975EF8" w:rsidRPr="009F6D5F" w:rsidRDefault="00975EF8" w:rsidP="006B12E5">
            <w:pPr>
              <w:spacing w:line="240" w:lineRule="auto"/>
              <w:ind w:firstLine="0"/>
              <w:jc w:val="cente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2022</w:t>
            </w:r>
            <w:r w:rsidR="006B12E5" w:rsidRPr="009F6D5F">
              <w:rPr>
                <w:rFonts w:ascii="Times New Roman" w:eastAsia="Times New Roman" w:hAnsi="Times New Roman" w:cs="Times New Roman"/>
                <w:sz w:val="28"/>
                <w:szCs w:val="28"/>
                <w:lang w:eastAsia="ru-RU"/>
              </w:rPr>
              <w:t xml:space="preserve"> год</w:t>
            </w:r>
          </w:p>
        </w:tc>
        <w:tc>
          <w:tcPr>
            <w:tcW w:w="1938" w:type="dxa"/>
            <w:vAlign w:val="center"/>
          </w:tcPr>
          <w:p w14:paraId="27A827E0" w14:textId="7B913847" w:rsidR="00975EF8" w:rsidRPr="009F6D5F" w:rsidRDefault="00975EF8" w:rsidP="006B12E5">
            <w:pPr>
              <w:spacing w:line="240" w:lineRule="auto"/>
              <w:ind w:firstLine="0"/>
              <w:jc w:val="cente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2023</w:t>
            </w:r>
            <w:r w:rsidR="006B12E5" w:rsidRPr="009F6D5F">
              <w:rPr>
                <w:rFonts w:ascii="Times New Roman" w:eastAsia="Times New Roman" w:hAnsi="Times New Roman" w:cs="Times New Roman"/>
                <w:sz w:val="28"/>
                <w:szCs w:val="28"/>
                <w:lang w:eastAsia="ru-RU"/>
              </w:rPr>
              <w:t xml:space="preserve"> год</w:t>
            </w:r>
          </w:p>
        </w:tc>
        <w:tc>
          <w:tcPr>
            <w:tcW w:w="1938" w:type="dxa"/>
            <w:vAlign w:val="center"/>
          </w:tcPr>
          <w:p w14:paraId="790E9563" w14:textId="0D28E43F" w:rsidR="00975EF8" w:rsidRPr="009F6D5F" w:rsidRDefault="00975EF8" w:rsidP="006B12E5">
            <w:pPr>
              <w:spacing w:line="240" w:lineRule="auto"/>
              <w:ind w:firstLine="0"/>
              <w:jc w:val="cente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2024</w:t>
            </w:r>
            <w:r w:rsidR="006B12E5" w:rsidRPr="009F6D5F">
              <w:rPr>
                <w:rFonts w:ascii="Times New Roman" w:eastAsia="Times New Roman" w:hAnsi="Times New Roman" w:cs="Times New Roman"/>
                <w:sz w:val="28"/>
                <w:szCs w:val="28"/>
                <w:lang w:eastAsia="ru-RU"/>
              </w:rPr>
              <w:t xml:space="preserve"> год</w:t>
            </w:r>
          </w:p>
        </w:tc>
      </w:tr>
      <w:tr w:rsidR="00975EF8" w:rsidRPr="009F6D5F" w14:paraId="739BF949" w14:textId="77777777" w:rsidTr="006B12E5">
        <w:tc>
          <w:tcPr>
            <w:tcW w:w="3456" w:type="dxa"/>
          </w:tcPr>
          <w:p w14:paraId="10318C57" w14:textId="77777777" w:rsidR="00975EF8" w:rsidRPr="009F6D5F" w:rsidRDefault="00975EF8" w:rsidP="00975EF8">
            <w:pPr>
              <w:spacing w:line="240" w:lineRule="auto"/>
              <w:ind w:firstLine="0"/>
              <w:jc w:val="left"/>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Врачи</w:t>
            </w:r>
          </w:p>
        </w:tc>
        <w:tc>
          <w:tcPr>
            <w:tcW w:w="1958" w:type="dxa"/>
            <w:vAlign w:val="center"/>
          </w:tcPr>
          <w:p w14:paraId="57E19050" w14:textId="77777777" w:rsidR="00975EF8" w:rsidRPr="009F6D5F" w:rsidRDefault="00975EF8" w:rsidP="006B12E5">
            <w:pPr>
              <w:spacing w:line="240" w:lineRule="auto"/>
              <w:ind w:firstLine="0"/>
              <w:jc w:val="cente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50,0</w:t>
            </w:r>
          </w:p>
        </w:tc>
        <w:tc>
          <w:tcPr>
            <w:tcW w:w="1938" w:type="dxa"/>
            <w:vAlign w:val="center"/>
          </w:tcPr>
          <w:p w14:paraId="036A3B70" w14:textId="77777777" w:rsidR="00975EF8" w:rsidRPr="009F6D5F" w:rsidRDefault="00975EF8" w:rsidP="006B12E5">
            <w:pPr>
              <w:spacing w:line="240" w:lineRule="auto"/>
              <w:ind w:firstLine="0"/>
              <w:jc w:val="cente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40,0</w:t>
            </w:r>
          </w:p>
        </w:tc>
        <w:tc>
          <w:tcPr>
            <w:tcW w:w="1938" w:type="dxa"/>
            <w:vAlign w:val="center"/>
          </w:tcPr>
          <w:p w14:paraId="1D76DA28" w14:textId="77777777" w:rsidR="00975EF8" w:rsidRPr="009F6D5F" w:rsidRDefault="00975EF8" w:rsidP="006B12E5">
            <w:pPr>
              <w:spacing w:line="240" w:lineRule="auto"/>
              <w:ind w:firstLine="0"/>
              <w:jc w:val="cente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41,0</w:t>
            </w:r>
          </w:p>
        </w:tc>
      </w:tr>
      <w:tr w:rsidR="00975EF8" w:rsidRPr="009F6D5F" w14:paraId="33865CB1" w14:textId="77777777" w:rsidTr="006B12E5">
        <w:tc>
          <w:tcPr>
            <w:tcW w:w="3456" w:type="dxa"/>
          </w:tcPr>
          <w:p w14:paraId="41B74DAC" w14:textId="77777777" w:rsidR="00975EF8" w:rsidRPr="009F6D5F" w:rsidRDefault="00975EF8" w:rsidP="00975EF8">
            <w:pPr>
              <w:spacing w:line="240" w:lineRule="auto"/>
              <w:ind w:firstLine="0"/>
              <w:jc w:val="left"/>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Средний мед. персонал</w:t>
            </w:r>
          </w:p>
        </w:tc>
        <w:tc>
          <w:tcPr>
            <w:tcW w:w="1958" w:type="dxa"/>
            <w:vAlign w:val="center"/>
          </w:tcPr>
          <w:p w14:paraId="302B858B" w14:textId="77777777" w:rsidR="00975EF8" w:rsidRPr="009F6D5F" w:rsidRDefault="00975EF8" w:rsidP="006B12E5">
            <w:pPr>
              <w:spacing w:line="240" w:lineRule="auto"/>
              <w:ind w:firstLine="0"/>
              <w:jc w:val="cente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58,0</w:t>
            </w:r>
          </w:p>
        </w:tc>
        <w:tc>
          <w:tcPr>
            <w:tcW w:w="1938" w:type="dxa"/>
            <w:vAlign w:val="center"/>
          </w:tcPr>
          <w:p w14:paraId="10AEF8F8" w14:textId="77777777" w:rsidR="00975EF8" w:rsidRPr="009F6D5F" w:rsidRDefault="00975EF8" w:rsidP="006B12E5">
            <w:pPr>
              <w:spacing w:line="240" w:lineRule="auto"/>
              <w:ind w:firstLine="0"/>
              <w:jc w:val="cente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51,0</w:t>
            </w:r>
          </w:p>
        </w:tc>
        <w:tc>
          <w:tcPr>
            <w:tcW w:w="1938" w:type="dxa"/>
            <w:vAlign w:val="center"/>
          </w:tcPr>
          <w:p w14:paraId="239202E9" w14:textId="77777777" w:rsidR="00975EF8" w:rsidRPr="009F6D5F" w:rsidRDefault="00975EF8" w:rsidP="006B12E5">
            <w:pPr>
              <w:spacing w:line="240" w:lineRule="auto"/>
              <w:ind w:firstLine="0"/>
              <w:jc w:val="cente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56,0</w:t>
            </w:r>
          </w:p>
        </w:tc>
      </w:tr>
      <w:tr w:rsidR="00975EF8" w:rsidRPr="009F6D5F" w14:paraId="3DE23EFF" w14:textId="77777777" w:rsidTr="006B12E5">
        <w:tc>
          <w:tcPr>
            <w:tcW w:w="3456" w:type="dxa"/>
          </w:tcPr>
          <w:p w14:paraId="449EC70B" w14:textId="77777777" w:rsidR="00975EF8" w:rsidRPr="009F6D5F" w:rsidRDefault="00975EF8" w:rsidP="00975EF8">
            <w:pPr>
              <w:spacing w:line="240" w:lineRule="auto"/>
              <w:ind w:firstLine="0"/>
              <w:jc w:val="left"/>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Младший мед. персонал</w:t>
            </w:r>
          </w:p>
        </w:tc>
        <w:tc>
          <w:tcPr>
            <w:tcW w:w="1958" w:type="dxa"/>
            <w:vAlign w:val="center"/>
          </w:tcPr>
          <w:p w14:paraId="1A46DB8C" w14:textId="77777777" w:rsidR="00975EF8" w:rsidRPr="009F6D5F" w:rsidRDefault="00975EF8" w:rsidP="006B12E5">
            <w:pPr>
              <w:spacing w:line="240" w:lineRule="auto"/>
              <w:ind w:firstLine="0"/>
              <w:jc w:val="cente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75,0</w:t>
            </w:r>
          </w:p>
        </w:tc>
        <w:tc>
          <w:tcPr>
            <w:tcW w:w="1938" w:type="dxa"/>
            <w:vAlign w:val="center"/>
          </w:tcPr>
          <w:p w14:paraId="2B614893" w14:textId="77777777" w:rsidR="00975EF8" w:rsidRPr="009F6D5F" w:rsidRDefault="00975EF8" w:rsidP="006B12E5">
            <w:pPr>
              <w:spacing w:line="240" w:lineRule="auto"/>
              <w:ind w:firstLine="0"/>
              <w:jc w:val="cente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65,0</w:t>
            </w:r>
          </w:p>
        </w:tc>
        <w:tc>
          <w:tcPr>
            <w:tcW w:w="1938" w:type="dxa"/>
            <w:vAlign w:val="center"/>
          </w:tcPr>
          <w:p w14:paraId="4E2A0A84" w14:textId="77777777" w:rsidR="00975EF8" w:rsidRPr="009F6D5F" w:rsidRDefault="00975EF8" w:rsidP="006B12E5">
            <w:pPr>
              <w:spacing w:line="240" w:lineRule="auto"/>
              <w:ind w:firstLine="0"/>
              <w:jc w:val="cente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64,0</w:t>
            </w:r>
          </w:p>
        </w:tc>
      </w:tr>
    </w:tbl>
    <w:p w14:paraId="69F3126C" w14:textId="77777777" w:rsidR="00975EF8" w:rsidRPr="009F6D5F" w:rsidRDefault="00975EF8" w:rsidP="00975EF8">
      <w:pPr>
        <w:ind w:firstLine="708"/>
        <w:rPr>
          <w:rFonts w:ascii="Times New Roman" w:eastAsia="Times New Roman" w:hAnsi="Times New Roman" w:cs="Times New Roman"/>
          <w:sz w:val="28"/>
          <w:szCs w:val="28"/>
          <w:lang w:eastAsia="ru-RU"/>
        </w:rPr>
      </w:pPr>
    </w:p>
    <w:p w14:paraId="2C16F6EF" w14:textId="7AD9E60F" w:rsidR="00975EF8" w:rsidRPr="009F6D5F" w:rsidRDefault="00716B0F" w:rsidP="00975EF8">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Учитывая нехватку специалистов, в</w:t>
      </w:r>
      <w:r w:rsidR="00975EF8" w:rsidRPr="009F6D5F">
        <w:rPr>
          <w:rFonts w:ascii="Times New Roman" w:eastAsia="Times New Roman" w:hAnsi="Times New Roman" w:cs="Times New Roman"/>
          <w:sz w:val="28"/>
          <w:szCs w:val="28"/>
          <w:lang w:eastAsia="ru-RU"/>
        </w:rPr>
        <w:t xml:space="preserve"> медицинских ВУЗах, по целевому направлению ФГБУЗ</w:t>
      </w:r>
      <w:r w:rsidRPr="009F6D5F">
        <w:rPr>
          <w:rFonts w:ascii="Times New Roman" w:eastAsia="Times New Roman" w:hAnsi="Times New Roman" w:cs="Times New Roman"/>
          <w:sz w:val="28"/>
          <w:szCs w:val="28"/>
          <w:lang w:eastAsia="ru-RU"/>
        </w:rPr>
        <w:t xml:space="preserve"> МСЧ № 98 обучаются по направлениям:</w:t>
      </w:r>
      <w:r w:rsidR="006B12E5" w:rsidRPr="009F6D5F">
        <w:rPr>
          <w:rFonts w:ascii="Times New Roman" w:eastAsia="Times New Roman" w:hAnsi="Times New Roman" w:cs="Times New Roman"/>
          <w:sz w:val="28"/>
          <w:szCs w:val="28"/>
          <w:lang w:eastAsia="ru-RU"/>
        </w:rPr>
        <w:t xml:space="preserve"> «Специалитет» - 24 человека; «Ординатура» - 4 человека;</w:t>
      </w:r>
      <w:r w:rsidR="00975EF8" w:rsidRPr="009F6D5F">
        <w:rPr>
          <w:rFonts w:ascii="Times New Roman" w:eastAsia="Times New Roman" w:hAnsi="Times New Roman" w:cs="Times New Roman"/>
          <w:sz w:val="28"/>
          <w:szCs w:val="28"/>
          <w:lang w:eastAsia="ru-RU"/>
        </w:rPr>
        <w:t xml:space="preserve"> «Терапия» - 1 человек; «Ортопедия-травматология» - 1 человек</w:t>
      </w:r>
      <w:r w:rsidR="006B12E5" w:rsidRPr="009F6D5F">
        <w:rPr>
          <w:rFonts w:ascii="Times New Roman" w:eastAsia="Times New Roman" w:hAnsi="Times New Roman" w:cs="Times New Roman"/>
          <w:sz w:val="28"/>
          <w:szCs w:val="28"/>
          <w:lang w:eastAsia="ru-RU"/>
        </w:rPr>
        <w:t>;</w:t>
      </w:r>
      <w:r w:rsidR="00975EF8" w:rsidRPr="009F6D5F">
        <w:rPr>
          <w:rFonts w:ascii="Times New Roman" w:eastAsia="Times New Roman" w:hAnsi="Times New Roman" w:cs="Times New Roman"/>
          <w:sz w:val="28"/>
          <w:szCs w:val="28"/>
          <w:lang w:eastAsia="ru-RU"/>
        </w:rPr>
        <w:t xml:space="preserve"> «Анестезиология-реанимация» -1 человек</w:t>
      </w:r>
      <w:r w:rsidR="006B12E5" w:rsidRPr="009F6D5F">
        <w:rPr>
          <w:rFonts w:ascii="Times New Roman" w:eastAsia="Times New Roman" w:hAnsi="Times New Roman" w:cs="Times New Roman"/>
          <w:sz w:val="28"/>
          <w:szCs w:val="28"/>
          <w:lang w:eastAsia="ru-RU"/>
        </w:rPr>
        <w:t>;</w:t>
      </w:r>
      <w:r w:rsidRPr="009F6D5F">
        <w:rPr>
          <w:rFonts w:ascii="Times New Roman" w:eastAsia="Times New Roman" w:hAnsi="Times New Roman" w:cs="Times New Roman"/>
          <w:sz w:val="28"/>
          <w:szCs w:val="28"/>
          <w:lang w:eastAsia="ru-RU"/>
        </w:rPr>
        <w:t xml:space="preserve"> </w:t>
      </w:r>
      <w:r w:rsidR="00975EF8" w:rsidRPr="009F6D5F">
        <w:rPr>
          <w:rFonts w:ascii="Times New Roman" w:eastAsia="Times New Roman" w:hAnsi="Times New Roman" w:cs="Times New Roman"/>
          <w:sz w:val="28"/>
          <w:szCs w:val="28"/>
          <w:lang w:eastAsia="ru-RU"/>
        </w:rPr>
        <w:t>«Рентгенология»-1 человек</w:t>
      </w:r>
      <w:r w:rsidR="006B12E5" w:rsidRPr="009F6D5F">
        <w:rPr>
          <w:rFonts w:ascii="Times New Roman" w:eastAsia="Times New Roman" w:hAnsi="Times New Roman" w:cs="Times New Roman"/>
          <w:sz w:val="28"/>
          <w:szCs w:val="28"/>
          <w:lang w:eastAsia="ru-RU"/>
        </w:rPr>
        <w:t>.</w:t>
      </w:r>
    </w:p>
    <w:p w14:paraId="5D283214" w14:textId="777D0EE5" w:rsidR="00975EF8" w:rsidRPr="009F6D5F" w:rsidRDefault="00975EF8" w:rsidP="00975EF8">
      <w:pPr>
        <w:ind w:firstLine="760"/>
        <w:rPr>
          <w:rFonts w:ascii="Times New Roman" w:hAnsi="Times New Roman" w:cs="Times New Roman"/>
          <w:sz w:val="28"/>
          <w:szCs w:val="28"/>
        </w:rPr>
      </w:pPr>
      <w:r w:rsidRPr="009F6D5F">
        <w:rPr>
          <w:rFonts w:ascii="Times New Roman" w:hAnsi="Times New Roman" w:cs="Times New Roman"/>
          <w:sz w:val="28"/>
          <w:szCs w:val="28"/>
        </w:rPr>
        <w:lastRenderedPageBreak/>
        <w:t xml:space="preserve">Администрация ФГБУЗ МСЧ № 98 принимает активное личное участие в привлечение кадров из других регионов, в ярмарке вакансий </w:t>
      </w:r>
      <w:r w:rsidR="00C21921">
        <w:rPr>
          <w:rFonts w:ascii="Times New Roman" w:hAnsi="Times New Roman" w:cs="Times New Roman"/>
          <w:sz w:val="28"/>
          <w:szCs w:val="28"/>
        </w:rPr>
        <w:br/>
      </w:r>
      <w:r w:rsidRPr="009F6D5F">
        <w:rPr>
          <w:rFonts w:ascii="Times New Roman" w:hAnsi="Times New Roman" w:cs="Times New Roman"/>
          <w:sz w:val="28"/>
          <w:szCs w:val="28"/>
        </w:rPr>
        <w:t>при распределении выпускников медицинских университетов, подготовлен методический материал о нашем лечебном учреждении, снят ролик.</w:t>
      </w:r>
    </w:p>
    <w:p w14:paraId="6E07C69E" w14:textId="6A16104A" w:rsidR="00900266" w:rsidRPr="009F6D5F" w:rsidRDefault="00975EF8" w:rsidP="00975EF8">
      <w:pPr>
        <w:ind w:firstLine="760"/>
        <w:rPr>
          <w:rFonts w:ascii="Times New Roman" w:hAnsi="Times New Roman" w:cs="Times New Roman"/>
          <w:sz w:val="28"/>
          <w:szCs w:val="28"/>
        </w:rPr>
      </w:pPr>
      <w:r w:rsidRPr="009F6D5F">
        <w:rPr>
          <w:rFonts w:ascii="Times New Roman" w:hAnsi="Times New Roman" w:cs="Times New Roman"/>
          <w:sz w:val="28"/>
          <w:szCs w:val="28"/>
        </w:rPr>
        <w:t>Планируется продолжение работы по данным направлениям (целевое обучение, участие в распределении специалистов медицинских университетов, привлечение кадров из других регионов, выплата персональной надбавки к заработной плате молодым специалистам, взаимодействие с администрацией городского округа по выделению служебного жилья врачам и др.).</w:t>
      </w:r>
    </w:p>
    <w:p w14:paraId="5FF74842" w14:textId="77777777" w:rsidR="001B01BA" w:rsidRPr="009F6D5F" w:rsidRDefault="00975EF8" w:rsidP="00975EF8">
      <w:pPr>
        <w:ind w:firstLine="760"/>
        <w:rPr>
          <w:rFonts w:ascii="Times New Roman" w:hAnsi="Times New Roman" w:cs="Times New Roman"/>
          <w:sz w:val="28"/>
          <w:szCs w:val="28"/>
        </w:rPr>
      </w:pPr>
      <w:r w:rsidRPr="009F6D5F">
        <w:rPr>
          <w:rFonts w:ascii="Times New Roman" w:hAnsi="Times New Roman" w:cs="Times New Roman"/>
          <w:sz w:val="28"/>
          <w:szCs w:val="28"/>
        </w:rPr>
        <w:t>Продолжена работа по реализации национального проекта «Новая модель медицинской организации»</w:t>
      </w:r>
      <w:r w:rsidR="006B12E5" w:rsidRPr="009F6D5F">
        <w:rPr>
          <w:rFonts w:ascii="Times New Roman" w:hAnsi="Times New Roman" w:cs="Times New Roman"/>
          <w:sz w:val="28"/>
          <w:szCs w:val="28"/>
        </w:rPr>
        <w:t>.</w:t>
      </w:r>
      <w:r w:rsidR="001B01BA" w:rsidRPr="009F6D5F">
        <w:rPr>
          <w:rFonts w:ascii="Times New Roman" w:hAnsi="Times New Roman" w:cs="Times New Roman"/>
          <w:sz w:val="28"/>
          <w:szCs w:val="28"/>
        </w:rPr>
        <w:t xml:space="preserve"> </w:t>
      </w:r>
    </w:p>
    <w:p w14:paraId="55E187F1" w14:textId="2C9BE658" w:rsidR="00975EF8" w:rsidRPr="009F6D5F" w:rsidRDefault="00975EF8" w:rsidP="00975EF8">
      <w:pPr>
        <w:ind w:firstLine="760"/>
        <w:rPr>
          <w:rFonts w:ascii="Times New Roman" w:hAnsi="Times New Roman" w:cs="Times New Roman"/>
          <w:sz w:val="28"/>
          <w:szCs w:val="28"/>
        </w:rPr>
      </w:pPr>
      <w:r w:rsidRPr="009F6D5F">
        <w:rPr>
          <w:rFonts w:ascii="Times New Roman" w:hAnsi="Times New Roman" w:cs="Times New Roman"/>
          <w:sz w:val="28"/>
          <w:szCs w:val="28"/>
        </w:rPr>
        <w:t xml:space="preserve">Внедрены в работу  проекты: </w:t>
      </w:r>
    </w:p>
    <w:p w14:paraId="48291F29" w14:textId="13B16F90" w:rsidR="00975EF8" w:rsidRPr="009F6D5F" w:rsidRDefault="00975EF8" w:rsidP="00975EF8">
      <w:pPr>
        <w:ind w:firstLine="760"/>
        <w:rPr>
          <w:rFonts w:ascii="Times New Roman" w:hAnsi="Times New Roman" w:cs="Times New Roman"/>
          <w:sz w:val="28"/>
          <w:szCs w:val="28"/>
        </w:rPr>
      </w:pPr>
      <w:r w:rsidRPr="009F6D5F">
        <w:rPr>
          <w:rFonts w:ascii="Times New Roman" w:hAnsi="Times New Roman" w:cs="Times New Roman"/>
          <w:sz w:val="28"/>
          <w:szCs w:val="28"/>
        </w:rPr>
        <w:t xml:space="preserve">- «Сокращение времени пребывания пациента в поликлинике </w:t>
      </w:r>
      <w:r w:rsidR="00C21921">
        <w:rPr>
          <w:rFonts w:ascii="Times New Roman" w:hAnsi="Times New Roman" w:cs="Times New Roman"/>
          <w:sz w:val="28"/>
          <w:szCs w:val="28"/>
        </w:rPr>
        <w:br/>
      </w:r>
      <w:r w:rsidRPr="009F6D5F">
        <w:rPr>
          <w:rFonts w:ascii="Times New Roman" w:hAnsi="Times New Roman" w:cs="Times New Roman"/>
          <w:sz w:val="28"/>
          <w:szCs w:val="28"/>
        </w:rPr>
        <w:t>для получения медицинской услуги»;</w:t>
      </w:r>
    </w:p>
    <w:p w14:paraId="6C9D5656" w14:textId="1911B145" w:rsidR="00975EF8" w:rsidRPr="009F6D5F" w:rsidRDefault="00975EF8" w:rsidP="00975EF8">
      <w:pPr>
        <w:ind w:firstLine="760"/>
        <w:rPr>
          <w:rFonts w:ascii="Times New Roman" w:hAnsi="Times New Roman" w:cs="Times New Roman"/>
          <w:sz w:val="28"/>
          <w:szCs w:val="28"/>
        </w:rPr>
      </w:pPr>
      <w:r w:rsidRPr="009F6D5F">
        <w:rPr>
          <w:rFonts w:ascii="Times New Roman" w:hAnsi="Times New Roman" w:cs="Times New Roman"/>
          <w:sz w:val="28"/>
          <w:szCs w:val="28"/>
        </w:rPr>
        <w:t xml:space="preserve">- «Организация разделения потоков пациентов обратившихся </w:t>
      </w:r>
      <w:r w:rsidR="00C21921">
        <w:rPr>
          <w:rFonts w:ascii="Times New Roman" w:hAnsi="Times New Roman" w:cs="Times New Roman"/>
          <w:sz w:val="28"/>
          <w:szCs w:val="28"/>
        </w:rPr>
        <w:br/>
      </w:r>
      <w:r w:rsidRPr="009F6D5F">
        <w:rPr>
          <w:rFonts w:ascii="Times New Roman" w:hAnsi="Times New Roman" w:cs="Times New Roman"/>
          <w:sz w:val="28"/>
          <w:szCs w:val="28"/>
        </w:rPr>
        <w:t>по платным услугам и на плановый приём в поликлинику»;</w:t>
      </w:r>
    </w:p>
    <w:p w14:paraId="6B061767" w14:textId="77777777" w:rsidR="00975EF8" w:rsidRPr="009F6D5F" w:rsidRDefault="00975EF8" w:rsidP="00975EF8">
      <w:pPr>
        <w:ind w:firstLine="760"/>
        <w:rPr>
          <w:rFonts w:ascii="Times New Roman" w:hAnsi="Times New Roman" w:cs="Times New Roman"/>
          <w:sz w:val="28"/>
          <w:szCs w:val="28"/>
        </w:rPr>
      </w:pPr>
      <w:r w:rsidRPr="009F6D5F">
        <w:rPr>
          <w:rFonts w:ascii="Times New Roman" w:hAnsi="Times New Roman" w:cs="Times New Roman"/>
          <w:sz w:val="28"/>
          <w:szCs w:val="28"/>
        </w:rPr>
        <w:t>-«Индивидуальное сопровождение участников СВО медицинскими работниками»;</w:t>
      </w:r>
    </w:p>
    <w:p w14:paraId="63BCB57D" w14:textId="77777777" w:rsidR="00975EF8" w:rsidRPr="009F6D5F" w:rsidRDefault="00975EF8" w:rsidP="00975EF8">
      <w:pPr>
        <w:ind w:firstLine="760"/>
        <w:rPr>
          <w:rFonts w:ascii="Times New Roman" w:hAnsi="Times New Roman" w:cs="Times New Roman"/>
          <w:sz w:val="28"/>
          <w:szCs w:val="28"/>
        </w:rPr>
      </w:pPr>
      <w:r w:rsidRPr="009F6D5F">
        <w:rPr>
          <w:rFonts w:ascii="Times New Roman" w:hAnsi="Times New Roman" w:cs="Times New Roman"/>
          <w:sz w:val="28"/>
          <w:szCs w:val="28"/>
        </w:rPr>
        <w:t>- «Внедрены выездные бригады по работе диспансеризации населения городского округа Большой Камень»;</w:t>
      </w:r>
    </w:p>
    <w:p w14:paraId="598B6BFA" w14:textId="77777777" w:rsidR="00975EF8" w:rsidRPr="009F6D5F" w:rsidRDefault="00975EF8" w:rsidP="00975EF8">
      <w:pPr>
        <w:ind w:firstLine="760"/>
        <w:rPr>
          <w:rFonts w:ascii="Times New Roman" w:hAnsi="Times New Roman" w:cs="Times New Roman"/>
          <w:sz w:val="28"/>
          <w:szCs w:val="28"/>
        </w:rPr>
      </w:pPr>
      <w:r w:rsidRPr="009F6D5F">
        <w:rPr>
          <w:rFonts w:ascii="Times New Roman" w:hAnsi="Times New Roman" w:cs="Times New Roman"/>
          <w:sz w:val="28"/>
          <w:szCs w:val="28"/>
        </w:rPr>
        <w:t>- «Совершенствование работы Коллцентра поликлиники».</w:t>
      </w:r>
    </w:p>
    <w:p w14:paraId="54BA416B" w14:textId="77777777" w:rsidR="00975EF8" w:rsidRPr="009F6D5F" w:rsidRDefault="00975EF8" w:rsidP="00975EF8">
      <w:pPr>
        <w:ind w:firstLine="760"/>
        <w:rPr>
          <w:rFonts w:ascii="Times New Roman" w:hAnsi="Times New Roman" w:cs="Times New Roman"/>
          <w:sz w:val="28"/>
          <w:szCs w:val="28"/>
        </w:rPr>
      </w:pPr>
      <w:r w:rsidRPr="009F6D5F">
        <w:rPr>
          <w:rFonts w:ascii="Times New Roman" w:hAnsi="Times New Roman" w:cs="Times New Roman"/>
          <w:sz w:val="28"/>
          <w:szCs w:val="28"/>
        </w:rPr>
        <w:t xml:space="preserve">В амбулаторно-поликлиническом комплексе внедрена запись на приём к специалистам через Госуслуги, предварительная через коллцентр и через лист ожидания. </w:t>
      </w:r>
    </w:p>
    <w:p w14:paraId="086C796B" w14:textId="18AA6346" w:rsidR="00975EF8" w:rsidRPr="009F6D5F" w:rsidRDefault="00B73D23" w:rsidP="00975EF8">
      <w:pPr>
        <w:ind w:firstLine="760"/>
        <w:rPr>
          <w:rFonts w:ascii="Times New Roman" w:hAnsi="Times New Roman" w:cs="Times New Roman"/>
          <w:sz w:val="28"/>
          <w:szCs w:val="28"/>
        </w:rPr>
      </w:pPr>
      <w:r w:rsidRPr="009F6D5F">
        <w:rPr>
          <w:rFonts w:ascii="Times New Roman" w:hAnsi="Times New Roman" w:cs="Times New Roman"/>
          <w:sz w:val="28"/>
          <w:szCs w:val="28"/>
        </w:rPr>
        <w:t xml:space="preserve">Для доступности </w:t>
      </w:r>
      <w:r w:rsidR="004D57EB" w:rsidRPr="009F6D5F">
        <w:rPr>
          <w:rFonts w:ascii="Times New Roman" w:hAnsi="Times New Roman" w:cs="Times New Roman"/>
          <w:sz w:val="28"/>
          <w:szCs w:val="28"/>
        </w:rPr>
        <w:t xml:space="preserve">и повышения </w:t>
      </w:r>
      <w:r w:rsidRPr="009F6D5F">
        <w:rPr>
          <w:rFonts w:ascii="Times New Roman" w:hAnsi="Times New Roman" w:cs="Times New Roman"/>
          <w:sz w:val="28"/>
          <w:szCs w:val="28"/>
        </w:rPr>
        <w:t>качества оказания медицинской помощи населению  городского округа с</w:t>
      </w:r>
      <w:r w:rsidR="00975EF8" w:rsidRPr="009F6D5F">
        <w:rPr>
          <w:rFonts w:ascii="Times New Roman" w:hAnsi="Times New Roman" w:cs="Times New Roman"/>
          <w:sz w:val="28"/>
          <w:szCs w:val="28"/>
        </w:rPr>
        <w:t>оздан един</w:t>
      </w:r>
      <w:r w:rsidRPr="009F6D5F">
        <w:rPr>
          <w:rFonts w:ascii="Times New Roman" w:hAnsi="Times New Roman" w:cs="Times New Roman"/>
          <w:sz w:val="28"/>
          <w:szCs w:val="28"/>
        </w:rPr>
        <w:t>ый</w:t>
      </w:r>
      <w:r w:rsidR="00975EF8" w:rsidRPr="009F6D5F">
        <w:rPr>
          <w:rFonts w:ascii="Times New Roman" w:hAnsi="Times New Roman" w:cs="Times New Roman"/>
          <w:sz w:val="28"/>
          <w:szCs w:val="28"/>
        </w:rPr>
        <w:t xml:space="preserve"> амбулаторно-поликлиническ</w:t>
      </w:r>
      <w:r w:rsidRPr="009F6D5F">
        <w:rPr>
          <w:rFonts w:ascii="Times New Roman" w:hAnsi="Times New Roman" w:cs="Times New Roman"/>
          <w:sz w:val="28"/>
          <w:szCs w:val="28"/>
        </w:rPr>
        <w:t>ий</w:t>
      </w:r>
      <w:r w:rsidR="00975EF8" w:rsidRPr="009F6D5F">
        <w:rPr>
          <w:rFonts w:ascii="Times New Roman" w:hAnsi="Times New Roman" w:cs="Times New Roman"/>
          <w:sz w:val="28"/>
          <w:szCs w:val="28"/>
        </w:rPr>
        <w:t xml:space="preserve"> комплекс</w:t>
      </w:r>
      <w:r w:rsidRPr="009F6D5F">
        <w:rPr>
          <w:rFonts w:ascii="Times New Roman" w:hAnsi="Times New Roman" w:cs="Times New Roman"/>
          <w:sz w:val="28"/>
          <w:szCs w:val="28"/>
        </w:rPr>
        <w:t>,</w:t>
      </w:r>
      <w:r w:rsidR="00975EF8" w:rsidRPr="009F6D5F">
        <w:rPr>
          <w:rFonts w:ascii="Times New Roman" w:hAnsi="Times New Roman" w:cs="Times New Roman"/>
          <w:sz w:val="28"/>
          <w:szCs w:val="28"/>
        </w:rPr>
        <w:t xml:space="preserve"> включающ</w:t>
      </w:r>
      <w:r w:rsidRPr="009F6D5F">
        <w:rPr>
          <w:rFonts w:ascii="Times New Roman" w:hAnsi="Times New Roman" w:cs="Times New Roman"/>
          <w:sz w:val="28"/>
          <w:szCs w:val="28"/>
        </w:rPr>
        <w:t>ий</w:t>
      </w:r>
      <w:r w:rsidR="00975EF8" w:rsidRPr="009F6D5F">
        <w:rPr>
          <w:rFonts w:ascii="Times New Roman" w:hAnsi="Times New Roman" w:cs="Times New Roman"/>
          <w:sz w:val="28"/>
          <w:szCs w:val="28"/>
        </w:rPr>
        <w:t xml:space="preserve"> в себя городскую поликлинику, детскую поликлинику, стоматологию, отделе</w:t>
      </w:r>
      <w:r w:rsidRPr="009F6D5F">
        <w:rPr>
          <w:rFonts w:ascii="Times New Roman" w:hAnsi="Times New Roman" w:cs="Times New Roman"/>
          <w:sz w:val="28"/>
          <w:szCs w:val="28"/>
        </w:rPr>
        <w:t>ние восстановительного лечения.</w:t>
      </w:r>
    </w:p>
    <w:p w14:paraId="447AC5A7" w14:textId="77777777" w:rsidR="00975EF8" w:rsidRPr="009F6D5F" w:rsidRDefault="00975EF8" w:rsidP="00975EF8">
      <w:pPr>
        <w:ind w:firstLine="760"/>
        <w:rPr>
          <w:rFonts w:ascii="Times New Roman" w:hAnsi="Times New Roman" w:cs="Times New Roman"/>
          <w:sz w:val="28"/>
          <w:szCs w:val="28"/>
        </w:rPr>
      </w:pPr>
      <w:r w:rsidRPr="009F6D5F">
        <w:rPr>
          <w:rFonts w:ascii="Times New Roman" w:hAnsi="Times New Roman" w:cs="Times New Roman"/>
          <w:sz w:val="28"/>
          <w:szCs w:val="28"/>
        </w:rPr>
        <w:lastRenderedPageBreak/>
        <w:t xml:space="preserve"> В рамках реализации программы «Модернизация первичного звена здравоохранения», завершен капитальный ремонт в заводской поликлинике, городской поликлинике.</w:t>
      </w:r>
    </w:p>
    <w:p w14:paraId="34FD71F5" w14:textId="7706F6BF" w:rsidR="00975EF8" w:rsidRPr="009F6D5F" w:rsidRDefault="00975EF8" w:rsidP="00975EF8">
      <w:pPr>
        <w:ind w:firstLine="760"/>
        <w:rPr>
          <w:rFonts w:ascii="Times New Roman" w:hAnsi="Times New Roman" w:cs="Times New Roman"/>
          <w:sz w:val="28"/>
          <w:szCs w:val="28"/>
        </w:rPr>
      </w:pPr>
      <w:r w:rsidRPr="009F6D5F">
        <w:rPr>
          <w:rFonts w:ascii="Times New Roman" w:hAnsi="Times New Roman" w:cs="Times New Roman"/>
          <w:sz w:val="28"/>
          <w:szCs w:val="28"/>
        </w:rPr>
        <w:t xml:space="preserve"> В рамках ОМС было приобретено: кушетка переносная, аппарат Боброва, мебель медицинская для кабинета КТ, светильники хирургические Эмалет.</w:t>
      </w:r>
    </w:p>
    <w:p w14:paraId="3B5B7E01" w14:textId="56CA6241" w:rsidR="00900266" w:rsidRPr="009F6D5F" w:rsidRDefault="00975EF8" w:rsidP="00975EF8">
      <w:pPr>
        <w:ind w:firstLine="760"/>
        <w:rPr>
          <w:rFonts w:ascii="Times New Roman" w:hAnsi="Times New Roman" w:cs="Times New Roman"/>
          <w:strike/>
          <w:sz w:val="28"/>
          <w:szCs w:val="28"/>
        </w:rPr>
      </w:pPr>
      <w:r w:rsidRPr="009F6D5F">
        <w:rPr>
          <w:rFonts w:ascii="Times New Roman" w:hAnsi="Times New Roman" w:cs="Times New Roman"/>
          <w:sz w:val="28"/>
          <w:szCs w:val="28"/>
        </w:rPr>
        <w:t>В рамках реализации программы «Модернизация первичного звена здравоохранения» приобретен</w:t>
      </w:r>
      <w:r w:rsidR="006B12E5" w:rsidRPr="009F6D5F">
        <w:rPr>
          <w:rFonts w:ascii="Times New Roman" w:hAnsi="Times New Roman" w:cs="Times New Roman"/>
          <w:sz w:val="28"/>
          <w:szCs w:val="28"/>
        </w:rPr>
        <w:t>ы</w:t>
      </w:r>
      <w:r w:rsidR="001B01BA" w:rsidRPr="009F6D5F">
        <w:rPr>
          <w:rFonts w:ascii="Times New Roman" w:hAnsi="Times New Roman" w:cs="Times New Roman"/>
          <w:sz w:val="28"/>
          <w:szCs w:val="28"/>
        </w:rPr>
        <w:t xml:space="preserve"> современные приборы и инструменты </w:t>
      </w:r>
      <w:r w:rsidR="00C21921">
        <w:rPr>
          <w:rFonts w:ascii="Times New Roman" w:hAnsi="Times New Roman" w:cs="Times New Roman"/>
          <w:sz w:val="28"/>
          <w:szCs w:val="28"/>
        </w:rPr>
        <w:br/>
      </w:r>
      <w:r w:rsidR="001B01BA" w:rsidRPr="009F6D5F">
        <w:rPr>
          <w:rFonts w:ascii="Times New Roman" w:hAnsi="Times New Roman" w:cs="Times New Roman"/>
          <w:sz w:val="28"/>
          <w:szCs w:val="28"/>
        </w:rPr>
        <w:t>для качественн</w:t>
      </w:r>
      <w:r w:rsidR="00D679E5" w:rsidRPr="009F6D5F">
        <w:rPr>
          <w:rFonts w:ascii="Times New Roman" w:hAnsi="Times New Roman" w:cs="Times New Roman"/>
          <w:sz w:val="28"/>
          <w:szCs w:val="28"/>
        </w:rPr>
        <w:t>ого</w:t>
      </w:r>
      <w:r w:rsidR="001B01BA" w:rsidRPr="009F6D5F">
        <w:rPr>
          <w:rFonts w:ascii="Times New Roman" w:hAnsi="Times New Roman" w:cs="Times New Roman"/>
          <w:sz w:val="28"/>
          <w:szCs w:val="28"/>
        </w:rPr>
        <w:t xml:space="preserve"> оказани</w:t>
      </w:r>
      <w:r w:rsidR="00D679E5" w:rsidRPr="009F6D5F">
        <w:rPr>
          <w:rFonts w:ascii="Times New Roman" w:hAnsi="Times New Roman" w:cs="Times New Roman"/>
          <w:sz w:val="28"/>
          <w:szCs w:val="28"/>
        </w:rPr>
        <w:t>я</w:t>
      </w:r>
      <w:r w:rsidR="001B01BA" w:rsidRPr="009F6D5F">
        <w:rPr>
          <w:rFonts w:ascii="Times New Roman" w:hAnsi="Times New Roman" w:cs="Times New Roman"/>
          <w:sz w:val="28"/>
          <w:szCs w:val="28"/>
        </w:rPr>
        <w:t xml:space="preserve"> офтальмологической помощи населени</w:t>
      </w:r>
      <w:r w:rsidR="00DF7421" w:rsidRPr="009F6D5F">
        <w:rPr>
          <w:rFonts w:ascii="Times New Roman" w:hAnsi="Times New Roman" w:cs="Times New Roman"/>
          <w:sz w:val="28"/>
          <w:szCs w:val="28"/>
        </w:rPr>
        <w:t>ю</w:t>
      </w:r>
      <w:r w:rsidR="001B01BA" w:rsidRPr="009F6D5F">
        <w:rPr>
          <w:rFonts w:ascii="Times New Roman" w:hAnsi="Times New Roman" w:cs="Times New Roman"/>
          <w:sz w:val="28"/>
          <w:szCs w:val="28"/>
        </w:rPr>
        <w:t xml:space="preserve"> городского округ</w:t>
      </w:r>
      <w:r w:rsidR="00DF7421" w:rsidRPr="009F6D5F">
        <w:rPr>
          <w:rFonts w:ascii="Times New Roman" w:hAnsi="Times New Roman" w:cs="Times New Roman"/>
          <w:sz w:val="28"/>
          <w:szCs w:val="28"/>
        </w:rPr>
        <w:t>а.</w:t>
      </w:r>
    </w:p>
    <w:p w14:paraId="3FFDC7B4" w14:textId="7E5F0E5F" w:rsidR="00900266" w:rsidRPr="009F6D5F" w:rsidRDefault="001B01BA" w:rsidP="00900266">
      <w:pPr>
        <w:ind w:firstLine="760"/>
        <w:rPr>
          <w:rFonts w:ascii="Times New Roman" w:hAnsi="Times New Roman" w:cs="Times New Roman"/>
          <w:sz w:val="28"/>
          <w:szCs w:val="28"/>
        </w:rPr>
      </w:pPr>
      <w:r w:rsidRPr="009F6D5F">
        <w:rPr>
          <w:rFonts w:ascii="Times New Roman" w:hAnsi="Times New Roman" w:cs="Times New Roman"/>
          <w:sz w:val="28"/>
          <w:szCs w:val="28"/>
        </w:rPr>
        <w:t xml:space="preserve">В 2025 году так же планируется продолжить: выполнение всех принятых и действующих целевых программ; практику подготовки </w:t>
      </w:r>
      <w:r w:rsidR="00C21921">
        <w:rPr>
          <w:rFonts w:ascii="Times New Roman" w:hAnsi="Times New Roman" w:cs="Times New Roman"/>
          <w:sz w:val="28"/>
          <w:szCs w:val="28"/>
        </w:rPr>
        <w:br/>
      </w:r>
      <w:r w:rsidRPr="009F6D5F">
        <w:rPr>
          <w:rFonts w:ascii="Times New Roman" w:hAnsi="Times New Roman" w:cs="Times New Roman"/>
          <w:sz w:val="28"/>
          <w:szCs w:val="28"/>
        </w:rPr>
        <w:t xml:space="preserve">и укомплектования врачебными кадрами; наращивание материально-технической и программной составляющей информатизации учреждения; довести охват диспансеризацией определенных групп взрослого населения периодическими медицинскими осмотрами взрослого и детского населения до плановых значений; продолжить работу по снижению смертности </w:t>
      </w:r>
      <w:r w:rsidR="00C21921">
        <w:rPr>
          <w:rFonts w:ascii="Times New Roman" w:hAnsi="Times New Roman" w:cs="Times New Roman"/>
          <w:sz w:val="28"/>
          <w:szCs w:val="28"/>
        </w:rPr>
        <w:br/>
      </w:r>
      <w:r w:rsidRPr="009F6D5F">
        <w:rPr>
          <w:rFonts w:ascii="Times New Roman" w:hAnsi="Times New Roman" w:cs="Times New Roman"/>
          <w:sz w:val="28"/>
          <w:szCs w:val="28"/>
        </w:rPr>
        <w:t>и повышения продолжительности жизни населения городского округа.</w:t>
      </w:r>
    </w:p>
    <w:p w14:paraId="25982624" w14:textId="5AE11402" w:rsidR="00746680" w:rsidRPr="00F02743" w:rsidRDefault="00303792" w:rsidP="00303792">
      <w:pPr>
        <w:ind w:firstLine="644"/>
        <w:rPr>
          <w:rFonts w:ascii="Times New Roman" w:eastAsia="Times New Roman" w:hAnsi="Times New Roman" w:cs="Times New Roman"/>
          <w:spacing w:val="2"/>
          <w:sz w:val="28"/>
          <w:szCs w:val="28"/>
          <w:shd w:val="clear" w:color="auto" w:fill="FFFFFF"/>
          <w:lang w:eastAsia="ru-RU"/>
        </w:rPr>
      </w:pPr>
      <w:r w:rsidRPr="009F6D5F">
        <w:rPr>
          <w:rFonts w:ascii="Times New Roman" w:eastAsia="Times New Roman" w:hAnsi="Times New Roman" w:cs="Times New Roman"/>
          <w:iCs/>
          <w:sz w:val="28"/>
          <w:szCs w:val="28"/>
          <w:lang w:eastAsia="ru-RU"/>
        </w:rPr>
        <w:t>В целях</w:t>
      </w:r>
      <w:r w:rsidRPr="009F6D5F">
        <w:rPr>
          <w:rFonts w:ascii="Times New Roman" w:eastAsia="Calibri" w:hAnsi="Times New Roman" w:cs="Times New Roman"/>
          <w:sz w:val="28"/>
          <w:szCs w:val="28"/>
        </w:rPr>
        <w:t xml:space="preserve"> решения вопросов местного значения, возложенных на органы местного самоуправления  Ф</w:t>
      </w:r>
      <w:r w:rsidR="007D4207" w:rsidRPr="009F6D5F">
        <w:rPr>
          <w:rFonts w:ascii="Times New Roman" w:eastAsia="Calibri" w:hAnsi="Times New Roman" w:cs="Times New Roman"/>
          <w:sz w:val="28"/>
          <w:szCs w:val="28"/>
        </w:rPr>
        <w:t>едеральным законом</w:t>
      </w:r>
      <w:r w:rsidRPr="009F6D5F">
        <w:rPr>
          <w:rFonts w:ascii="Times New Roman" w:eastAsia="Calibri" w:hAnsi="Times New Roman" w:cs="Times New Roman"/>
          <w:sz w:val="28"/>
          <w:szCs w:val="28"/>
        </w:rPr>
        <w:t xml:space="preserve"> № 131-ФЗ по созданию условий для оказания медицинской помощи населению на территории</w:t>
      </w:r>
      <w:r w:rsidRPr="009F6D5F">
        <w:rPr>
          <w:rFonts w:ascii="Times New Roman" w:eastAsia="Times New Roman" w:hAnsi="Times New Roman" w:cs="Times New Roman"/>
          <w:iCs/>
          <w:sz w:val="28"/>
          <w:szCs w:val="28"/>
          <w:lang w:eastAsia="ru-RU"/>
        </w:rPr>
        <w:t xml:space="preserve"> городского округа  по состоянию на 01.01.2025 года</w:t>
      </w:r>
      <w:r w:rsidRPr="009F6D5F">
        <w:rPr>
          <w:rFonts w:ascii="Times New Roman" w:eastAsia="Times New Roman" w:hAnsi="Times New Roman" w:cs="Times New Roman"/>
          <w:spacing w:val="2"/>
          <w:sz w:val="28"/>
          <w:szCs w:val="28"/>
          <w:shd w:val="clear" w:color="auto" w:fill="FFFFFF"/>
          <w:lang w:eastAsia="ru-RU"/>
        </w:rPr>
        <w:t xml:space="preserve"> </w:t>
      </w:r>
      <w:r w:rsidRPr="009F6D5F">
        <w:rPr>
          <w:rFonts w:ascii="Times New Roman" w:eastAsia="Times New Roman" w:hAnsi="Times New Roman" w:cs="Times New Roman"/>
          <w:iCs/>
          <w:sz w:val="28"/>
          <w:szCs w:val="28"/>
          <w:lang w:eastAsia="ru-RU"/>
        </w:rPr>
        <w:t xml:space="preserve">администрацией городского  </w:t>
      </w:r>
      <w:r w:rsidRPr="00746680">
        <w:rPr>
          <w:rFonts w:ascii="Times New Roman" w:eastAsia="Times New Roman" w:hAnsi="Times New Roman" w:cs="Times New Roman"/>
          <w:spacing w:val="2"/>
          <w:sz w:val="28"/>
          <w:szCs w:val="28"/>
          <w:shd w:val="clear" w:color="auto" w:fill="FFFFFF"/>
          <w:lang w:eastAsia="ru-RU"/>
        </w:rPr>
        <w:t xml:space="preserve">предоставлены служебные жилые помещения </w:t>
      </w:r>
      <w:r w:rsidR="00746680" w:rsidRPr="00F02743">
        <w:rPr>
          <w:rFonts w:ascii="Times New Roman" w:eastAsia="Times New Roman" w:hAnsi="Times New Roman" w:cs="Times New Roman"/>
          <w:spacing w:val="2"/>
          <w:sz w:val="28"/>
          <w:szCs w:val="28"/>
          <w:shd w:val="clear" w:color="auto" w:fill="FFFFFF"/>
          <w:lang w:eastAsia="ru-RU"/>
        </w:rPr>
        <w:t>25</w:t>
      </w:r>
      <w:r w:rsidRPr="00F02743">
        <w:rPr>
          <w:rFonts w:ascii="Times New Roman" w:eastAsia="Times New Roman" w:hAnsi="Times New Roman" w:cs="Times New Roman"/>
          <w:iCs/>
          <w:sz w:val="28"/>
          <w:szCs w:val="28"/>
          <w:lang w:eastAsia="ru-RU"/>
        </w:rPr>
        <w:t xml:space="preserve"> медицинским работникам  </w:t>
      </w:r>
      <w:r w:rsidRPr="00F02743">
        <w:rPr>
          <w:rFonts w:ascii="Times New Roman" w:eastAsia="Times New Roman" w:hAnsi="Times New Roman" w:cs="Times New Roman"/>
          <w:spacing w:val="2"/>
          <w:sz w:val="28"/>
          <w:szCs w:val="28"/>
          <w:shd w:val="clear" w:color="auto" w:fill="FFFFFF"/>
          <w:lang w:eastAsia="ru-RU"/>
        </w:rPr>
        <w:t xml:space="preserve"> ФГБУЗ МСЧ № 98</w:t>
      </w:r>
      <w:r w:rsidR="00746680" w:rsidRPr="00F02743">
        <w:rPr>
          <w:rFonts w:ascii="Times New Roman" w:eastAsia="Times New Roman" w:hAnsi="Times New Roman" w:cs="Times New Roman"/>
          <w:spacing w:val="2"/>
          <w:sz w:val="28"/>
          <w:szCs w:val="28"/>
          <w:shd w:val="clear" w:color="auto" w:fill="FFFFFF"/>
          <w:lang w:eastAsia="ru-RU"/>
        </w:rPr>
        <w:t xml:space="preserve"> (по состоянию на 01.01.2024 года 20</w:t>
      </w:r>
      <w:r w:rsidR="00AB32ED" w:rsidRPr="00F02743">
        <w:rPr>
          <w:rFonts w:ascii="Times New Roman" w:eastAsia="Times New Roman" w:hAnsi="Times New Roman" w:cs="Times New Roman"/>
          <w:spacing w:val="2"/>
          <w:sz w:val="28"/>
          <w:szCs w:val="28"/>
          <w:shd w:val="clear" w:color="auto" w:fill="FFFFFF"/>
          <w:lang w:eastAsia="ru-RU"/>
        </w:rPr>
        <w:t> </w:t>
      </w:r>
      <w:r w:rsidR="00746680" w:rsidRPr="00F02743">
        <w:rPr>
          <w:rFonts w:ascii="Times New Roman" w:eastAsia="Times New Roman" w:hAnsi="Times New Roman" w:cs="Times New Roman"/>
          <w:spacing w:val="2"/>
          <w:sz w:val="28"/>
          <w:szCs w:val="28"/>
          <w:shd w:val="clear" w:color="auto" w:fill="FFFFFF"/>
          <w:lang w:eastAsia="ru-RU"/>
        </w:rPr>
        <w:t xml:space="preserve"> медицинских работников проживало в служебных помещениях)</w:t>
      </w:r>
    </w:p>
    <w:p w14:paraId="6598DD84" w14:textId="614C166F" w:rsidR="00303792" w:rsidRPr="00F02743" w:rsidRDefault="00F132F4" w:rsidP="00303792">
      <w:pPr>
        <w:ind w:firstLine="644"/>
        <w:rPr>
          <w:rFonts w:ascii="Times New Roman" w:eastAsia="Times New Roman" w:hAnsi="Times New Roman" w:cs="Times New Roman"/>
          <w:spacing w:val="2"/>
          <w:sz w:val="28"/>
          <w:szCs w:val="28"/>
          <w:shd w:val="clear" w:color="auto" w:fill="FFFFFF"/>
          <w:lang w:eastAsia="ru-RU"/>
        </w:rPr>
      </w:pPr>
      <w:r w:rsidRPr="00F02743">
        <w:rPr>
          <w:rFonts w:ascii="Times New Roman" w:eastAsia="Times New Roman" w:hAnsi="Times New Roman" w:cs="Times New Roman"/>
          <w:spacing w:val="2"/>
          <w:sz w:val="28"/>
          <w:szCs w:val="28"/>
          <w:shd w:val="clear" w:color="auto" w:fill="FFFFFF"/>
          <w:lang w:eastAsia="ru-RU"/>
        </w:rPr>
        <w:t>По состоянию на 01.01.2025 года в</w:t>
      </w:r>
      <w:r w:rsidR="00746680" w:rsidRPr="00F02743">
        <w:rPr>
          <w:rFonts w:ascii="Times New Roman" w:eastAsia="Times New Roman" w:hAnsi="Times New Roman" w:cs="Times New Roman"/>
          <w:spacing w:val="2"/>
          <w:sz w:val="28"/>
          <w:szCs w:val="28"/>
          <w:shd w:val="clear" w:color="auto" w:fill="FFFFFF"/>
          <w:lang w:eastAsia="ru-RU"/>
        </w:rPr>
        <w:t xml:space="preserve"> арендных жилых помещениях, предоставленных по договорам коммерческого найма  АО «КРЖС» проживают 9 медицинских работников</w:t>
      </w:r>
      <w:r w:rsidRPr="00F02743">
        <w:rPr>
          <w:rFonts w:ascii="Times New Roman" w:eastAsia="Times New Roman" w:hAnsi="Times New Roman" w:cs="Times New Roman"/>
          <w:spacing w:val="2"/>
          <w:sz w:val="28"/>
          <w:szCs w:val="28"/>
          <w:shd w:val="clear" w:color="auto" w:fill="FFFFFF"/>
          <w:lang w:eastAsia="ru-RU"/>
        </w:rPr>
        <w:t xml:space="preserve"> ФГБУЗ МСЧ № 98 </w:t>
      </w:r>
      <w:r w:rsidR="001A2401">
        <w:rPr>
          <w:rFonts w:ascii="Times New Roman" w:eastAsia="Times New Roman" w:hAnsi="Times New Roman" w:cs="Times New Roman"/>
          <w:spacing w:val="2"/>
          <w:sz w:val="28"/>
          <w:szCs w:val="28"/>
          <w:shd w:val="clear" w:color="auto" w:fill="FFFFFF"/>
          <w:lang w:eastAsia="ru-RU"/>
        </w:rPr>
        <w:br/>
      </w:r>
      <w:r w:rsidRPr="00F02743">
        <w:rPr>
          <w:rFonts w:ascii="Times New Roman" w:eastAsia="Times New Roman" w:hAnsi="Times New Roman" w:cs="Times New Roman"/>
          <w:spacing w:val="2"/>
          <w:sz w:val="28"/>
          <w:szCs w:val="28"/>
          <w:shd w:val="clear" w:color="auto" w:fill="FFFFFF"/>
          <w:lang w:eastAsia="ru-RU"/>
        </w:rPr>
        <w:t>(на 01.01.2024 года – 7 медицинских работников).</w:t>
      </w:r>
    </w:p>
    <w:p w14:paraId="58C95856" w14:textId="3F059BE2" w:rsidR="00F132F4" w:rsidRPr="009F6D5F" w:rsidRDefault="00F132F4" w:rsidP="00303792">
      <w:pPr>
        <w:ind w:firstLine="644"/>
        <w:rPr>
          <w:rFonts w:ascii="Times New Roman" w:eastAsia="Times New Roman" w:hAnsi="Times New Roman" w:cs="Times New Roman"/>
          <w:iCs/>
          <w:sz w:val="28"/>
          <w:szCs w:val="28"/>
          <w:lang w:eastAsia="ru-RU"/>
        </w:rPr>
      </w:pPr>
      <w:r w:rsidRPr="00F02743">
        <w:rPr>
          <w:rFonts w:ascii="Times New Roman" w:eastAsia="Times New Roman" w:hAnsi="Times New Roman" w:cs="Times New Roman"/>
          <w:spacing w:val="2"/>
          <w:sz w:val="28"/>
          <w:szCs w:val="28"/>
          <w:shd w:val="clear" w:color="auto" w:fill="FFFFFF"/>
          <w:lang w:eastAsia="ru-RU"/>
        </w:rPr>
        <w:lastRenderedPageBreak/>
        <w:t xml:space="preserve">Медицинским работникам ФГБУЗ МСЧ № 98 передано </w:t>
      </w:r>
      <w:r w:rsidR="001A2401">
        <w:rPr>
          <w:rFonts w:ascii="Times New Roman" w:eastAsia="Times New Roman" w:hAnsi="Times New Roman" w:cs="Times New Roman"/>
          <w:spacing w:val="2"/>
          <w:sz w:val="28"/>
          <w:szCs w:val="28"/>
          <w:shd w:val="clear" w:color="auto" w:fill="FFFFFF"/>
          <w:lang w:eastAsia="ru-RU"/>
        </w:rPr>
        <w:br/>
      </w:r>
      <w:r w:rsidRPr="00F02743">
        <w:rPr>
          <w:rFonts w:ascii="Times New Roman" w:eastAsia="Times New Roman" w:hAnsi="Times New Roman" w:cs="Times New Roman"/>
          <w:spacing w:val="2"/>
          <w:sz w:val="28"/>
          <w:szCs w:val="28"/>
          <w:shd w:val="clear" w:color="auto" w:fill="FFFFFF"/>
          <w:lang w:eastAsia="ru-RU"/>
        </w:rPr>
        <w:t>в собственность 5 жилых помещений в связи с выкупом у АО «КРЖС».</w:t>
      </w:r>
    </w:p>
    <w:p w14:paraId="38AD2608" w14:textId="3476FE46" w:rsidR="00303792" w:rsidRPr="009F6D5F" w:rsidRDefault="00303792" w:rsidP="00303792">
      <w:pPr>
        <w:ind w:firstLine="760"/>
        <w:rPr>
          <w:rFonts w:ascii="Times New Roman" w:eastAsia="Times New Roman" w:hAnsi="Times New Roman" w:cs="Times New Roman"/>
          <w:iCs/>
          <w:sz w:val="28"/>
          <w:szCs w:val="28"/>
          <w:lang w:eastAsia="ru-RU"/>
        </w:rPr>
      </w:pPr>
      <w:r w:rsidRPr="009F6D5F">
        <w:rPr>
          <w:rFonts w:ascii="Times New Roman" w:eastAsia="Times New Roman" w:hAnsi="Times New Roman" w:cs="Times New Roman"/>
          <w:iCs/>
          <w:sz w:val="28"/>
          <w:szCs w:val="28"/>
          <w:lang w:eastAsia="ru-RU"/>
        </w:rPr>
        <w:t xml:space="preserve">Решение жилищного вопроса для медицинских работников направлено на решение проблемы по укомплектованию высококвалифицированными кадрами </w:t>
      </w:r>
      <w:r w:rsidRPr="009F6D5F">
        <w:rPr>
          <w:rFonts w:ascii="Times New Roman" w:eastAsia="Times New Roman" w:hAnsi="Times New Roman" w:cs="Times New Roman"/>
          <w:spacing w:val="2"/>
          <w:sz w:val="28"/>
          <w:szCs w:val="28"/>
          <w:shd w:val="clear" w:color="auto" w:fill="FFFFFF"/>
          <w:lang w:eastAsia="ru-RU"/>
        </w:rPr>
        <w:t xml:space="preserve">ФГБУЗ МСЧ № 98 </w:t>
      </w:r>
      <w:r w:rsidRPr="009F6D5F">
        <w:rPr>
          <w:rFonts w:ascii="Times New Roman" w:eastAsia="Times New Roman" w:hAnsi="Times New Roman" w:cs="Times New Roman"/>
          <w:iCs/>
          <w:sz w:val="28"/>
          <w:szCs w:val="28"/>
          <w:lang w:eastAsia="ru-RU"/>
        </w:rPr>
        <w:t>и улучшения качества предоставляемой медицинской помощи жителям городского округа</w:t>
      </w:r>
    </w:p>
    <w:p w14:paraId="74C94D67" w14:textId="6DC43575" w:rsidR="00D679E5" w:rsidRPr="009F6D5F" w:rsidRDefault="00D679E5" w:rsidP="00303792">
      <w:pPr>
        <w:ind w:firstLine="760"/>
        <w:rPr>
          <w:rFonts w:ascii="Times New Roman" w:eastAsia="Times New Roman" w:hAnsi="Times New Roman" w:cs="Times New Roman"/>
          <w:iCs/>
          <w:sz w:val="28"/>
          <w:szCs w:val="28"/>
          <w:lang w:eastAsia="ru-RU"/>
        </w:rPr>
      </w:pPr>
      <w:r w:rsidRPr="009F6D5F">
        <w:rPr>
          <w:rFonts w:ascii="Times New Roman" w:eastAsia="Times New Roman" w:hAnsi="Times New Roman" w:cs="Times New Roman"/>
          <w:b/>
          <w:i/>
          <w:sz w:val="28"/>
          <w:szCs w:val="28"/>
          <w:lang w:eastAsia="ru-RU"/>
        </w:rPr>
        <w:t>Достижение показателя социально - экономического развития городского округа Большой Камень</w:t>
      </w:r>
    </w:p>
    <w:p w14:paraId="1BDC8A67" w14:textId="5539F4BB" w:rsidR="00D679E5" w:rsidRPr="009F6D5F" w:rsidRDefault="00D679E5" w:rsidP="00D679E5">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Распоряжением Правительства Приморского края от 19</w:t>
      </w:r>
      <w:r w:rsidR="003804E4">
        <w:rPr>
          <w:rFonts w:ascii="Times New Roman" w:eastAsia="Times New Roman" w:hAnsi="Times New Roman" w:cs="Times New Roman"/>
          <w:sz w:val="28"/>
          <w:szCs w:val="28"/>
          <w:lang w:eastAsia="ru-RU"/>
        </w:rPr>
        <w:t>.07.</w:t>
      </w:r>
      <w:r w:rsidRPr="009F6D5F">
        <w:rPr>
          <w:rFonts w:ascii="Times New Roman" w:eastAsia="Times New Roman" w:hAnsi="Times New Roman" w:cs="Times New Roman"/>
          <w:sz w:val="28"/>
          <w:szCs w:val="28"/>
          <w:lang w:eastAsia="ru-RU"/>
        </w:rPr>
        <w:t xml:space="preserve">2024 года </w:t>
      </w:r>
      <w:r w:rsidR="003804E4">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 xml:space="preserve">№ 489-рп «О плановых значениях показателей направлений деятельности муниципальных образований Приморского края, показателей и индикаторов по оценке эффективности деятельности Губернатора Приморского края </w:t>
      </w:r>
      <w:r w:rsidRPr="009F6D5F">
        <w:rPr>
          <w:rFonts w:ascii="Times New Roman" w:eastAsia="Times New Roman" w:hAnsi="Times New Roman" w:cs="Times New Roman"/>
          <w:sz w:val="28"/>
          <w:szCs w:val="28"/>
          <w:lang w:eastAsia="ru-RU"/>
        </w:rPr>
        <w:br/>
        <w:t xml:space="preserve">и органов исполнительной власти Приморского края на 2024 год» </w:t>
      </w:r>
      <w:r w:rsidR="00AB32ED">
        <w:rPr>
          <w:rFonts w:ascii="Times New Roman" w:eastAsia="Times New Roman" w:hAnsi="Times New Roman" w:cs="Times New Roman"/>
          <w:sz w:val="28"/>
          <w:szCs w:val="28"/>
          <w:lang w:eastAsia="ru-RU"/>
        </w:rPr>
        <w:t> </w:t>
      </w:r>
      <w:r w:rsidRPr="009F6D5F">
        <w:rPr>
          <w:rFonts w:ascii="Times New Roman" w:eastAsia="Times New Roman" w:hAnsi="Times New Roman" w:cs="Times New Roman"/>
          <w:sz w:val="28"/>
          <w:szCs w:val="28"/>
          <w:lang w:eastAsia="ru-RU"/>
        </w:rPr>
        <w:t>городскому округу Большой Камень установлено плановое значение показателя «</w:t>
      </w:r>
      <w:r w:rsidR="00151987" w:rsidRPr="009F6D5F">
        <w:rPr>
          <w:rFonts w:ascii="Times New Roman" w:eastAsia="Times New Roman" w:hAnsi="Times New Roman" w:cs="Times New Roman"/>
          <w:sz w:val="28"/>
          <w:szCs w:val="28"/>
          <w:lang w:eastAsia="ru-RU"/>
        </w:rPr>
        <w:t xml:space="preserve">Выполнение годового плана диспансеризации </w:t>
      </w:r>
      <w:r w:rsidR="001A2401">
        <w:rPr>
          <w:rFonts w:ascii="Times New Roman" w:eastAsia="Times New Roman" w:hAnsi="Times New Roman" w:cs="Times New Roman"/>
          <w:sz w:val="28"/>
          <w:szCs w:val="28"/>
          <w:lang w:eastAsia="ru-RU"/>
        </w:rPr>
        <w:br/>
      </w:r>
      <w:r w:rsidR="00151987" w:rsidRPr="009F6D5F">
        <w:rPr>
          <w:rFonts w:ascii="Times New Roman" w:eastAsia="Times New Roman" w:hAnsi="Times New Roman" w:cs="Times New Roman"/>
          <w:sz w:val="28"/>
          <w:szCs w:val="28"/>
          <w:lang w:eastAsia="ru-RU"/>
        </w:rPr>
        <w:t>и профилактических осмотров взрослого населения</w:t>
      </w:r>
      <w:r w:rsidRPr="009F6D5F">
        <w:rPr>
          <w:rFonts w:ascii="Times New Roman" w:eastAsia="Times New Roman" w:hAnsi="Times New Roman" w:cs="Times New Roman"/>
          <w:sz w:val="28"/>
          <w:szCs w:val="28"/>
          <w:lang w:eastAsia="ru-RU"/>
        </w:rPr>
        <w:t xml:space="preserve">» </w:t>
      </w:r>
      <w:r w:rsidR="00151987" w:rsidRPr="009F6D5F">
        <w:rPr>
          <w:rFonts w:ascii="Times New Roman" w:eastAsia="Times New Roman" w:hAnsi="Times New Roman" w:cs="Times New Roman"/>
          <w:sz w:val="28"/>
          <w:szCs w:val="28"/>
          <w:lang w:eastAsia="ru-RU"/>
        </w:rPr>
        <w:t>- 17 476 чел</w:t>
      </w:r>
      <w:r w:rsidRPr="009F6D5F">
        <w:rPr>
          <w:rFonts w:ascii="Times New Roman" w:eastAsia="Times New Roman" w:hAnsi="Times New Roman" w:cs="Times New Roman"/>
          <w:sz w:val="28"/>
          <w:szCs w:val="28"/>
          <w:lang w:eastAsia="ru-RU"/>
        </w:rPr>
        <w:t>.</w:t>
      </w:r>
    </w:p>
    <w:p w14:paraId="719F34AB" w14:textId="3F8EADA5" w:rsidR="00151987" w:rsidRPr="009F6D5F" w:rsidRDefault="00151987" w:rsidP="00D679E5">
      <w:pPr>
        <w:rPr>
          <w:rFonts w:ascii="Times New Roman" w:hAnsi="Times New Roman" w:cs="Times New Roman"/>
          <w:color w:val="000000"/>
          <w:sz w:val="28"/>
          <w:szCs w:val="28"/>
        </w:rPr>
      </w:pPr>
      <w:r w:rsidRPr="009F6D5F">
        <w:rPr>
          <w:rFonts w:ascii="Times New Roman" w:eastAsia="Times New Roman" w:hAnsi="Times New Roman" w:cs="Times New Roman"/>
          <w:sz w:val="28"/>
          <w:szCs w:val="28"/>
          <w:lang w:eastAsia="ru-RU"/>
        </w:rPr>
        <w:t xml:space="preserve">Фактическое значение по информации </w:t>
      </w:r>
      <w:r w:rsidRPr="009F6D5F">
        <w:rPr>
          <w:rFonts w:ascii="Times New Roman" w:eastAsia="Times New Roman" w:hAnsi="Times New Roman" w:cs="Times New Roman"/>
          <w:spacing w:val="2"/>
          <w:sz w:val="28"/>
          <w:szCs w:val="28"/>
          <w:shd w:val="clear" w:color="auto" w:fill="FFFFFF"/>
          <w:lang w:eastAsia="ru-RU"/>
        </w:rPr>
        <w:t>ФГБУЗ МСЧ № 98 составило -</w:t>
      </w:r>
      <w:r w:rsidRPr="00C36E6D">
        <w:rPr>
          <w:rFonts w:ascii="Times New Roman" w:hAnsi="Times New Roman" w:cs="Times New Roman"/>
          <w:color w:val="000000"/>
          <w:sz w:val="28"/>
          <w:szCs w:val="28"/>
        </w:rPr>
        <w:t>8 007 чел.(46% от плана</w:t>
      </w:r>
      <w:r w:rsidRPr="009F6D5F">
        <w:rPr>
          <w:rFonts w:ascii="Times New Roman" w:hAnsi="Times New Roman" w:cs="Times New Roman"/>
          <w:color w:val="000000"/>
          <w:sz w:val="28"/>
          <w:szCs w:val="28"/>
        </w:rPr>
        <w:t>).</w:t>
      </w:r>
    </w:p>
    <w:p w14:paraId="1C418233" w14:textId="2B6E9CA6" w:rsidR="00E338C7" w:rsidRPr="009F6D5F" w:rsidRDefault="00E338C7" w:rsidP="00D679E5">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Не достижение планового значения показателя обусловлено низкой социальн</w:t>
      </w:r>
      <w:r w:rsidR="00C47F84" w:rsidRPr="009F6D5F">
        <w:rPr>
          <w:rFonts w:ascii="Times New Roman" w:eastAsia="Times New Roman" w:hAnsi="Times New Roman" w:cs="Times New Roman"/>
          <w:sz w:val="28"/>
          <w:szCs w:val="28"/>
          <w:lang w:eastAsia="ru-RU"/>
        </w:rPr>
        <w:t>ой</w:t>
      </w:r>
      <w:r w:rsidRPr="009F6D5F">
        <w:rPr>
          <w:rFonts w:ascii="Times New Roman" w:eastAsia="Times New Roman" w:hAnsi="Times New Roman" w:cs="Times New Roman"/>
          <w:sz w:val="28"/>
          <w:szCs w:val="28"/>
          <w:lang w:eastAsia="ru-RU"/>
        </w:rPr>
        <w:t xml:space="preserve"> активность</w:t>
      </w:r>
      <w:r w:rsidR="00C47F84" w:rsidRPr="009F6D5F">
        <w:rPr>
          <w:rFonts w:ascii="Times New Roman" w:eastAsia="Times New Roman" w:hAnsi="Times New Roman" w:cs="Times New Roman"/>
          <w:sz w:val="28"/>
          <w:szCs w:val="28"/>
          <w:lang w:eastAsia="ru-RU"/>
        </w:rPr>
        <w:t>ю</w:t>
      </w:r>
      <w:r w:rsidRPr="009F6D5F">
        <w:rPr>
          <w:rFonts w:ascii="Times New Roman" w:eastAsia="Times New Roman" w:hAnsi="Times New Roman" w:cs="Times New Roman"/>
          <w:sz w:val="28"/>
          <w:szCs w:val="28"/>
          <w:lang w:eastAsia="ru-RU"/>
        </w:rPr>
        <w:t xml:space="preserve"> и мотивацией граждан для прохождения диспансеризации, особенно у молодежи; не заинтересованность руководителей предприятий в организации и направлении сотрудников </w:t>
      </w:r>
      <w:r w:rsidR="001A2401">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на диспансеризацию.</w:t>
      </w:r>
    </w:p>
    <w:p w14:paraId="18A04E49" w14:textId="23A1D050" w:rsidR="00EC3559" w:rsidRPr="009F6D5F" w:rsidRDefault="00EC3559" w:rsidP="00EC3559">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В целях достижения показателя в 2024 году  администрацией городского округа был разработан план мероприятий по достижению показателя. В рамках реализации плана проводилась информационная компания по привлечению населения к прохождению диспансеризации:  </w:t>
      </w:r>
    </w:p>
    <w:p w14:paraId="40CE9515" w14:textId="4D7C69AA" w:rsidR="0087477B" w:rsidRPr="009F6D5F" w:rsidRDefault="0087477B" w:rsidP="0087477B">
      <w:pPr>
        <w:rPr>
          <w:rFonts w:ascii="Times New Roman" w:eastAsia="Times New Roman" w:hAnsi="Times New Roman" w:cs="Times New Roman"/>
          <w:bCs/>
          <w:sz w:val="28"/>
          <w:szCs w:val="28"/>
          <w:lang w:eastAsia="ru-RU"/>
        </w:rPr>
      </w:pPr>
      <w:r w:rsidRPr="009F6D5F">
        <w:rPr>
          <w:rFonts w:ascii="Times New Roman" w:eastAsia="Times New Roman" w:hAnsi="Times New Roman" w:cs="Times New Roman"/>
          <w:sz w:val="28"/>
          <w:szCs w:val="28"/>
          <w:lang w:eastAsia="ru-RU"/>
        </w:rPr>
        <w:t xml:space="preserve">В 2024 году </w:t>
      </w:r>
      <w:r w:rsidRPr="009F6D5F">
        <w:rPr>
          <w:rFonts w:ascii="Times New Roman" w:eastAsia="Times New Roman" w:hAnsi="Times New Roman" w:cs="Times New Roman"/>
          <w:bCs/>
          <w:sz w:val="28"/>
          <w:szCs w:val="28"/>
          <w:lang w:eastAsia="ru-RU"/>
        </w:rPr>
        <w:t>в социальных сетях размещено 30 информаций, охват через интернет-мессенджеры – 9</w:t>
      </w:r>
      <w:r w:rsidR="00C47F84" w:rsidRPr="009F6D5F">
        <w:rPr>
          <w:rFonts w:ascii="Times New Roman" w:eastAsia="Times New Roman" w:hAnsi="Times New Roman" w:cs="Times New Roman"/>
          <w:bCs/>
          <w:sz w:val="28"/>
          <w:szCs w:val="28"/>
          <w:lang w:eastAsia="ru-RU"/>
        </w:rPr>
        <w:t xml:space="preserve"> </w:t>
      </w:r>
      <w:r w:rsidRPr="009F6D5F">
        <w:rPr>
          <w:rFonts w:ascii="Times New Roman" w:eastAsia="Times New Roman" w:hAnsi="Times New Roman" w:cs="Times New Roman"/>
          <w:bCs/>
          <w:sz w:val="28"/>
          <w:szCs w:val="28"/>
          <w:lang w:eastAsia="ru-RU"/>
        </w:rPr>
        <w:t xml:space="preserve">200. Также информация размещена </w:t>
      </w:r>
      <w:r w:rsidR="001A2401">
        <w:rPr>
          <w:rFonts w:ascii="Times New Roman" w:eastAsia="Times New Roman" w:hAnsi="Times New Roman" w:cs="Times New Roman"/>
          <w:bCs/>
          <w:sz w:val="28"/>
          <w:szCs w:val="28"/>
          <w:lang w:eastAsia="ru-RU"/>
        </w:rPr>
        <w:br/>
      </w:r>
      <w:r w:rsidRPr="009F6D5F">
        <w:rPr>
          <w:rFonts w:ascii="Times New Roman" w:eastAsia="Times New Roman" w:hAnsi="Times New Roman" w:cs="Times New Roman"/>
          <w:bCs/>
          <w:sz w:val="28"/>
          <w:szCs w:val="28"/>
          <w:lang w:eastAsia="ru-RU"/>
        </w:rPr>
        <w:lastRenderedPageBreak/>
        <w:t>на официальном сайте администрации городского округа Большой Камень, охват через сайт – 9</w:t>
      </w:r>
      <w:r w:rsidR="00C47F84" w:rsidRPr="009F6D5F">
        <w:rPr>
          <w:rFonts w:ascii="Times New Roman" w:eastAsia="Times New Roman" w:hAnsi="Times New Roman" w:cs="Times New Roman"/>
          <w:bCs/>
          <w:sz w:val="28"/>
          <w:szCs w:val="28"/>
          <w:lang w:eastAsia="ru-RU"/>
        </w:rPr>
        <w:t xml:space="preserve"> </w:t>
      </w:r>
      <w:r w:rsidRPr="009F6D5F">
        <w:rPr>
          <w:rFonts w:ascii="Times New Roman" w:eastAsia="Times New Roman" w:hAnsi="Times New Roman" w:cs="Times New Roman"/>
          <w:bCs/>
          <w:sz w:val="28"/>
          <w:szCs w:val="28"/>
          <w:lang w:eastAsia="ru-RU"/>
        </w:rPr>
        <w:t>000, количество просмотров – 40</w:t>
      </w:r>
      <w:r w:rsidR="00C47F84" w:rsidRPr="009F6D5F">
        <w:rPr>
          <w:rFonts w:ascii="Times New Roman" w:eastAsia="Times New Roman" w:hAnsi="Times New Roman" w:cs="Times New Roman"/>
          <w:bCs/>
          <w:sz w:val="28"/>
          <w:szCs w:val="28"/>
          <w:lang w:eastAsia="ru-RU"/>
        </w:rPr>
        <w:t xml:space="preserve"> </w:t>
      </w:r>
      <w:r w:rsidRPr="009F6D5F">
        <w:rPr>
          <w:rFonts w:ascii="Times New Roman" w:eastAsia="Times New Roman" w:hAnsi="Times New Roman" w:cs="Times New Roman"/>
          <w:bCs/>
          <w:sz w:val="28"/>
          <w:szCs w:val="28"/>
          <w:lang w:eastAsia="ru-RU"/>
        </w:rPr>
        <w:t>000.</w:t>
      </w:r>
    </w:p>
    <w:p w14:paraId="2B3D2207" w14:textId="6C84AD99" w:rsidR="0087477B" w:rsidRPr="009F6D5F" w:rsidRDefault="0087477B" w:rsidP="0087477B">
      <w:pPr>
        <w:rPr>
          <w:rFonts w:ascii="Times New Roman" w:eastAsia="Times New Roman" w:hAnsi="Times New Roman" w:cs="Times New Roman"/>
          <w:bCs/>
          <w:sz w:val="28"/>
          <w:szCs w:val="28"/>
          <w:lang w:eastAsia="ru-RU"/>
        </w:rPr>
      </w:pPr>
      <w:r w:rsidRPr="009F6D5F">
        <w:rPr>
          <w:rFonts w:ascii="Times New Roman" w:eastAsia="Times New Roman" w:hAnsi="Times New Roman" w:cs="Times New Roman"/>
          <w:bCs/>
          <w:sz w:val="28"/>
          <w:szCs w:val="28"/>
          <w:lang w:eastAsia="ru-RU"/>
        </w:rPr>
        <w:t>Размещено информаций в СМИ – 18, охват через СМИ- 6</w:t>
      </w:r>
      <w:r w:rsidR="00C47F84" w:rsidRPr="009F6D5F">
        <w:rPr>
          <w:rFonts w:ascii="Times New Roman" w:eastAsia="Times New Roman" w:hAnsi="Times New Roman" w:cs="Times New Roman"/>
          <w:bCs/>
          <w:sz w:val="28"/>
          <w:szCs w:val="28"/>
          <w:lang w:eastAsia="ru-RU"/>
        </w:rPr>
        <w:t xml:space="preserve"> </w:t>
      </w:r>
      <w:r w:rsidRPr="009F6D5F">
        <w:rPr>
          <w:rFonts w:ascii="Times New Roman" w:eastAsia="Times New Roman" w:hAnsi="Times New Roman" w:cs="Times New Roman"/>
          <w:bCs/>
          <w:sz w:val="28"/>
          <w:szCs w:val="28"/>
          <w:lang w:eastAsia="ru-RU"/>
        </w:rPr>
        <w:t>000.</w:t>
      </w:r>
    </w:p>
    <w:p w14:paraId="634F30CC" w14:textId="77777777" w:rsidR="0087477B" w:rsidRPr="009F6D5F" w:rsidRDefault="0087477B" w:rsidP="0087477B">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В общеобразовательных организациях города для 73 классов, а также для 26 дошкольных групп проведены родительские собрания на указанную тему.</w:t>
      </w:r>
    </w:p>
    <w:p w14:paraId="700FDC2C" w14:textId="3E1A2EFB" w:rsidR="0087477B" w:rsidRPr="009F6D5F" w:rsidRDefault="0087477B" w:rsidP="0087477B">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Проведена встреча волонтеров медиков с «Серебряными добровольцами», по вопросу необходимости прохождения диспансеризации.</w:t>
      </w:r>
    </w:p>
    <w:p w14:paraId="2B7E6A90" w14:textId="020D2787" w:rsidR="0087477B" w:rsidRPr="009F6D5F" w:rsidRDefault="0087477B" w:rsidP="0087477B">
      <w:pPr>
        <w:rPr>
          <w:rFonts w:ascii="Times New Roman" w:eastAsia="Times New Roman" w:hAnsi="Times New Roman" w:cs="Times New Roman"/>
          <w:spacing w:val="-2"/>
          <w:sz w:val="28"/>
          <w:szCs w:val="28"/>
          <w:lang w:eastAsia="ru-RU"/>
        </w:rPr>
      </w:pPr>
      <w:r w:rsidRPr="009F6D5F">
        <w:rPr>
          <w:rFonts w:ascii="Times New Roman" w:eastAsia="Times New Roman" w:hAnsi="Times New Roman" w:cs="Times New Roman"/>
          <w:spacing w:val="-2"/>
          <w:sz w:val="28"/>
          <w:szCs w:val="28"/>
          <w:lang w:eastAsia="ru-RU"/>
        </w:rPr>
        <w:t xml:space="preserve">На ФГБУЗ </w:t>
      </w:r>
      <w:r w:rsidR="00C47F84" w:rsidRPr="009F6D5F">
        <w:rPr>
          <w:rFonts w:ascii="Times New Roman" w:eastAsia="Times New Roman" w:hAnsi="Times New Roman" w:cs="Times New Roman"/>
          <w:spacing w:val="-2"/>
          <w:sz w:val="28"/>
          <w:szCs w:val="28"/>
          <w:lang w:eastAsia="ru-RU"/>
        </w:rPr>
        <w:t>М</w:t>
      </w:r>
      <w:r w:rsidRPr="009F6D5F">
        <w:rPr>
          <w:rFonts w:ascii="Times New Roman" w:eastAsia="Times New Roman" w:hAnsi="Times New Roman" w:cs="Times New Roman"/>
          <w:spacing w:val="-2"/>
          <w:sz w:val="28"/>
          <w:szCs w:val="28"/>
          <w:lang w:eastAsia="ru-RU"/>
        </w:rPr>
        <w:t>СЧ № 98 размещен социальный баннер о важности диспансеризации.</w:t>
      </w:r>
    </w:p>
    <w:p w14:paraId="689042B4" w14:textId="6C6B655A" w:rsidR="0087477B" w:rsidRPr="009F6D5F" w:rsidRDefault="0087477B" w:rsidP="00EC3559">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Кроме того, в крупные предприятия городского округа Большой Камень (ООО «ССК «Звезда», АО «ДВЗ «Звезда», управляющую организацию группы компаний «Доброфлот», ДЦСС, ООО «Сервис-Восток») направлен</w:t>
      </w:r>
      <w:r w:rsidR="00D840F8" w:rsidRPr="009F6D5F">
        <w:rPr>
          <w:rFonts w:ascii="Times New Roman" w:eastAsia="Times New Roman" w:hAnsi="Times New Roman" w:cs="Times New Roman"/>
          <w:sz w:val="28"/>
          <w:szCs w:val="28"/>
          <w:lang w:eastAsia="ru-RU"/>
        </w:rPr>
        <w:t>ы</w:t>
      </w:r>
      <w:r w:rsidRPr="009F6D5F">
        <w:rPr>
          <w:rFonts w:ascii="Times New Roman" w:eastAsia="Times New Roman" w:hAnsi="Times New Roman" w:cs="Times New Roman"/>
          <w:sz w:val="28"/>
          <w:szCs w:val="28"/>
          <w:lang w:eastAsia="ru-RU"/>
        </w:rPr>
        <w:t xml:space="preserve"> пис</w:t>
      </w:r>
      <w:r w:rsidR="00D840F8" w:rsidRPr="009F6D5F">
        <w:rPr>
          <w:rFonts w:ascii="Times New Roman" w:eastAsia="Times New Roman" w:hAnsi="Times New Roman" w:cs="Times New Roman"/>
          <w:sz w:val="28"/>
          <w:szCs w:val="28"/>
          <w:lang w:eastAsia="ru-RU"/>
        </w:rPr>
        <w:t>ьма</w:t>
      </w:r>
      <w:r w:rsidRPr="009F6D5F">
        <w:rPr>
          <w:rFonts w:ascii="Times New Roman" w:eastAsia="Times New Roman" w:hAnsi="Times New Roman" w:cs="Times New Roman"/>
          <w:sz w:val="28"/>
          <w:szCs w:val="28"/>
          <w:lang w:eastAsia="ru-RU"/>
        </w:rPr>
        <w:t xml:space="preserve"> о необходимости прохождения диспансеризации.</w:t>
      </w:r>
    </w:p>
    <w:p w14:paraId="2273CEFF" w14:textId="600D98B2" w:rsidR="0087477B" w:rsidRPr="009F6D5F" w:rsidRDefault="0087477B" w:rsidP="00EC3559">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С</w:t>
      </w:r>
      <w:r w:rsidR="00EC3559" w:rsidRPr="009F6D5F">
        <w:rPr>
          <w:rFonts w:ascii="Times New Roman" w:eastAsia="Times New Roman" w:hAnsi="Times New Roman" w:cs="Times New Roman"/>
          <w:sz w:val="28"/>
          <w:szCs w:val="28"/>
          <w:lang w:eastAsia="ru-RU"/>
        </w:rPr>
        <w:t>убъект</w:t>
      </w:r>
      <w:r w:rsidRPr="009F6D5F">
        <w:rPr>
          <w:rFonts w:ascii="Times New Roman" w:eastAsia="Times New Roman" w:hAnsi="Times New Roman" w:cs="Times New Roman"/>
          <w:sz w:val="28"/>
          <w:szCs w:val="28"/>
          <w:lang w:eastAsia="ru-RU"/>
        </w:rPr>
        <w:t>ы</w:t>
      </w:r>
      <w:r w:rsidR="00EC3559" w:rsidRPr="009F6D5F">
        <w:rPr>
          <w:rFonts w:ascii="Times New Roman" w:eastAsia="Times New Roman" w:hAnsi="Times New Roman" w:cs="Times New Roman"/>
          <w:sz w:val="28"/>
          <w:szCs w:val="28"/>
          <w:lang w:eastAsia="ru-RU"/>
        </w:rPr>
        <w:t xml:space="preserve"> малого предпринимательства </w:t>
      </w:r>
      <w:r w:rsidRPr="009F6D5F">
        <w:rPr>
          <w:rFonts w:ascii="Times New Roman" w:eastAsia="Times New Roman" w:hAnsi="Times New Roman" w:cs="Times New Roman"/>
          <w:sz w:val="28"/>
          <w:szCs w:val="28"/>
          <w:lang w:eastAsia="ru-RU"/>
        </w:rPr>
        <w:t xml:space="preserve">так же были проинформированы о  необходимости направления сотрудников </w:t>
      </w:r>
      <w:r w:rsidR="001A2401">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 xml:space="preserve">на диспансеризацию и профосмотры. </w:t>
      </w:r>
    </w:p>
    <w:p w14:paraId="283C06B3" w14:textId="04A7D416" w:rsidR="00EC3559" w:rsidRPr="009F6D5F" w:rsidRDefault="0087477B" w:rsidP="00EC3559">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В </w:t>
      </w:r>
      <w:r w:rsidR="00EC3559" w:rsidRPr="009F6D5F">
        <w:rPr>
          <w:rFonts w:ascii="Times New Roman" w:eastAsia="Times New Roman" w:hAnsi="Times New Roman" w:cs="Times New Roman"/>
          <w:sz w:val="28"/>
          <w:szCs w:val="28"/>
          <w:lang w:eastAsia="ru-RU"/>
        </w:rPr>
        <w:t>адрес ООО «КРДВ Приморье» направлены письм</w:t>
      </w:r>
      <w:r w:rsidR="00C47F84" w:rsidRPr="009F6D5F">
        <w:rPr>
          <w:rFonts w:ascii="Times New Roman" w:eastAsia="Times New Roman" w:hAnsi="Times New Roman" w:cs="Times New Roman"/>
          <w:sz w:val="28"/>
          <w:szCs w:val="28"/>
          <w:lang w:eastAsia="ru-RU"/>
        </w:rPr>
        <w:t>а</w:t>
      </w:r>
      <w:r w:rsidR="00EC3559" w:rsidRPr="009F6D5F">
        <w:rPr>
          <w:rFonts w:ascii="Times New Roman" w:eastAsia="Times New Roman" w:hAnsi="Times New Roman" w:cs="Times New Roman"/>
          <w:sz w:val="28"/>
          <w:szCs w:val="28"/>
          <w:lang w:eastAsia="ru-RU"/>
        </w:rPr>
        <w:t xml:space="preserve"> </w:t>
      </w:r>
      <w:r w:rsidR="001A2401">
        <w:rPr>
          <w:rFonts w:ascii="Times New Roman" w:eastAsia="Times New Roman" w:hAnsi="Times New Roman" w:cs="Times New Roman"/>
          <w:sz w:val="28"/>
          <w:szCs w:val="28"/>
          <w:lang w:eastAsia="ru-RU"/>
        </w:rPr>
        <w:br/>
      </w:r>
      <w:r w:rsidR="00EC3559" w:rsidRPr="009F6D5F">
        <w:rPr>
          <w:rFonts w:ascii="Times New Roman" w:eastAsia="Times New Roman" w:hAnsi="Times New Roman" w:cs="Times New Roman"/>
          <w:sz w:val="28"/>
          <w:szCs w:val="28"/>
          <w:lang w:eastAsia="ru-RU"/>
        </w:rPr>
        <w:t>об информировании резидентов ТОР «Большой Камень» о  необходимости направления сотрудников на диспансеризацию и профосмотры.</w:t>
      </w:r>
    </w:p>
    <w:p w14:paraId="37EA94DD" w14:textId="37AE7B66" w:rsidR="008A0555" w:rsidRPr="009F6D5F" w:rsidRDefault="008A0555" w:rsidP="00EC3559">
      <w:pPr>
        <w:rPr>
          <w:rFonts w:ascii="Times New Roman" w:eastAsia="Times New Roman" w:hAnsi="Times New Roman" w:cs="Times New Roman"/>
          <w:b/>
          <w:i/>
          <w:sz w:val="28"/>
          <w:szCs w:val="28"/>
          <w:lang w:eastAsia="ru-RU"/>
        </w:rPr>
      </w:pPr>
      <w:r w:rsidRPr="009F6D5F">
        <w:rPr>
          <w:rFonts w:ascii="Times New Roman" w:eastAsia="Times New Roman" w:hAnsi="Times New Roman" w:cs="Times New Roman"/>
          <w:b/>
          <w:i/>
          <w:sz w:val="28"/>
          <w:szCs w:val="28"/>
          <w:lang w:eastAsia="ru-RU"/>
        </w:rPr>
        <w:t>Поддержка инвестиционных инициатив в отрасли «Здравоохранение»</w:t>
      </w:r>
    </w:p>
    <w:p w14:paraId="3198CE83" w14:textId="1E433F94" w:rsidR="008A0555" w:rsidRPr="009F6D5F" w:rsidRDefault="008A0555" w:rsidP="00EC3559">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Распоряжением Первого </w:t>
      </w:r>
      <w:r w:rsidR="008E6CA5" w:rsidRPr="009F6D5F">
        <w:rPr>
          <w:rFonts w:ascii="Times New Roman" w:eastAsia="Times New Roman" w:hAnsi="Times New Roman" w:cs="Times New Roman"/>
          <w:sz w:val="28"/>
          <w:szCs w:val="28"/>
          <w:lang w:eastAsia="ru-RU"/>
        </w:rPr>
        <w:t>В</w:t>
      </w:r>
      <w:r w:rsidRPr="009F6D5F">
        <w:rPr>
          <w:rFonts w:ascii="Times New Roman" w:eastAsia="Times New Roman" w:hAnsi="Times New Roman" w:cs="Times New Roman"/>
          <w:sz w:val="28"/>
          <w:szCs w:val="28"/>
          <w:lang w:eastAsia="ru-RU"/>
        </w:rPr>
        <w:t xml:space="preserve">ице-Губернатора Приморского края-Председателя Правительства Приморского края № 105 от 31.07.2024 масштабным </w:t>
      </w:r>
      <w:r w:rsidR="008E6CA5" w:rsidRPr="009F6D5F">
        <w:rPr>
          <w:rFonts w:ascii="Times New Roman" w:eastAsia="Times New Roman" w:hAnsi="Times New Roman" w:cs="Times New Roman"/>
          <w:sz w:val="28"/>
          <w:szCs w:val="28"/>
          <w:lang w:eastAsia="ru-RU"/>
        </w:rPr>
        <w:t>инвестиционным</w:t>
      </w:r>
      <w:r w:rsidRPr="009F6D5F">
        <w:rPr>
          <w:rFonts w:ascii="Times New Roman" w:eastAsia="Times New Roman" w:hAnsi="Times New Roman" w:cs="Times New Roman"/>
          <w:sz w:val="28"/>
          <w:szCs w:val="28"/>
          <w:lang w:eastAsia="ru-RU"/>
        </w:rPr>
        <w:t xml:space="preserve"> проектом признан проект «Строительство широкопрофильного медицинского центра с лабораторией в г. Большой Камень», соответствующий критериям, установленным статьей 14 Закона Приморского края от 29</w:t>
      </w:r>
      <w:r w:rsidR="00966879">
        <w:rPr>
          <w:rFonts w:ascii="Times New Roman" w:eastAsia="Times New Roman" w:hAnsi="Times New Roman" w:cs="Times New Roman"/>
          <w:sz w:val="28"/>
          <w:szCs w:val="28"/>
          <w:lang w:eastAsia="ru-RU"/>
        </w:rPr>
        <w:t>.12.</w:t>
      </w:r>
      <w:r w:rsidRPr="009F6D5F">
        <w:rPr>
          <w:rFonts w:ascii="Times New Roman" w:eastAsia="Times New Roman" w:hAnsi="Times New Roman" w:cs="Times New Roman"/>
          <w:sz w:val="28"/>
          <w:szCs w:val="28"/>
          <w:lang w:eastAsia="ru-RU"/>
        </w:rPr>
        <w:t>2003 года № 90-КЗ «О регулировании земельных отношений в Приморском крае».</w:t>
      </w:r>
    </w:p>
    <w:p w14:paraId="03A55CA0" w14:textId="6D303821" w:rsidR="008E6CA5" w:rsidRPr="009F6D5F" w:rsidRDefault="008E6CA5" w:rsidP="00EC3559">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lastRenderedPageBreak/>
        <w:t>По нескольким профилям медицинский центр будет оказывать услуги</w:t>
      </w:r>
      <w:r w:rsidR="005A366F">
        <w:rPr>
          <w:rFonts w:ascii="Times New Roman" w:eastAsia="Times New Roman" w:hAnsi="Times New Roman" w:cs="Times New Roman"/>
          <w:sz w:val="28"/>
          <w:szCs w:val="28"/>
          <w:lang w:eastAsia="ru-RU"/>
        </w:rPr>
        <w:t>,</w:t>
      </w:r>
      <w:r w:rsidRPr="009F6D5F">
        <w:rPr>
          <w:rFonts w:ascii="Times New Roman" w:eastAsia="Times New Roman" w:hAnsi="Times New Roman" w:cs="Times New Roman"/>
          <w:sz w:val="28"/>
          <w:szCs w:val="28"/>
          <w:lang w:eastAsia="ru-RU"/>
        </w:rPr>
        <w:t xml:space="preserve"> в том числе по полису ОМС. Это хирургия, травматология и ортопедия, пластическая косметология и другие. По соглашению с КРДВ в проект вкладывается 398 млн</w:t>
      </w:r>
      <w:r w:rsidR="00663F0A">
        <w:rPr>
          <w:rFonts w:ascii="Times New Roman" w:eastAsia="Times New Roman" w:hAnsi="Times New Roman" w:cs="Times New Roman"/>
          <w:sz w:val="28"/>
          <w:szCs w:val="28"/>
          <w:lang w:eastAsia="ru-RU"/>
        </w:rPr>
        <w:t>.</w:t>
      </w:r>
      <w:r w:rsidRPr="009F6D5F">
        <w:rPr>
          <w:rFonts w:ascii="Times New Roman" w:eastAsia="Times New Roman" w:hAnsi="Times New Roman" w:cs="Times New Roman"/>
          <w:sz w:val="28"/>
          <w:szCs w:val="28"/>
          <w:lang w:eastAsia="ru-RU"/>
        </w:rPr>
        <w:t xml:space="preserve"> </w:t>
      </w:r>
      <w:r w:rsidR="00663F0A">
        <w:rPr>
          <w:rFonts w:ascii="Times New Roman" w:eastAsia="Times New Roman" w:hAnsi="Times New Roman" w:cs="Times New Roman"/>
          <w:sz w:val="28"/>
          <w:szCs w:val="28"/>
          <w:lang w:eastAsia="ru-RU"/>
        </w:rPr>
        <w:t>руб.</w:t>
      </w:r>
      <w:r w:rsidRPr="009F6D5F">
        <w:rPr>
          <w:rFonts w:ascii="Times New Roman" w:eastAsia="Times New Roman" w:hAnsi="Times New Roman" w:cs="Times New Roman"/>
          <w:sz w:val="28"/>
          <w:szCs w:val="28"/>
          <w:lang w:eastAsia="ru-RU"/>
        </w:rPr>
        <w:t>, создается 147 рабочих мест. Ввод в работу медцентра запланирован в 2027 году.</w:t>
      </w:r>
    </w:p>
    <w:p w14:paraId="158D27EE" w14:textId="3580074A" w:rsidR="008E6CA5" w:rsidRPr="009F6D5F" w:rsidRDefault="008E6CA5" w:rsidP="00EC3559">
      <w:pPr>
        <w:rPr>
          <w:rFonts w:ascii="Times New Roman" w:eastAsia="Times New Roman" w:hAnsi="Times New Roman" w:cs="Times New Roman"/>
          <w:sz w:val="28"/>
          <w:szCs w:val="28"/>
          <w:lang w:eastAsia="ru-RU"/>
        </w:rPr>
      </w:pPr>
      <w:r w:rsidRPr="009F6D5F">
        <w:rPr>
          <w:rFonts w:ascii="Times New Roman" w:hAnsi="Times New Roman" w:cs="Times New Roman"/>
          <w:sz w:val="28"/>
          <w:szCs w:val="28"/>
        </w:rPr>
        <w:t xml:space="preserve">Таким образом, реализация данного инвестиционного проекта </w:t>
      </w:r>
      <w:r w:rsidR="001A2401">
        <w:rPr>
          <w:rFonts w:ascii="Times New Roman" w:hAnsi="Times New Roman" w:cs="Times New Roman"/>
          <w:sz w:val="28"/>
          <w:szCs w:val="28"/>
        </w:rPr>
        <w:br/>
      </w:r>
      <w:r w:rsidRPr="009F6D5F">
        <w:rPr>
          <w:rFonts w:ascii="Times New Roman" w:hAnsi="Times New Roman" w:cs="Times New Roman"/>
          <w:sz w:val="28"/>
          <w:szCs w:val="28"/>
        </w:rPr>
        <w:t xml:space="preserve">по строительству медицинского центра в г. Большой Камень будет способствовать созданию необходимых условий для оказания медицинской помощи населению, что соответствует положениям Федерального закона </w:t>
      </w:r>
      <w:r w:rsidR="005A366F">
        <w:rPr>
          <w:rFonts w:ascii="Times New Roman" w:hAnsi="Times New Roman" w:cs="Times New Roman"/>
          <w:sz w:val="28"/>
          <w:szCs w:val="28"/>
        </w:rPr>
        <w:br/>
      </w:r>
      <w:r w:rsidRPr="009F6D5F">
        <w:rPr>
          <w:rFonts w:ascii="Times New Roman" w:hAnsi="Times New Roman" w:cs="Times New Roman"/>
          <w:sz w:val="28"/>
          <w:szCs w:val="28"/>
        </w:rPr>
        <w:t xml:space="preserve">№ 131-ФЗ. Это также позволит улучшить доступность медицинских услуг </w:t>
      </w:r>
      <w:r w:rsidR="005A366F">
        <w:rPr>
          <w:rFonts w:ascii="Times New Roman" w:hAnsi="Times New Roman" w:cs="Times New Roman"/>
          <w:sz w:val="28"/>
          <w:szCs w:val="28"/>
        </w:rPr>
        <w:br/>
      </w:r>
      <w:r w:rsidRPr="009F6D5F">
        <w:rPr>
          <w:rFonts w:ascii="Times New Roman" w:hAnsi="Times New Roman" w:cs="Times New Roman"/>
          <w:sz w:val="28"/>
          <w:szCs w:val="28"/>
        </w:rPr>
        <w:t xml:space="preserve">на территории городского округа и повысить качество здравоохранения </w:t>
      </w:r>
      <w:r w:rsidR="005A366F">
        <w:rPr>
          <w:rFonts w:ascii="Times New Roman" w:hAnsi="Times New Roman" w:cs="Times New Roman"/>
          <w:sz w:val="28"/>
          <w:szCs w:val="28"/>
        </w:rPr>
        <w:br/>
      </w:r>
      <w:r w:rsidRPr="009F6D5F">
        <w:rPr>
          <w:rFonts w:ascii="Times New Roman" w:hAnsi="Times New Roman" w:cs="Times New Roman"/>
          <w:sz w:val="28"/>
          <w:szCs w:val="28"/>
        </w:rPr>
        <w:t>в регионе, что является одной из ключевых задач органов местного самоуправления.</w:t>
      </w:r>
    </w:p>
    <w:p w14:paraId="372C2FA1" w14:textId="1FAD8CAE" w:rsidR="001011AA" w:rsidRPr="009F6D5F" w:rsidRDefault="00F17594" w:rsidP="00901071">
      <w:pPr>
        <w:pStyle w:val="2"/>
        <w:numPr>
          <w:ilvl w:val="0"/>
          <w:numId w:val="32"/>
        </w:numPr>
        <w:rPr>
          <w:rFonts w:ascii="Times New Roman" w:eastAsia="Times New Roman" w:hAnsi="Times New Roman" w:cs="Times New Roman"/>
          <w:color w:val="auto"/>
          <w:sz w:val="28"/>
          <w:szCs w:val="28"/>
          <w:lang w:eastAsia="ru-RU"/>
        </w:rPr>
      </w:pPr>
      <w:bookmarkStart w:id="10" w:name="_Toc193117259"/>
      <w:r w:rsidRPr="009F6D5F">
        <w:rPr>
          <w:rFonts w:ascii="Times New Roman" w:eastAsia="Times New Roman" w:hAnsi="Times New Roman" w:cs="Times New Roman"/>
          <w:color w:val="auto"/>
          <w:sz w:val="28"/>
          <w:szCs w:val="28"/>
          <w:lang w:eastAsia="ru-RU"/>
        </w:rPr>
        <w:t>Образование</w:t>
      </w:r>
      <w:bookmarkEnd w:id="10"/>
      <w:r w:rsidR="006F67CE" w:rsidRPr="009F6D5F">
        <w:rPr>
          <w:rFonts w:ascii="Times New Roman" w:eastAsia="Times New Roman" w:hAnsi="Times New Roman" w:cs="Times New Roman"/>
          <w:color w:val="auto"/>
          <w:sz w:val="28"/>
          <w:szCs w:val="28"/>
          <w:lang w:eastAsia="ru-RU"/>
        </w:rPr>
        <w:t xml:space="preserve"> </w:t>
      </w:r>
    </w:p>
    <w:p w14:paraId="0B82BC68" w14:textId="75EEEBB7" w:rsidR="00340851" w:rsidRPr="009F6D5F" w:rsidRDefault="00340851" w:rsidP="00340851">
      <w:pPr>
        <w:ind w:firstLine="601"/>
        <w:rPr>
          <w:rFonts w:ascii="Times New Roman" w:eastAsia="Calibri" w:hAnsi="Times New Roman" w:cs="Times New Roman"/>
        </w:rPr>
      </w:pPr>
      <w:r w:rsidRPr="009F6D5F">
        <w:rPr>
          <w:rFonts w:ascii="Times New Roman" w:eastAsia="Times New Roman" w:hAnsi="Times New Roman" w:cs="Times New Roman"/>
          <w:sz w:val="28"/>
        </w:rPr>
        <w:t>В рамках полномочий, возложенных Ф</w:t>
      </w:r>
      <w:r w:rsidR="00627664" w:rsidRPr="009F6D5F">
        <w:rPr>
          <w:rFonts w:ascii="Times New Roman" w:eastAsia="Times New Roman" w:hAnsi="Times New Roman" w:cs="Times New Roman"/>
          <w:sz w:val="28"/>
        </w:rPr>
        <w:t>едеральным законом</w:t>
      </w:r>
      <w:r w:rsidRPr="009F6D5F">
        <w:rPr>
          <w:rFonts w:ascii="Times New Roman" w:eastAsia="Times New Roman" w:hAnsi="Times New Roman" w:cs="Times New Roman"/>
          <w:sz w:val="28"/>
        </w:rPr>
        <w:t xml:space="preserve"> № 131-ФЗ, для решения вопросов местного значения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организации предоставления дополнительного образования детей в муниципальных образовательных организациях, создания условий для осуществления присмотра и ухода за детьми, содержания детей</w:t>
      </w:r>
      <w:r w:rsidRPr="009F6D5F">
        <w:rPr>
          <w:rFonts w:ascii="Times New Roman" w:eastAsia="Times New Roman" w:hAnsi="Times New Roman" w:cs="Times New Roman"/>
          <w:sz w:val="28"/>
        </w:rPr>
        <w:br/>
        <w:t>в муниципальных образовательных организациях, а также осуществления</w:t>
      </w:r>
      <w:r w:rsidRPr="009F6D5F">
        <w:rPr>
          <w:rFonts w:ascii="Times New Roman" w:eastAsia="Times New Roman" w:hAnsi="Times New Roman" w:cs="Times New Roman"/>
          <w:sz w:val="28"/>
        </w:rPr>
        <w:br/>
        <w:t>в пределах своих полномочий мероприятий по обеспечению организации отдыха детей в каникулярное время в городском округе, разработана</w:t>
      </w:r>
      <w:r w:rsidRPr="009F6D5F">
        <w:rPr>
          <w:rFonts w:ascii="Times New Roman" w:eastAsia="Times New Roman" w:hAnsi="Times New Roman" w:cs="Times New Roman"/>
          <w:sz w:val="28"/>
        </w:rPr>
        <w:br/>
        <w:t>и действует муниципальная программа «Развитие образования в городском округе Большой Камень» на 2020 - 2027 годы.</w:t>
      </w:r>
    </w:p>
    <w:p w14:paraId="31828D17" w14:textId="77777777" w:rsidR="00340851" w:rsidRPr="009F6D5F" w:rsidRDefault="00340851" w:rsidP="00340851">
      <w:pPr>
        <w:rPr>
          <w:rFonts w:ascii="Times New Roman" w:eastAsia="Calibri" w:hAnsi="Times New Roman" w:cs="Times New Roman"/>
        </w:rPr>
      </w:pPr>
      <w:r w:rsidRPr="009F6D5F">
        <w:rPr>
          <w:rFonts w:ascii="Times New Roman" w:eastAsia="Times New Roman" w:hAnsi="Times New Roman" w:cs="Times New Roman"/>
          <w:sz w:val="28"/>
        </w:rPr>
        <w:t>Основной целью данной программы является повышение доступности и качества муниципальных услуг, предоставляемых населению городского округа в сфере общедоступного и бесплатного дошкольного, начального, общего, основного общего, среднего общего образования.</w:t>
      </w:r>
    </w:p>
    <w:p w14:paraId="786B84BE" w14:textId="0E638D0C" w:rsidR="00340851" w:rsidRPr="009F6D5F" w:rsidRDefault="00340851" w:rsidP="00340851">
      <w:pPr>
        <w:ind w:firstLine="851"/>
        <w:rPr>
          <w:rFonts w:ascii="Times New Roman" w:eastAsia="Times New Roman" w:hAnsi="Times New Roman" w:cs="Times New Roman"/>
          <w:sz w:val="28"/>
        </w:rPr>
      </w:pPr>
      <w:r w:rsidRPr="009F6D5F">
        <w:rPr>
          <w:rFonts w:ascii="Times New Roman" w:eastAsia="Times New Roman" w:hAnsi="Times New Roman" w:cs="Times New Roman"/>
          <w:sz w:val="28"/>
        </w:rPr>
        <w:lastRenderedPageBreak/>
        <w:t xml:space="preserve">В отчетном году в городском округе образовательную деятельность осуществляли: 10 дошкольных учреждений, 6 общеобразовательных учреждений и 1 учреждение дополнительного образования детей </w:t>
      </w:r>
      <w:r w:rsidR="00F079A2" w:rsidRPr="009F6D5F">
        <w:rPr>
          <w:rFonts w:ascii="Times New Roman" w:eastAsia="Times New Roman" w:hAnsi="Times New Roman" w:cs="Times New Roman"/>
          <w:sz w:val="28"/>
        </w:rPr>
        <w:br/>
      </w:r>
      <w:r w:rsidRPr="009F6D5F">
        <w:rPr>
          <w:rFonts w:ascii="Times New Roman" w:eastAsia="Times New Roman" w:hAnsi="Times New Roman" w:cs="Times New Roman"/>
          <w:sz w:val="28"/>
        </w:rPr>
        <w:t>(</w:t>
      </w:r>
      <w:r w:rsidRPr="009F6D5F">
        <w:rPr>
          <w:rFonts w:ascii="Times New Roman" w:eastAsia="Calibri" w:hAnsi="Times New Roman" w:cs="Times New Roman"/>
          <w:sz w:val="28"/>
          <w:szCs w:val="28"/>
        </w:rPr>
        <w:t>МБУ ДО ЦДТ)</w:t>
      </w:r>
      <w:r w:rsidRPr="009F6D5F">
        <w:rPr>
          <w:rFonts w:ascii="Times New Roman" w:eastAsia="Times New Roman" w:hAnsi="Times New Roman" w:cs="Times New Roman"/>
          <w:sz w:val="28"/>
        </w:rPr>
        <w:t>.</w:t>
      </w:r>
    </w:p>
    <w:p w14:paraId="4FD0619C" w14:textId="1C26C008" w:rsidR="00340851" w:rsidRPr="009F6D5F" w:rsidRDefault="00340851" w:rsidP="00340851">
      <w:pPr>
        <w:ind w:firstLine="601"/>
        <w:rPr>
          <w:rFonts w:ascii="Times New Roman" w:eastAsia="Calibri" w:hAnsi="Times New Roman" w:cs="Times New Roman"/>
          <w:color w:val="FF0000"/>
        </w:rPr>
      </w:pPr>
      <w:r w:rsidRPr="009F6D5F">
        <w:rPr>
          <w:rFonts w:ascii="Times New Roman" w:eastAsia="Times New Roman" w:hAnsi="Times New Roman" w:cs="Times New Roman"/>
          <w:sz w:val="28"/>
        </w:rPr>
        <w:t xml:space="preserve">На реализацию мероприятий в сфере образования по муниципальной программе «Развитие образования в городском округе Большой Камень» </w:t>
      </w:r>
      <w:r w:rsidR="00F079A2" w:rsidRPr="009F6D5F">
        <w:rPr>
          <w:rFonts w:ascii="Times New Roman" w:eastAsia="Times New Roman" w:hAnsi="Times New Roman" w:cs="Times New Roman"/>
          <w:sz w:val="28"/>
        </w:rPr>
        <w:br/>
      </w:r>
      <w:r w:rsidRPr="009F6D5F">
        <w:rPr>
          <w:rFonts w:ascii="Times New Roman" w:eastAsia="Times New Roman" w:hAnsi="Times New Roman" w:cs="Times New Roman"/>
          <w:sz w:val="28"/>
        </w:rPr>
        <w:t xml:space="preserve">на 2020 - 2027 годы на 2024 год было предусмотрено  1 196 451,80 тыс. руб., фактическое освоение составило  1 139 657,21 тыс. руб. </w:t>
      </w:r>
    </w:p>
    <w:p w14:paraId="083D8FCB" w14:textId="26511149" w:rsidR="00340851" w:rsidRPr="009F6D5F"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Штатная и среднесписочная численность работников по состоянию </w:t>
      </w:r>
      <w:r w:rsidR="00F079A2"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 xml:space="preserve">на 31.12.2024 года в разрезе учреждений сферы «Образование»  представлена в таблице </w:t>
      </w:r>
      <w:r w:rsidR="001E3A4A" w:rsidRPr="009F6D5F">
        <w:rPr>
          <w:rFonts w:ascii="Times New Roman" w:eastAsia="Calibri" w:hAnsi="Times New Roman" w:cs="Times New Roman"/>
          <w:sz w:val="28"/>
          <w:szCs w:val="28"/>
        </w:rPr>
        <w:t>9</w:t>
      </w:r>
      <w:r w:rsidR="007A4AF9" w:rsidRPr="009F6D5F">
        <w:rPr>
          <w:rFonts w:ascii="Times New Roman" w:eastAsia="Calibri" w:hAnsi="Times New Roman" w:cs="Times New Roman"/>
          <w:sz w:val="28"/>
          <w:szCs w:val="28"/>
        </w:rPr>
        <w:t>.</w:t>
      </w:r>
      <w:r w:rsidRPr="009F6D5F">
        <w:rPr>
          <w:rFonts w:ascii="Times New Roman" w:eastAsia="Calibri" w:hAnsi="Times New Roman" w:cs="Times New Roman"/>
          <w:sz w:val="28"/>
          <w:szCs w:val="28"/>
        </w:rPr>
        <w:t xml:space="preserve"> </w:t>
      </w:r>
    </w:p>
    <w:p w14:paraId="3CC2045C" w14:textId="13CCB133" w:rsidR="00340851" w:rsidRPr="009F6D5F" w:rsidRDefault="00340851" w:rsidP="00340851">
      <w:pPr>
        <w:ind w:firstLine="567"/>
        <w:contextualSpacing/>
        <w:jc w:val="right"/>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Таблица </w:t>
      </w:r>
      <w:r w:rsidR="001E3A4A" w:rsidRPr="009F6D5F">
        <w:rPr>
          <w:rFonts w:ascii="Times New Roman" w:eastAsia="Calibri" w:hAnsi="Times New Roman" w:cs="Times New Roman"/>
          <w:sz w:val="28"/>
          <w:szCs w:val="28"/>
        </w:rPr>
        <w:t>9</w:t>
      </w:r>
      <w:r w:rsidR="007A4AF9" w:rsidRPr="009F6D5F">
        <w:rPr>
          <w:rFonts w:ascii="Times New Roman" w:eastAsia="Calibri" w:hAnsi="Times New Roman" w:cs="Times New Roman"/>
          <w:sz w:val="28"/>
          <w:szCs w:val="28"/>
        </w:rPr>
        <w:t>.</w:t>
      </w:r>
    </w:p>
    <w:p w14:paraId="7A2E1E4D" w14:textId="77777777" w:rsidR="00340851" w:rsidRPr="009F6D5F" w:rsidRDefault="00340851" w:rsidP="00340851">
      <w:pPr>
        <w:spacing w:line="240" w:lineRule="auto"/>
        <w:ind w:firstLine="567"/>
        <w:contextualSpacing/>
        <w:jc w:val="center"/>
        <w:rPr>
          <w:rFonts w:ascii="Times New Roman" w:eastAsia="Calibri" w:hAnsi="Times New Roman" w:cs="Times New Roman"/>
          <w:sz w:val="28"/>
          <w:szCs w:val="28"/>
        </w:rPr>
      </w:pPr>
      <w:r w:rsidRPr="009F6D5F">
        <w:rPr>
          <w:rFonts w:ascii="Times New Roman" w:eastAsia="Calibri" w:hAnsi="Times New Roman" w:cs="Times New Roman"/>
          <w:sz w:val="28"/>
          <w:szCs w:val="28"/>
        </w:rPr>
        <w:t>Штатная и среднесписочная численность учреждений сферы «Образование» по состоянию на 31.12.2024 года</w:t>
      </w:r>
    </w:p>
    <w:p w14:paraId="72C06774" w14:textId="77777777" w:rsidR="00805054" w:rsidRPr="009F6D5F" w:rsidRDefault="00805054" w:rsidP="00340851">
      <w:pPr>
        <w:spacing w:line="240" w:lineRule="auto"/>
        <w:ind w:firstLine="567"/>
        <w:contextualSpacing/>
        <w:jc w:val="center"/>
        <w:rPr>
          <w:rFonts w:ascii="Times New Roman" w:eastAsia="Calibri" w:hAnsi="Times New Roman" w:cs="Times New Roman"/>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687"/>
        <w:gridCol w:w="2410"/>
        <w:gridCol w:w="2276"/>
      </w:tblGrid>
      <w:tr w:rsidR="00CE33CA" w:rsidRPr="009F6D5F" w14:paraId="2C40563C" w14:textId="77777777" w:rsidTr="006E7A2E">
        <w:trPr>
          <w:trHeight w:hRule="exact" w:val="1631"/>
          <w:tblHeader/>
          <w:jc w:val="center"/>
        </w:trPr>
        <w:tc>
          <w:tcPr>
            <w:tcW w:w="4687" w:type="dxa"/>
            <w:tcBorders>
              <w:top w:val="single" w:sz="4" w:space="0" w:color="auto"/>
              <w:left w:val="single" w:sz="4" w:space="0" w:color="auto"/>
              <w:bottom w:val="nil"/>
              <w:right w:val="nil"/>
            </w:tcBorders>
            <w:shd w:val="clear" w:color="auto" w:fill="FFFFFF"/>
            <w:vAlign w:val="center"/>
            <w:hideMark/>
          </w:tcPr>
          <w:p w14:paraId="564D6ADB" w14:textId="77777777" w:rsidR="00340851" w:rsidRPr="009F6D5F" w:rsidRDefault="00340851">
            <w:pPr>
              <w:spacing w:line="240" w:lineRule="auto"/>
              <w:ind w:firstLine="567"/>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Наименование учреждения</w:t>
            </w:r>
          </w:p>
        </w:tc>
        <w:tc>
          <w:tcPr>
            <w:tcW w:w="2410" w:type="dxa"/>
            <w:tcBorders>
              <w:top w:val="single" w:sz="4" w:space="0" w:color="auto"/>
              <w:left w:val="single" w:sz="4" w:space="0" w:color="auto"/>
              <w:bottom w:val="nil"/>
              <w:right w:val="nil"/>
            </w:tcBorders>
            <w:shd w:val="clear" w:color="auto" w:fill="FFFFFF"/>
            <w:vAlign w:val="center"/>
            <w:hideMark/>
          </w:tcPr>
          <w:p w14:paraId="399A4EF2" w14:textId="77777777" w:rsidR="00E7728E" w:rsidRPr="009F6D5F" w:rsidRDefault="00340851" w:rsidP="00E7728E">
            <w:pPr>
              <w:spacing w:line="240" w:lineRule="auto"/>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 xml:space="preserve">Штатная численность работников </w:t>
            </w:r>
          </w:p>
          <w:p w14:paraId="73092933" w14:textId="6FD37938" w:rsidR="00340851" w:rsidRPr="009F6D5F" w:rsidRDefault="00340851" w:rsidP="00E7728E">
            <w:pPr>
              <w:spacing w:line="240" w:lineRule="auto"/>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(шт.ед.)</w:t>
            </w:r>
          </w:p>
        </w:tc>
        <w:tc>
          <w:tcPr>
            <w:tcW w:w="2276" w:type="dxa"/>
            <w:tcBorders>
              <w:top w:val="single" w:sz="4" w:space="0" w:color="auto"/>
              <w:left w:val="single" w:sz="4" w:space="0" w:color="auto"/>
              <w:bottom w:val="nil"/>
              <w:right w:val="single" w:sz="4" w:space="0" w:color="auto"/>
            </w:tcBorders>
            <w:shd w:val="clear" w:color="auto" w:fill="FFFFFF"/>
            <w:vAlign w:val="center"/>
            <w:hideMark/>
          </w:tcPr>
          <w:p w14:paraId="0E47644B" w14:textId="0905ABBE" w:rsidR="00E7728E" w:rsidRPr="009F6D5F" w:rsidRDefault="00340851" w:rsidP="00E7728E">
            <w:pPr>
              <w:spacing w:line="240" w:lineRule="auto"/>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Среднесписочная численность работников</w:t>
            </w:r>
          </w:p>
          <w:p w14:paraId="1EDE5B59" w14:textId="77777777" w:rsidR="00E7728E" w:rsidRPr="009F6D5F" w:rsidRDefault="00340851" w:rsidP="00E7728E">
            <w:pPr>
              <w:spacing w:line="240" w:lineRule="auto"/>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(без внеш. совместит),</w:t>
            </w:r>
          </w:p>
          <w:p w14:paraId="417E7AF8" w14:textId="53631E80" w:rsidR="00340851" w:rsidRPr="009F6D5F" w:rsidRDefault="00340851" w:rsidP="00E7728E">
            <w:pPr>
              <w:spacing w:line="240" w:lineRule="auto"/>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 xml:space="preserve"> чел.</w:t>
            </w:r>
          </w:p>
        </w:tc>
      </w:tr>
      <w:tr w:rsidR="00CE33CA" w:rsidRPr="009F6D5F" w14:paraId="5B50FD4B" w14:textId="77777777" w:rsidTr="00E73BD0">
        <w:trPr>
          <w:trHeight w:hRule="exact" w:val="437"/>
          <w:jc w:val="center"/>
        </w:trPr>
        <w:tc>
          <w:tcPr>
            <w:tcW w:w="4687" w:type="dxa"/>
            <w:tcBorders>
              <w:top w:val="single" w:sz="4" w:space="0" w:color="auto"/>
              <w:left w:val="single" w:sz="4" w:space="0" w:color="auto"/>
              <w:bottom w:val="nil"/>
              <w:right w:val="nil"/>
            </w:tcBorders>
            <w:shd w:val="clear" w:color="auto" w:fill="FFFFFF"/>
            <w:vAlign w:val="center"/>
            <w:hideMark/>
          </w:tcPr>
          <w:p w14:paraId="3B3902FB" w14:textId="77777777" w:rsidR="00340851" w:rsidRPr="009F6D5F" w:rsidRDefault="00340851" w:rsidP="005819C5">
            <w:pPr>
              <w:ind w:firstLine="0"/>
              <w:contextualSpacing/>
              <w:jc w:val="left"/>
              <w:rPr>
                <w:rFonts w:ascii="Times New Roman" w:eastAsia="Calibri" w:hAnsi="Times New Roman" w:cs="Times New Roman"/>
                <w:sz w:val="24"/>
                <w:szCs w:val="24"/>
              </w:rPr>
            </w:pPr>
            <w:r w:rsidRPr="009F6D5F">
              <w:rPr>
                <w:rFonts w:ascii="Times New Roman" w:eastAsia="Calibri" w:hAnsi="Times New Roman" w:cs="Times New Roman"/>
                <w:sz w:val="24"/>
                <w:szCs w:val="24"/>
              </w:rPr>
              <w:t>МБДОУ № 17 «Звездочка»</w:t>
            </w:r>
          </w:p>
        </w:tc>
        <w:tc>
          <w:tcPr>
            <w:tcW w:w="2410" w:type="dxa"/>
            <w:tcBorders>
              <w:top w:val="single" w:sz="4" w:space="0" w:color="auto"/>
              <w:left w:val="single" w:sz="4" w:space="0" w:color="auto"/>
              <w:bottom w:val="nil"/>
              <w:right w:val="nil"/>
            </w:tcBorders>
            <w:shd w:val="clear" w:color="auto" w:fill="FFFFFF"/>
            <w:vAlign w:val="center"/>
            <w:hideMark/>
          </w:tcPr>
          <w:p w14:paraId="15342017" w14:textId="77777777" w:rsidR="00340851" w:rsidRPr="009F6D5F" w:rsidRDefault="00340851" w:rsidP="00E73BD0">
            <w:pPr>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37,0</w:t>
            </w:r>
          </w:p>
        </w:tc>
        <w:tc>
          <w:tcPr>
            <w:tcW w:w="2276" w:type="dxa"/>
            <w:tcBorders>
              <w:top w:val="single" w:sz="4" w:space="0" w:color="auto"/>
              <w:left w:val="single" w:sz="4" w:space="0" w:color="auto"/>
              <w:bottom w:val="nil"/>
              <w:right w:val="single" w:sz="4" w:space="0" w:color="auto"/>
            </w:tcBorders>
            <w:shd w:val="clear" w:color="auto" w:fill="FFFFFF"/>
            <w:vAlign w:val="center"/>
            <w:hideMark/>
          </w:tcPr>
          <w:p w14:paraId="0BBFE215" w14:textId="77777777" w:rsidR="00340851" w:rsidRPr="009F6D5F" w:rsidRDefault="00340851" w:rsidP="00E73BD0">
            <w:pPr>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33,6</w:t>
            </w:r>
          </w:p>
        </w:tc>
      </w:tr>
      <w:tr w:rsidR="00CE33CA" w:rsidRPr="009F6D5F" w14:paraId="3D8D0EED" w14:textId="77777777" w:rsidTr="00E73BD0">
        <w:trPr>
          <w:trHeight w:hRule="exact" w:val="402"/>
          <w:jc w:val="center"/>
        </w:trPr>
        <w:tc>
          <w:tcPr>
            <w:tcW w:w="4687" w:type="dxa"/>
            <w:tcBorders>
              <w:top w:val="single" w:sz="4" w:space="0" w:color="auto"/>
              <w:left w:val="single" w:sz="4" w:space="0" w:color="auto"/>
              <w:bottom w:val="nil"/>
              <w:right w:val="nil"/>
            </w:tcBorders>
            <w:shd w:val="clear" w:color="auto" w:fill="FFFFFF"/>
            <w:vAlign w:val="center"/>
            <w:hideMark/>
          </w:tcPr>
          <w:p w14:paraId="4D1212E4" w14:textId="77777777" w:rsidR="00340851" w:rsidRPr="009F6D5F" w:rsidRDefault="00340851" w:rsidP="005819C5">
            <w:pPr>
              <w:ind w:firstLine="0"/>
              <w:contextualSpacing/>
              <w:jc w:val="left"/>
              <w:rPr>
                <w:rFonts w:ascii="Times New Roman" w:eastAsia="Calibri" w:hAnsi="Times New Roman" w:cs="Times New Roman"/>
                <w:sz w:val="24"/>
                <w:szCs w:val="24"/>
              </w:rPr>
            </w:pPr>
            <w:r w:rsidRPr="009F6D5F">
              <w:rPr>
                <w:rFonts w:ascii="Times New Roman" w:eastAsia="Calibri" w:hAnsi="Times New Roman" w:cs="Times New Roman"/>
                <w:sz w:val="24"/>
                <w:szCs w:val="24"/>
              </w:rPr>
              <w:t>МБДОУ № 18 «Светлячок»</w:t>
            </w:r>
          </w:p>
        </w:tc>
        <w:tc>
          <w:tcPr>
            <w:tcW w:w="2410" w:type="dxa"/>
            <w:tcBorders>
              <w:top w:val="single" w:sz="4" w:space="0" w:color="auto"/>
              <w:left w:val="single" w:sz="4" w:space="0" w:color="auto"/>
              <w:bottom w:val="nil"/>
              <w:right w:val="nil"/>
            </w:tcBorders>
            <w:shd w:val="clear" w:color="auto" w:fill="FFFFFF"/>
            <w:vAlign w:val="center"/>
            <w:hideMark/>
          </w:tcPr>
          <w:p w14:paraId="496B9D34" w14:textId="77777777" w:rsidR="00340851" w:rsidRPr="009F6D5F" w:rsidRDefault="00340851" w:rsidP="00E73BD0">
            <w:pPr>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38,0</w:t>
            </w:r>
          </w:p>
        </w:tc>
        <w:tc>
          <w:tcPr>
            <w:tcW w:w="2276" w:type="dxa"/>
            <w:tcBorders>
              <w:top w:val="single" w:sz="4" w:space="0" w:color="auto"/>
              <w:left w:val="single" w:sz="4" w:space="0" w:color="auto"/>
              <w:bottom w:val="nil"/>
              <w:right w:val="single" w:sz="4" w:space="0" w:color="auto"/>
            </w:tcBorders>
            <w:shd w:val="clear" w:color="auto" w:fill="FFFFFF"/>
            <w:vAlign w:val="center"/>
            <w:hideMark/>
          </w:tcPr>
          <w:p w14:paraId="407AAEB4" w14:textId="77777777" w:rsidR="00340851" w:rsidRPr="009F6D5F" w:rsidRDefault="00340851" w:rsidP="00E73BD0">
            <w:pPr>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31,9</w:t>
            </w:r>
          </w:p>
        </w:tc>
      </w:tr>
      <w:tr w:rsidR="00CE33CA" w:rsidRPr="009F6D5F" w14:paraId="63CF84E8" w14:textId="77777777" w:rsidTr="00E73BD0">
        <w:trPr>
          <w:trHeight w:hRule="exact" w:val="437"/>
          <w:jc w:val="center"/>
        </w:trPr>
        <w:tc>
          <w:tcPr>
            <w:tcW w:w="4687" w:type="dxa"/>
            <w:tcBorders>
              <w:top w:val="single" w:sz="4" w:space="0" w:color="auto"/>
              <w:left w:val="single" w:sz="4" w:space="0" w:color="auto"/>
              <w:bottom w:val="nil"/>
              <w:right w:val="nil"/>
            </w:tcBorders>
            <w:shd w:val="clear" w:color="auto" w:fill="FFFFFF"/>
            <w:vAlign w:val="center"/>
            <w:hideMark/>
          </w:tcPr>
          <w:p w14:paraId="67826446" w14:textId="77777777" w:rsidR="00340851" w:rsidRPr="009F6D5F" w:rsidRDefault="00340851" w:rsidP="005819C5">
            <w:pPr>
              <w:ind w:firstLine="0"/>
              <w:contextualSpacing/>
              <w:jc w:val="left"/>
              <w:rPr>
                <w:rFonts w:ascii="Times New Roman" w:eastAsia="Calibri" w:hAnsi="Times New Roman" w:cs="Times New Roman"/>
                <w:sz w:val="24"/>
                <w:szCs w:val="24"/>
              </w:rPr>
            </w:pPr>
            <w:r w:rsidRPr="009F6D5F">
              <w:rPr>
                <w:rFonts w:ascii="Times New Roman" w:eastAsia="Calibri" w:hAnsi="Times New Roman" w:cs="Times New Roman"/>
                <w:sz w:val="24"/>
                <w:szCs w:val="24"/>
              </w:rPr>
              <w:t>МБДОУ № 23 «Елочка»</w:t>
            </w:r>
          </w:p>
        </w:tc>
        <w:tc>
          <w:tcPr>
            <w:tcW w:w="2410" w:type="dxa"/>
            <w:tcBorders>
              <w:top w:val="single" w:sz="4" w:space="0" w:color="auto"/>
              <w:left w:val="single" w:sz="4" w:space="0" w:color="auto"/>
              <w:bottom w:val="nil"/>
              <w:right w:val="nil"/>
            </w:tcBorders>
            <w:shd w:val="clear" w:color="auto" w:fill="FFFFFF"/>
            <w:vAlign w:val="center"/>
            <w:hideMark/>
          </w:tcPr>
          <w:p w14:paraId="104DCAE4" w14:textId="77777777" w:rsidR="00340851" w:rsidRPr="009F6D5F" w:rsidRDefault="00340851" w:rsidP="00E73BD0">
            <w:pPr>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42,0</w:t>
            </w:r>
          </w:p>
        </w:tc>
        <w:tc>
          <w:tcPr>
            <w:tcW w:w="2276" w:type="dxa"/>
            <w:tcBorders>
              <w:top w:val="single" w:sz="4" w:space="0" w:color="auto"/>
              <w:left w:val="single" w:sz="4" w:space="0" w:color="auto"/>
              <w:bottom w:val="nil"/>
              <w:right w:val="single" w:sz="4" w:space="0" w:color="auto"/>
            </w:tcBorders>
            <w:shd w:val="clear" w:color="auto" w:fill="FFFFFF"/>
            <w:vAlign w:val="center"/>
            <w:hideMark/>
          </w:tcPr>
          <w:p w14:paraId="136D512A" w14:textId="77777777" w:rsidR="00340851" w:rsidRPr="009F6D5F" w:rsidRDefault="00340851" w:rsidP="00E73BD0">
            <w:pPr>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33,9</w:t>
            </w:r>
          </w:p>
        </w:tc>
      </w:tr>
      <w:tr w:rsidR="00CE33CA" w:rsidRPr="009F6D5F" w14:paraId="399E932A" w14:textId="77777777" w:rsidTr="00E73BD0">
        <w:trPr>
          <w:trHeight w:hRule="exact" w:val="428"/>
          <w:jc w:val="center"/>
        </w:trPr>
        <w:tc>
          <w:tcPr>
            <w:tcW w:w="4687" w:type="dxa"/>
            <w:tcBorders>
              <w:top w:val="single" w:sz="4" w:space="0" w:color="auto"/>
              <w:left w:val="single" w:sz="4" w:space="0" w:color="auto"/>
              <w:bottom w:val="nil"/>
              <w:right w:val="nil"/>
            </w:tcBorders>
            <w:shd w:val="clear" w:color="auto" w:fill="FFFFFF"/>
            <w:vAlign w:val="center"/>
            <w:hideMark/>
          </w:tcPr>
          <w:p w14:paraId="2B2AB184" w14:textId="77777777" w:rsidR="00340851" w:rsidRPr="009F6D5F" w:rsidRDefault="00340851" w:rsidP="005819C5">
            <w:pPr>
              <w:ind w:firstLine="0"/>
              <w:contextualSpacing/>
              <w:jc w:val="left"/>
              <w:rPr>
                <w:rFonts w:ascii="Times New Roman" w:eastAsia="Calibri" w:hAnsi="Times New Roman" w:cs="Times New Roman"/>
                <w:sz w:val="24"/>
                <w:szCs w:val="24"/>
              </w:rPr>
            </w:pPr>
            <w:r w:rsidRPr="009F6D5F">
              <w:rPr>
                <w:rFonts w:ascii="Times New Roman" w:eastAsia="Calibri" w:hAnsi="Times New Roman" w:cs="Times New Roman"/>
                <w:sz w:val="24"/>
                <w:szCs w:val="24"/>
              </w:rPr>
              <w:t>МБДОУ № 24 «Ручеек»</w:t>
            </w:r>
          </w:p>
        </w:tc>
        <w:tc>
          <w:tcPr>
            <w:tcW w:w="2410" w:type="dxa"/>
            <w:tcBorders>
              <w:top w:val="single" w:sz="4" w:space="0" w:color="auto"/>
              <w:left w:val="single" w:sz="4" w:space="0" w:color="auto"/>
              <w:bottom w:val="nil"/>
              <w:right w:val="nil"/>
            </w:tcBorders>
            <w:shd w:val="clear" w:color="auto" w:fill="FFFFFF"/>
            <w:vAlign w:val="center"/>
            <w:hideMark/>
          </w:tcPr>
          <w:p w14:paraId="1FE8EAC0" w14:textId="77777777" w:rsidR="00340851" w:rsidRPr="009F6D5F" w:rsidRDefault="00340851" w:rsidP="00E73BD0">
            <w:pPr>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57,5</w:t>
            </w:r>
          </w:p>
        </w:tc>
        <w:tc>
          <w:tcPr>
            <w:tcW w:w="2276" w:type="dxa"/>
            <w:tcBorders>
              <w:top w:val="single" w:sz="4" w:space="0" w:color="auto"/>
              <w:left w:val="single" w:sz="4" w:space="0" w:color="auto"/>
              <w:bottom w:val="nil"/>
              <w:right w:val="single" w:sz="4" w:space="0" w:color="auto"/>
            </w:tcBorders>
            <w:shd w:val="clear" w:color="auto" w:fill="FFFFFF"/>
            <w:vAlign w:val="center"/>
            <w:hideMark/>
          </w:tcPr>
          <w:p w14:paraId="45827A67" w14:textId="77777777" w:rsidR="00340851" w:rsidRPr="009F6D5F" w:rsidRDefault="00340851" w:rsidP="00E73BD0">
            <w:pPr>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47,6</w:t>
            </w:r>
          </w:p>
        </w:tc>
      </w:tr>
      <w:tr w:rsidR="00CE33CA" w:rsidRPr="009F6D5F" w14:paraId="68ADC1BA" w14:textId="77777777" w:rsidTr="00E73BD0">
        <w:trPr>
          <w:trHeight w:hRule="exact" w:val="434"/>
          <w:jc w:val="center"/>
        </w:trPr>
        <w:tc>
          <w:tcPr>
            <w:tcW w:w="4687" w:type="dxa"/>
            <w:tcBorders>
              <w:top w:val="single" w:sz="4" w:space="0" w:color="auto"/>
              <w:left w:val="single" w:sz="4" w:space="0" w:color="auto"/>
              <w:bottom w:val="nil"/>
              <w:right w:val="nil"/>
            </w:tcBorders>
            <w:shd w:val="clear" w:color="auto" w:fill="FFFFFF"/>
            <w:vAlign w:val="center"/>
            <w:hideMark/>
          </w:tcPr>
          <w:p w14:paraId="1380929E" w14:textId="77777777" w:rsidR="00340851" w:rsidRPr="009F6D5F" w:rsidRDefault="00340851" w:rsidP="005819C5">
            <w:pPr>
              <w:ind w:firstLine="0"/>
              <w:contextualSpacing/>
              <w:jc w:val="left"/>
              <w:rPr>
                <w:rFonts w:ascii="Times New Roman" w:eastAsia="Calibri" w:hAnsi="Times New Roman" w:cs="Times New Roman"/>
                <w:sz w:val="24"/>
                <w:szCs w:val="24"/>
              </w:rPr>
            </w:pPr>
            <w:r w:rsidRPr="009F6D5F">
              <w:rPr>
                <w:rFonts w:ascii="Times New Roman" w:eastAsia="Calibri" w:hAnsi="Times New Roman" w:cs="Times New Roman"/>
                <w:sz w:val="24"/>
                <w:szCs w:val="24"/>
              </w:rPr>
              <w:t>МБДОУ № 25 «Солнышко»</w:t>
            </w:r>
          </w:p>
        </w:tc>
        <w:tc>
          <w:tcPr>
            <w:tcW w:w="2410" w:type="dxa"/>
            <w:tcBorders>
              <w:top w:val="single" w:sz="4" w:space="0" w:color="auto"/>
              <w:left w:val="single" w:sz="4" w:space="0" w:color="auto"/>
              <w:bottom w:val="nil"/>
              <w:right w:val="nil"/>
            </w:tcBorders>
            <w:shd w:val="clear" w:color="auto" w:fill="FFFFFF"/>
            <w:vAlign w:val="center"/>
            <w:hideMark/>
          </w:tcPr>
          <w:p w14:paraId="46858181" w14:textId="77777777" w:rsidR="00340851" w:rsidRPr="009F6D5F" w:rsidRDefault="00340851" w:rsidP="00E73BD0">
            <w:pPr>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37,5</w:t>
            </w:r>
          </w:p>
        </w:tc>
        <w:tc>
          <w:tcPr>
            <w:tcW w:w="2276" w:type="dxa"/>
            <w:tcBorders>
              <w:top w:val="single" w:sz="4" w:space="0" w:color="auto"/>
              <w:left w:val="single" w:sz="4" w:space="0" w:color="auto"/>
              <w:bottom w:val="nil"/>
              <w:right w:val="single" w:sz="4" w:space="0" w:color="auto"/>
            </w:tcBorders>
            <w:shd w:val="clear" w:color="auto" w:fill="FFFFFF"/>
            <w:vAlign w:val="center"/>
            <w:hideMark/>
          </w:tcPr>
          <w:p w14:paraId="0AC5FDFE" w14:textId="77777777" w:rsidR="00340851" w:rsidRPr="009F6D5F" w:rsidRDefault="00340851" w:rsidP="00E73BD0">
            <w:pPr>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28,3</w:t>
            </w:r>
          </w:p>
        </w:tc>
      </w:tr>
      <w:tr w:rsidR="00CE33CA" w:rsidRPr="009F6D5F" w14:paraId="2E8E06B7" w14:textId="77777777" w:rsidTr="00E73BD0">
        <w:trPr>
          <w:trHeight w:hRule="exact" w:val="411"/>
          <w:jc w:val="center"/>
        </w:trPr>
        <w:tc>
          <w:tcPr>
            <w:tcW w:w="4687" w:type="dxa"/>
            <w:tcBorders>
              <w:top w:val="single" w:sz="4" w:space="0" w:color="auto"/>
              <w:left w:val="single" w:sz="4" w:space="0" w:color="auto"/>
              <w:bottom w:val="nil"/>
              <w:right w:val="nil"/>
            </w:tcBorders>
            <w:shd w:val="clear" w:color="auto" w:fill="FFFFFF"/>
            <w:vAlign w:val="center"/>
            <w:hideMark/>
          </w:tcPr>
          <w:p w14:paraId="6CEDEF35" w14:textId="77777777" w:rsidR="00340851" w:rsidRPr="009F6D5F" w:rsidRDefault="00340851" w:rsidP="005819C5">
            <w:pPr>
              <w:ind w:firstLine="0"/>
              <w:contextualSpacing/>
              <w:jc w:val="left"/>
              <w:rPr>
                <w:rFonts w:ascii="Times New Roman" w:eastAsia="Calibri" w:hAnsi="Times New Roman" w:cs="Times New Roman"/>
                <w:sz w:val="24"/>
                <w:szCs w:val="24"/>
              </w:rPr>
            </w:pPr>
            <w:r w:rsidRPr="009F6D5F">
              <w:rPr>
                <w:rFonts w:ascii="Times New Roman" w:eastAsia="Calibri" w:hAnsi="Times New Roman" w:cs="Times New Roman"/>
                <w:sz w:val="24"/>
                <w:szCs w:val="24"/>
              </w:rPr>
              <w:t>МБДОУ № 28 «Кораблик»</w:t>
            </w:r>
          </w:p>
        </w:tc>
        <w:tc>
          <w:tcPr>
            <w:tcW w:w="2410" w:type="dxa"/>
            <w:tcBorders>
              <w:top w:val="single" w:sz="4" w:space="0" w:color="auto"/>
              <w:left w:val="single" w:sz="4" w:space="0" w:color="auto"/>
              <w:bottom w:val="nil"/>
              <w:right w:val="nil"/>
            </w:tcBorders>
            <w:shd w:val="clear" w:color="auto" w:fill="FFFFFF"/>
            <w:vAlign w:val="center"/>
            <w:hideMark/>
          </w:tcPr>
          <w:p w14:paraId="7EFEC102" w14:textId="77777777" w:rsidR="00340851" w:rsidRPr="009F6D5F" w:rsidRDefault="00340851" w:rsidP="00E73BD0">
            <w:pPr>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15,25</w:t>
            </w:r>
          </w:p>
        </w:tc>
        <w:tc>
          <w:tcPr>
            <w:tcW w:w="2276" w:type="dxa"/>
            <w:tcBorders>
              <w:top w:val="single" w:sz="4" w:space="0" w:color="auto"/>
              <w:left w:val="single" w:sz="4" w:space="0" w:color="auto"/>
              <w:bottom w:val="nil"/>
              <w:right w:val="single" w:sz="4" w:space="0" w:color="auto"/>
            </w:tcBorders>
            <w:shd w:val="clear" w:color="auto" w:fill="FFFFFF"/>
            <w:vAlign w:val="center"/>
            <w:hideMark/>
          </w:tcPr>
          <w:p w14:paraId="0E3F5434" w14:textId="77777777" w:rsidR="00340851" w:rsidRPr="009F6D5F" w:rsidRDefault="00340851" w:rsidP="00E73BD0">
            <w:pPr>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12,5</w:t>
            </w:r>
          </w:p>
        </w:tc>
      </w:tr>
      <w:tr w:rsidR="00CE33CA" w:rsidRPr="009F6D5F" w14:paraId="1068DAD8" w14:textId="77777777" w:rsidTr="00E73BD0">
        <w:trPr>
          <w:trHeight w:hRule="exact" w:val="439"/>
          <w:jc w:val="center"/>
        </w:trPr>
        <w:tc>
          <w:tcPr>
            <w:tcW w:w="4687" w:type="dxa"/>
            <w:tcBorders>
              <w:top w:val="single" w:sz="4" w:space="0" w:color="auto"/>
              <w:left w:val="single" w:sz="4" w:space="0" w:color="auto"/>
              <w:bottom w:val="nil"/>
              <w:right w:val="nil"/>
            </w:tcBorders>
            <w:shd w:val="clear" w:color="auto" w:fill="FFFFFF"/>
            <w:vAlign w:val="center"/>
            <w:hideMark/>
          </w:tcPr>
          <w:p w14:paraId="19A45A52" w14:textId="77777777" w:rsidR="00340851" w:rsidRPr="009F6D5F" w:rsidRDefault="00340851" w:rsidP="005819C5">
            <w:pPr>
              <w:ind w:firstLine="0"/>
              <w:contextualSpacing/>
              <w:jc w:val="left"/>
              <w:rPr>
                <w:rFonts w:ascii="Times New Roman" w:eastAsia="Calibri" w:hAnsi="Times New Roman" w:cs="Times New Roman"/>
                <w:sz w:val="24"/>
                <w:szCs w:val="24"/>
              </w:rPr>
            </w:pPr>
            <w:r w:rsidRPr="009F6D5F">
              <w:rPr>
                <w:rFonts w:ascii="Times New Roman" w:eastAsia="Calibri" w:hAnsi="Times New Roman" w:cs="Times New Roman"/>
                <w:sz w:val="24"/>
                <w:szCs w:val="24"/>
              </w:rPr>
              <w:t>МБДОУ № 39 «Журавушка»</w:t>
            </w:r>
          </w:p>
        </w:tc>
        <w:tc>
          <w:tcPr>
            <w:tcW w:w="2410" w:type="dxa"/>
            <w:tcBorders>
              <w:top w:val="single" w:sz="4" w:space="0" w:color="auto"/>
              <w:left w:val="single" w:sz="4" w:space="0" w:color="auto"/>
              <w:bottom w:val="nil"/>
              <w:right w:val="nil"/>
            </w:tcBorders>
            <w:shd w:val="clear" w:color="auto" w:fill="FFFFFF"/>
            <w:vAlign w:val="center"/>
            <w:hideMark/>
          </w:tcPr>
          <w:p w14:paraId="5129CC56" w14:textId="77777777" w:rsidR="00340851" w:rsidRPr="009F6D5F" w:rsidRDefault="00340851" w:rsidP="00E73BD0">
            <w:pPr>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42,50</w:t>
            </w:r>
          </w:p>
        </w:tc>
        <w:tc>
          <w:tcPr>
            <w:tcW w:w="2276" w:type="dxa"/>
            <w:tcBorders>
              <w:top w:val="single" w:sz="4" w:space="0" w:color="auto"/>
              <w:left w:val="single" w:sz="4" w:space="0" w:color="auto"/>
              <w:bottom w:val="nil"/>
              <w:right w:val="single" w:sz="4" w:space="0" w:color="auto"/>
            </w:tcBorders>
            <w:shd w:val="clear" w:color="auto" w:fill="FFFFFF"/>
            <w:vAlign w:val="center"/>
            <w:hideMark/>
          </w:tcPr>
          <w:p w14:paraId="4B90E332" w14:textId="77777777" w:rsidR="00340851" w:rsidRPr="009F6D5F" w:rsidRDefault="00340851" w:rsidP="00E73BD0">
            <w:pPr>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27,3</w:t>
            </w:r>
          </w:p>
        </w:tc>
      </w:tr>
      <w:tr w:rsidR="00CE33CA" w:rsidRPr="009F6D5F" w14:paraId="4113A1D1" w14:textId="77777777" w:rsidTr="00E73BD0">
        <w:trPr>
          <w:trHeight w:hRule="exact" w:val="313"/>
          <w:jc w:val="center"/>
        </w:trPr>
        <w:tc>
          <w:tcPr>
            <w:tcW w:w="4687" w:type="dxa"/>
            <w:tcBorders>
              <w:top w:val="single" w:sz="4" w:space="0" w:color="auto"/>
              <w:left w:val="single" w:sz="4" w:space="0" w:color="auto"/>
              <w:bottom w:val="nil"/>
              <w:right w:val="nil"/>
            </w:tcBorders>
            <w:shd w:val="clear" w:color="auto" w:fill="FFFFFF"/>
            <w:vAlign w:val="center"/>
            <w:hideMark/>
          </w:tcPr>
          <w:p w14:paraId="21A0569B" w14:textId="77777777" w:rsidR="00340851" w:rsidRPr="009F6D5F" w:rsidRDefault="00340851" w:rsidP="005819C5">
            <w:pPr>
              <w:ind w:firstLine="0"/>
              <w:contextualSpacing/>
              <w:jc w:val="left"/>
              <w:rPr>
                <w:rFonts w:ascii="Times New Roman" w:eastAsia="Calibri" w:hAnsi="Times New Roman" w:cs="Times New Roman"/>
                <w:sz w:val="24"/>
                <w:szCs w:val="24"/>
              </w:rPr>
            </w:pPr>
            <w:r w:rsidRPr="009F6D5F">
              <w:rPr>
                <w:rFonts w:ascii="Times New Roman" w:eastAsia="Calibri" w:hAnsi="Times New Roman" w:cs="Times New Roman"/>
                <w:sz w:val="24"/>
                <w:szCs w:val="24"/>
              </w:rPr>
              <w:t>МБДОУ № 41 «Мишутка»</w:t>
            </w:r>
          </w:p>
        </w:tc>
        <w:tc>
          <w:tcPr>
            <w:tcW w:w="2410" w:type="dxa"/>
            <w:tcBorders>
              <w:top w:val="single" w:sz="4" w:space="0" w:color="auto"/>
              <w:left w:val="single" w:sz="4" w:space="0" w:color="auto"/>
              <w:bottom w:val="nil"/>
              <w:right w:val="nil"/>
            </w:tcBorders>
            <w:shd w:val="clear" w:color="auto" w:fill="FFFFFF"/>
            <w:vAlign w:val="center"/>
            <w:hideMark/>
          </w:tcPr>
          <w:p w14:paraId="1F272C63" w14:textId="77777777" w:rsidR="00340851" w:rsidRPr="009F6D5F" w:rsidRDefault="00340851" w:rsidP="00E73BD0">
            <w:pPr>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33,50</w:t>
            </w:r>
          </w:p>
        </w:tc>
        <w:tc>
          <w:tcPr>
            <w:tcW w:w="2276" w:type="dxa"/>
            <w:tcBorders>
              <w:top w:val="single" w:sz="4" w:space="0" w:color="auto"/>
              <w:left w:val="single" w:sz="4" w:space="0" w:color="auto"/>
              <w:bottom w:val="nil"/>
              <w:right w:val="single" w:sz="4" w:space="0" w:color="auto"/>
            </w:tcBorders>
            <w:shd w:val="clear" w:color="auto" w:fill="FFFFFF"/>
            <w:vAlign w:val="center"/>
            <w:hideMark/>
          </w:tcPr>
          <w:p w14:paraId="3CDE8EA8" w14:textId="77777777" w:rsidR="00340851" w:rsidRPr="009F6D5F" w:rsidRDefault="00340851" w:rsidP="00E73BD0">
            <w:pPr>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23,2</w:t>
            </w:r>
          </w:p>
        </w:tc>
      </w:tr>
      <w:tr w:rsidR="00CE33CA" w:rsidRPr="009F6D5F" w14:paraId="4E4CA01C" w14:textId="77777777" w:rsidTr="00E73BD0">
        <w:trPr>
          <w:trHeight w:hRule="exact" w:val="403"/>
          <w:jc w:val="center"/>
        </w:trPr>
        <w:tc>
          <w:tcPr>
            <w:tcW w:w="4687" w:type="dxa"/>
            <w:tcBorders>
              <w:top w:val="single" w:sz="4" w:space="0" w:color="auto"/>
              <w:left w:val="single" w:sz="4" w:space="0" w:color="auto"/>
              <w:bottom w:val="nil"/>
              <w:right w:val="nil"/>
            </w:tcBorders>
            <w:shd w:val="clear" w:color="auto" w:fill="FFFFFF"/>
            <w:vAlign w:val="center"/>
            <w:hideMark/>
          </w:tcPr>
          <w:p w14:paraId="2933A026" w14:textId="77777777" w:rsidR="00340851" w:rsidRPr="009F6D5F" w:rsidRDefault="00340851" w:rsidP="005819C5">
            <w:pPr>
              <w:ind w:firstLine="0"/>
              <w:contextualSpacing/>
              <w:jc w:val="left"/>
              <w:rPr>
                <w:rFonts w:ascii="Times New Roman" w:eastAsia="Calibri" w:hAnsi="Times New Roman" w:cs="Times New Roman"/>
                <w:sz w:val="24"/>
                <w:szCs w:val="24"/>
              </w:rPr>
            </w:pPr>
            <w:r w:rsidRPr="009F6D5F">
              <w:rPr>
                <w:rFonts w:ascii="Times New Roman" w:eastAsia="Calibri" w:hAnsi="Times New Roman" w:cs="Times New Roman"/>
                <w:sz w:val="24"/>
                <w:szCs w:val="24"/>
              </w:rPr>
              <w:t>МБДОУ № 49 «Родничок»</w:t>
            </w:r>
          </w:p>
        </w:tc>
        <w:tc>
          <w:tcPr>
            <w:tcW w:w="2410" w:type="dxa"/>
            <w:tcBorders>
              <w:top w:val="single" w:sz="4" w:space="0" w:color="auto"/>
              <w:left w:val="single" w:sz="4" w:space="0" w:color="auto"/>
              <w:bottom w:val="nil"/>
              <w:right w:val="nil"/>
            </w:tcBorders>
            <w:shd w:val="clear" w:color="auto" w:fill="FFFFFF"/>
            <w:vAlign w:val="center"/>
            <w:hideMark/>
          </w:tcPr>
          <w:p w14:paraId="3C93A7BF" w14:textId="77777777" w:rsidR="00340851" w:rsidRPr="009F6D5F" w:rsidRDefault="00340851" w:rsidP="00E73BD0">
            <w:pPr>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49,25</w:t>
            </w:r>
          </w:p>
        </w:tc>
        <w:tc>
          <w:tcPr>
            <w:tcW w:w="2276" w:type="dxa"/>
            <w:tcBorders>
              <w:top w:val="single" w:sz="4" w:space="0" w:color="auto"/>
              <w:left w:val="single" w:sz="4" w:space="0" w:color="auto"/>
              <w:bottom w:val="nil"/>
              <w:right w:val="single" w:sz="4" w:space="0" w:color="auto"/>
            </w:tcBorders>
            <w:shd w:val="clear" w:color="auto" w:fill="FFFFFF"/>
            <w:vAlign w:val="center"/>
            <w:hideMark/>
          </w:tcPr>
          <w:p w14:paraId="07973158" w14:textId="77777777" w:rsidR="00340851" w:rsidRPr="009F6D5F" w:rsidRDefault="00340851" w:rsidP="00E73BD0">
            <w:pPr>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34,8</w:t>
            </w:r>
          </w:p>
        </w:tc>
      </w:tr>
      <w:tr w:rsidR="00CE33CA" w:rsidRPr="009F6D5F" w14:paraId="3A39B333" w14:textId="77777777" w:rsidTr="00E73BD0">
        <w:trPr>
          <w:trHeight w:hRule="exact" w:val="424"/>
          <w:jc w:val="center"/>
        </w:trPr>
        <w:tc>
          <w:tcPr>
            <w:tcW w:w="4687" w:type="dxa"/>
            <w:tcBorders>
              <w:top w:val="single" w:sz="4" w:space="0" w:color="auto"/>
              <w:left w:val="single" w:sz="4" w:space="0" w:color="auto"/>
              <w:bottom w:val="nil"/>
              <w:right w:val="nil"/>
            </w:tcBorders>
            <w:shd w:val="clear" w:color="auto" w:fill="FFFFFF"/>
            <w:vAlign w:val="center"/>
            <w:hideMark/>
          </w:tcPr>
          <w:p w14:paraId="6CA73347" w14:textId="77777777" w:rsidR="00340851" w:rsidRPr="009F6D5F" w:rsidRDefault="00340851" w:rsidP="005819C5">
            <w:pPr>
              <w:ind w:firstLine="0"/>
              <w:contextualSpacing/>
              <w:jc w:val="left"/>
              <w:rPr>
                <w:rFonts w:ascii="Times New Roman" w:eastAsia="Calibri" w:hAnsi="Times New Roman" w:cs="Times New Roman"/>
                <w:sz w:val="24"/>
                <w:szCs w:val="24"/>
              </w:rPr>
            </w:pPr>
            <w:r w:rsidRPr="009F6D5F">
              <w:rPr>
                <w:rFonts w:ascii="Times New Roman" w:eastAsia="Calibri" w:hAnsi="Times New Roman" w:cs="Times New Roman"/>
                <w:sz w:val="24"/>
                <w:szCs w:val="24"/>
              </w:rPr>
              <w:t>МБДОО «Дюймовочка»</w:t>
            </w:r>
          </w:p>
        </w:tc>
        <w:tc>
          <w:tcPr>
            <w:tcW w:w="2410" w:type="dxa"/>
            <w:tcBorders>
              <w:top w:val="single" w:sz="4" w:space="0" w:color="auto"/>
              <w:left w:val="single" w:sz="4" w:space="0" w:color="auto"/>
              <w:bottom w:val="nil"/>
              <w:right w:val="nil"/>
            </w:tcBorders>
            <w:shd w:val="clear" w:color="auto" w:fill="FFFFFF"/>
            <w:vAlign w:val="center"/>
            <w:hideMark/>
          </w:tcPr>
          <w:p w14:paraId="65671437" w14:textId="77777777" w:rsidR="00340851" w:rsidRPr="009F6D5F" w:rsidRDefault="00340851" w:rsidP="00E73BD0">
            <w:pPr>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49,50</w:t>
            </w:r>
          </w:p>
        </w:tc>
        <w:tc>
          <w:tcPr>
            <w:tcW w:w="2276" w:type="dxa"/>
            <w:tcBorders>
              <w:top w:val="single" w:sz="4" w:space="0" w:color="auto"/>
              <w:left w:val="single" w:sz="4" w:space="0" w:color="auto"/>
              <w:bottom w:val="nil"/>
              <w:right w:val="single" w:sz="4" w:space="0" w:color="auto"/>
            </w:tcBorders>
            <w:shd w:val="clear" w:color="auto" w:fill="FFFFFF"/>
            <w:vAlign w:val="center"/>
            <w:hideMark/>
          </w:tcPr>
          <w:p w14:paraId="3E7F71B3" w14:textId="77777777" w:rsidR="00340851" w:rsidRPr="009F6D5F" w:rsidRDefault="00340851" w:rsidP="00E73BD0">
            <w:pPr>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41,7</w:t>
            </w:r>
          </w:p>
        </w:tc>
      </w:tr>
      <w:tr w:rsidR="00CE33CA" w:rsidRPr="009F6D5F" w14:paraId="10127F1A" w14:textId="77777777" w:rsidTr="00E73BD0">
        <w:trPr>
          <w:trHeight w:hRule="exact" w:val="411"/>
          <w:jc w:val="center"/>
        </w:trPr>
        <w:tc>
          <w:tcPr>
            <w:tcW w:w="4687" w:type="dxa"/>
            <w:tcBorders>
              <w:top w:val="single" w:sz="4" w:space="0" w:color="auto"/>
              <w:left w:val="single" w:sz="4" w:space="0" w:color="auto"/>
              <w:bottom w:val="nil"/>
              <w:right w:val="nil"/>
            </w:tcBorders>
            <w:shd w:val="clear" w:color="auto" w:fill="FFFFFF"/>
            <w:vAlign w:val="center"/>
            <w:hideMark/>
          </w:tcPr>
          <w:p w14:paraId="529C76D4" w14:textId="77777777" w:rsidR="00340851" w:rsidRPr="009F6D5F" w:rsidRDefault="00340851" w:rsidP="005819C5">
            <w:pPr>
              <w:spacing w:line="240" w:lineRule="auto"/>
              <w:ind w:firstLine="0"/>
              <w:contextualSpacing/>
              <w:jc w:val="left"/>
              <w:rPr>
                <w:rFonts w:ascii="Times New Roman" w:eastAsia="Calibri" w:hAnsi="Times New Roman" w:cs="Times New Roman"/>
                <w:b/>
                <w:sz w:val="24"/>
                <w:szCs w:val="24"/>
              </w:rPr>
            </w:pPr>
            <w:r w:rsidRPr="009F6D5F">
              <w:rPr>
                <w:rFonts w:ascii="Times New Roman" w:eastAsia="Calibri" w:hAnsi="Times New Roman" w:cs="Times New Roman"/>
                <w:b/>
                <w:sz w:val="24"/>
                <w:szCs w:val="24"/>
              </w:rPr>
              <w:t>Итого по дошкольным учреждениям</w:t>
            </w:r>
          </w:p>
        </w:tc>
        <w:tc>
          <w:tcPr>
            <w:tcW w:w="2410" w:type="dxa"/>
            <w:tcBorders>
              <w:top w:val="single" w:sz="4" w:space="0" w:color="auto"/>
              <w:left w:val="single" w:sz="4" w:space="0" w:color="auto"/>
              <w:bottom w:val="nil"/>
              <w:right w:val="nil"/>
            </w:tcBorders>
            <w:shd w:val="clear" w:color="auto" w:fill="FFFFFF"/>
            <w:vAlign w:val="center"/>
            <w:hideMark/>
          </w:tcPr>
          <w:p w14:paraId="578791E9" w14:textId="77777777" w:rsidR="00340851" w:rsidRPr="009F6D5F" w:rsidRDefault="00340851" w:rsidP="00E73BD0">
            <w:pPr>
              <w:contextualSpacing/>
              <w:jc w:val="center"/>
              <w:rPr>
                <w:rFonts w:ascii="Times New Roman" w:eastAsia="Calibri" w:hAnsi="Times New Roman" w:cs="Times New Roman"/>
                <w:b/>
                <w:sz w:val="24"/>
                <w:szCs w:val="24"/>
              </w:rPr>
            </w:pPr>
            <w:r w:rsidRPr="009F6D5F">
              <w:rPr>
                <w:rFonts w:ascii="Times New Roman" w:eastAsia="Calibri" w:hAnsi="Times New Roman" w:cs="Times New Roman"/>
                <w:b/>
                <w:sz w:val="24"/>
                <w:szCs w:val="24"/>
              </w:rPr>
              <w:t>402,0</w:t>
            </w:r>
          </w:p>
        </w:tc>
        <w:tc>
          <w:tcPr>
            <w:tcW w:w="2276" w:type="dxa"/>
            <w:tcBorders>
              <w:top w:val="single" w:sz="4" w:space="0" w:color="auto"/>
              <w:left w:val="single" w:sz="4" w:space="0" w:color="auto"/>
              <w:bottom w:val="nil"/>
              <w:right w:val="single" w:sz="4" w:space="0" w:color="auto"/>
            </w:tcBorders>
            <w:shd w:val="clear" w:color="auto" w:fill="FFFFFF"/>
            <w:vAlign w:val="center"/>
            <w:hideMark/>
          </w:tcPr>
          <w:p w14:paraId="06F56AE5" w14:textId="77777777" w:rsidR="00340851" w:rsidRPr="009F6D5F" w:rsidRDefault="00340851" w:rsidP="00E73BD0">
            <w:pPr>
              <w:contextualSpacing/>
              <w:jc w:val="center"/>
              <w:rPr>
                <w:rFonts w:ascii="Times New Roman" w:eastAsia="Calibri" w:hAnsi="Times New Roman" w:cs="Times New Roman"/>
                <w:b/>
                <w:sz w:val="24"/>
                <w:szCs w:val="24"/>
              </w:rPr>
            </w:pPr>
            <w:r w:rsidRPr="009F6D5F">
              <w:rPr>
                <w:rFonts w:ascii="Times New Roman" w:eastAsia="Calibri" w:hAnsi="Times New Roman" w:cs="Times New Roman"/>
                <w:b/>
                <w:sz w:val="24"/>
                <w:szCs w:val="24"/>
              </w:rPr>
              <w:t>314,8</w:t>
            </w:r>
          </w:p>
        </w:tc>
      </w:tr>
      <w:tr w:rsidR="00CE33CA" w:rsidRPr="009F6D5F" w14:paraId="490E151C" w14:textId="77777777" w:rsidTr="00E73BD0">
        <w:trPr>
          <w:trHeight w:hRule="exact" w:val="418"/>
          <w:jc w:val="center"/>
        </w:trPr>
        <w:tc>
          <w:tcPr>
            <w:tcW w:w="4687" w:type="dxa"/>
            <w:tcBorders>
              <w:top w:val="single" w:sz="4" w:space="0" w:color="auto"/>
              <w:left w:val="single" w:sz="4" w:space="0" w:color="auto"/>
              <w:bottom w:val="nil"/>
              <w:right w:val="nil"/>
            </w:tcBorders>
            <w:shd w:val="clear" w:color="auto" w:fill="FFFFFF"/>
            <w:vAlign w:val="center"/>
            <w:hideMark/>
          </w:tcPr>
          <w:p w14:paraId="30A2CCDB" w14:textId="77777777" w:rsidR="00340851" w:rsidRPr="009F6D5F" w:rsidRDefault="00340851" w:rsidP="005819C5">
            <w:pPr>
              <w:ind w:firstLine="0"/>
              <w:contextualSpacing/>
              <w:jc w:val="left"/>
              <w:rPr>
                <w:rFonts w:ascii="Times New Roman" w:eastAsia="Calibri" w:hAnsi="Times New Roman" w:cs="Times New Roman"/>
                <w:sz w:val="24"/>
                <w:szCs w:val="24"/>
              </w:rPr>
            </w:pPr>
            <w:r w:rsidRPr="009F6D5F">
              <w:rPr>
                <w:rFonts w:ascii="Times New Roman" w:eastAsia="Calibri" w:hAnsi="Times New Roman" w:cs="Times New Roman"/>
                <w:sz w:val="24"/>
                <w:szCs w:val="24"/>
              </w:rPr>
              <w:t>МБОУ СОШ № 1</w:t>
            </w:r>
          </w:p>
        </w:tc>
        <w:tc>
          <w:tcPr>
            <w:tcW w:w="2410" w:type="dxa"/>
            <w:tcBorders>
              <w:top w:val="single" w:sz="4" w:space="0" w:color="auto"/>
              <w:left w:val="single" w:sz="4" w:space="0" w:color="auto"/>
              <w:bottom w:val="nil"/>
              <w:right w:val="nil"/>
            </w:tcBorders>
            <w:shd w:val="clear" w:color="auto" w:fill="FFFFFF"/>
            <w:vAlign w:val="center"/>
            <w:hideMark/>
          </w:tcPr>
          <w:p w14:paraId="7099C12D" w14:textId="77777777" w:rsidR="00340851" w:rsidRPr="009F6D5F" w:rsidRDefault="00340851" w:rsidP="00E73BD0">
            <w:pPr>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160,0</w:t>
            </w:r>
          </w:p>
        </w:tc>
        <w:tc>
          <w:tcPr>
            <w:tcW w:w="2276" w:type="dxa"/>
            <w:tcBorders>
              <w:top w:val="single" w:sz="4" w:space="0" w:color="auto"/>
              <w:left w:val="single" w:sz="4" w:space="0" w:color="auto"/>
              <w:bottom w:val="nil"/>
              <w:right w:val="single" w:sz="4" w:space="0" w:color="auto"/>
            </w:tcBorders>
            <w:shd w:val="clear" w:color="auto" w:fill="FFFFFF"/>
            <w:vAlign w:val="center"/>
            <w:hideMark/>
          </w:tcPr>
          <w:p w14:paraId="5594D076" w14:textId="77777777" w:rsidR="00340851" w:rsidRPr="009F6D5F" w:rsidRDefault="00340851" w:rsidP="00E73BD0">
            <w:pPr>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93,5</w:t>
            </w:r>
          </w:p>
        </w:tc>
      </w:tr>
      <w:tr w:rsidR="00CE33CA" w:rsidRPr="009F6D5F" w14:paraId="1BBEEBC2" w14:textId="77777777" w:rsidTr="00E73BD0">
        <w:trPr>
          <w:trHeight w:hRule="exact" w:val="437"/>
          <w:jc w:val="center"/>
        </w:trPr>
        <w:tc>
          <w:tcPr>
            <w:tcW w:w="4687" w:type="dxa"/>
            <w:tcBorders>
              <w:top w:val="single" w:sz="4" w:space="0" w:color="auto"/>
              <w:left w:val="single" w:sz="4" w:space="0" w:color="auto"/>
              <w:bottom w:val="nil"/>
              <w:right w:val="nil"/>
            </w:tcBorders>
            <w:shd w:val="clear" w:color="auto" w:fill="FFFFFF"/>
            <w:vAlign w:val="center"/>
            <w:hideMark/>
          </w:tcPr>
          <w:p w14:paraId="3C4CAFA2" w14:textId="77777777" w:rsidR="00340851" w:rsidRPr="009F6D5F" w:rsidRDefault="00340851" w:rsidP="005819C5">
            <w:pPr>
              <w:ind w:firstLine="0"/>
              <w:contextualSpacing/>
              <w:jc w:val="left"/>
              <w:rPr>
                <w:rFonts w:ascii="Times New Roman" w:eastAsia="Calibri" w:hAnsi="Times New Roman" w:cs="Times New Roman"/>
                <w:sz w:val="24"/>
                <w:szCs w:val="24"/>
              </w:rPr>
            </w:pPr>
            <w:r w:rsidRPr="009F6D5F">
              <w:rPr>
                <w:rFonts w:ascii="Times New Roman" w:eastAsia="Calibri" w:hAnsi="Times New Roman" w:cs="Times New Roman"/>
                <w:sz w:val="24"/>
                <w:szCs w:val="24"/>
              </w:rPr>
              <w:t>МБОУ СОШ № 2</w:t>
            </w:r>
          </w:p>
        </w:tc>
        <w:tc>
          <w:tcPr>
            <w:tcW w:w="2410" w:type="dxa"/>
            <w:tcBorders>
              <w:top w:val="single" w:sz="4" w:space="0" w:color="auto"/>
              <w:left w:val="single" w:sz="4" w:space="0" w:color="auto"/>
              <w:bottom w:val="nil"/>
              <w:right w:val="nil"/>
            </w:tcBorders>
            <w:shd w:val="clear" w:color="auto" w:fill="FFFFFF"/>
            <w:vAlign w:val="center"/>
            <w:hideMark/>
          </w:tcPr>
          <w:p w14:paraId="64FAB93C" w14:textId="77777777" w:rsidR="00340851" w:rsidRPr="009F6D5F" w:rsidRDefault="00340851" w:rsidP="00E73BD0">
            <w:pPr>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94,5</w:t>
            </w:r>
          </w:p>
        </w:tc>
        <w:tc>
          <w:tcPr>
            <w:tcW w:w="2276" w:type="dxa"/>
            <w:tcBorders>
              <w:top w:val="single" w:sz="4" w:space="0" w:color="auto"/>
              <w:left w:val="single" w:sz="4" w:space="0" w:color="auto"/>
              <w:bottom w:val="nil"/>
              <w:right w:val="single" w:sz="4" w:space="0" w:color="auto"/>
            </w:tcBorders>
            <w:shd w:val="clear" w:color="auto" w:fill="FFFFFF"/>
            <w:vAlign w:val="center"/>
            <w:hideMark/>
          </w:tcPr>
          <w:p w14:paraId="01A11568" w14:textId="77777777" w:rsidR="00340851" w:rsidRPr="009F6D5F" w:rsidRDefault="00340851" w:rsidP="00E73BD0">
            <w:pPr>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58,2</w:t>
            </w:r>
          </w:p>
        </w:tc>
      </w:tr>
      <w:tr w:rsidR="00CE33CA" w:rsidRPr="009F6D5F" w14:paraId="547B6E24" w14:textId="77777777" w:rsidTr="00E73BD0">
        <w:trPr>
          <w:trHeight w:hRule="exact" w:val="415"/>
          <w:jc w:val="center"/>
        </w:trPr>
        <w:tc>
          <w:tcPr>
            <w:tcW w:w="4687" w:type="dxa"/>
            <w:tcBorders>
              <w:top w:val="single" w:sz="4" w:space="0" w:color="auto"/>
              <w:left w:val="single" w:sz="4" w:space="0" w:color="auto"/>
              <w:bottom w:val="nil"/>
              <w:right w:val="nil"/>
            </w:tcBorders>
            <w:shd w:val="clear" w:color="auto" w:fill="FFFFFF"/>
            <w:vAlign w:val="center"/>
            <w:hideMark/>
          </w:tcPr>
          <w:p w14:paraId="06673511" w14:textId="77777777" w:rsidR="00340851" w:rsidRPr="009F6D5F" w:rsidRDefault="00340851" w:rsidP="005819C5">
            <w:pPr>
              <w:ind w:firstLine="0"/>
              <w:contextualSpacing/>
              <w:jc w:val="left"/>
              <w:rPr>
                <w:rFonts w:ascii="Times New Roman" w:eastAsia="Calibri" w:hAnsi="Times New Roman" w:cs="Times New Roman"/>
                <w:sz w:val="24"/>
                <w:szCs w:val="24"/>
              </w:rPr>
            </w:pPr>
            <w:r w:rsidRPr="009F6D5F">
              <w:rPr>
                <w:rFonts w:ascii="Times New Roman" w:eastAsia="Calibri" w:hAnsi="Times New Roman" w:cs="Times New Roman"/>
                <w:sz w:val="24"/>
                <w:szCs w:val="24"/>
              </w:rPr>
              <w:t>МБОУ СОШ № 3</w:t>
            </w:r>
          </w:p>
        </w:tc>
        <w:tc>
          <w:tcPr>
            <w:tcW w:w="2410" w:type="dxa"/>
            <w:tcBorders>
              <w:top w:val="single" w:sz="4" w:space="0" w:color="auto"/>
              <w:left w:val="single" w:sz="4" w:space="0" w:color="auto"/>
              <w:bottom w:val="nil"/>
              <w:right w:val="nil"/>
            </w:tcBorders>
            <w:shd w:val="clear" w:color="auto" w:fill="FFFFFF"/>
            <w:vAlign w:val="center"/>
            <w:hideMark/>
          </w:tcPr>
          <w:p w14:paraId="406B8602" w14:textId="77777777" w:rsidR="00340851" w:rsidRPr="009F6D5F" w:rsidRDefault="00340851" w:rsidP="00E73BD0">
            <w:pPr>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83,09</w:t>
            </w:r>
          </w:p>
        </w:tc>
        <w:tc>
          <w:tcPr>
            <w:tcW w:w="2276" w:type="dxa"/>
            <w:tcBorders>
              <w:top w:val="single" w:sz="4" w:space="0" w:color="auto"/>
              <w:left w:val="single" w:sz="4" w:space="0" w:color="auto"/>
              <w:bottom w:val="nil"/>
              <w:right w:val="single" w:sz="4" w:space="0" w:color="auto"/>
            </w:tcBorders>
            <w:shd w:val="clear" w:color="auto" w:fill="FFFFFF"/>
            <w:vAlign w:val="center"/>
            <w:hideMark/>
          </w:tcPr>
          <w:p w14:paraId="7800DF17" w14:textId="77777777" w:rsidR="00340851" w:rsidRPr="009F6D5F" w:rsidRDefault="00340851" w:rsidP="00E73BD0">
            <w:pPr>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64,1</w:t>
            </w:r>
          </w:p>
        </w:tc>
      </w:tr>
      <w:tr w:rsidR="00CE33CA" w:rsidRPr="009F6D5F" w14:paraId="169887EB" w14:textId="77777777" w:rsidTr="00E73BD0">
        <w:trPr>
          <w:trHeight w:hRule="exact" w:val="436"/>
          <w:jc w:val="center"/>
        </w:trPr>
        <w:tc>
          <w:tcPr>
            <w:tcW w:w="4687" w:type="dxa"/>
            <w:tcBorders>
              <w:top w:val="single" w:sz="4" w:space="0" w:color="auto"/>
              <w:left w:val="single" w:sz="4" w:space="0" w:color="auto"/>
              <w:bottom w:val="nil"/>
              <w:right w:val="nil"/>
            </w:tcBorders>
            <w:shd w:val="clear" w:color="auto" w:fill="FFFFFF"/>
            <w:vAlign w:val="center"/>
            <w:hideMark/>
          </w:tcPr>
          <w:p w14:paraId="1E3D2D6D" w14:textId="77777777" w:rsidR="00340851" w:rsidRPr="009F6D5F" w:rsidRDefault="00340851" w:rsidP="005819C5">
            <w:pPr>
              <w:ind w:firstLine="0"/>
              <w:contextualSpacing/>
              <w:jc w:val="left"/>
              <w:rPr>
                <w:rFonts w:ascii="Times New Roman" w:eastAsia="Calibri" w:hAnsi="Times New Roman" w:cs="Times New Roman"/>
                <w:sz w:val="24"/>
                <w:szCs w:val="24"/>
              </w:rPr>
            </w:pPr>
            <w:r w:rsidRPr="009F6D5F">
              <w:rPr>
                <w:rFonts w:ascii="Times New Roman" w:eastAsia="Calibri" w:hAnsi="Times New Roman" w:cs="Times New Roman"/>
                <w:sz w:val="24"/>
                <w:szCs w:val="24"/>
              </w:rPr>
              <w:lastRenderedPageBreak/>
              <w:t>МБОУ СОШ № 4</w:t>
            </w:r>
          </w:p>
        </w:tc>
        <w:tc>
          <w:tcPr>
            <w:tcW w:w="2410" w:type="dxa"/>
            <w:tcBorders>
              <w:top w:val="single" w:sz="4" w:space="0" w:color="auto"/>
              <w:left w:val="single" w:sz="4" w:space="0" w:color="auto"/>
              <w:bottom w:val="nil"/>
              <w:right w:val="nil"/>
            </w:tcBorders>
            <w:shd w:val="clear" w:color="auto" w:fill="FFFFFF"/>
            <w:vAlign w:val="center"/>
            <w:hideMark/>
          </w:tcPr>
          <w:p w14:paraId="2C0479FA" w14:textId="77777777" w:rsidR="00340851" w:rsidRPr="009F6D5F" w:rsidRDefault="00340851" w:rsidP="00E73BD0">
            <w:pPr>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72,30</w:t>
            </w:r>
          </w:p>
        </w:tc>
        <w:tc>
          <w:tcPr>
            <w:tcW w:w="2276" w:type="dxa"/>
            <w:tcBorders>
              <w:top w:val="single" w:sz="4" w:space="0" w:color="auto"/>
              <w:left w:val="single" w:sz="4" w:space="0" w:color="auto"/>
              <w:bottom w:val="nil"/>
              <w:right w:val="single" w:sz="4" w:space="0" w:color="auto"/>
            </w:tcBorders>
            <w:shd w:val="clear" w:color="auto" w:fill="FFFFFF"/>
            <w:vAlign w:val="center"/>
            <w:hideMark/>
          </w:tcPr>
          <w:p w14:paraId="42C83B52" w14:textId="77777777" w:rsidR="00340851" w:rsidRPr="009F6D5F" w:rsidRDefault="00340851" w:rsidP="00E73BD0">
            <w:pPr>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43,4</w:t>
            </w:r>
          </w:p>
        </w:tc>
      </w:tr>
      <w:tr w:rsidR="00CE33CA" w:rsidRPr="009F6D5F" w14:paraId="7EB03D1C" w14:textId="77777777" w:rsidTr="00E73BD0">
        <w:trPr>
          <w:trHeight w:hRule="exact" w:val="414"/>
          <w:jc w:val="center"/>
        </w:trPr>
        <w:tc>
          <w:tcPr>
            <w:tcW w:w="4687" w:type="dxa"/>
            <w:tcBorders>
              <w:top w:val="single" w:sz="4" w:space="0" w:color="auto"/>
              <w:left w:val="single" w:sz="4" w:space="0" w:color="auto"/>
              <w:bottom w:val="nil"/>
              <w:right w:val="nil"/>
            </w:tcBorders>
            <w:shd w:val="clear" w:color="auto" w:fill="FFFFFF"/>
            <w:vAlign w:val="center"/>
            <w:hideMark/>
          </w:tcPr>
          <w:p w14:paraId="74A2EEA7" w14:textId="77777777" w:rsidR="00340851" w:rsidRPr="009F6D5F" w:rsidRDefault="00340851" w:rsidP="005819C5">
            <w:pPr>
              <w:ind w:firstLine="0"/>
              <w:contextualSpacing/>
              <w:jc w:val="left"/>
              <w:rPr>
                <w:rFonts w:ascii="Times New Roman" w:eastAsia="Calibri" w:hAnsi="Times New Roman" w:cs="Times New Roman"/>
                <w:sz w:val="24"/>
                <w:szCs w:val="24"/>
              </w:rPr>
            </w:pPr>
            <w:r w:rsidRPr="009F6D5F">
              <w:rPr>
                <w:rFonts w:ascii="Times New Roman" w:eastAsia="Calibri" w:hAnsi="Times New Roman" w:cs="Times New Roman"/>
                <w:sz w:val="24"/>
                <w:szCs w:val="24"/>
              </w:rPr>
              <w:t>МБОУ СОШ № 8</w:t>
            </w:r>
          </w:p>
        </w:tc>
        <w:tc>
          <w:tcPr>
            <w:tcW w:w="2410" w:type="dxa"/>
            <w:tcBorders>
              <w:top w:val="single" w:sz="4" w:space="0" w:color="auto"/>
              <w:left w:val="single" w:sz="4" w:space="0" w:color="auto"/>
              <w:bottom w:val="nil"/>
              <w:right w:val="nil"/>
            </w:tcBorders>
            <w:shd w:val="clear" w:color="auto" w:fill="FFFFFF"/>
            <w:vAlign w:val="center"/>
            <w:hideMark/>
          </w:tcPr>
          <w:p w14:paraId="29AA63EC" w14:textId="77777777" w:rsidR="00340851" w:rsidRPr="009F6D5F" w:rsidRDefault="00340851" w:rsidP="00E73BD0">
            <w:pPr>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20,83</w:t>
            </w:r>
          </w:p>
        </w:tc>
        <w:tc>
          <w:tcPr>
            <w:tcW w:w="2276" w:type="dxa"/>
            <w:tcBorders>
              <w:top w:val="single" w:sz="4" w:space="0" w:color="auto"/>
              <w:left w:val="single" w:sz="4" w:space="0" w:color="auto"/>
              <w:bottom w:val="nil"/>
              <w:right w:val="single" w:sz="4" w:space="0" w:color="auto"/>
            </w:tcBorders>
            <w:shd w:val="clear" w:color="auto" w:fill="FFFFFF"/>
            <w:vAlign w:val="center"/>
            <w:hideMark/>
          </w:tcPr>
          <w:p w14:paraId="08C813E7" w14:textId="77777777" w:rsidR="00340851" w:rsidRPr="009F6D5F" w:rsidRDefault="00340851" w:rsidP="00E73BD0">
            <w:pPr>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16,1</w:t>
            </w:r>
          </w:p>
        </w:tc>
      </w:tr>
      <w:tr w:rsidR="00CE33CA" w:rsidRPr="009F6D5F" w14:paraId="3BDE664B" w14:textId="77777777" w:rsidTr="00E73BD0">
        <w:trPr>
          <w:trHeight w:hRule="exact" w:val="439"/>
          <w:jc w:val="center"/>
        </w:trPr>
        <w:tc>
          <w:tcPr>
            <w:tcW w:w="4687" w:type="dxa"/>
            <w:tcBorders>
              <w:top w:val="single" w:sz="4" w:space="0" w:color="auto"/>
              <w:left w:val="single" w:sz="4" w:space="0" w:color="auto"/>
              <w:bottom w:val="nil"/>
              <w:right w:val="nil"/>
            </w:tcBorders>
            <w:shd w:val="clear" w:color="auto" w:fill="FFFFFF"/>
            <w:vAlign w:val="center"/>
            <w:hideMark/>
          </w:tcPr>
          <w:p w14:paraId="4A256437" w14:textId="77777777" w:rsidR="00340851" w:rsidRPr="009F6D5F" w:rsidRDefault="00340851" w:rsidP="005819C5">
            <w:pPr>
              <w:ind w:firstLine="0"/>
              <w:contextualSpacing/>
              <w:jc w:val="left"/>
              <w:rPr>
                <w:rFonts w:ascii="Times New Roman" w:eastAsia="Calibri" w:hAnsi="Times New Roman" w:cs="Times New Roman"/>
                <w:sz w:val="24"/>
                <w:szCs w:val="24"/>
              </w:rPr>
            </w:pPr>
            <w:r w:rsidRPr="009F6D5F">
              <w:rPr>
                <w:rFonts w:ascii="Times New Roman" w:eastAsia="Calibri" w:hAnsi="Times New Roman" w:cs="Times New Roman"/>
                <w:sz w:val="24"/>
                <w:szCs w:val="24"/>
              </w:rPr>
              <w:t>МБОУ ОООШ № 27</w:t>
            </w:r>
          </w:p>
        </w:tc>
        <w:tc>
          <w:tcPr>
            <w:tcW w:w="2410" w:type="dxa"/>
            <w:tcBorders>
              <w:top w:val="single" w:sz="4" w:space="0" w:color="auto"/>
              <w:left w:val="single" w:sz="4" w:space="0" w:color="auto"/>
              <w:bottom w:val="nil"/>
              <w:right w:val="nil"/>
            </w:tcBorders>
            <w:shd w:val="clear" w:color="auto" w:fill="FFFFFF"/>
            <w:vAlign w:val="center"/>
            <w:hideMark/>
          </w:tcPr>
          <w:p w14:paraId="1782745D" w14:textId="77777777" w:rsidR="00340851" w:rsidRPr="009F6D5F" w:rsidRDefault="00340851" w:rsidP="00E73BD0">
            <w:pPr>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19,66</w:t>
            </w:r>
          </w:p>
        </w:tc>
        <w:tc>
          <w:tcPr>
            <w:tcW w:w="2276" w:type="dxa"/>
            <w:tcBorders>
              <w:top w:val="single" w:sz="4" w:space="0" w:color="auto"/>
              <w:left w:val="single" w:sz="4" w:space="0" w:color="auto"/>
              <w:bottom w:val="nil"/>
              <w:right w:val="single" w:sz="4" w:space="0" w:color="auto"/>
            </w:tcBorders>
            <w:shd w:val="clear" w:color="auto" w:fill="FFFFFF"/>
            <w:vAlign w:val="center"/>
            <w:hideMark/>
          </w:tcPr>
          <w:p w14:paraId="02B6DA39" w14:textId="77777777" w:rsidR="00340851" w:rsidRPr="009F6D5F" w:rsidRDefault="00340851" w:rsidP="00E73BD0">
            <w:pPr>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14,3</w:t>
            </w:r>
          </w:p>
        </w:tc>
      </w:tr>
      <w:tr w:rsidR="00CE33CA" w:rsidRPr="009F6D5F" w14:paraId="58F2BDCB" w14:textId="77777777" w:rsidTr="00E73BD0">
        <w:trPr>
          <w:trHeight w:hRule="exact" w:val="567"/>
          <w:jc w:val="center"/>
        </w:trPr>
        <w:tc>
          <w:tcPr>
            <w:tcW w:w="4687" w:type="dxa"/>
            <w:tcBorders>
              <w:top w:val="single" w:sz="4" w:space="0" w:color="auto"/>
              <w:left w:val="single" w:sz="4" w:space="0" w:color="auto"/>
              <w:bottom w:val="nil"/>
              <w:right w:val="nil"/>
            </w:tcBorders>
            <w:shd w:val="clear" w:color="auto" w:fill="FFFFFF"/>
            <w:vAlign w:val="center"/>
            <w:hideMark/>
          </w:tcPr>
          <w:p w14:paraId="5E071DD1" w14:textId="77777777" w:rsidR="00340851" w:rsidRPr="009F6D5F" w:rsidRDefault="00340851" w:rsidP="005819C5">
            <w:pPr>
              <w:spacing w:line="240" w:lineRule="auto"/>
              <w:ind w:firstLine="0"/>
              <w:contextualSpacing/>
              <w:jc w:val="left"/>
              <w:rPr>
                <w:rFonts w:ascii="Times New Roman" w:eastAsia="Calibri" w:hAnsi="Times New Roman" w:cs="Times New Roman"/>
                <w:b/>
                <w:sz w:val="24"/>
                <w:szCs w:val="24"/>
              </w:rPr>
            </w:pPr>
            <w:r w:rsidRPr="009F6D5F">
              <w:rPr>
                <w:rFonts w:ascii="Times New Roman" w:eastAsia="Calibri" w:hAnsi="Times New Roman" w:cs="Times New Roman"/>
                <w:b/>
                <w:sz w:val="24"/>
                <w:szCs w:val="24"/>
              </w:rPr>
              <w:t>Итого по общеобразовательным        учреждениям</w:t>
            </w:r>
          </w:p>
        </w:tc>
        <w:tc>
          <w:tcPr>
            <w:tcW w:w="2410" w:type="dxa"/>
            <w:tcBorders>
              <w:top w:val="single" w:sz="4" w:space="0" w:color="auto"/>
              <w:left w:val="single" w:sz="4" w:space="0" w:color="auto"/>
              <w:bottom w:val="nil"/>
              <w:right w:val="nil"/>
            </w:tcBorders>
            <w:shd w:val="clear" w:color="auto" w:fill="FFFFFF"/>
            <w:vAlign w:val="center"/>
            <w:hideMark/>
          </w:tcPr>
          <w:p w14:paraId="520FD236" w14:textId="77777777" w:rsidR="00340851" w:rsidRPr="009F6D5F" w:rsidRDefault="00340851" w:rsidP="00E73BD0">
            <w:pPr>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439,13</w:t>
            </w:r>
          </w:p>
        </w:tc>
        <w:tc>
          <w:tcPr>
            <w:tcW w:w="2276" w:type="dxa"/>
            <w:tcBorders>
              <w:top w:val="single" w:sz="4" w:space="0" w:color="auto"/>
              <w:left w:val="single" w:sz="4" w:space="0" w:color="auto"/>
              <w:bottom w:val="nil"/>
              <w:right w:val="single" w:sz="4" w:space="0" w:color="auto"/>
            </w:tcBorders>
            <w:shd w:val="clear" w:color="auto" w:fill="FFFFFF"/>
            <w:vAlign w:val="center"/>
            <w:hideMark/>
          </w:tcPr>
          <w:p w14:paraId="4400420D" w14:textId="77777777" w:rsidR="00340851" w:rsidRPr="009F6D5F" w:rsidRDefault="00340851" w:rsidP="00E73BD0">
            <w:pPr>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289,6</w:t>
            </w:r>
          </w:p>
        </w:tc>
      </w:tr>
      <w:tr w:rsidR="00CE33CA" w:rsidRPr="009F6D5F" w14:paraId="6F15D422" w14:textId="77777777" w:rsidTr="00E73BD0">
        <w:trPr>
          <w:trHeight w:hRule="exact" w:val="409"/>
          <w:jc w:val="center"/>
        </w:trPr>
        <w:tc>
          <w:tcPr>
            <w:tcW w:w="4687" w:type="dxa"/>
            <w:tcBorders>
              <w:top w:val="single" w:sz="4" w:space="0" w:color="auto"/>
              <w:left w:val="single" w:sz="4" w:space="0" w:color="auto"/>
              <w:bottom w:val="nil"/>
              <w:right w:val="nil"/>
            </w:tcBorders>
            <w:shd w:val="clear" w:color="auto" w:fill="FFFFFF"/>
            <w:vAlign w:val="center"/>
            <w:hideMark/>
          </w:tcPr>
          <w:p w14:paraId="7368031D" w14:textId="77777777" w:rsidR="00340851" w:rsidRPr="009F6D5F" w:rsidRDefault="00340851" w:rsidP="005819C5">
            <w:pPr>
              <w:ind w:firstLine="0"/>
              <w:contextualSpacing/>
              <w:jc w:val="left"/>
              <w:rPr>
                <w:rFonts w:ascii="Times New Roman" w:eastAsia="Calibri" w:hAnsi="Times New Roman" w:cs="Times New Roman"/>
                <w:sz w:val="24"/>
                <w:szCs w:val="24"/>
              </w:rPr>
            </w:pPr>
            <w:r w:rsidRPr="009F6D5F">
              <w:rPr>
                <w:rFonts w:ascii="Times New Roman" w:eastAsia="Calibri" w:hAnsi="Times New Roman" w:cs="Times New Roman"/>
                <w:sz w:val="24"/>
                <w:szCs w:val="24"/>
              </w:rPr>
              <w:t>МБОУ ДОД ЦДТ</w:t>
            </w:r>
          </w:p>
        </w:tc>
        <w:tc>
          <w:tcPr>
            <w:tcW w:w="2410" w:type="dxa"/>
            <w:tcBorders>
              <w:top w:val="single" w:sz="4" w:space="0" w:color="auto"/>
              <w:left w:val="single" w:sz="4" w:space="0" w:color="auto"/>
              <w:bottom w:val="nil"/>
              <w:right w:val="nil"/>
            </w:tcBorders>
            <w:shd w:val="clear" w:color="auto" w:fill="FFFFFF"/>
            <w:vAlign w:val="center"/>
            <w:hideMark/>
          </w:tcPr>
          <w:p w14:paraId="784C5EBA" w14:textId="77777777" w:rsidR="00340851" w:rsidRPr="009F6D5F" w:rsidRDefault="00340851" w:rsidP="00E73BD0">
            <w:pPr>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28,0</w:t>
            </w:r>
          </w:p>
        </w:tc>
        <w:tc>
          <w:tcPr>
            <w:tcW w:w="2276" w:type="dxa"/>
            <w:tcBorders>
              <w:top w:val="single" w:sz="4" w:space="0" w:color="auto"/>
              <w:left w:val="single" w:sz="4" w:space="0" w:color="auto"/>
              <w:bottom w:val="nil"/>
              <w:right w:val="single" w:sz="4" w:space="0" w:color="auto"/>
            </w:tcBorders>
            <w:shd w:val="clear" w:color="auto" w:fill="FFFFFF"/>
            <w:vAlign w:val="center"/>
          </w:tcPr>
          <w:p w14:paraId="24DAF4B1" w14:textId="77777777" w:rsidR="00340851" w:rsidRPr="009F6D5F" w:rsidRDefault="00340851" w:rsidP="00E73BD0">
            <w:pPr>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17,2</w:t>
            </w:r>
          </w:p>
          <w:p w14:paraId="7EE9EC29" w14:textId="77777777" w:rsidR="00340851" w:rsidRPr="009F6D5F" w:rsidRDefault="00340851" w:rsidP="00E73BD0">
            <w:pPr>
              <w:ind w:firstLine="567"/>
              <w:contextualSpacing/>
              <w:jc w:val="center"/>
              <w:rPr>
                <w:rFonts w:ascii="Times New Roman" w:eastAsia="Calibri" w:hAnsi="Times New Roman" w:cs="Times New Roman"/>
                <w:sz w:val="24"/>
                <w:szCs w:val="24"/>
              </w:rPr>
            </w:pPr>
          </w:p>
        </w:tc>
      </w:tr>
      <w:tr w:rsidR="00CE33CA" w:rsidRPr="009F6D5F" w14:paraId="208FA292" w14:textId="77777777" w:rsidTr="00E73BD0">
        <w:trPr>
          <w:trHeight w:hRule="exact" w:val="261"/>
          <w:jc w:val="center"/>
        </w:trPr>
        <w:tc>
          <w:tcPr>
            <w:tcW w:w="4687" w:type="dxa"/>
            <w:tcBorders>
              <w:top w:val="single" w:sz="4" w:space="0" w:color="auto"/>
              <w:left w:val="single" w:sz="4" w:space="0" w:color="auto"/>
              <w:bottom w:val="nil"/>
              <w:right w:val="nil"/>
            </w:tcBorders>
            <w:shd w:val="clear" w:color="auto" w:fill="FFFFFF"/>
            <w:vAlign w:val="center"/>
            <w:hideMark/>
          </w:tcPr>
          <w:p w14:paraId="33780447" w14:textId="77777777" w:rsidR="00340851" w:rsidRPr="009F6D5F" w:rsidRDefault="00340851" w:rsidP="005819C5">
            <w:pPr>
              <w:ind w:firstLine="0"/>
              <w:contextualSpacing/>
              <w:jc w:val="left"/>
              <w:rPr>
                <w:rFonts w:ascii="Times New Roman" w:eastAsia="Calibri" w:hAnsi="Times New Roman" w:cs="Times New Roman"/>
                <w:b/>
                <w:sz w:val="24"/>
                <w:szCs w:val="24"/>
              </w:rPr>
            </w:pPr>
            <w:r w:rsidRPr="009F6D5F">
              <w:rPr>
                <w:rFonts w:ascii="Times New Roman" w:eastAsia="Calibri" w:hAnsi="Times New Roman" w:cs="Times New Roman"/>
                <w:b/>
                <w:sz w:val="24"/>
                <w:szCs w:val="24"/>
              </w:rPr>
              <w:t>Итого по учреждениям дополнительного</w:t>
            </w:r>
          </w:p>
        </w:tc>
        <w:tc>
          <w:tcPr>
            <w:tcW w:w="2410" w:type="dxa"/>
            <w:tcBorders>
              <w:top w:val="single" w:sz="4" w:space="0" w:color="auto"/>
              <w:left w:val="single" w:sz="4" w:space="0" w:color="auto"/>
              <w:bottom w:val="nil"/>
              <w:right w:val="nil"/>
            </w:tcBorders>
            <w:shd w:val="clear" w:color="auto" w:fill="FFFFFF"/>
            <w:vAlign w:val="center"/>
          </w:tcPr>
          <w:p w14:paraId="1E48EF3D" w14:textId="77777777" w:rsidR="00340851" w:rsidRPr="009F6D5F" w:rsidRDefault="00340851" w:rsidP="00E73BD0">
            <w:pPr>
              <w:ind w:firstLine="567"/>
              <w:contextualSpacing/>
              <w:jc w:val="center"/>
              <w:rPr>
                <w:rFonts w:ascii="Times New Roman" w:eastAsia="Calibri" w:hAnsi="Times New Roman" w:cs="Times New Roman"/>
                <w:sz w:val="24"/>
                <w:szCs w:val="24"/>
              </w:rPr>
            </w:pPr>
          </w:p>
        </w:tc>
        <w:tc>
          <w:tcPr>
            <w:tcW w:w="2276" w:type="dxa"/>
            <w:tcBorders>
              <w:top w:val="single" w:sz="4" w:space="0" w:color="auto"/>
              <w:left w:val="single" w:sz="4" w:space="0" w:color="auto"/>
              <w:bottom w:val="nil"/>
              <w:right w:val="single" w:sz="4" w:space="0" w:color="auto"/>
            </w:tcBorders>
            <w:shd w:val="clear" w:color="auto" w:fill="FFFFFF"/>
            <w:vAlign w:val="center"/>
          </w:tcPr>
          <w:p w14:paraId="6F0EA9A9" w14:textId="77777777" w:rsidR="00340851" w:rsidRPr="009F6D5F" w:rsidRDefault="00340851" w:rsidP="00E73BD0">
            <w:pPr>
              <w:ind w:firstLine="567"/>
              <w:contextualSpacing/>
              <w:jc w:val="center"/>
              <w:rPr>
                <w:rFonts w:ascii="Times New Roman" w:eastAsia="Calibri" w:hAnsi="Times New Roman" w:cs="Times New Roman"/>
                <w:sz w:val="24"/>
                <w:szCs w:val="24"/>
              </w:rPr>
            </w:pPr>
          </w:p>
        </w:tc>
      </w:tr>
      <w:tr w:rsidR="00CE33CA" w:rsidRPr="009F6D5F" w14:paraId="40283786" w14:textId="77777777" w:rsidTr="00E73BD0">
        <w:trPr>
          <w:trHeight w:hRule="exact" w:val="531"/>
          <w:jc w:val="center"/>
        </w:trPr>
        <w:tc>
          <w:tcPr>
            <w:tcW w:w="4687" w:type="dxa"/>
            <w:tcBorders>
              <w:top w:val="nil"/>
              <w:left w:val="single" w:sz="4" w:space="0" w:color="auto"/>
              <w:bottom w:val="single" w:sz="4" w:space="0" w:color="auto"/>
              <w:right w:val="nil"/>
            </w:tcBorders>
            <w:shd w:val="clear" w:color="auto" w:fill="FFFFFF"/>
            <w:vAlign w:val="center"/>
            <w:hideMark/>
          </w:tcPr>
          <w:p w14:paraId="415C7D5A" w14:textId="77777777" w:rsidR="00340851" w:rsidRPr="009F6D5F" w:rsidRDefault="00340851" w:rsidP="005819C5">
            <w:pPr>
              <w:ind w:firstLine="0"/>
              <w:contextualSpacing/>
              <w:jc w:val="left"/>
              <w:rPr>
                <w:rFonts w:ascii="Times New Roman" w:eastAsia="Calibri" w:hAnsi="Times New Roman" w:cs="Times New Roman"/>
                <w:b/>
                <w:sz w:val="24"/>
                <w:szCs w:val="24"/>
              </w:rPr>
            </w:pPr>
            <w:r w:rsidRPr="009F6D5F">
              <w:rPr>
                <w:rFonts w:ascii="Times New Roman" w:eastAsia="Calibri" w:hAnsi="Times New Roman" w:cs="Times New Roman"/>
                <w:b/>
                <w:sz w:val="24"/>
                <w:szCs w:val="24"/>
              </w:rPr>
              <w:t>образования детей</w:t>
            </w:r>
          </w:p>
        </w:tc>
        <w:tc>
          <w:tcPr>
            <w:tcW w:w="2410" w:type="dxa"/>
            <w:tcBorders>
              <w:top w:val="nil"/>
              <w:left w:val="single" w:sz="4" w:space="0" w:color="auto"/>
              <w:bottom w:val="single" w:sz="4" w:space="0" w:color="auto"/>
              <w:right w:val="nil"/>
            </w:tcBorders>
            <w:shd w:val="clear" w:color="auto" w:fill="FFFFFF"/>
            <w:vAlign w:val="center"/>
            <w:hideMark/>
          </w:tcPr>
          <w:p w14:paraId="1441B605" w14:textId="77777777" w:rsidR="00340851" w:rsidRPr="009F6D5F" w:rsidRDefault="00340851" w:rsidP="00E73BD0">
            <w:pPr>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28</w:t>
            </w:r>
          </w:p>
        </w:tc>
        <w:tc>
          <w:tcPr>
            <w:tcW w:w="2276" w:type="dxa"/>
            <w:tcBorders>
              <w:top w:val="nil"/>
              <w:left w:val="single" w:sz="4" w:space="0" w:color="auto"/>
              <w:bottom w:val="single" w:sz="4" w:space="0" w:color="auto"/>
              <w:right w:val="single" w:sz="4" w:space="0" w:color="auto"/>
            </w:tcBorders>
            <w:shd w:val="clear" w:color="auto" w:fill="FFFFFF"/>
            <w:vAlign w:val="center"/>
          </w:tcPr>
          <w:p w14:paraId="37F0ACDE" w14:textId="77777777" w:rsidR="00340851" w:rsidRPr="009F6D5F" w:rsidRDefault="00340851" w:rsidP="00E73BD0">
            <w:pPr>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17,2</w:t>
            </w:r>
          </w:p>
          <w:p w14:paraId="27248C54" w14:textId="77777777" w:rsidR="00340851" w:rsidRPr="009F6D5F" w:rsidRDefault="00340851" w:rsidP="00E73BD0">
            <w:pPr>
              <w:ind w:firstLine="567"/>
              <w:contextualSpacing/>
              <w:jc w:val="center"/>
              <w:rPr>
                <w:rFonts w:ascii="Times New Roman" w:eastAsia="Calibri" w:hAnsi="Times New Roman" w:cs="Times New Roman"/>
                <w:sz w:val="24"/>
                <w:szCs w:val="24"/>
              </w:rPr>
            </w:pPr>
          </w:p>
        </w:tc>
      </w:tr>
      <w:tr w:rsidR="00CE33CA" w:rsidRPr="009F6D5F" w14:paraId="4629618F" w14:textId="77777777" w:rsidTr="00E73BD0">
        <w:trPr>
          <w:trHeight w:hRule="exact" w:val="434"/>
          <w:jc w:val="center"/>
        </w:trPr>
        <w:tc>
          <w:tcPr>
            <w:tcW w:w="4687" w:type="dxa"/>
            <w:tcBorders>
              <w:top w:val="single" w:sz="4" w:space="0" w:color="auto"/>
              <w:left w:val="single" w:sz="4" w:space="0" w:color="auto"/>
              <w:bottom w:val="single" w:sz="4" w:space="0" w:color="auto"/>
              <w:right w:val="nil"/>
            </w:tcBorders>
            <w:shd w:val="clear" w:color="auto" w:fill="FFFFFF"/>
            <w:vAlign w:val="center"/>
            <w:hideMark/>
          </w:tcPr>
          <w:p w14:paraId="61E6F4AE" w14:textId="77777777" w:rsidR="00340851" w:rsidRPr="009F6D5F" w:rsidRDefault="00340851" w:rsidP="005819C5">
            <w:pPr>
              <w:spacing w:line="240" w:lineRule="auto"/>
              <w:ind w:firstLine="0"/>
              <w:contextualSpacing/>
              <w:jc w:val="left"/>
              <w:rPr>
                <w:rFonts w:ascii="Times New Roman" w:eastAsia="Calibri" w:hAnsi="Times New Roman" w:cs="Times New Roman"/>
                <w:sz w:val="24"/>
                <w:szCs w:val="24"/>
              </w:rPr>
            </w:pPr>
            <w:r w:rsidRPr="009F6D5F">
              <w:rPr>
                <w:rFonts w:ascii="Times New Roman" w:eastAsia="Calibri" w:hAnsi="Times New Roman" w:cs="Times New Roman"/>
                <w:sz w:val="24"/>
                <w:szCs w:val="24"/>
              </w:rPr>
              <w:t xml:space="preserve">МКУ «Ресурсный центр образования» </w:t>
            </w:r>
          </w:p>
        </w:tc>
        <w:tc>
          <w:tcPr>
            <w:tcW w:w="2410" w:type="dxa"/>
            <w:tcBorders>
              <w:top w:val="single" w:sz="4" w:space="0" w:color="auto"/>
              <w:left w:val="single" w:sz="4" w:space="0" w:color="auto"/>
              <w:bottom w:val="single" w:sz="4" w:space="0" w:color="auto"/>
              <w:right w:val="nil"/>
            </w:tcBorders>
            <w:shd w:val="clear" w:color="auto" w:fill="FFFFFF"/>
            <w:vAlign w:val="center"/>
            <w:hideMark/>
          </w:tcPr>
          <w:p w14:paraId="7445B1B7" w14:textId="77777777" w:rsidR="00340851" w:rsidRPr="009F6D5F" w:rsidRDefault="00340851" w:rsidP="00E73BD0">
            <w:pPr>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45,35</w:t>
            </w: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BFB902" w14:textId="77777777" w:rsidR="00340851" w:rsidRPr="009F6D5F" w:rsidRDefault="00340851" w:rsidP="00E73BD0">
            <w:pPr>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40,0</w:t>
            </w:r>
          </w:p>
        </w:tc>
      </w:tr>
      <w:tr w:rsidR="00CE33CA" w:rsidRPr="009F6D5F" w14:paraId="5E671EC2" w14:textId="77777777" w:rsidTr="00E73BD0">
        <w:trPr>
          <w:trHeight w:hRule="exact" w:val="568"/>
          <w:jc w:val="center"/>
        </w:trPr>
        <w:tc>
          <w:tcPr>
            <w:tcW w:w="4687" w:type="dxa"/>
            <w:tcBorders>
              <w:top w:val="single" w:sz="4" w:space="0" w:color="auto"/>
              <w:left w:val="single" w:sz="4" w:space="0" w:color="auto"/>
              <w:bottom w:val="single" w:sz="4" w:space="0" w:color="auto"/>
              <w:right w:val="nil"/>
            </w:tcBorders>
            <w:shd w:val="clear" w:color="auto" w:fill="FFFFFF"/>
            <w:vAlign w:val="center"/>
            <w:hideMark/>
          </w:tcPr>
          <w:p w14:paraId="3C909101" w14:textId="77777777" w:rsidR="00340851" w:rsidRPr="009F6D5F" w:rsidRDefault="00340851" w:rsidP="005819C5">
            <w:pPr>
              <w:spacing w:line="240" w:lineRule="auto"/>
              <w:ind w:firstLine="0"/>
              <w:contextualSpacing/>
              <w:jc w:val="left"/>
              <w:rPr>
                <w:rFonts w:ascii="Times New Roman" w:eastAsia="Calibri" w:hAnsi="Times New Roman" w:cs="Times New Roman"/>
                <w:b/>
                <w:sz w:val="24"/>
                <w:szCs w:val="24"/>
              </w:rPr>
            </w:pPr>
            <w:r w:rsidRPr="009F6D5F">
              <w:rPr>
                <w:rFonts w:ascii="Times New Roman" w:eastAsia="Calibri" w:hAnsi="Times New Roman" w:cs="Times New Roman"/>
                <w:b/>
                <w:sz w:val="24"/>
                <w:szCs w:val="24"/>
              </w:rPr>
              <w:t>Итого по учреждениям сферы</w:t>
            </w:r>
          </w:p>
          <w:p w14:paraId="111795FA" w14:textId="77777777" w:rsidR="00340851" w:rsidRPr="009F6D5F" w:rsidRDefault="00340851" w:rsidP="005819C5">
            <w:pPr>
              <w:spacing w:line="240" w:lineRule="auto"/>
              <w:ind w:firstLine="0"/>
              <w:contextualSpacing/>
              <w:jc w:val="left"/>
              <w:rPr>
                <w:rFonts w:ascii="Times New Roman" w:eastAsia="Calibri" w:hAnsi="Times New Roman" w:cs="Times New Roman"/>
                <w:sz w:val="24"/>
                <w:szCs w:val="24"/>
              </w:rPr>
            </w:pPr>
            <w:r w:rsidRPr="009F6D5F">
              <w:rPr>
                <w:rFonts w:ascii="Times New Roman" w:eastAsia="Calibri" w:hAnsi="Times New Roman" w:cs="Times New Roman"/>
                <w:b/>
                <w:sz w:val="24"/>
                <w:szCs w:val="24"/>
              </w:rPr>
              <w:t>«Образование»</w:t>
            </w:r>
          </w:p>
        </w:tc>
        <w:tc>
          <w:tcPr>
            <w:tcW w:w="2410" w:type="dxa"/>
            <w:tcBorders>
              <w:top w:val="single" w:sz="4" w:space="0" w:color="auto"/>
              <w:left w:val="single" w:sz="4" w:space="0" w:color="auto"/>
              <w:bottom w:val="single" w:sz="4" w:space="0" w:color="auto"/>
              <w:right w:val="nil"/>
            </w:tcBorders>
            <w:shd w:val="clear" w:color="auto" w:fill="FFFFFF"/>
            <w:vAlign w:val="center"/>
            <w:hideMark/>
          </w:tcPr>
          <w:p w14:paraId="50E15DA7" w14:textId="77777777" w:rsidR="00340851" w:rsidRPr="009F6D5F" w:rsidRDefault="00340851" w:rsidP="00E73BD0">
            <w:pPr>
              <w:contextualSpacing/>
              <w:jc w:val="center"/>
              <w:rPr>
                <w:rFonts w:ascii="Times New Roman" w:eastAsia="Calibri" w:hAnsi="Times New Roman" w:cs="Times New Roman"/>
                <w:b/>
                <w:sz w:val="24"/>
                <w:szCs w:val="24"/>
              </w:rPr>
            </w:pPr>
            <w:r w:rsidRPr="009F6D5F">
              <w:rPr>
                <w:rFonts w:ascii="Times New Roman" w:eastAsia="Calibri" w:hAnsi="Times New Roman" w:cs="Times New Roman"/>
                <w:b/>
                <w:sz w:val="24"/>
                <w:szCs w:val="24"/>
              </w:rPr>
              <w:t>914,48</w:t>
            </w: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D2B498" w14:textId="77777777" w:rsidR="00340851" w:rsidRPr="009F6D5F" w:rsidRDefault="00340851" w:rsidP="00E73BD0">
            <w:pPr>
              <w:contextualSpacing/>
              <w:jc w:val="center"/>
              <w:rPr>
                <w:rFonts w:ascii="Times New Roman" w:eastAsia="Calibri" w:hAnsi="Times New Roman" w:cs="Times New Roman"/>
                <w:b/>
                <w:sz w:val="24"/>
                <w:szCs w:val="24"/>
              </w:rPr>
            </w:pPr>
            <w:r w:rsidRPr="009F6D5F">
              <w:rPr>
                <w:rFonts w:ascii="Times New Roman" w:eastAsia="Calibri" w:hAnsi="Times New Roman" w:cs="Times New Roman"/>
                <w:b/>
                <w:sz w:val="24"/>
                <w:szCs w:val="24"/>
              </w:rPr>
              <w:t>661,6</w:t>
            </w:r>
          </w:p>
        </w:tc>
      </w:tr>
    </w:tbl>
    <w:p w14:paraId="3513D5EA" w14:textId="77777777" w:rsidR="00340851" w:rsidRPr="009F6D5F" w:rsidRDefault="00340851" w:rsidP="00340851">
      <w:pPr>
        <w:ind w:firstLine="851"/>
        <w:rPr>
          <w:rFonts w:ascii="Times New Roman" w:eastAsia="Times New Roman" w:hAnsi="Times New Roman" w:cs="Times New Roman"/>
          <w:sz w:val="28"/>
        </w:rPr>
      </w:pPr>
    </w:p>
    <w:p w14:paraId="550238E4" w14:textId="77777777" w:rsidR="00340851" w:rsidRPr="009F6D5F" w:rsidRDefault="00340851" w:rsidP="00340851">
      <w:pPr>
        <w:ind w:firstLine="851"/>
        <w:rPr>
          <w:rFonts w:ascii="Times New Roman" w:eastAsia="Times New Roman" w:hAnsi="Times New Roman" w:cs="Times New Roman"/>
          <w:sz w:val="28"/>
        </w:rPr>
      </w:pPr>
      <w:r w:rsidRPr="009F6D5F">
        <w:rPr>
          <w:rFonts w:ascii="Times New Roman" w:eastAsia="Times New Roman" w:hAnsi="Times New Roman" w:cs="Times New Roman"/>
          <w:sz w:val="28"/>
        </w:rPr>
        <w:t>Среднесписочная численность работников сферы «Образования» ниже штатной численности на 27,7%, что свидетельствует о кадровой проблеме в данной сфере.</w:t>
      </w:r>
    </w:p>
    <w:p w14:paraId="514D5639" w14:textId="305AC3BC" w:rsidR="00340851"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Среднесписочная численность работников образовательных учреждений городского округа по категориям персонала представлена в таблице </w:t>
      </w:r>
      <w:r w:rsidR="001E3A4A" w:rsidRPr="009F6D5F">
        <w:rPr>
          <w:rFonts w:ascii="Times New Roman" w:eastAsia="Calibri" w:hAnsi="Times New Roman" w:cs="Times New Roman"/>
          <w:sz w:val="28"/>
          <w:szCs w:val="28"/>
        </w:rPr>
        <w:t>10</w:t>
      </w:r>
      <w:r w:rsidR="007A4AF9" w:rsidRPr="009F6D5F">
        <w:rPr>
          <w:rFonts w:ascii="Times New Roman" w:eastAsia="Calibri" w:hAnsi="Times New Roman" w:cs="Times New Roman"/>
          <w:sz w:val="28"/>
          <w:szCs w:val="28"/>
        </w:rPr>
        <w:t>.</w:t>
      </w:r>
    </w:p>
    <w:p w14:paraId="71DFB282" w14:textId="77777777" w:rsidR="0025112E" w:rsidRPr="009F6D5F" w:rsidRDefault="0025112E" w:rsidP="0025112E">
      <w:pPr>
        <w:spacing w:line="276" w:lineRule="auto"/>
        <w:ind w:firstLine="567"/>
        <w:contextualSpacing/>
        <w:rPr>
          <w:rFonts w:ascii="Times New Roman" w:eastAsia="Calibri" w:hAnsi="Times New Roman" w:cs="Times New Roman"/>
          <w:sz w:val="28"/>
          <w:szCs w:val="28"/>
        </w:rPr>
      </w:pPr>
    </w:p>
    <w:p w14:paraId="1EF1A8EB" w14:textId="03B314F0" w:rsidR="00340851" w:rsidRPr="009F6D5F" w:rsidRDefault="00340851" w:rsidP="00340851">
      <w:pPr>
        <w:ind w:firstLine="567"/>
        <w:contextualSpacing/>
        <w:jc w:val="right"/>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Таблица </w:t>
      </w:r>
      <w:r w:rsidR="001E3A4A" w:rsidRPr="009F6D5F">
        <w:rPr>
          <w:rFonts w:ascii="Times New Roman" w:eastAsia="Calibri" w:hAnsi="Times New Roman" w:cs="Times New Roman"/>
          <w:sz w:val="28"/>
          <w:szCs w:val="28"/>
        </w:rPr>
        <w:t>10</w:t>
      </w:r>
      <w:r w:rsidR="007A4AF9" w:rsidRPr="009F6D5F">
        <w:rPr>
          <w:rFonts w:ascii="Times New Roman" w:eastAsia="Calibri" w:hAnsi="Times New Roman" w:cs="Times New Roman"/>
          <w:sz w:val="28"/>
          <w:szCs w:val="28"/>
        </w:rPr>
        <w:t>.</w:t>
      </w:r>
    </w:p>
    <w:p w14:paraId="37E9FB8A" w14:textId="77777777" w:rsidR="00340851" w:rsidRPr="009F6D5F" w:rsidRDefault="00340851" w:rsidP="00C85B55">
      <w:pPr>
        <w:spacing w:line="240" w:lineRule="auto"/>
        <w:ind w:firstLine="567"/>
        <w:contextualSpacing/>
        <w:jc w:val="center"/>
        <w:rPr>
          <w:rFonts w:ascii="Times New Roman" w:eastAsia="Calibri" w:hAnsi="Times New Roman" w:cs="Times New Roman"/>
          <w:sz w:val="28"/>
          <w:szCs w:val="28"/>
        </w:rPr>
      </w:pPr>
      <w:r w:rsidRPr="009F6D5F">
        <w:rPr>
          <w:rFonts w:ascii="Times New Roman" w:eastAsia="Calibri" w:hAnsi="Times New Roman" w:cs="Times New Roman"/>
          <w:sz w:val="28"/>
          <w:szCs w:val="28"/>
        </w:rPr>
        <w:t>Среднесписочная численность работников образовательных учреждений по категориям персонала</w:t>
      </w:r>
    </w:p>
    <w:p w14:paraId="3E63CDFB" w14:textId="77777777" w:rsidR="00C85B55" w:rsidRPr="009F6D5F" w:rsidRDefault="00C85B55" w:rsidP="00C85B55">
      <w:pPr>
        <w:spacing w:line="240" w:lineRule="auto"/>
        <w:ind w:firstLine="567"/>
        <w:contextualSpacing/>
        <w:jc w:val="center"/>
        <w:rPr>
          <w:rFonts w:ascii="Times New Roman" w:eastAsia="Calibri" w:hAnsi="Times New Roman" w:cs="Times New Roman"/>
          <w:sz w:val="28"/>
          <w:szCs w:val="28"/>
        </w:rPr>
      </w:pPr>
    </w:p>
    <w:tbl>
      <w:tblPr>
        <w:tblOverlap w:val="never"/>
        <w:tblW w:w="9495" w:type="dxa"/>
        <w:jc w:val="center"/>
        <w:tblLayout w:type="fixed"/>
        <w:tblCellMar>
          <w:left w:w="10" w:type="dxa"/>
          <w:right w:w="10" w:type="dxa"/>
        </w:tblCellMar>
        <w:tblLook w:val="04A0" w:firstRow="1" w:lastRow="0" w:firstColumn="1" w:lastColumn="0" w:noHBand="0" w:noVBand="1"/>
      </w:tblPr>
      <w:tblGrid>
        <w:gridCol w:w="4748"/>
        <w:gridCol w:w="1654"/>
        <w:gridCol w:w="1436"/>
        <w:gridCol w:w="1657"/>
      </w:tblGrid>
      <w:tr w:rsidR="00F01806" w:rsidRPr="009F6D5F" w14:paraId="1320215B" w14:textId="77777777" w:rsidTr="006E7A2E">
        <w:trPr>
          <w:trHeight w:hRule="exact" w:val="736"/>
          <w:tblHeader/>
          <w:jc w:val="center"/>
        </w:trPr>
        <w:tc>
          <w:tcPr>
            <w:tcW w:w="4745" w:type="dxa"/>
            <w:tcBorders>
              <w:top w:val="single" w:sz="4" w:space="0" w:color="auto"/>
              <w:left w:val="single" w:sz="4" w:space="0" w:color="auto"/>
              <w:bottom w:val="single" w:sz="4" w:space="0" w:color="auto"/>
              <w:right w:val="nil"/>
            </w:tcBorders>
            <w:shd w:val="clear" w:color="auto" w:fill="FFFFFF"/>
            <w:vAlign w:val="center"/>
            <w:hideMark/>
          </w:tcPr>
          <w:p w14:paraId="2663B181" w14:textId="77777777" w:rsidR="00340851" w:rsidRPr="009F6D5F" w:rsidRDefault="00340851">
            <w:pPr>
              <w:spacing w:line="240" w:lineRule="auto"/>
              <w:ind w:firstLine="567"/>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Категория персонала</w:t>
            </w:r>
          </w:p>
        </w:tc>
        <w:tc>
          <w:tcPr>
            <w:tcW w:w="16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9D6992" w14:textId="77777777" w:rsidR="00340851" w:rsidRPr="009F6D5F" w:rsidRDefault="00340851" w:rsidP="00C85B55">
            <w:pPr>
              <w:spacing w:line="240" w:lineRule="auto"/>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2023 год</w:t>
            </w:r>
          </w:p>
        </w:tc>
        <w:tc>
          <w:tcPr>
            <w:tcW w:w="1435" w:type="dxa"/>
            <w:tcBorders>
              <w:top w:val="single" w:sz="4" w:space="0" w:color="auto"/>
              <w:left w:val="single" w:sz="4" w:space="0" w:color="auto"/>
              <w:bottom w:val="single" w:sz="4" w:space="0" w:color="auto"/>
              <w:right w:val="nil"/>
            </w:tcBorders>
            <w:shd w:val="clear" w:color="auto" w:fill="FFFFFF"/>
            <w:vAlign w:val="center"/>
            <w:hideMark/>
          </w:tcPr>
          <w:p w14:paraId="06E7D95D" w14:textId="77777777" w:rsidR="00340851" w:rsidRPr="009F6D5F" w:rsidRDefault="00340851" w:rsidP="00C85B55">
            <w:pPr>
              <w:spacing w:line="240" w:lineRule="auto"/>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2024 год</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8A77AA" w14:textId="77777777" w:rsidR="00340851" w:rsidRPr="009F6D5F" w:rsidRDefault="00340851">
            <w:pPr>
              <w:spacing w:line="240" w:lineRule="auto"/>
              <w:ind w:firstLine="2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 xml:space="preserve">% </w:t>
            </w:r>
          </w:p>
          <w:p w14:paraId="661D750B" w14:textId="77777777" w:rsidR="00340851" w:rsidRPr="009F6D5F" w:rsidRDefault="00340851">
            <w:pPr>
              <w:spacing w:line="240" w:lineRule="auto"/>
              <w:ind w:firstLine="2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к 2023 году</w:t>
            </w:r>
          </w:p>
        </w:tc>
      </w:tr>
      <w:tr w:rsidR="00F01806" w:rsidRPr="009F6D5F" w14:paraId="376B5085" w14:textId="77777777" w:rsidTr="00F01806">
        <w:trPr>
          <w:trHeight w:hRule="exact" w:val="293"/>
          <w:jc w:val="center"/>
        </w:trPr>
        <w:tc>
          <w:tcPr>
            <w:tcW w:w="4745" w:type="dxa"/>
            <w:tcBorders>
              <w:top w:val="single" w:sz="4" w:space="0" w:color="auto"/>
              <w:left w:val="single" w:sz="4" w:space="0" w:color="auto"/>
              <w:bottom w:val="single" w:sz="4" w:space="0" w:color="auto"/>
              <w:right w:val="nil"/>
            </w:tcBorders>
            <w:shd w:val="clear" w:color="auto" w:fill="FFFFFF"/>
            <w:hideMark/>
          </w:tcPr>
          <w:p w14:paraId="52AC6B49" w14:textId="77777777" w:rsidR="00340851" w:rsidRPr="009F6D5F" w:rsidRDefault="00340851" w:rsidP="00E7728E">
            <w:pPr>
              <w:spacing w:line="240" w:lineRule="auto"/>
              <w:ind w:firstLine="0"/>
              <w:contextualSpacing/>
              <w:rPr>
                <w:rFonts w:ascii="Times New Roman" w:eastAsia="Calibri" w:hAnsi="Times New Roman" w:cs="Times New Roman"/>
                <w:b/>
                <w:sz w:val="24"/>
                <w:szCs w:val="24"/>
              </w:rPr>
            </w:pPr>
            <w:r w:rsidRPr="009F6D5F">
              <w:rPr>
                <w:rFonts w:ascii="Times New Roman" w:eastAsia="Calibri" w:hAnsi="Times New Roman" w:cs="Times New Roman"/>
                <w:b/>
                <w:sz w:val="24"/>
                <w:szCs w:val="24"/>
              </w:rPr>
              <w:t>Работников – всего:</w:t>
            </w:r>
          </w:p>
        </w:tc>
        <w:tc>
          <w:tcPr>
            <w:tcW w:w="16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9CB772" w14:textId="77777777" w:rsidR="00340851" w:rsidRPr="009F6D5F" w:rsidRDefault="00340851" w:rsidP="00F01806">
            <w:pPr>
              <w:spacing w:line="240" w:lineRule="auto"/>
              <w:ind w:firstLine="0"/>
              <w:contextualSpacing/>
              <w:jc w:val="center"/>
              <w:rPr>
                <w:rFonts w:ascii="Times New Roman" w:eastAsia="Calibri" w:hAnsi="Times New Roman" w:cs="Times New Roman"/>
                <w:b/>
                <w:sz w:val="24"/>
                <w:szCs w:val="24"/>
              </w:rPr>
            </w:pPr>
            <w:r w:rsidRPr="009F6D5F">
              <w:rPr>
                <w:rFonts w:ascii="Times New Roman" w:eastAsia="Calibri" w:hAnsi="Times New Roman" w:cs="Times New Roman"/>
                <w:b/>
                <w:sz w:val="24"/>
                <w:szCs w:val="24"/>
              </w:rPr>
              <w:t>631,8</w:t>
            </w:r>
          </w:p>
        </w:tc>
        <w:tc>
          <w:tcPr>
            <w:tcW w:w="1435" w:type="dxa"/>
            <w:tcBorders>
              <w:top w:val="single" w:sz="4" w:space="0" w:color="auto"/>
              <w:left w:val="single" w:sz="4" w:space="0" w:color="auto"/>
              <w:bottom w:val="single" w:sz="4" w:space="0" w:color="auto"/>
              <w:right w:val="nil"/>
            </w:tcBorders>
            <w:shd w:val="clear" w:color="auto" w:fill="FFFFFF"/>
            <w:vAlign w:val="center"/>
            <w:hideMark/>
          </w:tcPr>
          <w:p w14:paraId="063667C9" w14:textId="77777777" w:rsidR="00340851" w:rsidRPr="009F6D5F" w:rsidRDefault="00340851" w:rsidP="00F01806">
            <w:pPr>
              <w:spacing w:line="240" w:lineRule="auto"/>
              <w:ind w:firstLine="0"/>
              <w:contextualSpacing/>
              <w:jc w:val="center"/>
              <w:rPr>
                <w:rFonts w:ascii="Times New Roman" w:eastAsia="Calibri" w:hAnsi="Times New Roman" w:cs="Times New Roman"/>
                <w:b/>
                <w:sz w:val="24"/>
                <w:szCs w:val="24"/>
              </w:rPr>
            </w:pPr>
            <w:r w:rsidRPr="009F6D5F">
              <w:rPr>
                <w:rFonts w:ascii="Times New Roman" w:eastAsia="Calibri" w:hAnsi="Times New Roman" w:cs="Times New Roman"/>
                <w:b/>
                <w:sz w:val="24"/>
                <w:szCs w:val="24"/>
              </w:rPr>
              <w:t>621,6</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38358D" w14:textId="77777777" w:rsidR="00340851" w:rsidRPr="009F6D5F" w:rsidRDefault="00340851">
            <w:pPr>
              <w:spacing w:line="240" w:lineRule="auto"/>
              <w:ind w:firstLine="20"/>
              <w:contextualSpacing/>
              <w:jc w:val="center"/>
              <w:rPr>
                <w:rFonts w:ascii="Times New Roman" w:eastAsia="Calibri" w:hAnsi="Times New Roman" w:cs="Times New Roman"/>
                <w:b/>
                <w:sz w:val="24"/>
                <w:szCs w:val="24"/>
              </w:rPr>
            </w:pPr>
            <w:r w:rsidRPr="009F6D5F">
              <w:rPr>
                <w:rFonts w:ascii="Times New Roman" w:eastAsia="Calibri" w:hAnsi="Times New Roman" w:cs="Times New Roman"/>
                <w:b/>
                <w:sz w:val="24"/>
                <w:szCs w:val="24"/>
              </w:rPr>
              <w:t>98,4</w:t>
            </w:r>
          </w:p>
        </w:tc>
      </w:tr>
      <w:tr w:rsidR="00F01806" w:rsidRPr="009F6D5F" w14:paraId="6B89CFF9" w14:textId="77777777" w:rsidTr="00F01806">
        <w:trPr>
          <w:trHeight w:hRule="exact" w:val="394"/>
          <w:jc w:val="center"/>
        </w:trPr>
        <w:tc>
          <w:tcPr>
            <w:tcW w:w="4745" w:type="dxa"/>
            <w:tcBorders>
              <w:top w:val="single" w:sz="4" w:space="0" w:color="auto"/>
              <w:left w:val="single" w:sz="4" w:space="0" w:color="auto"/>
              <w:bottom w:val="single" w:sz="4" w:space="0" w:color="auto"/>
              <w:right w:val="single" w:sz="4" w:space="0" w:color="auto"/>
            </w:tcBorders>
            <w:shd w:val="clear" w:color="auto" w:fill="FFFFFF"/>
            <w:hideMark/>
          </w:tcPr>
          <w:p w14:paraId="2AFCC02E" w14:textId="77777777" w:rsidR="00340851" w:rsidRPr="009F6D5F" w:rsidRDefault="00340851">
            <w:pPr>
              <w:tabs>
                <w:tab w:val="left" w:pos="583"/>
              </w:tabs>
              <w:spacing w:line="240" w:lineRule="auto"/>
              <w:ind w:firstLine="567"/>
              <w:contextualSpacing/>
              <w:rPr>
                <w:rFonts w:ascii="Times New Roman" w:eastAsia="Calibri" w:hAnsi="Times New Roman" w:cs="Times New Roman"/>
                <w:sz w:val="24"/>
                <w:szCs w:val="24"/>
              </w:rPr>
            </w:pPr>
            <w:r w:rsidRPr="009F6D5F">
              <w:rPr>
                <w:rFonts w:ascii="Times New Roman" w:eastAsia="Calibri" w:hAnsi="Times New Roman" w:cs="Times New Roman"/>
                <w:sz w:val="24"/>
                <w:szCs w:val="24"/>
              </w:rPr>
              <w:t>в т.ч. общеобразовательные школы</w:t>
            </w:r>
          </w:p>
        </w:tc>
        <w:tc>
          <w:tcPr>
            <w:tcW w:w="16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657196" w14:textId="77777777" w:rsidR="00340851" w:rsidRPr="009F6D5F" w:rsidRDefault="00340851" w:rsidP="00F01806">
            <w:pPr>
              <w:spacing w:line="240" w:lineRule="auto"/>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285,2</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14:paraId="77C36F44" w14:textId="77777777" w:rsidR="00340851" w:rsidRPr="009F6D5F" w:rsidRDefault="00340851" w:rsidP="00F01806">
            <w:pPr>
              <w:spacing w:line="240" w:lineRule="auto"/>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289,6</w:t>
            </w:r>
          </w:p>
          <w:p w14:paraId="1F907380" w14:textId="77777777" w:rsidR="00340851" w:rsidRPr="009F6D5F" w:rsidRDefault="00340851" w:rsidP="00F01806">
            <w:pPr>
              <w:spacing w:line="240" w:lineRule="auto"/>
              <w:contextualSpacing/>
              <w:jc w:val="center"/>
              <w:rPr>
                <w:rFonts w:ascii="Times New Roman" w:eastAsia="Calibri" w:hAnsi="Times New Roman"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ABA948" w14:textId="77777777" w:rsidR="00340851" w:rsidRPr="009F6D5F" w:rsidRDefault="00340851">
            <w:pPr>
              <w:spacing w:line="240" w:lineRule="auto"/>
              <w:ind w:firstLine="2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101,5</w:t>
            </w:r>
          </w:p>
        </w:tc>
      </w:tr>
      <w:tr w:rsidR="00F01806" w:rsidRPr="009F6D5F" w14:paraId="7262F97A" w14:textId="77777777" w:rsidTr="00F01806">
        <w:trPr>
          <w:trHeight w:hRule="exact" w:val="288"/>
          <w:jc w:val="center"/>
        </w:trPr>
        <w:tc>
          <w:tcPr>
            <w:tcW w:w="4745" w:type="dxa"/>
            <w:tcBorders>
              <w:top w:val="single" w:sz="4" w:space="0" w:color="auto"/>
              <w:left w:val="single" w:sz="4" w:space="0" w:color="auto"/>
              <w:bottom w:val="single" w:sz="4" w:space="0" w:color="auto"/>
              <w:right w:val="nil"/>
            </w:tcBorders>
            <w:shd w:val="clear" w:color="auto" w:fill="FFFFFF"/>
            <w:hideMark/>
          </w:tcPr>
          <w:p w14:paraId="20FC72BA" w14:textId="77777777" w:rsidR="00340851" w:rsidRPr="009F6D5F" w:rsidRDefault="00340851">
            <w:pPr>
              <w:spacing w:line="240" w:lineRule="auto"/>
              <w:ind w:firstLine="567"/>
              <w:contextualSpacing/>
              <w:rPr>
                <w:rFonts w:ascii="Times New Roman" w:eastAsia="Calibri" w:hAnsi="Times New Roman" w:cs="Times New Roman"/>
                <w:sz w:val="24"/>
                <w:szCs w:val="24"/>
              </w:rPr>
            </w:pPr>
            <w:r w:rsidRPr="009F6D5F">
              <w:rPr>
                <w:rFonts w:ascii="Times New Roman" w:eastAsia="Calibri" w:hAnsi="Times New Roman" w:cs="Times New Roman"/>
                <w:sz w:val="24"/>
                <w:szCs w:val="24"/>
              </w:rPr>
              <w:t>дошкольные учреждения</w:t>
            </w:r>
          </w:p>
        </w:tc>
        <w:tc>
          <w:tcPr>
            <w:tcW w:w="16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CA195F" w14:textId="77777777" w:rsidR="00340851" w:rsidRPr="009F6D5F" w:rsidRDefault="00340851" w:rsidP="00F01806">
            <w:pPr>
              <w:spacing w:line="240" w:lineRule="auto"/>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328,4</w:t>
            </w:r>
          </w:p>
        </w:tc>
        <w:tc>
          <w:tcPr>
            <w:tcW w:w="1435" w:type="dxa"/>
            <w:tcBorders>
              <w:top w:val="single" w:sz="4" w:space="0" w:color="auto"/>
              <w:left w:val="single" w:sz="4" w:space="0" w:color="auto"/>
              <w:bottom w:val="single" w:sz="4" w:space="0" w:color="auto"/>
              <w:right w:val="nil"/>
            </w:tcBorders>
            <w:shd w:val="clear" w:color="auto" w:fill="FFFFFF"/>
            <w:vAlign w:val="center"/>
            <w:hideMark/>
          </w:tcPr>
          <w:p w14:paraId="573C1625" w14:textId="77777777" w:rsidR="00340851" w:rsidRPr="009F6D5F" w:rsidRDefault="00340851" w:rsidP="00F01806">
            <w:pPr>
              <w:spacing w:line="240" w:lineRule="auto"/>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314,8</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2A71F8" w14:textId="77777777" w:rsidR="00340851" w:rsidRPr="009F6D5F" w:rsidRDefault="00340851">
            <w:pPr>
              <w:spacing w:line="240" w:lineRule="auto"/>
              <w:ind w:firstLine="2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95,9</w:t>
            </w:r>
          </w:p>
        </w:tc>
      </w:tr>
      <w:tr w:rsidR="00F01806" w:rsidRPr="009F6D5F" w14:paraId="3338A8C1" w14:textId="77777777" w:rsidTr="00F01806">
        <w:trPr>
          <w:trHeight w:hRule="exact" w:val="559"/>
          <w:jc w:val="center"/>
        </w:trPr>
        <w:tc>
          <w:tcPr>
            <w:tcW w:w="4745" w:type="dxa"/>
            <w:tcBorders>
              <w:top w:val="single" w:sz="4" w:space="0" w:color="auto"/>
              <w:left w:val="single" w:sz="4" w:space="0" w:color="auto"/>
              <w:bottom w:val="nil"/>
              <w:right w:val="nil"/>
            </w:tcBorders>
            <w:shd w:val="clear" w:color="auto" w:fill="FFFFFF"/>
            <w:hideMark/>
          </w:tcPr>
          <w:p w14:paraId="5A09BAF9" w14:textId="77777777" w:rsidR="00340851" w:rsidRPr="009F6D5F" w:rsidRDefault="00340851" w:rsidP="00E7728E">
            <w:pPr>
              <w:tabs>
                <w:tab w:val="left" w:pos="270"/>
              </w:tabs>
              <w:spacing w:line="240" w:lineRule="auto"/>
              <w:ind w:left="624" w:firstLine="0"/>
              <w:contextualSpacing/>
              <w:rPr>
                <w:rFonts w:ascii="Times New Roman" w:eastAsia="Calibri" w:hAnsi="Times New Roman" w:cs="Times New Roman"/>
                <w:sz w:val="24"/>
                <w:szCs w:val="24"/>
              </w:rPr>
            </w:pPr>
            <w:r w:rsidRPr="009F6D5F">
              <w:rPr>
                <w:rFonts w:ascii="Times New Roman" w:eastAsia="Calibri" w:hAnsi="Times New Roman" w:cs="Times New Roman"/>
                <w:sz w:val="24"/>
                <w:szCs w:val="24"/>
              </w:rPr>
              <w:t>учреждения дополнительного   образования детей</w:t>
            </w:r>
          </w:p>
        </w:tc>
        <w:tc>
          <w:tcPr>
            <w:tcW w:w="1653" w:type="dxa"/>
            <w:tcBorders>
              <w:top w:val="single" w:sz="4" w:space="0" w:color="auto"/>
              <w:left w:val="single" w:sz="4" w:space="0" w:color="auto"/>
              <w:bottom w:val="nil"/>
              <w:right w:val="single" w:sz="4" w:space="0" w:color="auto"/>
            </w:tcBorders>
            <w:shd w:val="clear" w:color="auto" w:fill="FFFFFF"/>
            <w:vAlign w:val="center"/>
            <w:hideMark/>
          </w:tcPr>
          <w:p w14:paraId="4256D3D3" w14:textId="77777777" w:rsidR="00340851" w:rsidRPr="009F6D5F" w:rsidRDefault="00340851" w:rsidP="00F01806">
            <w:pPr>
              <w:spacing w:line="240" w:lineRule="auto"/>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18,2</w:t>
            </w:r>
          </w:p>
        </w:tc>
        <w:tc>
          <w:tcPr>
            <w:tcW w:w="1435" w:type="dxa"/>
            <w:tcBorders>
              <w:top w:val="single" w:sz="4" w:space="0" w:color="auto"/>
              <w:left w:val="single" w:sz="4" w:space="0" w:color="auto"/>
              <w:bottom w:val="nil"/>
              <w:right w:val="nil"/>
            </w:tcBorders>
            <w:shd w:val="clear" w:color="auto" w:fill="FFFFFF"/>
            <w:vAlign w:val="center"/>
            <w:hideMark/>
          </w:tcPr>
          <w:p w14:paraId="180918AD" w14:textId="77777777" w:rsidR="00340851" w:rsidRPr="009F6D5F" w:rsidRDefault="00340851" w:rsidP="00F01806">
            <w:pPr>
              <w:spacing w:line="240" w:lineRule="auto"/>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17,2</w:t>
            </w:r>
          </w:p>
        </w:tc>
        <w:tc>
          <w:tcPr>
            <w:tcW w:w="1656" w:type="dxa"/>
            <w:tcBorders>
              <w:top w:val="single" w:sz="4" w:space="0" w:color="auto"/>
              <w:left w:val="single" w:sz="4" w:space="0" w:color="auto"/>
              <w:bottom w:val="nil"/>
              <w:right w:val="single" w:sz="4" w:space="0" w:color="auto"/>
            </w:tcBorders>
            <w:shd w:val="clear" w:color="auto" w:fill="FFFFFF"/>
            <w:vAlign w:val="center"/>
            <w:hideMark/>
          </w:tcPr>
          <w:p w14:paraId="30046237" w14:textId="77777777" w:rsidR="00340851" w:rsidRPr="009F6D5F" w:rsidRDefault="00340851">
            <w:pPr>
              <w:spacing w:line="240" w:lineRule="auto"/>
              <w:ind w:firstLine="2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94,5</w:t>
            </w:r>
          </w:p>
        </w:tc>
      </w:tr>
      <w:tr w:rsidR="00F01806" w:rsidRPr="009F6D5F" w14:paraId="61D52CE3" w14:textId="77777777" w:rsidTr="00F01806">
        <w:trPr>
          <w:trHeight w:hRule="exact" w:val="584"/>
          <w:jc w:val="center"/>
        </w:trPr>
        <w:tc>
          <w:tcPr>
            <w:tcW w:w="4745" w:type="dxa"/>
            <w:tcBorders>
              <w:top w:val="single" w:sz="4" w:space="0" w:color="auto"/>
              <w:left w:val="single" w:sz="4" w:space="0" w:color="auto"/>
              <w:bottom w:val="nil"/>
              <w:right w:val="nil"/>
            </w:tcBorders>
            <w:shd w:val="clear" w:color="auto" w:fill="FFFFFF"/>
            <w:hideMark/>
          </w:tcPr>
          <w:p w14:paraId="1FAEC69D" w14:textId="77777777" w:rsidR="00340851" w:rsidRPr="009F6D5F" w:rsidRDefault="00340851" w:rsidP="00E7728E">
            <w:pPr>
              <w:spacing w:line="240" w:lineRule="auto"/>
              <w:ind w:firstLine="0"/>
              <w:contextualSpacing/>
              <w:rPr>
                <w:rFonts w:ascii="Times New Roman" w:eastAsia="Calibri" w:hAnsi="Times New Roman" w:cs="Times New Roman"/>
                <w:sz w:val="24"/>
                <w:szCs w:val="24"/>
              </w:rPr>
            </w:pPr>
            <w:r w:rsidRPr="009F6D5F">
              <w:rPr>
                <w:rFonts w:ascii="Times New Roman" w:eastAsia="Calibri" w:hAnsi="Times New Roman" w:cs="Times New Roman"/>
                <w:sz w:val="24"/>
                <w:szCs w:val="24"/>
              </w:rPr>
              <w:t>Административно-управленческий персонал – всего:</w:t>
            </w:r>
          </w:p>
        </w:tc>
        <w:tc>
          <w:tcPr>
            <w:tcW w:w="1653" w:type="dxa"/>
            <w:tcBorders>
              <w:top w:val="single" w:sz="4" w:space="0" w:color="auto"/>
              <w:left w:val="single" w:sz="4" w:space="0" w:color="auto"/>
              <w:bottom w:val="nil"/>
              <w:right w:val="single" w:sz="4" w:space="0" w:color="auto"/>
            </w:tcBorders>
            <w:shd w:val="clear" w:color="auto" w:fill="FFFFFF"/>
            <w:vAlign w:val="center"/>
            <w:hideMark/>
          </w:tcPr>
          <w:p w14:paraId="0F0627FD" w14:textId="77777777" w:rsidR="00340851" w:rsidRPr="009F6D5F" w:rsidRDefault="00340851" w:rsidP="00F01806">
            <w:pPr>
              <w:spacing w:line="240" w:lineRule="auto"/>
              <w:ind w:firstLine="0"/>
              <w:contextualSpacing/>
              <w:jc w:val="center"/>
              <w:rPr>
                <w:rFonts w:ascii="Times New Roman" w:eastAsia="Calibri" w:hAnsi="Times New Roman" w:cs="Times New Roman"/>
                <w:b/>
                <w:sz w:val="24"/>
                <w:szCs w:val="24"/>
              </w:rPr>
            </w:pPr>
            <w:r w:rsidRPr="009F6D5F">
              <w:rPr>
                <w:rFonts w:ascii="Times New Roman" w:eastAsia="Calibri" w:hAnsi="Times New Roman" w:cs="Times New Roman"/>
                <w:b/>
                <w:sz w:val="24"/>
                <w:szCs w:val="24"/>
              </w:rPr>
              <w:t>44,4</w:t>
            </w:r>
          </w:p>
        </w:tc>
        <w:tc>
          <w:tcPr>
            <w:tcW w:w="1435" w:type="dxa"/>
            <w:tcBorders>
              <w:top w:val="single" w:sz="4" w:space="0" w:color="auto"/>
              <w:left w:val="single" w:sz="4" w:space="0" w:color="auto"/>
              <w:bottom w:val="nil"/>
              <w:right w:val="nil"/>
            </w:tcBorders>
            <w:shd w:val="clear" w:color="auto" w:fill="FFFFFF"/>
            <w:vAlign w:val="center"/>
            <w:hideMark/>
          </w:tcPr>
          <w:p w14:paraId="7A38DC2A" w14:textId="77777777" w:rsidR="00340851" w:rsidRPr="009F6D5F" w:rsidRDefault="00340851" w:rsidP="00F01806">
            <w:pPr>
              <w:spacing w:line="240" w:lineRule="auto"/>
              <w:ind w:firstLine="0"/>
              <w:contextualSpacing/>
              <w:jc w:val="center"/>
              <w:rPr>
                <w:rFonts w:ascii="Times New Roman" w:eastAsia="Calibri" w:hAnsi="Times New Roman" w:cs="Times New Roman"/>
                <w:b/>
                <w:sz w:val="24"/>
                <w:szCs w:val="24"/>
              </w:rPr>
            </w:pPr>
            <w:r w:rsidRPr="009F6D5F">
              <w:rPr>
                <w:rFonts w:ascii="Times New Roman" w:eastAsia="Calibri" w:hAnsi="Times New Roman" w:cs="Times New Roman"/>
                <w:b/>
                <w:sz w:val="24"/>
                <w:szCs w:val="24"/>
              </w:rPr>
              <w:t>44,4</w:t>
            </w:r>
          </w:p>
        </w:tc>
        <w:tc>
          <w:tcPr>
            <w:tcW w:w="1656" w:type="dxa"/>
            <w:tcBorders>
              <w:top w:val="single" w:sz="4" w:space="0" w:color="auto"/>
              <w:left w:val="single" w:sz="4" w:space="0" w:color="auto"/>
              <w:bottom w:val="nil"/>
              <w:right w:val="single" w:sz="4" w:space="0" w:color="auto"/>
            </w:tcBorders>
            <w:shd w:val="clear" w:color="auto" w:fill="FFFFFF"/>
            <w:vAlign w:val="center"/>
            <w:hideMark/>
          </w:tcPr>
          <w:p w14:paraId="72632D7E" w14:textId="77777777" w:rsidR="00340851" w:rsidRPr="009F6D5F" w:rsidRDefault="00340851">
            <w:pPr>
              <w:spacing w:line="240" w:lineRule="auto"/>
              <w:ind w:firstLine="20"/>
              <w:contextualSpacing/>
              <w:jc w:val="center"/>
              <w:rPr>
                <w:rFonts w:ascii="Times New Roman" w:eastAsia="Calibri" w:hAnsi="Times New Roman" w:cs="Times New Roman"/>
                <w:b/>
                <w:sz w:val="24"/>
                <w:szCs w:val="24"/>
              </w:rPr>
            </w:pPr>
            <w:r w:rsidRPr="009F6D5F">
              <w:rPr>
                <w:rFonts w:ascii="Times New Roman" w:eastAsia="Calibri" w:hAnsi="Times New Roman" w:cs="Times New Roman"/>
                <w:b/>
                <w:sz w:val="24"/>
                <w:szCs w:val="24"/>
              </w:rPr>
              <w:t>100,0</w:t>
            </w:r>
          </w:p>
        </w:tc>
      </w:tr>
      <w:tr w:rsidR="00F01806" w:rsidRPr="009F6D5F" w14:paraId="28E27A6C" w14:textId="77777777" w:rsidTr="00F01806">
        <w:trPr>
          <w:trHeight w:hRule="exact" w:val="288"/>
          <w:jc w:val="center"/>
        </w:trPr>
        <w:tc>
          <w:tcPr>
            <w:tcW w:w="4745" w:type="dxa"/>
            <w:tcBorders>
              <w:top w:val="single" w:sz="4" w:space="0" w:color="auto"/>
              <w:left w:val="single" w:sz="4" w:space="0" w:color="auto"/>
              <w:bottom w:val="nil"/>
              <w:right w:val="nil"/>
            </w:tcBorders>
            <w:shd w:val="clear" w:color="auto" w:fill="FFFFFF"/>
            <w:hideMark/>
          </w:tcPr>
          <w:p w14:paraId="4A27F2E1" w14:textId="77777777" w:rsidR="00340851" w:rsidRPr="009F6D5F" w:rsidRDefault="00340851">
            <w:pPr>
              <w:spacing w:line="240" w:lineRule="auto"/>
              <w:ind w:firstLine="567"/>
              <w:contextualSpacing/>
              <w:rPr>
                <w:rFonts w:ascii="Times New Roman" w:eastAsia="Calibri" w:hAnsi="Times New Roman" w:cs="Times New Roman"/>
                <w:sz w:val="24"/>
                <w:szCs w:val="24"/>
              </w:rPr>
            </w:pPr>
            <w:r w:rsidRPr="009F6D5F">
              <w:rPr>
                <w:rFonts w:ascii="Times New Roman" w:eastAsia="Calibri" w:hAnsi="Times New Roman" w:cs="Times New Roman"/>
                <w:sz w:val="24"/>
                <w:szCs w:val="24"/>
              </w:rPr>
              <w:t>в т.ч. общеобразовательные школы</w:t>
            </w:r>
          </w:p>
        </w:tc>
        <w:tc>
          <w:tcPr>
            <w:tcW w:w="1653" w:type="dxa"/>
            <w:tcBorders>
              <w:top w:val="single" w:sz="4" w:space="0" w:color="auto"/>
              <w:left w:val="single" w:sz="4" w:space="0" w:color="auto"/>
              <w:bottom w:val="nil"/>
              <w:right w:val="single" w:sz="4" w:space="0" w:color="auto"/>
            </w:tcBorders>
            <w:shd w:val="clear" w:color="auto" w:fill="FFFFFF"/>
            <w:vAlign w:val="center"/>
          </w:tcPr>
          <w:p w14:paraId="799D8996" w14:textId="77777777" w:rsidR="00340851" w:rsidRPr="009F6D5F" w:rsidRDefault="00340851" w:rsidP="00F01806">
            <w:pPr>
              <w:spacing w:line="240" w:lineRule="auto"/>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21,9</w:t>
            </w:r>
          </w:p>
          <w:p w14:paraId="2BB43641" w14:textId="77777777" w:rsidR="00340851" w:rsidRPr="009F6D5F" w:rsidRDefault="00340851" w:rsidP="00F01806">
            <w:pPr>
              <w:spacing w:line="240" w:lineRule="auto"/>
              <w:contextualSpacing/>
              <w:jc w:val="center"/>
              <w:rPr>
                <w:rFonts w:ascii="Times New Roman" w:eastAsia="Calibri" w:hAnsi="Times New Roman" w:cs="Times New Roman"/>
                <w:sz w:val="24"/>
                <w:szCs w:val="24"/>
              </w:rPr>
            </w:pPr>
          </w:p>
        </w:tc>
        <w:tc>
          <w:tcPr>
            <w:tcW w:w="1435" w:type="dxa"/>
            <w:tcBorders>
              <w:top w:val="single" w:sz="4" w:space="0" w:color="auto"/>
              <w:left w:val="single" w:sz="4" w:space="0" w:color="auto"/>
              <w:bottom w:val="nil"/>
              <w:right w:val="nil"/>
            </w:tcBorders>
            <w:shd w:val="clear" w:color="auto" w:fill="FFFFFF"/>
            <w:vAlign w:val="center"/>
            <w:hideMark/>
          </w:tcPr>
          <w:p w14:paraId="3B9231B5" w14:textId="77777777" w:rsidR="00340851" w:rsidRPr="009F6D5F" w:rsidRDefault="00340851" w:rsidP="00F01806">
            <w:pPr>
              <w:spacing w:line="240" w:lineRule="auto"/>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20,9</w:t>
            </w:r>
          </w:p>
        </w:tc>
        <w:tc>
          <w:tcPr>
            <w:tcW w:w="1656" w:type="dxa"/>
            <w:tcBorders>
              <w:top w:val="single" w:sz="4" w:space="0" w:color="auto"/>
              <w:left w:val="single" w:sz="4" w:space="0" w:color="auto"/>
              <w:bottom w:val="nil"/>
              <w:right w:val="single" w:sz="4" w:space="0" w:color="auto"/>
            </w:tcBorders>
            <w:shd w:val="clear" w:color="auto" w:fill="FFFFFF"/>
            <w:vAlign w:val="center"/>
            <w:hideMark/>
          </w:tcPr>
          <w:p w14:paraId="7289BB47" w14:textId="77777777" w:rsidR="00340851" w:rsidRPr="009F6D5F" w:rsidRDefault="00340851">
            <w:pPr>
              <w:spacing w:line="240" w:lineRule="auto"/>
              <w:ind w:firstLine="2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95,4</w:t>
            </w:r>
          </w:p>
        </w:tc>
      </w:tr>
      <w:tr w:rsidR="00F01806" w:rsidRPr="009F6D5F" w14:paraId="06FE6D24" w14:textId="77777777" w:rsidTr="00F01806">
        <w:trPr>
          <w:trHeight w:hRule="exact" w:val="293"/>
          <w:jc w:val="center"/>
        </w:trPr>
        <w:tc>
          <w:tcPr>
            <w:tcW w:w="4745" w:type="dxa"/>
            <w:tcBorders>
              <w:top w:val="single" w:sz="4" w:space="0" w:color="auto"/>
              <w:left w:val="single" w:sz="4" w:space="0" w:color="auto"/>
              <w:bottom w:val="nil"/>
              <w:right w:val="nil"/>
            </w:tcBorders>
            <w:shd w:val="clear" w:color="auto" w:fill="FFFFFF"/>
            <w:hideMark/>
          </w:tcPr>
          <w:p w14:paraId="137F3CCE" w14:textId="77777777" w:rsidR="00340851" w:rsidRPr="009F6D5F" w:rsidRDefault="00340851">
            <w:pPr>
              <w:spacing w:line="240" w:lineRule="auto"/>
              <w:ind w:firstLine="567"/>
              <w:contextualSpacing/>
              <w:rPr>
                <w:rFonts w:ascii="Times New Roman" w:eastAsia="Calibri" w:hAnsi="Times New Roman" w:cs="Times New Roman"/>
                <w:sz w:val="24"/>
                <w:szCs w:val="24"/>
              </w:rPr>
            </w:pPr>
            <w:r w:rsidRPr="009F6D5F">
              <w:rPr>
                <w:rFonts w:ascii="Times New Roman" w:eastAsia="Calibri" w:hAnsi="Times New Roman" w:cs="Times New Roman"/>
                <w:sz w:val="24"/>
                <w:szCs w:val="24"/>
              </w:rPr>
              <w:t>дошкольные учреждения</w:t>
            </w:r>
          </w:p>
        </w:tc>
        <w:tc>
          <w:tcPr>
            <w:tcW w:w="1653" w:type="dxa"/>
            <w:tcBorders>
              <w:top w:val="single" w:sz="4" w:space="0" w:color="auto"/>
              <w:left w:val="single" w:sz="4" w:space="0" w:color="auto"/>
              <w:bottom w:val="nil"/>
              <w:right w:val="single" w:sz="4" w:space="0" w:color="auto"/>
            </w:tcBorders>
            <w:shd w:val="clear" w:color="auto" w:fill="FFFFFF"/>
            <w:vAlign w:val="center"/>
            <w:hideMark/>
          </w:tcPr>
          <w:p w14:paraId="134C6DD3" w14:textId="77777777" w:rsidR="00340851" w:rsidRPr="009F6D5F" w:rsidRDefault="00340851" w:rsidP="00F01806">
            <w:pPr>
              <w:spacing w:line="240" w:lineRule="auto"/>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20,8</w:t>
            </w:r>
          </w:p>
        </w:tc>
        <w:tc>
          <w:tcPr>
            <w:tcW w:w="1435" w:type="dxa"/>
            <w:tcBorders>
              <w:top w:val="single" w:sz="4" w:space="0" w:color="auto"/>
              <w:left w:val="single" w:sz="4" w:space="0" w:color="auto"/>
              <w:bottom w:val="nil"/>
              <w:right w:val="nil"/>
            </w:tcBorders>
            <w:shd w:val="clear" w:color="auto" w:fill="FFFFFF"/>
            <w:vAlign w:val="center"/>
            <w:hideMark/>
          </w:tcPr>
          <w:p w14:paraId="761DF9F6" w14:textId="77777777" w:rsidR="00340851" w:rsidRPr="009F6D5F" w:rsidRDefault="00340851" w:rsidP="00F01806">
            <w:pPr>
              <w:spacing w:line="240" w:lineRule="auto"/>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22,5</w:t>
            </w:r>
          </w:p>
        </w:tc>
        <w:tc>
          <w:tcPr>
            <w:tcW w:w="1656" w:type="dxa"/>
            <w:tcBorders>
              <w:top w:val="single" w:sz="4" w:space="0" w:color="auto"/>
              <w:left w:val="single" w:sz="4" w:space="0" w:color="auto"/>
              <w:bottom w:val="nil"/>
              <w:right w:val="single" w:sz="4" w:space="0" w:color="auto"/>
            </w:tcBorders>
            <w:shd w:val="clear" w:color="auto" w:fill="FFFFFF"/>
            <w:vAlign w:val="center"/>
            <w:hideMark/>
          </w:tcPr>
          <w:p w14:paraId="770B490D" w14:textId="77777777" w:rsidR="00340851" w:rsidRPr="009F6D5F" w:rsidRDefault="00340851">
            <w:pPr>
              <w:spacing w:line="240" w:lineRule="auto"/>
              <w:ind w:firstLine="2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108,2</w:t>
            </w:r>
          </w:p>
        </w:tc>
      </w:tr>
      <w:tr w:rsidR="00F01806" w:rsidRPr="009F6D5F" w14:paraId="34343C42" w14:textId="77777777" w:rsidTr="00F01806">
        <w:trPr>
          <w:trHeight w:hRule="exact" w:val="546"/>
          <w:jc w:val="center"/>
        </w:trPr>
        <w:tc>
          <w:tcPr>
            <w:tcW w:w="4745" w:type="dxa"/>
            <w:tcBorders>
              <w:top w:val="single" w:sz="4" w:space="0" w:color="auto"/>
              <w:left w:val="single" w:sz="4" w:space="0" w:color="auto"/>
              <w:bottom w:val="nil"/>
              <w:right w:val="nil"/>
            </w:tcBorders>
            <w:shd w:val="clear" w:color="auto" w:fill="FFFFFF"/>
            <w:hideMark/>
          </w:tcPr>
          <w:p w14:paraId="69ADA377" w14:textId="77777777" w:rsidR="00340851" w:rsidRPr="009F6D5F" w:rsidRDefault="00340851" w:rsidP="00E7728E">
            <w:pPr>
              <w:spacing w:line="240" w:lineRule="auto"/>
              <w:ind w:left="624" w:firstLine="0"/>
              <w:contextualSpacing/>
              <w:rPr>
                <w:rFonts w:ascii="Times New Roman" w:eastAsia="Calibri" w:hAnsi="Times New Roman" w:cs="Times New Roman"/>
                <w:sz w:val="24"/>
                <w:szCs w:val="24"/>
              </w:rPr>
            </w:pPr>
            <w:r w:rsidRPr="009F6D5F">
              <w:rPr>
                <w:rFonts w:ascii="Times New Roman" w:eastAsia="Calibri" w:hAnsi="Times New Roman" w:cs="Times New Roman"/>
                <w:sz w:val="24"/>
                <w:szCs w:val="24"/>
              </w:rPr>
              <w:t>учреждения дополнительного  образования детей</w:t>
            </w:r>
          </w:p>
        </w:tc>
        <w:tc>
          <w:tcPr>
            <w:tcW w:w="1653" w:type="dxa"/>
            <w:tcBorders>
              <w:top w:val="single" w:sz="4" w:space="0" w:color="auto"/>
              <w:left w:val="single" w:sz="4" w:space="0" w:color="auto"/>
              <w:bottom w:val="nil"/>
              <w:right w:val="single" w:sz="4" w:space="0" w:color="auto"/>
            </w:tcBorders>
            <w:shd w:val="clear" w:color="auto" w:fill="FFFFFF"/>
            <w:vAlign w:val="center"/>
            <w:hideMark/>
          </w:tcPr>
          <w:p w14:paraId="4564FE92" w14:textId="77777777" w:rsidR="00340851" w:rsidRPr="009F6D5F" w:rsidRDefault="00340851" w:rsidP="00F01806">
            <w:pPr>
              <w:spacing w:line="240" w:lineRule="auto"/>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1,7</w:t>
            </w:r>
          </w:p>
        </w:tc>
        <w:tc>
          <w:tcPr>
            <w:tcW w:w="1435" w:type="dxa"/>
            <w:tcBorders>
              <w:top w:val="single" w:sz="4" w:space="0" w:color="auto"/>
              <w:left w:val="single" w:sz="4" w:space="0" w:color="auto"/>
              <w:bottom w:val="nil"/>
              <w:right w:val="nil"/>
            </w:tcBorders>
            <w:shd w:val="clear" w:color="auto" w:fill="FFFFFF"/>
            <w:vAlign w:val="center"/>
            <w:hideMark/>
          </w:tcPr>
          <w:p w14:paraId="4E8707EC" w14:textId="77777777" w:rsidR="00340851" w:rsidRPr="009F6D5F" w:rsidRDefault="00340851" w:rsidP="00F01806">
            <w:pPr>
              <w:spacing w:line="240" w:lineRule="auto"/>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1,0</w:t>
            </w:r>
          </w:p>
        </w:tc>
        <w:tc>
          <w:tcPr>
            <w:tcW w:w="1656" w:type="dxa"/>
            <w:tcBorders>
              <w:top w:val="single" w:sz="4" w:space="0" w:color="auto"/>
              <w:left w:val="single" w:sz="4" w:space="0" w:color="auto"/>
              <w:bottom w:val="nil"/>
              <w:right w:val="single" w:sz="4" w:space="0" w:color="auto"/>
            </w:tcBorders>
            <w:shd w:val="clear" w:color="auto" w:fill="FFFFFF"/>
            <w:vAlign w:val="center"/>
            <w:hideMark/>
          </w:tcPr>
          <w:p w14:paraId="2D47BD41" w14:textId="77777777" w:rsidR="00340851" w:rsidRPr="009F6D5F" w:rsidRDefault="00340851">
            <w:pPr>
              <w:spacing w:line="240" w:lineRule="auto"/>
              <w:ind w:firstLine="2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58,8</w:t>
            </w:r>
          </w:p>
        </w:tc>
      </w:tr>
      <w:tr w:rsidR="00F01806" w:rsidRPr="009F6D5F" w14:paraId="7D8A2DA2" w14:textId="77777777" w:rsidTr="00F01806">
        <w:trPr>
          <w:trHeight w:hRule="exact" w:val="270"/>
          <w:jc w:val="center"/>
        </w:trPr>
        <w:tc>
          <w:tcPr>
            <w:tcW w:w="4745" w:type="dxa"/>
            <w:tcBorders>
              <w:top w:val="single" w:sz="4" w:space="0" w:color="auto"/>
              <w:left w:val="single" w:sz="4" w:space="0" w:color="auto"/>
              <w:bottom w:val="nil"/>
              <w:right w:val="nil"/>
            </w:tcBorders>
            <w:shd w:val="clear" w:color="auto" w:fill="FFFFFF"/>
            <w:hideMark/>
          </w:tcPr>
          <w:p w14:paraId="52F87B0E" w14:textId="77777777" w:rsidR="00340851" w:rsidRPr="009F6D5F" w:rsidRDefault="00340851" w:rsidP="00E7728E">
            <w:pPr>
              <w:spacing w:line="240" w:lineRule="auto"/>
              <w:ind w:firstLine="0"/>
              <w:contextualSpacing/>
              <w:rPr>
                <w:rFonts w:ascii="Times New Roman" w:eastAsia="Calibri" w:hAnsi="Times New Roman" w:cs="Times New Roman"/>
                <w:sz w:val="24"/>
                <w:szCs w:val="24"/>
              </w:rPr>
            </w:pPr>
            <w:r w:rsidRPr="009F6D5F">
              <w:rPr>
                <w:rFonts w:ascii="Times New Roman" w:eastAsia="Calibri" w:hAnsi="Times New Roman" w:cs="Times New Roman"/>
                <w:sz w:val="24"/>
                <w:szCs w:val="24"/>
              </w:rPr>
              <w:lastRenderedPageBreak/>
              <w:t>Педагогический персонал</w:t>
            </w:r>
          </w:p>
        </w:tc>
        <w:tc>
          <w:tcPr>
            <w:tcW w:w="1653" w:type="dxa"/>
            <w:tcBorders>
              <w:top w:val="single" w:sz="4" w:space="0" w:color="auto"/>
              <w:left w:val="single" w:sz="4" w:space="0" w:color="auto"/>
              <w:bottom w:val="nil"/>
              <w:right w:val="single" w:sz="4" w:space="0" w:color="auto"/>
            </w:tcBorders>
            <w:shd w:val="clear" w:color="auto" w:fill="FFFFFF"/>
            <w:vAlign w:val="center"/>
            <w:hideMark/>
          </w:tcPr>
          <w:p w14:paraId="2195A214" w14:textId="77777777" w:rsidR="00340851" w:rsidRPr="009F6D5F" w:rsidRDefault="00340851" w:rsidP="00F01806">
            <w:pPr>
              <w:spacing w:line="240" w:lineRule="auto"/>
              <w:ind w:firstLine="0"/>
              <w:contextualSpacing/>
              <w:jc w:val="center"/>
              <w:rPr>
                <w:rFonts w:ascii="Times New Roman" w:eastAsia="Calibri" w:hAnsi="Times New Roman" w:cs="Times New Roman"/>
                <w:b/>
                <w:sz w:val="24"/>
                <w:szCs w:val="24"/>
              </w:rPr>
            </w:pPr>
            <w:r w:rsidRPr="009F6D5F">
              <w:rPr>
                <w:rFonts w:ascii="Times New Roman" w:eastAsia="Calibri" w:hAnsi="Times New Roman" w:cs="Times New Roman"/>
                <w:b/>
                <w:sz w:val="24"/>
                <w:szCs w:val="24"/>
              </w:rPr>
              <w:t>357,3</w:t>
            </w:r>
          </w:p>
        </w:tc>
        <w:tc>
          <w:tcPr>
            <w:tcW w:w="1435" w:type="dxa"/>
            <w:tcBorders>
              <w:top w:val="single" w:sz="4" w:space="0" w:color="auto"/>
              <w:left w:val="single" w:sz="4" w:space="0" w:color="auto"/>
              <w:bottom w:val="nil"/>
              <w:right w:val="nil"/>
            </w:tcBorders>
            <w:shd w:val="clear" w:color="auto" w:fill="FFFFFF"/>
            <w:vAlign w:val="center"/>
            <w:hideMark/>
          </w:tcPr>
          <w:p w14:paraId="04779284" w14:textId="77777777" w:rsidR="00340851" w:rsidRPr="009F6D5F" w:rsidRDefault="00340851" w:rsidP="00F01806">
            <w:pPr>
              <w:spacing w:line="240" w:lineRule="auto"/>
              <w:ind w:firstLine="0"/>
              <w:contextualSpacing/>
              <w:jc w:val="center"/>
              <w:rPr>
                <w:rFonts w:ascii="Times New Roman" w:eastAsia="Calibri" w:hAnsi="Times New Roman" w:cs="Times New Roman"/>
                <w:b/>
                <w:sz w:val="24"/>
                <w:szCs w:val="24"/>
              </w:rPr>
            </w:pPr>
            <w:r w:rsidRPr="009F6D5F">
              <w:rPr>
                <w:rFonts w:ascii="Times New Roman" w:eastAsia="Calibri" w:hAnsi="Times New Roman" w:cs="Times New Roman"/>
                <w:b/>
                <w:sz w:val="24"/>
                <w:szCs w:val="24"/>
              </w:rPr>
              <w:t>362,0</w:t>
            </w:r>
          </w:p>
        </w:tc>
        <w:tc>
          <w:tcPr>
            <w:tcW w:w="1656" w:type="dxa"/>
            <w:tcBorders>
              <w:top w:val="single" w:sz="4" w:space="0" w:color="auto"/>
              <w:left w:val="single" w:sz="4" w:space="0" w:color="auto"/>
              <w:bottom w:val="nil"/>
              <w:right w:val="single" w:sz="4" w:space="0" w:color="auto"/>
            </w:tcBorders>
            <w:shd w:val="clear" w:color="auto" w:fill="FFFFFF"/>
            <w:vAlign w:val="center"/>
            <w:hideMark/>
          </w:tcPr>
          <w:p w14:paraId="7A3C7CBC" w14:textId="77777777" w:rsidR="00340851" w:rsidRPr="009F6D5F" w:rsidRDefault="00340851">
            <w:pPr>
              <w:spacing w:line="240" w:lineRule="auto"/>
              <w:ind w:firstLine="20"/>
              <w:contextualSpacing/>
              <w:jc w:val="center"/>
              <w:rPr>
                <w:rFonts w:ascii="Times New Roman" w:eastAsia="Calibri" w:hAnsi="Times New Roman" w:cs="Times New Roman"/>
                <w:b/>
                <w:sz w:val="24"/>
                <w:szCs w:val="24"/>
              </w:rPr>
            </w:pPr>
            <w:r w:rsidRPr="009F6D5F">
              <w:rPr>
                <w:rFonts w:ascii="Times New Roman" w:eastAsia="Calibri" w:hAnsi="Times New Roman" w:cs="Times New Roman"/>
                <w:b/>
                <w:sz w:val="24"/>
                <w:szCs w:val="24"/>
              </w:rPr>
              <w:t>101,3</w:t>
            </w:r>
          </w:p>
        </w:tc>
      </w:tr>
      <w:tr w:rsidR="00F01806" w:rsidRPr="009F6D5F" w14:paraId="77671387" w14:textId="77777777" w:rsidTr="00F01806">
        <w:trPr>
          <w:trHeight w:hRule="exact" w:val="273"/>
          <w:jc w:val="center"/>
        </w:trPr>
        <w:tc>
          <w:tcPr>
            <w:tcW w:w="4745" w:type="dxa"/>
            <w:tcBorders>
              <w:top w:val="single" w:sz="4" w:space="0" w:color="auto"/>
              <w:left w:val="single" w:sz="4" w:space="0" w:color="auto"/>
              <w:bottom w:val="nil"/>
              <w:right w:val="nil"/>
            </w:tcBorders>
            <w:shd w:val="clear" w:color="auto" w:fill="FFFFFF"/>
            <w:hideMark/>
          </w:tcPr>
          <w:p w14:paraId="39058B13" w14:textId="77777777" w:rsidR="00340851" w:rsidRPr="009F6D5F" w:rsidRDefault="00340851">
            <w:pPr>
              <w:spacing w:line="240" w:lineRule="auto"/>
              <w:ind w:firstLine="567"/>
              <w:contextualSpacing/>
              <w:rPr>
                <w:rFonts w:ascii="Times New Roman" w:eastAsia="Calibri" w:hAnsi="Times New Roman" w:cs="Times New Roman"/>
                <w:sz w:val="24"/>
                <w:szCs w:val="24"/>
              </w:rPr>
            </w:pPr>
            <w:r w:rsidRPr="009F6D5F">
              <w:rPr>
                <w:rFonts w:ascii="Times New Roman" w:eastAsia="Calibri" w:hAnsi="Times New Roman" w:cs="Times New Roman"/>
                <w:sz w:val="24"/>
                <w:szCs w:val="24"/>
              </w:rPr>
              <w:t>в т.ч. общеобразовательные школы</w:t>
            </w:r>
          </w:p>
        </w:tc>
        <w:tc>
          <w:tcPr>
            <w:tcW w:w="1653" w:type="dxa"/>
            <w:tcBorders>
              <w:top w:val="single" w:sz="4" w:space="0" w:color="auto"/>
              <w:left w:val="single" w:sz="4" w:space="0" w:color="auto"/>
              <w:bottom w:val="nil"/>
              <w:right w:val="single" w:sz="4" w:space="0" w:color="auto"/>
            </w:tcBorders>
            <w:shd w:val="clear" w:color="auto" w:fill="FFFFFF"/>
            <w:vAlign w:val="center"/>
            <w:hideMark/>
          </w:tcPr>
          <w:p w14:paraId="24B52F0C" w14:textId="77777777" w:rsidR="00340851" w:rsidRPr="009F6D5F" w:rsidRDefault="00340851" w:rsidP="00F01806">
            <w:pPr>
              <w:spacing w:line="240" w:lineRule="auto"/>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188,1</w:t>
            </w:r>
          </w:p>
        </w:tc>
        <w:tc>
          <w:tcPr>
            <w:tcW w:w="1435" w:type="dxa"/>
            <w:tcBorders>
              <w:top w:val="single" w:sz="4" w:space="0" w:color="auto"/>
              <w:left w:val="single" w:sz="4" w:space="0" w:color="auto"/>
              <w:bottom w:val="nil"/>
              <w:right w:val="nil"/>
            </w:tcBorders>
            <w:shd w:val="clear" w:color="auto" w:fill="FFFFFF"/>
            <w:vAlign w:val="center"/>
          </w:tcPr>
          <w:p w14:paraId="55DA9C5A" w14:textId="77777777" w:rsidR="00340851" w:rsidRPr="009F6D5F" w:rsidRDefault="00340851" w:rsidP="00F01806">
            <w:pPr>
              <w:spacing w:line="240" w:lineRule="auto"/>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191,8</w:t>
            </w:r>
          </w:p>
          <w:p w14:paraId="3EACFCFD" w14:textId="77777777" w:rsidR="00340851" w:rsidRPr="009F6D5F" w:rsidRDefault="00340851" w:rsidP="00F01806">
            <w:pPr>
              <w:spacing w:line="240" w:lineRule="auto"/>
              <w:contextualSpacing/>
              <w:jc w:val="center"/>
              <w:rPr>
                <w:rFonts w:ascii="Times New Roman" w:eastAsia="Calibri" w:hAnsi="Times New Roman" w:cs="Times New Roman"/>
                <w:sz w:val="24"/>
                <w:szCs w:val="24"/>
              </w:rPr>
            </w:pPr>
          </w:p>
        </w:tc>
        <w:tc>
          <w:tcPr>
            <w:tcW w:w="1656" w:type="dxa"/>
            <w:tcBorders>
              <w:top w:val="single" w:sz="4" w:space="0" w:color="auto"/>
              <w:left w:val="single" w:sz="4" w:space="0" w:color="auto"/>
              <w:bottom w:val="nil"/>
              <w:right w:val="single" w:sz="4" w:space="0" w:color="auto"/>
            </w:tcBorders>
            <w:shd w:val="clear" w:color="auto" w:fill="FFFFFF"/>
            <w:vAlign w:val="center"/>
            <w:hideMark/>
          </w:tcPr>
          <w:p w14:paraId="0D725D04" w14:textId="77777777" w:rsidR="00340851" w:rsidRPr="009F6D5F" w:rsidRDefault="00340851">
            <w:pPr>
              <w:spacing w:line="240" w:lineRule="auto"/>
              <w:ind w:firstLine="2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102,0</w:t>
            </w:r>
          </w:p>
        </w:tc>
      </w:tr>
      <w:tr w:rsidR="00F01806" w:rsidRPr="009F6D5F" w14:paraId="6B7A4DBD" w14:textId="77777777" w:rsidTr="00F01806">
        <w:trPr>
          <w:trHeight w:hRule="exact" w:val="267"/>
          <w:jc w:val="center"/>
        </w:trPr>
        <w:tc>
          <w:tcPr>
            <w:tcW w:w="4745" w:type="dxa"/>
            <w:tcBorders>
              <w:top w:val="single" w:sz="4" w:space="0" w:color="auto"/>
              <w:left w:val="single" w:sz="4" w:space="0" w:color="auto"/>
              <w:bottom w:val="nil"/>
              <w:right w:val="nil"/>
            </w:tcBorders>
            <w:shd w:val="clear" w:color="auto" w:fill="FFFFFF"/>
            <w:hideMark/>
          </w:tcPr>
          <w:p w14:paraId="48652145" w14:textId="77777777" w:rsidR="00340851" w:rsidRPr="009F6D5F" w:rsidRDefault="00340851">
            <w:pPr>
              <w:spacing w:line="240" w:lineRule="auto"/>
              <w:ind w:firstLine="567"/>
              <w:contextualSpacing/>
              <w:rPr>
                <w:rFonts w:ascii="Times New Roman" w:eastAsia="Calibri" w:hAnsi="Times New Roman" w:cs="Times New Roman"/>
                <w:sz w:val="24"/>
                <w:szCs w:val="24"/>
              </w:rPr>
            </w:pPr>
            <w:r w:rsidRPr="009F6D5F">
              <w:rPr>
                <w:rFonts w:ascii="Times New Roman" w:eastAsia="Calibri" w:hAnsi="Times New Roman" w:cs="Times New Roman"/>
                <w:sz w:val="24"/>
                <w:szCs w:val="24"/>
              </w:rPr>
              <w:t>дошкольные учреждения</w:t>
            </w:r>
          </w:p>
        </w:tc>
        <w:tc>
          <w:tcPr>
            <w:tcW w:w="1653" w:type="dxa"/>
            <w:tcBorders>
              <w:top w:val="single" w:sz="4" w:space="0" w:color="auto"/>
              <w:left w:val="single" w:sz="4" w:space="0" w:color="auto"/>
              <w:bottom w:val="nil"/>
              <w:right w:val="single" w:sz="4" w:space="0" w:color="auto"/>
            </w:tcBorders>
            <w:shd w:val="clear" w:color="auto" w:fill="FFFFFF"/>
            <w:vAlign w:val="center"/>
            <w:hideMark/>
          </w:tcPr>
          <w:p w14:paraId="6ABA3E63" w14:textId="77777777" w:rsidR="00340851" w:rsidRPr="009F6D5F" w:rsidRDefault="00340851" w:rsidP="00F01806">
            <w:pPr>
              <w:spacing w:line="240" w:lineRule="auto"/>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156,7</w:t>
            </w:r>
          </w:p>
        </w:tc>
        <w:tc>
          <w:tcPr>
            <w:tcW w:w="1435" w:type="dxa"/>
            <w:tcBorders>
              <w:top w:val="single" w:sz="4" w:space="0" w:color="auto"/>
              <w:left w:val="single" w:sz="4" w:space="0" w:color="auto"/>
              <w:bottom w:val="nil"/>
              <w:right w:val="nil"/>
            </w:tcBorders>
            <w:shd w:val="clear" w:color="auto" w:fill="FFFFFF"/>
            <w:vAlign w:val="center"/>
            <w:hideMark/>
          </w:tcPr>
          <w:p w14:paraId="05F85281" w14:textId="77777777" w:rsidR="00340851" w:rsidRPr="009F6D5F" w:rsidRDefault="00340851" w:rsidP="00F01806">
            <w:pPr>
              <w:spacing w:line="240" w:lineRule="auto"/>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157,2</w:t>
            </w:r>
          </w:p>
        </w:tc>
        <w:tc>
          <w:tcPr>
            <w:tcW w:w="1656" w:type="dxa"/>
            <w:tcBorders>
              <w:top w:val="single" w:sz="4" w:space="0" w:color="auto"/>
              <w:left w:val="single" w:sz="4" w:space="0" w:color="auto"/>
              <w:bottom w:val="nil"/>
              <w:right w:val="single" w:sz="4" w:space="0" w:color="auto"/>
            </w:tcBorders>
            <w:shd w:val="clear" w:color="auto" w:fill="FFFFFF"/>
            <w:vAlign w:val="center"/>
            <w:hideMark/>
          </w:tcPr>
          <w:p w14:paraId="2281DFFA" w14:textId="77777777" w:rsidR="00340851" w:rsidRPr="009F6D5F" w:rsidRDefault="00340851">
            <w:pPr>
              <w:spacing w:line="240" w:lineRule="auto"/>
              <w:ind w:firstLine="2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100,3</w:t>
            </w:r>
          </w:p>
        </w:tc>
      </w:tr>
      <w:tr w:rsidR="00F01806" w:rsidRPr="009F6D5F" w14:paraId="24A72F0F" w14:textId="77777777" w:rsidTr="00F01806">
        <w:trPr>
          <w:trHeight w:hRule="exact" w:val="569"/>
          <w:jc w:val="center"/>
        </w:trPr>
        <w:tc>
          <w:tcPr>
            <w:tcW w:w="4745" w:type="dxa"/>
            <w:tcBorders>
              <w:top w:val="single" w:sz="4" w:space="0" w:color="auto"/>
              <w:left w:val="single" w:sz="4" w:space="0" w:color="auto"/>
              <w:bottom w:val="nil"/>
              <w:right w:val="nil"/>
            </w:tcBorders>
            <w:shd w:val="clear" w:color="auto" w:fill="FFFFFF"/>
            <w:hideMark/>
          </w:tcPr>
          <w:p w14:paraId="4E053648" w14:textId="77777777" w:rsidR="00340851" w:rsidRPr="009F6D5F" w:rsidRDefault="00340851" w:rsidP="00E7728E">
            <w:pPr>
              <w:spacing w:line="240" w:lineRule="auto"/>
              <w:ind w:left="624" w:firstLine="0"/>
              <w:contextualSpacing/>
              <w:rPr>
                <w:rFonts w:ascii="Times New Roman" w:eastAsia="Calibri" w:hAnsi="Times New Roman" w:cs="Times New Roman"/>
                <w:sz w:val="24"/>
                <w:szCs w:val="24"/>
              </w:rPr>
            </w:pPr>
            <w:r w:rsidRPr="009F6D5F">
              <w:rPr>
                <w:rFonts w:ascii="Times New Roman" w:eastAsia="Calibri" w:hAnsi="Times New Roman" w:cs="Times New Roman"/>
                <w:sz w:val="24"/>
                <w:szCs w:val="24"/>
              </w:rPr>
              <w:t>учреждения дополнительного   образования детей</w:t>
            </w:r>
          </w:p>
        </w:tc>
        <w:tc>
          <w:tcPr>
            <w:tcW w:w="1653" w:type="dxa"/>
            <w:tcBorders>
              <w:top w:val="single" w:sz="4" w:space="0" w:color="auto"/>
              <w:left w:val="single" w:sz="4" w:space="0" w:color="auto"/>
              <w:bottom w:val="nil"/>
              <w:right w:val="single" w:sz="4" w:space="0" w:color="auto"/>
            </w:tcBorders>
            <w:shd w:val="clear" w:color="auto" w:fill="FFFFFF"/>
            <w:vAlign w:val="center"/>
            <w:hideMark/>
          </w:tcPr>
          <w:p w14:paraId="39005447" w14:textId="77777777" w:rsidR="00340851" w:rsidRPr="009F6D5F" w:rsidRDefault="00340851" w:rsidP="00F01806">
            <w:pPr>
              <w:spacing w:line="240" w:lineRule="auto"/>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12,5</w:t>
            </w:r>
          </w:p>
        </w:tc>
        <w:tc>
          <w:tcPr>
            <w:tcW w:w="1435" w:type="dxa"/>
            <w:tcBorders>
              <w:top w:val="single" w:sz="4" w:space="0" w:color="auto"/>
              <w:left w:val="single" w:sz="4" w:space="0" w:color="auto"/>
              <w:bottom w:val="nil"/>
              <w:right w:val="nil"/>
            </w:tcBorders>
            <w:shd w:val="clear" w:color="auto" w:fill="FFFFFF"/>
            <w:vAlign w:val="center"/>
            <w:hideMark/>
          </w:tcPr>
          <w:p w14:paraId="5CAE05C0" w14:textId="77777777" w:rsidR="00340851" w:rsidRPr="009F6D5F" w:rsidRDefault="00340851" w:rsidP="00F01806">
            <w:pPr>
              <w:spacing w:line="240" w:lineRule="auto"/>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13,0</w:t>
            </w:r>
          </w:p>
        </w:tc>
        <w:tc>
          <w:tcPr>
            <w:tcW w:w="1656" w:type="dxa"/>
            <w:tcBorders>
              <w:top w:val="single" w:sz="4" w:space="0" w:color="auto"/>
              <w:left w:val="single" w:sz="4" w:space="0" w:color="auto"/>
              <w:bottom w:val="nil"/>
              <w:right w:val="single" w:sz="4" w:space="0" w:color="auto"/>
            </w:tcBorders>
            <w:shd w:val="clear" w:color="auto" w:fill="FFFFFF"/>
            <w:vAlign w:val="center"/>
            <w:hideMark/>
          </w:tcPr>
          <w:p w14:paraId="1B1F8E6A" w14:textId="77777777" w:rsidR="00340851" w:rsidRPr="009F6D5F" w:rsidRDefault="00340851">
            <w:pPr>
              <w:spacing w:line="240" w:lineRule="auto"/>
              <w:ind w:firstLine="2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104,0</w:t>
            </w:r>
          </w:p>
        </w:tc>
      </w:tr>
      <w:tr w:rsidR="00F01806" w:rsidRPr="009F6D5F" w14:paraId="0A185457" w14:textId="77777777" w:rsidTr="00F01806">
        <w:trPr>
          <w:trHeight w:hRule="exact" w:val="304"/>
          <w:jc w:val="center"/>
        </w:trPr>
        <w:tc>
          <w:tcPr>
            <w:tcW w:w="4745" w:type="dxa"/>
            <w:tcBorders>
              <w:top w:val="single" w:sz="4" w:space="0" w:color="auto"/>
              <w:left w:val="single" w:sz="4" w:space="0" w:color="auto"/>
              <w:bottom w:val="nil"/>
              <w:right w:val="nil"/>
            </w:tcBorders>
            <w:shd w:val="clear" w:color="auto" w:fill="FFFFFF"/>
            <w:hideMark/>
          </w:tcPr>
          <w:p w14:paraId="3CC50EEB" w14:textId="77777777" w:rsidR="00340851" w:rsidRPr="009F6D5F" w:rsidRDefault="00340851" w:rsidP="00E7728E">
            <w:pPr>
              <w:spacing w:line="240" w:lineRule="auto"/>
              <w:ind w:firstLine="0"/>
              <w:contextualSpacing/>
              <w:rPr>
                <w:rFonts w:ascii="Times New Roman" w:eastAsia="Calibri" w:hAnsi="Times New Roman" w:cs="Times New Roman"/>
                <w:sz w:val="24"/>
                <w:szCs w:val="24"/>
              </w:rPr>
            </w:pPr>
            <w:r w:rsidRPr="009F6D5F">
              <w:rPr>
                <w:rFonts w:ascii="Times New Roman" w:eastAsia="Calibri" w:hAnsi="Times New Roman" w:cs="Times New Roman"/>
                <w:sz w:val="24"/>
                <w:szCs w:val="24"/>
              </w:rPr>
              <w:t>Обслуживающий персонал</w:t>
            </w:r>
          </w:p>
        </w:tc>
        <w:tc>
          <w:tcPr>
            <w:tcW w:w="1653" w:type="dxa"/>
            <w:tcBorders>
              <w:top w:val="single" w:sz="4" w:space="0" w:color="auto"/>
              <w:left w:val="single" w:sz="4" w:space="0" w:color="auto"/>
              <w:bottom w:val="nil"/>
              <w:right w:val="single" w:sz="4" w:space="0" w:color="auto"/>
            </w:tcBorders>
            <w:shd w:val="clear" w:color="auto" w:fill="FFFFFF"/>
            <w:vAlign w:val="center"/>
            <w:hideMark/>
          </w:tcPr>
          <w:p w14:paraId="6EDA173F" w14:textId="77777777" w:rsidR="00340851" w:rsidRPr="009F6D5F" w:rsidRDefault="00340851" w:rsidP="00F01806">
            <w:pPr>
              <w:spacing w:line="240" w:lineRule="auto"/>
              <w:ind w:firstLine="0"/>
              <w:contextualSpacing/>
              <w:jc w:val="center"/>
              <w:rPr>
                <w:rFonts w:ascii="Times New Roman" w:eastAsia="Calibri" w:hAnsi="Times New Roman" w:cs="Times New Roman"/>
                <w:b/>
                <w:sz w:val="24"/>
                <w:szCs w:val="24"/>
              </w:rPr>
            </w:pPr>
            <w:r w:rsidRPr="009F6D5F">
              <w:rPr>
                <w:rFonts w:ascii="Times New Roman" w:eastAsia="Calibri" w:hAnsi="Times New Roman" w:cs="Times New Roman"/>
                <w:b/>
                <w:sz w:val="24"/>
                <w:szCs w:val="24"/>
              </w:rPr>
              <w:t>230,1</w:t>
            </w:r>
          </w:p>
        </w:tc>
        <w:tc>
          <w:tcPr>
            <w:tcW w:w="1435" w:type="dxa"/>
            <w:tcBorders>
              <w:top w:val="single" w:sz="4" w:space="0" w:color="auto"/>
              <w:left w:val="single" w:sz="4" w:space="0" w:color="auto"/>
              <w:bottom w:val="nil"/>
              <w:right w:val="nil"/>
            </w:tcBorders>
            <w:shd w:val="clear" w:color="auto" w:fill="FFFFFF"/>
            <w:vAlign w:val="center"/>
            <w:hideMark/>
          </w:tcPr>
          <w:p w14:paraId="3FBACFD6" w14:textId="77777777" w:rsidR="00340851" w:rsidRPr="009F6D5F" w:rsidRDefault="00340851" w:rsidP="00F01806">
            <w:pPr>
              <w:spacing w:line="240" w:lineRule="auto"/>
              <w:ind w:firstLine="0"/>
              <w:contextualSpacing/>
              <w:jc w:val="center"/>
              <w:rPr>
                <w:rFonts w:ascii="Times New Roman" w:eastAsia="Calibri" w:hAnsi="Times New Roman" w:cs="Times New Roman"/>
                <w:b/>
                <w:sz w:val="24"/>
                <w:szCs w:val="24"/>
              </w:rPr>
            </w:pPr>
            <w:r w:rsidRPr="009F6D5F">
              <w:rPr>
                <w:rFonts w:ascii="Times New Roman" w:eastAsia="Calibri" w:hAnsi="Times New Roman" w:cs="Times New Roman"/>
                <w:b/>
                <w:sz w:val="24"/>
                <w:szCs w:val="24"/>
              </w:rPr>
              <w:t>215,2</w:t>
            </w:r>
          </w:p>
        </w:tc>
        <w:tc>
          <w:tcPr>
            <w:tcW w:w="1656" w:type="dxa"/>
            <w:tcBorders>
              <w:top w:val="single" w:sz="4" w:space="0" w:color="auto"/>
              <w:left w:val="single" w:sz="4" w:space="0" w:color="auto"/>
              <w:bottom w:val="nil"/>
              <w:right w:val="single" w:sz="4" w:space="0" w:color="auto"/>
            </w:tcBorders>
            <w:shd w:val="clear" w:color="auto" w:fill="FFFFFF"/>
            <w:vAlign w:val="center"/>
            <w:hideMark/>
          </w:tcPr>
          <w:p w14:paraId="7CC419A2" w14:textId="77777777" w:rsidR="00340851" w:rsidRPr="009F6D5F" w:rsidRDefault="00340851">
            <w:pPr>
              <w:spacing w:line="240" w:lineRule="auto"/>
              <w:ind w:firstLine="20"/>
              <w:contextualSpacing/>
              <w:jc w:val="center"/>
              <w:rPr>
                <w:rFonts w:ascii="Times New Roman" w:eastAsia="Calibri" w:hAnsi="Times New Roman" w:cs="Times New Roman"/>
                <w:b/>
                <w:sz w:val="24"/>
                <w:szCs w:val="24"/>
              </w:rPr>
            </w:pPr>
            <w:r w:rsidRPr="009F6D5F">
              <w:rPr>
                <w:rFonts w:ascii="Times New Roman" w:eastAsia="Calibri" w:hAnsi="Times New Roman" w:cs="Times New Roman"/>
                <w:b/>
                <w:sz w:val="24"/>
                <w:szCs w:val="24"/>
              </w:rPr>
              <w:t>93,5</w:t>
            </w:r>
          </w:p>
        </w:tc>
      </w:tr>
      <w:tr w:rsidR="00F01806" w:rsidRPr="009F6D5F" w14:paraId="17E28A9B" w14:textId="77777777" w:rsidTr="00F01806">
        <w:trPr>
          <w:trHeight w:hRule="exact" w:val="332"/>
          <w:jc w:val="center"/>
        </w:trPr>
        <w:tc>
          <w:tcPr>
            <w:tcW w:w="4745" w:type="dxa"/>
            <w:tcBorders>
              <w:top w:val="single" w:sz="4" w:space="0" w:color="auto"/>
              <w:left w:val="single" w:sz="4" w:space="0" w:color="auto"/>
              <w:bottom w:val="nil"/>
              <w:right w:val="nil"/>
            </w:tcBorders>
            <w:shd w:val="clear" w:color="auto" w:fill="FFFFFF"/>
            <w:hideMark/>
          </w:tcPr>
          <w:p w14:paraId="62684414" w14:textId="77777777" w:rsidR="00340851" w:rsidRPr="009F6D5F" w:rsidRDefault="00340851">
            <w:pPr>
              <w:spacing w:line="240" w:lineRule="auto"/>
              <w:ind w:firstLine="567"/>
              <w:contextualSpacing/>
              <w:rPr>
                <w:rFonts w:ascii="Times New Roman" w:eastAsia="Calibri" w:hAnsi="Times New Roman" w:cs="Times New Roman"/>
                <w:sz w:val="24"/>
                <w:szCs w:val="24"/>
              </w:rPr>
            </w:pPr>
            <w:r w:rsidRPr="009F6D5F">
              <w:rPr>
                <w:rFonts w:ascii="Times New Roman" w:eastAsia="Calibri" w:hAnsi="Times New Roman" w:cs="Times New Roman"/>
                <w:sz w:val="24"/>
                <w:szCs w:val="24"/>
              </w:rPr>
              <w:t>в т.ч. общеобразовательные школы</w:t>
            </w:r>
          </w:p>
        </w:tc>
        <w:tc>
          <w:tcPr>
            <w:tcW w:w="1653" w:type="dxa"/>
            <w:tcBorders>
              <w:top w:val="single" w:sz="4" w:space="0" w:color="auto"/>
              <w:left w:val="single" w:sz="4" w:space="0" w:color="auto"/>
              <w:bottom w:val="nil"/>
              <w:right w:val="single" w:sz="4" w:space="0" w:color="auto"/>
            </w:tcBorders>
            <w:shd w:val="clear" w:color="auto" w:fill="FFFFFF"/>
            <w:vAlign w:val="center"/>
            <w:hideMark/>
          </w:tcPr>
          <w:p w14:paraId="55088F20" w14:textId="77777777" w:rsidR="00340851" w:rsidRPr="009F6D5F" w:rsidRDefault="00340851" w:rsidP="00F01806">
            <w:pPr>
              <w:spacing w:line="240" w:lineRule="auto"/>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75,2</w:t>
            </w:r>
          </w:p>
        </w:tc>
        <w:tc>
          <w:tcPr>
            <w:tcW w:w="1435" w:type="dxa"/>
            <w:tcBorders>
              <w:top w:val="single" w:sz="4" w:space="0" w:color="auto"/>
              <w:left w:val="single" w:sz="4" w:space="0" w:color="auto"/>
              <w:bottom w:val="nil"/>
              <w:right w:val="nil"/>
            </w:tcBorders>
            <w:shd w:val="clear" w:color="auto" w:fill="FFFFFF"/>
            <w:vAlign w:val="center"/>
            <w:hideMark/>
          </w:tcPr>
          <w:p w14:paraId="4467B2FD" w14:textId="77777777" w:rsidR="00340851" w:rsidRPr="009F6D5F" w:rsidRDefault="00340851" w:rsidP="00F01806">
            <w:pPr>
              <w:spacing w:line="240" w:lineRule="auto"/>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76,9</w:t>
            </w:r>
          </w:p>
        </w:tc>
        <w:tc>
          <w:tcPr>
            <w:tcW w:w="1656" w:type="dxa"/>
            <w:tcBorders>
              <w:top w:val="single" w:sz="4" w:space="0" w:color="auto"/>
              <w:left w:val="single" w:sz="4" w:space="0" w:color="auto"/>
              <w:bottom w:val="nil"/>
              <w:right w:val="single" w:sz="4" w:space="0" w:color="auto"/>
            </w:tcBorders>
            <w:shd w:val="clear" w:color="auto" w:fill="FFFFFF"/>
            <w:vAlign w:val="center"/>
            <w:hideMark/>
          </w:tcPr>
          <w:p w14:paraId="594A711F" w14:textId="77777777" w:rsidR="00340851" w:rsidRPr="009F6D5F" w:rsidRDefault="00340851">
            <w:pPr>
              <w:spacing w:line="240" w:lineRule="auto"/>
              <w:ind w:firstLine="2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102,3</w:t>
            </w:r>
          </w:p>
        </w:tc>
      </w:tr>
      <w:tr w:rsidR="00F01806" w:rsidRPr="009F6D5F" w14:paraId="04A986F3" w14:textId="77777777" w:rsidTr="00F01806">
        <w:trPr>
          <w:trHeight w:hRule="exact" w:val="277"/>
          <w:jc w:val="center"/>
        </w:trPr>
        <w:tc>
          <w:tcPr>
            <w:tcW w:w="4745" w:type="dxa"/>
            <w:tcBorders>
              <w:top w:val="single" w:sz="4" w:space="0" w:color="auto"/>
              <w:left w:val="single" w:sz="4" w:space="0" w:color="auto"/>
              <w:bottom w:val="nil"/>
              <w:right w:val="nil"/>
            </w:tcBorders>
            <w:shd w:val="clear" w:color="auto" w:fill="FFFFFF"/>
            <w:hideMark/>
          </w:tcPr>
          <w:p w14:paraId="68EC15B4" w14:textId="77777777" w:rsidR="00340851" w:rsidRPr="009F6D5F" w:rsidRDefault="00340851">
            <w:pPr>
              <w:spacing w:line="240" w:lineRule="auto"/>
              <w:ind w:firstLine="567"/>
              <w:contextualSpacing/>
              <w:rPr>
                <w:rFonts w:ascii="Times New Roman" w:eastAsia="Calibri" w:hAnsi="Times New Roman" w:cs="Times New Roman"/>
                <w:sz w:val="24"/>
                <w:szCs w:val="24"/>
              </w:rPr>
            </w:pPr>
            <w:r w:rsidRPr="009F6D5F">
              <w:rPr>
                <w:rFonts w:ascii="Times New Roman" w:eastAsia="Calibri" w:hAnsi="Times New Roman" w:cs="Times New Roman"/>
                <w:sz w:val="24"/>
                <w:szCs w:val="24"/>
              </w:rPr>
              <w:t>дошкольные учреждения</w:t>
            </w:r>
          </w:p>
        </w:tc>
        <w:tc>
          <w:tcPr>
            <w:tcW w:w="1653" w:type="dxa"/>
            <w:tcBorders>
              <w:top w:val="single" w:sz="4" w:space="0" w:color="auto"/>
              <w:left w:val="single" w:sz="4" w:space="0" w:color="auto"/>
              <w:bottom w:val="nil"/>
              <w:right w:val="single" w:sz="4" w:space="0" w:color="auto"/>
            </w:tcBorders>
            <w:shd w:val="clear" w:color="auto" w:fill="FFFFFF"/>
            <w:vAlign w:val="center"/>
            <w:hideMark/>
          </w:tcPr>
          <w:p w14:paraId="4409797A" w14:textId="77777777" w:rsidR="00340851" w:rsidRPr="009F6D5F" w:rsidRDefault="00340851" w:rsidP="00F01806">
            <w:pPr>
              <w:spacing w:line="240" w:lineRule="auto"/>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150,9</w:t>
            </w:r>
          </w:p>
        </w:tc>
        <w:tc>
          <w:tcPr>
            <w:tcW w:w="1435" w:type="dxa"/>
            <w:tcBorders>
              <w:top w:val="single" w:sz="4" w:space="0" w:color="auto"/>
              <w:left w:val="single" w:sz="4" w:space="0" w:color="auto"/>
              <w:bottom w:val="nil"/>
              <w:right w:val="nil"/>
            </w:tcBorders>
            <w:shd w:val="clear" w:color="auto" w:fill="FFFFFF"/>
            <w:vAlign w:val="center"/>
            <w:hideMark/>
          </w:tcPr>
          <w:p w14:paraId="3A86040E" w14:textId="77777777" w:rsidR="00340851" w:rsidRPr="009F6D5F" w:rsidRDefault="00340851" w:rsidP="00F01806">
            <w:pPr>
              <w:spacing w:line="240" w:lineRule="auto"/>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135,1</w:t>
            </w:r>
          </w:p>
        </w:tc>
        <w:tc>
          <w:tcPr>
            <w:tcW w:w="1656" w:type="dxa"/>
            <w:tcBorders>
              <w:top w:val="single" w:sz="4" w:space="0" w:color="auto"/>
              <w:left w:val="single" w:sz="4" w:space="0" w:color="auto"/>
              <w:bottom w:val="nil"/>
              <w:right w:val="single" w:sz="4" w:space="0" w:color="auto"/>
            </w:tcBorders>
            <w:shd w:val="clear" w:color="auto" w:fill="FFFFFF"/>
            <w:vAlign w:val="center"/>
            <w:hideMark/>
          </w:tcPr>
          <w:p w14:paraId="4256528B" w14:textId="77777777" w:rsidR="00340851" w:rsidRPr="009F6D5F" w:rsidRDefault="00340851">
            <w:pPr>
              <w:spacing w:line="240" w:lineRule="auto"/>
              <w:ind w:firstLine="2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89,5</w:t>
            </w:r>
          </w:p>
        </w:tc>
      </w:tr>
      <w:tr w:rsidR="00F01806" w:rsidRPr="009F6D5F" w14:paraId="68F87B60" w14:textId="77777777" w:rsidTr="00F01806">
        <w:trPr>
          <w:trHeight w:hRule="exact" w:val="565"/>
          <w:jc w:val="center"/>
        </w:trPr>
        <w:tc>
          <w:tcPr>
            <w:tcW w:w="4745" w:type="dxa"/>
            <w:tcBorders>
              <w:top w:val="single" w:sz="4" w:space="0" w:color="auto"/>
              <w:left w:val="single" w:sz="4" w:space="0" w:color="auto"/>
              <w:bottom w:val="single" w:sz="4" w:space="0" w:color="auto"/>
              <w:right w:val="nil"/>
            </w:tcBorders>
            <w:shd w:val="clear" w:color="auto" w:fill="FFFFFF"/>
            <w:hideMark/>
          </w:tcPr>
          <w:p w14:paraId="76AAD3B1" w14:textId="77777777" w:rsidR="00340851" w:rsidRPr="009F6D5F" w:rsidRDefault="00340851" w:rsidP="00E7728E">
            <w:pPr>
              <w:spacing w:line="240" w:lineRule="auto"/>
              <w:ind w:left="624" w:firstLine="0"/>
              <w:contextualSpacing/>
              <w:rPr>
                <w:rFonts w:ascii="Times New Roman" w:eastAsia="Calibri" w:hAnsi="Times New Roman" w:cs="Times New Roman"/>
                <w:sz w:val="24"/>
                <w:szCs w:val="24"/>
              </w:rPr>
            </w:pPr>
            <w:r w:rsidRPr="009F6D5F">
              <w:rPr>
                <w:rFonts w:ascii="Times New Roman" w:eastAsia="Calibri" w:hAnsi="Times New Roman" w:cs="Times New Roman"/>
                <w:sz w:val="24"/>
                <w:szCs w:val="24"/>
              </w:rPr>
              <w:t>учреждения дополнительного образования детей</w:t>
            </w:r>
          </w:p>
        </w:tc>
        <w:tc>
          <w:tcPr>
            <w:tcW w:w="16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882F14" w14:textId="77777777" w:rsidR="00340851" w:rsidRPr="009F6D5F" w:rsidRDefault="00340851" w:rsidP="00F01806">
            <w:pPr>
              <w:spacing w:line="240" w:lineRule="auto"/>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4</w:t>
            </w:r>
          </w:p>
        </w:tc>
        <w:tc>
          <w:tcPr>
            <w:tcW w:w="1435" w:type="dxa"/>
            <w:tcBorders>
              <w:top w:val="single" w:sz="4" w:space="0" w:color="auto"/>
              <w:left w:val="single" w:sz="4" w:space="0" w:color="auto"/>
              <w:bottom w:val="single" w:sz="4" w:space="0" w:color="auto"/>
              <w:right w:val="nil"/>
            </w:tcBorders>
            <w:shd w:val="clear" w:color="auto" w:fill="FFFFFF"/>
            <w:vAlign w:val="center"/>
            <w:hideMark/>
          </w:tcPr>
          <w:p w14:paraId="0D82DCD3" w14:textId="77777777" w:rsidR="00340851" w:rsidRPr="009F6D5F" w:rsidRDefault="00340851" w:rsidP="00F01806">
            <w:pPr>
              <w:spacing w:line="240" w:lineRule="auto"/>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3,2</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5E33DC" w14:textId="77777777" w:rsidR="00340851" w:rsidRPr="009F6D5F" w:rsidRDefault="00340851">
            <w:pPr>
              <w:spacing w:line="240" w:lineRule="auto"/>
              <w:ind w:firstLine="2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80,0</w:t>
            </w:r>
          </w:p>
        </w:tc>
      </w:tr>
    </w:tbl>
    <w:p w14:paraId="1FA206D7" w14:textId="77777777" w:rsidR="00340851" w:rsidRPr="009F6D5F" w:rsidRDefault="00340851" w:rsidP="00340851">
      <w:pPr>
        <w:ind w:firstLine="851"/>
        <w:rPr>
          <w:rFonts w:ascii="Times New Roman" w:eastAsia="Times New Roman" w:hAnsi="Times New Roman" w:cs="Times New Roman"/>
          <w:b/>
          <w:i/>
          <w:sz w:val="28"/>
        </w:rPr>
      </w:pPr>
    </w:p>
    <w:p w14:paraId="25ED2E57" w14:textId="77777777" w:rsidR="00340851" w:rsidRPr="009F6D5F" w:rsidRDefault="00340851" w:rsidP="00340851">
      <w:pPr>
        <w:ind w:firstLine="851"/>
        <w:rPr>
          <w:rFonts w:ascii="Times New Roman" w:eastAsia="Times New Roman" w:hAnsi="Times New Roman" w:cs="Times New Roman"/>
          <w:i/>
          <w:sz w:val="28"/>
        </w:rPr>
      </w:pPr>
      <w:r w:rsidRPr="009F6D5F">
        <w:rPr>
          <w:rFonts w:ascii="Times New Roman" w:eastAsia="Times New Roman" w:hAnsi="Times New Roman" w:cs="Times New Roman"/>
          <w:i/>
          <w:sz w:val="28"/>
        </w:rPr>
        <w:t>Среднемесячная заработная плата</w:t>
      </w:r>
    </w:p>
    <w:p w14:paraId="171776FB" w14:textId="3DAE2A18" w:rsidR="00340851"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1) Среднемесячная заработная плата работников муниципальных бюджетных общеобразовательных учреждений городского округа Большой Камень, финансируемых за счет средств субвенции краевого бюджета </w:t>
      </w:r>
      <w:r w:rsidR="00F079A2"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 xml:space="preserve">на реализацию основных общеобразовательных программ начального общего, основного общего, среднего общего образования за 2024 год </w:t>
      </w:r>
      <w:r w:rsidR="00F079A2"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по категориям персонала представлена в таблице</w:t>
      </w:r>
      <w:r w:rsidR="007A4AF9" w:rsidRPr="009F6D5F">
        <w:rPr>
          <w:rFonts w:ascii="Times New Roman" w:eastAsia="Calibri" w:hAnsi="Times New Roman" w:cs="Times New Roman"/>
          <w:sz w:val="28"/>
          <w:szCs w:val="28"/>
        </w:rPr>
        <w:t xml:space="preserve"> </w:t>
      </w:r>
      <w:r w:rsidR="001E3A4A" w:rsidRPr="009F6D5F">
        <w:rPr>
          <w:rFonts w:ascii="Times New Roman" w:eastAsia="Calibri" w:hAnsi="Times New Roman" w:cs="Times New Roman"/>
          <w:sz w:val="28"/>
          <w:szCs w:val="28"/>
        </w:rPr>
        <w:t>11</w:t>
      </w:r>
      <w:r w:rsidR="007A4AF9" w:rsidRPr="009F6D5F">
        <w:rPr>
          <w:rFonts w:ascii="Times New Roman" w:eastAsia="Calibri" w:hAnsi="Times New Roman" w:cs="Times New Roman"/>
          <w:sz w:val="28"/>
          <w:szCs w:val="28"/>
        </w:rPr>
        <w:t>.</w:t>
      </w:r>
    </w:p>
    <w:p w14:paraId="7A3C3793" w14:textId="3AD9B756" w:rsidR="00340851" w:rsidRPr="009F6D5F" w:rsidRDefault="00340851" w:rsidP="00340851">
      <w:pPr>
        <w:ind w:firstLine="567"/>
        <w:contextualSpacing/>
        <w:jc w:val="right"/>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Таблица </w:t>
      </w:r>
      <w:r w:rsidR="001E3A4A" w:rsidRPr="009F6D5F">
        <w:rPr>
          <w:rFonts w:ascii="Times New Roman" w:eastAsia="Calibri" w:hAnsi="Times New Roman" w:cs="Times New Roman"/>
          <w:sz w:val="28"/>
          <w:szCs w:val="28"/>
        </w:rPr>
        <w:t>11</w:t>
      </w:r>
      <w:r w:rsidR="007A4AF9" w:rsidRPr="009F6D5F">
        <w:rPr>
          <w:rFonts w:ascii="Times New Roman" w:eastAsia="Calibri" w:hAnsi="Times New Roman" w:cs="Times New Roman"/>
          <w:sz w:val="28"/>
          <w:szCs w:val="28"/>
        </w:rPr>
        <w:t>.</w:t>
      </w:r>
      <w:r w:rsidRPr="009F6D5F">
        <w:rPr>
          <w:rFonts w:ascii="Times New Roman" w:eastAsia="Calibri" w:hAnsi="Times New Roman" w:cs="Times New Roman"/>
          <w:sz w:val="28"/>
          <w:szCs w:val="28"/>
        </w:rPr>
        <w:t xml:space="preserve"> </w:t>
      </w:r>
    </w:p>
    <w:p w14:paraId="732CEBAC" w14:textId="77777777" w:rsidR="00340851" w:rsidRPr="009F6D5F" w:rsidRDefault="00340851" w:rsidP="00340851">
      <w:pPr>
        <w:spacing w:line="240" w:lineRule="auto"/>
        <w:ind w:firstLine="567"/>
        <w:contextualSpacing/>
        <w:jc w:val="center"/>
        <w:rPr>
          <w:rFonts w:ascii="Times New Roman" w:eastAsia="Calibri" w:hAnsi="Times New Roman" w:cs="Times New Roman"/>
          <w:sz w:val="28"/>
          <w:szCs w:val="28"/>
        </w:rPr>
      </w:pPr>
      <w:r w:rsidRPr="009F6D5F">
        <w:rPr>
          <w:rFonts w:ascii="Times New Roman" w:eastAsia="Calibri" w:hAnsi="Times New Roman" w:cs="Times New Roman"/>
          <w:sz w:val="28"/>
          <w:szCs w:val="28"/>
        </w:rPr>
        <w:t>Среднемесячной заработной платы работников  муниципальных бюджетных общеобразовательных учреждений городского округа</w:t>
      </w:r>
    </w:p>
    <w:p w14:paraId="1D5A2DA2" w14:textId="77777777" w:rsidR="00340851" w:rsidRPr="009F6D5F" w:rsidRDefault="00340851" w:rsidP="00340851">
      <w:pPr>
        <w:spacing w:line="240" w:lineRule="auto"/>
        <w:ind w:firstLine="567"/>
        <w:contextualSpacing/>
        <w:jc w:val="center"/>
        <w:rPr>
          <w:rFonts w:ascii="Times New Roman" w:eastAsia="Calibri" w:hAnsi="Times New Roman" w:cs="Times New Roman"/>
          <w:sz w:val="28"/>
          <w:szCs w:val="28"/>
        </w:rPr>
      </w:pPr>
    </w:p>
    <w:tbl>
      <w:tblPr>
        <w:tblOverlap w:val="never"/>
        <w:tblW w:w="5000" w:type="pct"/>
        <w:jc w:val="center"/>
        <w:tblCellMar>
          <w:left w:w="10" w:type="dxa"/>
          <w:right w:w="10" w:type="dxa"/>
        </w:tblCellMar>
        <w:tblLook w:val="04A0" w:firstRow="1" w:lastRow="0" w:firstColumn="1" w:lastColumn="0" w:noHBand="0" w:noVBand="1"/>
      </w:tblPr>
      <w:tblGrid>
        <w:gridCol w:w="3262"/>
        <w:gridCol w:w="1997"/>
        <w:gridCol w:w="2426"/>
        <w:gridCol w:w="1689"/>
      </w:tblGrid>
      <w:tr w:rsidR="00F01806" w:rsidRPr="009F6D5F" w14:paraId="2BFC60B4" w14:textId="77777777" w:rsidTr="00EB337A">
        <w:trPr>
          <w:trHeight w:val="788"/>
          <w:jc w:val="center"/>
        </w:trPr>
        <w:tc>
          <w:tcPr>
            <w:tcW w:w="1740" w:type="pct"/>
            <w:vMerge w:val="restart"/>
            <w:tcBorders>
              <w:top w:val="single" w:sz="4" w:space="0" w:color="auto"/>
              <w:left w:val="single" w:sz="4" w:space="0" w:color="auto"/>
              <w:bottom w:val="nil"/>
              <w:right w:val="nil"/>
            </w:tcBorders>
            <w:shd w:val="clear" w:color="auto" w:fill="FFFFFF"/>
            <w:vAlign w:val="center"/>
            <w:hideMark/>
          </w:tcPr>
          <w:p w14:paraId="279554FA" w14:textId="77777777" w:rsidR="00340851" w:rsidRPr="009F6D5F" w:rsidRDefault="00340851">
            <w:pPr>
              <w:spacing w:line="240" w:lineRule="auto"/>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Категория персонала</w:t>
            </w:r>
          </w:p>
        </w:tc>
        <w:tc>
          <w:tcPr>
            <w:tcW w:w="2359" w:type="pct"/>
            <w:gridSpan w:val="2"/>
            <w:tcBorders>
              <w:top w:val="single" w:sz="4" w:space="0" w:color="auto"/>
              <w:left w:val="single" w:sz="4" w:space="0" w:color="auto"/>
              <w:bottom w:val="nil"/>
              <w:right w:val="nil"/>
            </w:tcBorders>
            <w:shd w:val="clear" w:color="auto" w:fill="FFFFFF"/>
            <w:vAlign w:val="center"/>
            <w:hideMark/>
          </w:tcPr>
          <w:p w14:paraId="26E9CC58" w14:textId="36602B9D" w:rsidR="00340851" w:rsidRPr="009F6D5F" w:rsidRDefault="00340851">
            <w:pPr>
              <w:spacing w:line="240" w:lineRule="auto"/>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Размер среднемесячной заработной платы (</w:t>
            </w:r>
            <w:r w:rsidR="00663F0A">
              <w:rPr>
                <w:rFonts w:ascii="Times New Roman" w:eastAsia="Calibri" w:hAnsi="Times New Roman" w:cs="Times New Roman"/>
                <w:sz w:val="24"/>
                <w:szCs w:val="24"/>
              </w:rPr>
              <w:t>руб.</w:t>
            </w:r>
            <w:r w:rsidRPr="009F6D5F">
              <w:rPr>
                <w:rFonts w:ascii="Times New Roman" w:eastAsia="Calibri" w:hAnsi="Times New Roman" w:cs="Times New Roman"/>
                <w:sz w:val="24"/>
                <w:szCs w:val="24"/>
              </w:rPr>
              <w:t>)</w:t>
            </w:r>
          </w:p>
        </w:tc>
        <w:tc>
          <w:tcPr>
            <w:tcW w:w="901" w:type="pct"/>
            <w:vMerge w:val="restart"/>
            <w:tcBorders>
              <w:top w:val="single" w:sz="4" w:space="0" w:color="auto"/>
              <w:left w:val="single" w:sz="4" w:space="0" w:color="auto"/>
              <w:bottom w:val="nil"/>
              <w:right w:val="single" w:sz="4" w:space="0" w:color="auto"/>
            </w:tcBorders>
            <w:shd w:val="clear" w:color="auto" w:fill="FFFFFF"/>
            <w:vAlign w:val="center"/>
            <w:hideMark/>
          </w:tcPr>
          <w:p w14:paraId="7251176B" w14:textId="1C4E202C" w:rsidR="00340851" w:rsidRPr="009F6D5F" w:rsidRDefault="00340851" w:rsidP="00EB337A">
            <w:pPr>
              <w:spacing w:line="240" w:lineRule="auto"/>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 xml:space="preserve">Темп роста </w:t>
            </w:r>
            <w:r w:rsidR="00EB337A" w:rsidRPr="009F6D5F">
              <w:rPr>
                <w:rFonts w:ascii="Times New Roman" w:eastAsia="Calibri" w:hAnsi="Times New Roman" w:cs="Times New Roman"/>
                <w:sz w:val="24"/>
                <w:szCs w:val="24"/>
              </w:rPr>
              <w:t>к 2023 г.</w:t>
            </w:r>
            <w:r w:rsidRPr="009F6D5F">
              <w:rPr>
                <w:rFonts w:ascii="Times New Roman" w:eastAsia="Calibri" w:hAnsi="Times New Roman" w:cs="Times New Roman"/>
                <w:sz w:val="24"/>
                <w:szCs w:val="24"/>
              </w:rPr>
              <w:t>(%)</w:t>
            </w:r>
          </w:p>
        </w:tc>
      </w:tr>
      <w:tr w:rsidR="00F01806" w:rsidRPr="009F6D5F" w14:paraId="1AB47A8C" w14:textId="77777777" w:rsidTr="00EB337A">
        <w:trPr>
          <w:trHeight w:hRule="exact" w:val="488"/>
          <w:jc w:val="center"/>
        </w:trPr>
        <w:tc>
          <w:tcPr>
            <w:tcW w:w="0" w:type="auto"/>
            <w:vMerge/>
            <w:tcBorders>
              <w:top w:val="single" w:sz="4" w:space="0" w:color="auto"/>
              <w:left w:val="single" w:sz="4" w:space="0" w:color="auto"/>
              <w:bottom w:val="nil"/>
              <w:right w:val="nil"/>
            </w:tcBorders>
            <w:vAlign w:val="center"/>
            <w:hideMark/>
          </w:tcPr>
          <w:p w14:paraId="0C16A48C" w14:textId="77777777" w:rsidR="00340851" w:rsidRPr="009F6D5F" w:rsidRDefault="00340851">
            <w:pPr>
              <w:spacing w:line="240" w:lineRule="auto"/>
              <w:rPr>
                <w:rFonts w:ascii="Times New Roman" w:eastAsia="Calibri" w:hAnsi="Times New Roman" w:cs="Times New Roman"/>
                <w:sz w:val="24"/>
                <w:szCs w:val="24"/>
              </w:rPr>
            </w:pPr>
          </w:p>
        </w:tc>
        <w:tc>
          <w:tcPr>
            <w:tcW w:w="1065" w:type="pct"/>
            <w:tcBorders>
              <w:top w:val="single" w:sz="4" w:space="0" w:color="auto"/>
              <w:left w:val="single" w:sz="4" w:space="0" w:color="auto"/>
              <w:bottom w:val="nil"/>
              <w:right w:val="nil"/>
            </w:tcBorders>
            <w:shd w:val="clear" w:color="auto" w:fill="FFFFFF"/>
            <w:vAlign w:val="center"/>
            <w:hideMark/>
          </w:tcPr>
          <w:p w14:paraId="5BB34974" w14:textId="77777777" w:rsidR="00340851" w:rsidRPr="009F6D5F" w:rsidRDefault="00340851" w:rsidP="00EB337A">
            <w:pPr>
              <w:spacing w:line="240" w:lineRule="auto"/>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2023 год</w:t>
            </w:r>
          </w:p>
        </w:tc>
        <w:tc>
          <w:tcPr>
            <w:tcW w:w="1294" w:type="pct"/>
            <w:tcBorders>
              <w:top w:val="single" w:sz="4" w:space="0" w:color="auto"/>
              <w:left w:val="single" w:sz="4" w:space="0" w:color="auto"/>
              <w:bottom w:val="nil"/>
              <w:right w:val="nil"/>
            </w:tcBorders>
            <w:shd w:val="clear" w:color="auto" w:fill="FFFFFF"/>
            <w:vAlign w:val="center"/>
            <w:hideMark/>
          </w:tcPr>
          <w:p w14:paraId="0815C2A2" w14:textId="77777777" w:rsidR="00340851" w:rsidRPr="009F6D5F" w:rsidRDefault="00340851" w:rsidP="00EB337A">
            <w:pPr>
              <w:spacing w:line="240" w:lineRule="auto"/>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2024 год</w:t>
            </w:r>
          </w:p>
        </w:tc>
        <w:tc>
          <w:tcPr>
            <w:tcW w:w="0" w:type="auto"/>
            <w:vMerge/>
            <w:tcBorders>
              <w:top w:val="single" w:sz="4" w:space="0" w:color="auto"/>
              <w:left w:val="single" w:sz="4" w:space="0" w:color="auto"/>
              <w:bottom w:val="nil"/>
              <w:right w:val="single" w:sz="4" w:space="0" w:color="auto"/>
            </w:tcBorders>
            <w:vAlign w:val="center"/>
            <w:hideMark/>
          </w:tcPr>
          <w:p w14:paraId="45D86C03" w14:textId="77777777" w:rsidR="00340851" w:rsidRPr="009F6D5F" w:rsidRDefault="00340851" w:rsidP="00EB337A">
            <w:pPr>
              <w:spacing w:line="240" w:lineRule="auto"/>
              <w:jc w:val="center"/>
              <w:rPr>
                <w:rFonts w:ascii="Times New Roman" w:eastAsia="Calibri" w:hAnsi="Times New Roman" w:cs="Times New Roman"/>
                <w:sz w:val="24"/>
                <w:szCs w:val="24"/>
              </w:rPr>
            </w:pPr>
          </w:p>
        </w:tc>
      </w:tr>
      <w:tr w:rsidR="00F01806" w:rsidRPr="009F6D5F" w14:paraId="5E1F5361" w14:textId="77777777" w:rsidTr="00EB337A">
        <w:trPr>
          <w:trHeight w:hRule="exact" w:val="565"/>
          <w:jc w:val="center"/>
        </w:trPr>
        <w:tc>
          <w:tcPr>
            <w:tcW w:w="1740" w:type="pct"/>
            <w:tcBorders>
              <w:top w:val="single" w:sz="4" w:space="0" w:color="auto"/>
              <w:left w:val="single" w:sz="4" w:space="0" w:color="auto"/>
              <w:bottom w:val="nil"/>
              <w:right w:val="nil"/>
            </w:tcBorders>
            <w:shd w:val="clear" w:color="auto" w:fill="FFFFFF"/>
            <w:vAlign w:val="center"/>
            <w:hideMark/>
          </w:tcPr>
          <w:p w14:paraId="18CDFCF7" w14:textId="77777777" w:rsidR="00340851" w:rsidRPr="009F6D5F" w:rsidRDefault="00340851" w:rsidP="00C37455">
            <w:pPr>
              <w:spacing w:line="240" w:lineRule="auto"/>
              <w:ind w:firstLine="0"/>
              <w:contextualSpacing/>
              <w:rPr>
                <w:rFonts w:ascii="Times New Roman" w:eastAsia="Calibri" w:hAnsi="Times New Roman" w:cs="Times New Roman"/>
                <w:sz w:val="24"/>
                <w:szCs w:val="24"/>
              </w:rPr>
            </w:pPr>
            <w:r w:rsidRPr="009F6D5F">
              <w:rPr>
                <w:rFonts w:ascii="Times New Roman" w:eastAsia="Calibri" w:hAnsi="Times New Roman" w:cs="Times New Roman"/>
                <w:sz w:val="24"/>
                <w:szCs w:val="24"/>
              </w:rPr>
              <w:t>Руководитель (директор)</w:t>
            </w:r>
          </w:p>
        </w:tc>
        <w:tc>
          <w:tcPr>
            <w:tcW w:w="1065" w:type="pct"/>
            <w:tcBorders>
              <w:top w:val="single" w:sz="4" w:space="0" w:color="auto"/>
              <w:left w:val="single" w:sz="4" w:space="0" w:color="auto"/>
              <w:bottom w:val="nil"/>
              <w:right w:val="nil"/>
            </w:tcBorders>
            <w:shd w:val="clear" w:color="auto" w:fill="FFFFFF"/>
            <w:vAlign w:val="center"/>
            <w:hideMark/>
          </w:tcPr>
          <w:p w14:paraId="316E5ABC" w14:textId="77777777" w:rsidR="00340851" w:rsidRPr="009F6D5F" w:rsidRDefault="00340851" w:rsidP="00EB337A">
            <w:pPr>
              <w:spacing w:line="240" w:lineRule="auto"/>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127 776,9</w:t>
            </w:r>
          </w:p>
        </w:tc>
        <w:tc>
          <w:tcPr>
            <w:tcW w:w="1294" w:type="pct"/>
            <w:tcBorders>
              <w:top w:val="single" w:sz="4" w:space="0" w:color="auto"/>
              <w:left w:val="single" w:sz="4" w:space="0" w:color="auto"/>
              <w:bottom w:val="nil"/>
              <w:right w:val="nil"/>
            </w:tcBorders>
            <w:shd w:val="clear" w:color="auto" w:fill="FFFFFF"/>
            <w:vAlign w:val="center"/>
            <w:hideMark/>
          </w:tcPr>
          <w:p w14:paraId="719BB151" w14:textId="77777777" w:rsidR="00340851" w:rsidRPr="009F6D5F" w:rsidRDefault="00340851" w:rsidP="00EB337A">
            <w:pPr>
              <w:spacing w:line="240" w:lineRule="auto"/>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149 377,78</w:t>
            </w:r>
          </w:p>
        </w:tc>
        <w:tc>
          <w:tcPr>
            <w:tcW w:w="901" w:type="pct"/>
            <w:tcBorders>
              <w:top w:val="single" w:sz="4" w:space="0" w:color="auto"/>
              <w:left w:val="single" w:sz="4" w:space="0" w:color="auto"/>
              <w:bottom w:val="nil"/>
              <w:right w:val="single" w:sz="4" w:space="0" w:color="auto"/>
            </w:tcBorders>
            <w:shd w:val="clear" w:color="auto" w:fill="FFFFFF"/>
            <w:vAlign w:val="center"/>
            <w:hideMark/>
          </w:tcPr>
          <w:p w14:paraId="7CEE5427" w14:textId="77777777" w:rsidR="00340851" w:rsidRPr="009F6D5F" w:rsidRDefault="00340851" w:rsidP="00EB337A">
            <w:pPr>
              <w:spacing w:line="240" w:lineRule="auto"/>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116,91</w:t>
            </w:r>
          </w:p>
        </w:tc>
      </w:tr>
      <w:tr w:rsidR="00F01806" w:rsidRPr="009F6D5F" w14:paraId="630D6B33" w14:textId="77777777" w:rsidTr="00EB337A">
        <w:trPr>
          <w:trHeight w:hRule="exact" w:val="559"/>
          <w:jc w:val="center"/>
        </w:trPr>
        <w:tc>
          <w:tcPr>
            <w:tcW w:w="1740" w:type="pct"/>
            <w:tcBorders>
              <w:top w:val="single" w:sz="4" w:space="0" w:color="auto"/>
              <w:left w:val="single" w:sz="4" w:space="0" w:color="auto"/>
              <w:bottom w:val="nil"/>
              <w:right w:val="nil"/>
            </w:tcBorders>
            <w:shd w:val="clear" w:color="auto" w:fill="FFFFFF"/>
            <w:vAlign w:val="center"/>
            <w:hideMark/>
          </w:tcPr>
          <w:p w14:paraId="72CE89C6" w14:textId="77777777" w:rsidR="00340851" w:rsidRPr="009F6D5F" w:rsidRDefault="00340851" w:rsidP="00C37455">
            <w:pPr>
              <w:spacing w:line="240" w:lineRule="auto"/>
              <w:ind w:firstLine="0"/>
              <w:contextualSpacing/>
              <w:rPr>
                <w:rFonts w:ascii="Times New Roman" w:eastAsia="Calibri" w:hAnsi="Times New Roman" w:cs="Times New Roman"/>
                <w:sz w:val="24"/>
                <w:szCs w:val="24"/>
              </w:rPr>
            </w:pPr>
            <w:r w:rsidRPr="009F6D5F">
              <w:rPr>
                <w:rFonts w:ascii="Times New Roman" w:eastAsia="Calibri" w:hAnsi="Times New Roman" w:cs="Times New Roman"/>
                <w:sz w:val="24"/>
                <w:szCs w:val="24"/>
              </w:rPr>
              <w:t>Педагогические работники</w:t>
            </w:r>
          </w:p>
        </w:tc>
        <w:tc>
          <w:tcPr>
            <w:tcW w:w="1065" w:type="pct"/>
            <w:tcBorders>
              <w:top w:val="single" w:sz="4" w:space="0" w:color="auto"/>
              <w:left w:val="single" w:sz="4" w:space="0" w:color="auto"/>
              <w:bottom w:val="nil"/>
              <w:right w:val="nil"/>
            </w:tcBorders>
            <w:shd w:val="clear" w:color="auto" w:fill="FFFFFF"/>
            <w:vAlign w:val="center"/>
            <w:hideMark/>
          </w:tcPr>
          <w:p w14:paraId="78887374" w14:textId="77777777" w:rsidR="00340851" w:rsidRPr="009F6D5F" w:rsidRDefault="00340851" w:rsidP="00EB337A">
            <w:pPr>
              <w:spacing w:line="240" w:lineRule="auto"/>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66 194,84</w:t>
            </w:r>
          </w:p>
        </w:tc>
        <w:tc>
          <w:tcPr>
            <w:tcW w:w="1294" w:type="pct"/>
            <w:tcBorders>
              <w:top w:val="single" w:sz="4" w:space="0" w:color="auto"/>
              <w:left w:val="single" w:sz="4" w:space="0" w:color="auto"/>
              <w:bottom w:val="nil"/>
              <w:right w:val="nil"/>
            </w:tcBorders>
            <w:shd w:val="clear" w:color="auto" w:fill="FFFFFF"/>
            <w:vAlign w:val="center"/>
            <w:hideMark/>
          </w:tcPr>
          <w:p w14:paraId="25C2132B" w14:textId="77777777" w:rsidR="00340851" w:rsidRPr="009F6D5F" w:rsidRDefault="00340851" w:rsidP="00EB337A">
            <w:pPr>
              <w:spacing w:line="240" w:lineRule="auto"/>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80 371,46</w:t>
            </w:r>
          </w:p>
        </w:tc>
        <w:tc>
          <w:tcPr>
            <w:tcW w:w="901" w:type="pct"/>
            <w:tcBorders>
              <w:top w:val="single" w:sz="4" w:space="0" w:color="auto"/>
              <w:left w:val="single" w:sz="4" w:space="0" w:color="auto"/>
              <w:bottom w:val="nil"/>
              <w:right w:val="single" w:sz="4" w:space="0" w:color="auto"/>
            </w:tcBorders>
            <w:shd w:val="clear" w:color="auto" w:fill="FFFFFF"/>
            <w:vAlign w:val="center"/>
            <w:hideMark/>
          </w:tcPr>
          <w:p w14:paraId="21660D00" w14:textId="77777777" w:rsidR="00340851" w:rsidRPr="009F6D5F" w:rsidRDefault="00340851" w:rsidP="00EB337A">
            <w:pPr>
              <w:spacing w:line="240" w:lineRule="auto"/>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121,42</w:t>
            </w:r>
          </w:p>
        </w:tc>
      </w:tr>
      <w:tr w:rsidR="00F01806" w:rsidRPr="009F6D5F" w14:paraId="2AB975D5" w14:textId="77777777" w:rsidTr="00EB337A">
        <w:trPr>
          <w:trHeight w:hRule="exact" w:val="573"/>
          <w:jc w:val="center"/>
        </w:trPr>
        <w:tc>
          <w:tcPr>
            <w:tcW w:w="1740" w:type="pct"/>
            <w:tcBorders>
              <w:top w:val="single" w:sz="4" w:space="0" w:color="auto"/>
              <w:left w:val="single" w:sz="4" w:space="0" w:color="auto"/>
              <w:bottom w:val="single" w:sz="4" w:space="0" w:color="auto"/>
              <w:right w:val="nil"/>
            </w:tcBorders>
            <w:shd w:val="clear" w:color="auto" w:fill="FFFFFF"/>
            <w:vAlign w:val="center"/>
            <w:hideMark/>
          </w:tcPr>
          <w:p w14:paraId="14D67832" w14:textId="77777777" w:rsidR="00340851" w:rsidRPr="009F6D5F" w:rsidRDefault="00340851" w:rsidP="00C37455">
            <w:pPr>
              <w:spacing w:line="240" w:lineRule="auto"/>
              <w:ind w:firstLine="0"/>
              <w:contextualSpacing/>
              <w:rPr>
                <w:rFonts w:ascii="Times New Roman" w:eastAsia="Calibri" w:hAnsi="Times New Roman" w:cs="Times New Roman"/>
                <w:sz w:val="24"/>
                <w:szCs w:val="24"/>
              </w:rPr>
            </w:pPr>
            <w:r w:rsidRPr="009F6D5F">
              <w:rPr>
                <w:rFonts w:ascii="Times New Roman" w:eastAsia="Calibri" w:hAnsi="Times New Roman" w:cs="Times New Roman"/>
                <w:sz w:val="24"/>
                <w:szCs w:val="24"/>
              </w:rPr>
              <w:t>Технический персонал</w:t>
            </w:r>
          </w:p>
        </w:tc>
        <w:tc>
          <w:tcPr>
            <w:tcW w:w="1065" w:type="pct"/>
            <w:tcBorders>
              <w:top w:val="single" w:sz="4" w:space="0" w:color="auto"/>
              <w:left w:val="single" w:sz="4" w:space="0" w:color="auto"/>
              <w:bottom w:val="single" w:sz="4" w:space="0" w:color="auto"/>
              <w:right w:val="nil"/>
            </w:tcBorders>
            <w:shd w:val="clear" w:color="auto" w:fill="FFFFFF"/>
            <w:vAlign w:val="center"/>
            <w:hideMark/>
          </w:tcPr>
          <w:p w14:paraId="02CDC287" w14:textId="77777777" w:rsidR="00340851" w:rsidRPr="009F6D5F" w:rsidRDefault="00340851" w:rsidP="00EB337A">
            <w:pPr>
              <w:spacing w:line="240" w:lineRule="auto"/>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31 316,71</w:t>
            </w:r>
          </w:p>
        </w:tc>
        <w:tc>
          <w:tcPr>
            <w:tcW w:w="1294" w:type="pct"/>
            <w:tcBorders>
              <w:top w:val="single" w:sz="4" w:space="0" w:color="auto"/>
              <w:left w:val="single" w:sz="4" w:space="0" w:color="auto"/>
              <w:bottom w:val="single" w:sz="4" w:space="0" w:color="auto"/>
              <w:right w:val="nil"/>
            </w:tcBorders>
            <w:shd w:val="clear" w:color="auto" w:fill="FFFFFF"/>
            <w:vAlign w:val="center"/>
          </w:tcPr>
          <w:p w14:paraId="07BDED88" w14:textId="77777777" w:rsidR="00EB337A" w:rsidRPr="009F6D5F" w:rsidRDefault="00EB337A" w:rsidP="00EB337A">
            <w:pPr>
              <w:spacing w:line="240" w:lineRule="auto"/>
              <w:contextualSpacing/>
              <w:jc w:val="center"/>
              <w:rPr>
                <w:rFonts w:ascii="Times New Roman" w:eastAsia="Calibri" w:hAnsi="Times New Roman" w:cs="Times New Roman"/>
                <w:sz w:val="24"/>
                <w:szCs w:val="24"/>
              </w:rPr>
            </w:pPr>
          </w:p>
          <w:p w14:paraId="2AAC568A" w14:textId="77777777" w:rsidR="00340851" w:rsidRPr="009F6D5F" w:rsidRDefault="00340851" w:rsidP="00EB337A">
            <w:pPr>
              <w:spacing w:line="240" w:lineRule="auto"/>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35 361,23</w:t>
            </w:r>
          </w:p>
          <w:p w14:paraId="3080A708" w14:textId="77777777" w:rsidR="00340851" w:rsidRPr="009F6D5F" w:rsidRDefault="00340851" w:rsidP="00EB337A">
            <w:pPr>
              <w:spacing w:line="240" w:lineRule="auto"/>
              <w:contextualSpacing/>
              <w:jc w:val="center"/>
              <w:rPr>
                <w:rFonts w:ascii="Times New Roman" w:eastAsia="Calibri" w:hAnsi="Times New Roman" w:cs="Times New Roman"/>
                <w:sz w:val="24"/>
                <w:szCs w:val="24"/>
              </w:rPr>
            </w:pPr>
          </w:p>
        </w:tc>
        <w:tc>
          <w:tcPr>
            <w:tcW w:w="9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949F8B" w14:textId="77777777" w:rsidR="00340851" w:rsidRPr="009F6D5F" w:rsidRDefault="00340851" w:rsidP="00EB337A">
            <w:pPr>
              <w:spacing w:line="240" w:lineRule="auto"/>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112,92</w:t>
            </w:r>
          </w:p>
        </w:tc>
      </w:tr>
    </w:tbl>
    <w:p w14:paraId="27EA3A28" w14:textId="77777777" w:rsidR="00340851" w:rsidRPr="009F6D5F" w:rsidRDefault="00340851" w:rsidP="00340851">
      <w:pPr>
        <w:widowControl w:val="0"/>
        <w:ind w:firstLine="720"/>
        <w:rPr>
          <w:rFonts w:ascii="Times New Roman" w:eastAsia="Calibri" w:hAnsi="Times New Roman" w:cs="Times New Roman"/>
          <w:color w:val="FF0000"/>
          <w:sz w:val="28"/>
          <w:szCs w:val="28"/>
        </w:rPr>
      </w:pPr>
    </w:p>
    <w:p w14:paraId="5FC5D8D6" w14:textId="0BAC9821" w:rsidR="00340851" w:rsidRPr="009F6D5F" w:rsidRDefault="00340851" w:rsidP="00340851">
      <w:pPr>
        <w:widowControl w:val="0"/>
        <w:ind w:firstLine="720"/>
        <w:rPr>
          <w:rFonts w:ascii="Times New Roman" w:eastAsia="Calibri" w:hAnsi="Times New Roman" w:cs="Times New Roman"/>
          <w:sz w:val="28"/>
          <w:szCs w:val="28"/>
        </w:rPr>
      </w:pPr>
      <w:r w:rsidRPr="009F6D5F">
        <w:rPr>
          <w:rFonts w:ascii="Times New Roman" w:eastAsia="Calibri" w:hAnsi="Times New Roman" w:cs="Times New Roman"/>
          <w:sz w:val="28"/>
          <w:szCs w:val="28"/>
        </w:rPr>
        <w:t>На 2024 год прогнозный показатель средней заработной платы педагогических работников общеобразовательных организаций Приморского края, в соответствии с р</w:t>
      </w:r>
      <w:r w:rsidRPr="009F6D5F">
        <w:rPr>
          <w:rFonts w:ascii="Times New Roman" w:eastAsia="Times New Roman" w:hAnsi="Times New Roman" w:cs="Times New Roman"/>
          <w:sz w:val="28"/>
          <w:szCs w:val="28"/>
        </w:rPr>
        <w:t xml:space="preserve">аспоряжением Правительства Приморского края </w:t>
      </w:r>
      <w:r w:rsidR="00F079A2"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 xml:space="preserve">от 17.10.2024 № 740-рп «О внесении изменения в распоряжение </w:t>
      </w:r>
      <w:r w:rsidRPr="009F6D5F">
        <w:rPr>
          <w:rFonts w:ascii="Times New Roman" w:eastAsia="Times New Roman" w:hAnsi="Times New Roman" w:cs="Times New Roman"/>
          <w:sz w:val="28"/>
          <w:szCs w:val="28"/>
        </w:rPr>
        <w:lastRenderedPageBreak/>
        <w:t>Правительства Приморского края от 28</w:t>
      </w:r>
      <w:r w:rsidR="001C3B52">
        <w:rPr>
          <w:rFonts w:ascii="Times New Roman" w:eastAsia="Times New Roman" w:hAnsi="Times New Roman" w:cs="Times New Roman"/>
          <w:sz w:val="28"/>
          <w:szCs w:val="28"/>
        </w:rPr>
        <w:t xml:space="preserve"> декабря </w:t>
      </w:r>
      <w:r w:rsidR="00F366E3">
        <w:rPr>
          <w:rFonts w:ascii="Times New Roman" w:eastAsia="Times New Roman" w:hAnsi="Times New Roman" w:cs="Times New Roman"/>
          <w:sz w:val="28"/>
          <w:szCs w:val="28"/>
        </w:rPr>
        <w:t>.</w:t>
      </w:r>
      <w:r w:rsidRPr="009F6D5F">
        <w:rPr>
          <w:rFonts w:ascii="Times New Roman" w:eastAsia="Times New Roman" w:hAnsi="Times New Roman" w:cs="Times New Roman"/>
          <w:sz w:val="28"/>
          <w:szCs w:val="28"/>
        </w:rPr>
        <w:t xml:space="preserve">2020 года № 623-рп </w:t>
      </w:r>
      <w:r w:rsidR="00F079A2"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«Об установлении прогнозных значений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Приморском крае»)</w:t>
      </w:r>
      <w:r w:rsidRPr="009F6D5F">
        <w:rPr>
          <w:rFonts w:ascii="Times New Roman" w:eastAsia="Calibri" w:hAnsi="Times New Roman" w:cs="Times New Roman"/>
          <w:sz w:val="28"/>
          <w:szCs w:val="28"/>
        </w:rPr>
        <w:t xml:space="preserve"> утвержден в размере 67 492,80 руб., средняя заработная плата педагогических работников общеобразовательных школ городского округа Большой Камень (без учета классного руководства) за 2024 год составила 72 455,72  руб., что составляет 107,35 % </w:t>
      </w:r>
      <w:r w:rsidR="00F079A2"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от установленного параметра 2024 года.</w:t>
      </w:r>
    </w:p>
    <w:p w14:paraId="441C6E72" w14:textId="032ABCB4" w:rsidR="00340851" w:rsidRPr="009F6D5F" w:rsidRDefault="00340851" w:rsidP="00340851">
      <w:pPr>
        <w:widowControl w:val="0"/>
        <w:ind w:firstLine="720"/>
        <w:rPr>
          <w:rFonts w:ascii="Times New Roman" w:eastAsia="Calibri" w:hAnsi="Times New Roman" w:cs="Times New Roman"/>
          <w:color w:val="FF0000"/>
          <w:sz w:val="28"/>
          <w:szCs w:val="28"/>
        </w:rPr>
      </w:pPr>
      <w:r w:rsidRPr="009F6D5F">
        <w:rPr>
          <w:rFonts w:ascii="Times New Roman" w:eastAsia="Calibri" w:hAnsi="Times New Roman" w:cs="Times New Roman"/>
          <w:sz w:val="28"/>
          <w:szCs w:val="28"/>
        </w:rPr>
        <w:t xml:space="preserve">На денежное вознаграждение за классное руководство педагогическим работникам муниципальных общеобразовательных организаций  </w:t>
      </w:r>
      <w:r w:rsidR="00F079A2"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из федерального бюджета было направлено 33 983,82 тыс. руб</w:t>
      </w:r>
      <w:r w:rsidRPr="009F6D5F">
        <w:rPr>
          <w:rFonts w:ascii="Times New Roman" w:eastAsia="Calibri" w:hAnsi="Times New Roman" w:cs="Times New Roman"/>
          <w:color w:val="FF0000"/>
          <w:sz w:val="28"/>
          <w:szCs w:val="28"/>
        </w:rPr>
        <w:t>.</w:t>
      </w:r>
    </w:p>
    <w:p w14:paraId="11C5EA0D" w14:textId="3E443DA8" w:rsidR="00340851"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2) Среднемесячная заработная плата работников муниципальных бюджетных образовательных учреждений городского округа Большой Камень, реализующих общеобразовательную программу дошкольного образования за 2024 год по категориям персонала представлена в таблице</w:t>
      </w:r>
      <w:r w:rsidR="0048118C" w:rsidRPr="009F6D5F">
        <w:rPr>
          <w:rFonts w:ascii="Times New Roman" w:eastAsia="Calibri" w:hAnsi="Times New Roman" w:cs="Times New Roman"/>
          <w:sz w:val="28"/>
          <w:szCs w:val="28"/>
        </w:rPr>
        <w:t xml:space="preserve"> </w:t>
      </w:r>
      <w:r w:rsidR="001E3A4A" w:rsidRPr="009F6D5F">
        <w:rPr>
          <w:rFonts w:ascii="Times New Roman" w:eastAsia="Calibri" w:hAnsi="Times New Roman" w:cs="Times New Roman"/>
          <w:sz w:val="28"/>
          <w:szCs w:val="28"/>
        </w:rPr>
        <w:t>12</w:t>
      </w:r>
      <w:r w:rsidR="0048118C" w:rsidRPr="009F6D5F">
        <w:rPr>
          <w:rFonts w:ascii="Times New Roman" w:eastAsia="Calibri" w:hAnsi="Times New Roman" w:cs="Times New Roman"/>
          <w:sz w:val="28"/>
          <w:szCs w:val="28"/>
        </w:rPr>
        <w:t>.</w:t>
      </w:r>
    </w:p>
    <w:p w14:paraId="417AE881" w14:textId="77777777" w:rsidR="0025112E" w:rsidRPr="009F6D5F" w:rsidRDefault="0025112E" w:rsidP="0025112E">
      <w:pPr>
        <w:spacing w:line="276" w:lineRule="auto"/>
        <w:ind w:firstLine="567"/>
        <w:contextualSpacing/>
        <w:rPr>
          <w:rFonts w:ascii="Times New Roman" w:eastAsia="Calibri" w:hAnsi="Times New Roman" w:cs="Times New Roman"/>
          <w:sz w:val="28"/>
          <w:szCs w:val="28"/>
        </w:rPr>
      </w:pPr>
    </w:p>
    <w:p w14:paraId="70B0B801" w14:textId="63FDF580" w:rsidR="00340851" w:rsidRPr="009F6D5F" w:rsidRDefault="00340851" w:rsidP="00340851">
      <w:pPr>
        <w:ind w:firstLine="567"/>
        <w:contextualSpacing/>
        <w:jc w:val="right"/>
        <w:rPr>
          <w:rFonts w:ascii="Times New Roman" w:eastAsia="Calibri" w:hAnsi="Times New Roman" w:cs="Times New Roman"/>
          <w:sz w:val="28"/>
          <w:szCs w:val="28"/>
        </w:rPr>
      </w:pPr>
      <w:r w:rsidRPr="009F6D5F">
        <w:rPr>
          <w:rFonts w:ascii="Times New Roman" w:eastAsia="Calibri" w:hAnsi="Times New Roman" w:cs="Times New Roman"/>
          <w:sz w:val="28"/>
          <w:szCs w:val="28"/>
        </w:rPr>
        <w:t>Таблица</w:t>
      </w:r>
      <w:r w:rsidR="0048118C" w:rsidRPr="009F6D5F">
        <w:rPr>
          <w:rFonts w:ascii="Times New Roman" w:eastAsia="Calibri" w:hAnsi="Times New Roman" w:cs="Times New Roman"/>
          <w:sz w:val="28"/>
          <w:szCs w:val="28"/>
        </w:rPr>
        <w:t xml:space="preserve"> </w:t>
      </w:r>
      <w:r w:rsidR="001E3A4A" w:rsidRPr="009F6D5F">
        <w:rPr>
          <w:rFonts w:ascii="Times New Roman" w:eastAsia="Calibri" w:hAnsi="Times New Roman" w:cs="Times New Roman"/>
          <w:sz w:val="28"/>
          <w:szCs w:val="28"/>
        </w:rPr>
        <w:t>12</w:t>
      </w:r>
      <w:r w:rsidR="0048118C" w:rsidRPr="009F6D5F">
        <w:rPr>
          <w:rFonts w:ascii="Times New Roman" w:eastAsia="Calibri" w:hAnsi="Times New Roman" w:cs="Times New Roman"/>
          <w:sz w:val="28"/>
          <w:szCs w:val="28"/>
        </w:rPr>
        <w:t>.</w:t>
      </w:r>
    </w:p>
    <w:p w14:paraId="469002E9" w14:textId="77777777" w:rsidR="00340851" w:rsidRPr="009F6D5F" w:rsidRDefault="00340851" w:rsidP="00340851">
      <w:pPr>
        <w:spacing w:line="240" w:lineRule="auto"/>
        <w:ind w:firstLine="567"/>
        <w:contextualSpacing/>
        <w:jc w:val="center"/>
        <w:rPr>
          <w:rFonts w:ascii="Times New Roman" w:eastAsia="Calibri" w:hAnsi="Times New Roman" w:cs="Times New Roman"/>
          <w:sz w:val="28"/>
          <w:szCs w:val="28"/>
        </w:rPr>
      </w:pPr>
      <w:r w:rsidRPr="009F6D5F">
        <w:rPr>
          <w:rFonts w:ascii="Times New Roman" w:eastAsia="Calibri" w:hAnsi="Times New Roman" w:cs="Times New Roman"/>
          <w:sz w:val="28"/>
          <w:szCs w:val="28"/>
        </w:rPr>
        <w:t>Среднемесячная заработная плата педагогических работников дошкольных образовательных организаций городского округа</w:t>
      </w:r>
    </w:p>
    <w:p w14:paraId="2167D81B" w14:textId="77777777" w:rsidR="00A109CD" w:rsidRPr="009F6D5F" w:rsidRDefault="00A109CD" w:rsidP="00340851">
      <w:pPr>
        <w:spacing w:line="240" w:lineRule="auto"/>
        <w:ind w:firstLine="567"/>
        <w:contextualSpacing/>
        <w:jc w:val="center"/>
        <w:rPr>
          <w:rFonts w:ascii="Times New Roman" w:eastAsia="Calibri" w:hAnsi="Times New Roman" w:cs="Times New Roman"/>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528"/>
        <w:gridCol w:w="2126"/>
        <w:gridCol w:w="1700"/>
        <w:gridCol w:w="1968"/>
      </w:tblGrid>
      <w:tr w:rsidR="00F01806" w:rsidRPr="009F6D5F" w14:paraId="61AC95AE" w14:textId="77777777" w:rsidTr="00F02743">
        <w:trPr>
          <w:trHeight w:val="584"/>
          <w:jc w:val="center"/>
        </w:trPr>
        <w:tc>
          <w:tcPr>
            <w:tcW w:w="3528" w:type="dxa"/>
            <w:vMerge w:val="restart"/>
            <w:tcBorders>
              <w:top w:val="single" w:sz="4" w:space="0" w:color="auto"/>
              <w:left w:val="single" w:sz="4" w:space="0" w:color="auto"/>
              <w:bottom w:val="nil"/>
              <w:right w:val="nil"/>
            </w:tcBorders>
            <w:shd w:val="clear" w:color="auto" w:fill="FFFFFF"/>
            <w:vAlign w:val="center"/>
            <w:hideMark/>
          </w:tcPr>
          <w:p w14:paraId="1DCC8AED" w14:textId="77777777" w:rsidR="00340851" w:rsidRPr="009F6D5F" w:rsidRDefault="00340851" w:rsidP="00F02743">
            <w:pPr>
              <w:spacing w:line="240" w:lineRule="auto"/>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Категория персонала</w:t>
            </w:r>
          </w:p>
        </w:tc>
        <w:tc>
          <w:tcPr>
            <w:tcW w:w="3826" w:type="dxa"/>
            <w:gridSpan w:val="2"/>
            <w:tcBorders>
              <w:top w:val="single" w:sz="4" w:space="0" w:color="auto"/>
              <w:left w:val="single" w:sz="4" w:space="0" w:color="auto"/>
              <w:bottom w:val="nil"/>
              <w:right w:val="nil"/>
            </w:tcBorders>
            <w:shd w:val="clear" w:color="auto" w:fill="FFFFFF"/>
            <w:vAlign w:val="center"/>
            <w:hideMark/>
          </w:tcPr>
          <w:p w14:paraId="4AFA5740" w14:textId="224DD86A" w:rsidR="00340851" w:rsidRPr="009F6D5F" w:rsidRDefault="00340851" w:rsidP="00F02743">
            <w:pPr>
              <w:spacing w:line="240" w:lineRule="auto"/>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Размер среднемесячной заработной платы (</w:t>
            </w:r>
            <w:r w:rsidR="00663F0A">
              <w:rPr>
                <w:rFonts w:ascii="Times New Roman" w:eastAsia="Calibri" w:hAnsi="Times New Roman" w:cs="Times New Roman"/>
                <w:sz w:val="24"/>
                <w:szCs w:val="24"/>
              </w:rPr>
              <w:t>руб.</w:t>
            </w:r>
            <w:r w:rsidRPr="009F6D5F">
              <w:rPr>
                <w:rFonts w:ascii="Times New Roman" w:eastAsia="Calibri" w:hAnsi="Times New Roman" w:cs="Times New Roman"/>
                <w:sz w:val="24"/>
                <w:szCs w:val="24"/>
              </w:rPr>
              <w:t>)</w:t>
            </w:r>
          </w:p>
        </w:tc>
        <w:tc>
          <w:tcPr>
            <w:tcW w:w="1968" w:type="dxa"/>
            <w:vMerge w:val="restart"/>
            <w:tcBorders>
              <w:top w:val="single" w:sz="4" w:space="0" w:color="auto"/>
              <w:left w:val="single" w:sz="4" w:space="0" w:color="auto"/>
              <w:bottom w:val="nil"/>
              <w:right w:val="single" w:sz="4" w:space="0" w:color="auto"/>
            </w:tcBorders>
            <w:shd w:val="clear" w:color="auto" w:fill="FFFFFF"/>
            <w:vAlign w:val="center"/>
            <w:hideMark/>
          </w:tcPr>
          <w:p w14:paraId="6DEA6774" w14:textId="77777777" w:rsidR="004550E8" w:rsidRPr="009F6D5F" w:rsidRDefault="00340851" w:rsidP="00F02743">
            <w:pPr>
              <w:spacing w:line="240" w:lineRule="auto"/>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 xml:space="preserve">Темп роста </w:t>
            </w:r>
            <w:r w:rsidR="004550E8" w:rsidRPr="009F6D5F">
              <w:rPr>
                <w:rFonts w:ascii="Times New Roman" w:eastAsia="Calibri" w:hAnsi="Times New Roman" w:cs="Times New Roman"/>
                <w:sz w:val="24"/>
                <w:szCs w:val="24"/>
              </w:rPr>
              <w:t xml:space="preserve">к </w:t>
            </w:r>
          </w:p>
          <w:p w14:paraId="00F21216" w14:textId="548FC0C1" w:rsidR="00340851" w:rsidRPr="009F6D5F" w:rsidRDefault="004550E8" w:rsidP="00F02743">
            <w:pPr>
              <w:spacing w:line="240" w:lineRule="auto"/>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 xml:space="preserve">2023 г. </w:t>
            </w:r>
            <w:r w:rsidR="00340851" w:rsidRPr="009F6D5F">
              <w:rPr>
                <w:rFonts w:ascii="Times New Roman" w:eastAsia="Calibri" w:hAnsi="Times New Roman" w:cs="Times New Roman"/>
                <w:sz w:val="24"/>
                <w:szCs w:val="24"/>
              </w:rPr>
              <w:t>(%)</w:t>
            </w:r>
          </w:p>
        </w:tc>
      </w:tr>
      <w:tr w:rsidR="00F01806" w:rsidRPr="009F6D5F" w14:paraId="7853E1DE" w14:textId="77777777" w:rsidTr="00F02743">
        <w:trPr>
          <w:trHeight w:hRule="exact" w:val="427"/>
          <w:jc w:val="center"/>
        </w:trPr>
        <w:tc>
          <w:tcPr>
            <w:tcW w:w="3528" w:type="dxa"/>
            <w:vMerge/>
            <w:tcBorders>
              <w:top w:val="single" w:sz="4" w:space="0" w:color="auto"/>
              <w:left w:val="single" w:sz="4" w:space="0" w:color="auto"/>
              <w:bottom w:val="nil"/>
              <w:right w:val="nil"/>
            </w:tcBorders>
            <w:vAlign w:val="center"/>
            <w:hideMark/>
          </w:tcPr>
          <w:p w14:paraId="34F71D30" w14:textId="77777777" w:rsidR="00340851" w:rsidRPr="009F6D5F" w:rsidRDefault="00340851" w:rsidP="00F02743">
            <w:pPr>
              <w:spacing w:line="240" w:lineRule="auto"/>
              <w:rPr>
                <w:rFonts w:ascii="Times New Roman" w:eastAsia="Calibri" w:hAnsi="Times New Roman" w:cs="Times New Roman"/>
                <w:sz w:val="24"/>
                <w:szCs w:val="24"/>
              </w:rPr>
            </w:pPr>
          </w:p>
        </w:tc>
        <w:tc>
          <w:tcPr>
            <w:tcW w:w="2126" w:type="dxa"/>
            <w:tcBorders>
              <w:top w:val="single" w:sz="4" w:space="0" w:color="auto"/>
              <w:left w:val="single" w:sz="4" w:space="0" w:color="auto"/>
              <w:bottom w:val="nil"/>
              <w:right w:val="nil"/>
            </w:tcBorders>
            <w:shd w:val="clear" w:color="auto" w:fill="FFFFFF"/>
            <w:vAlign w:val="center"/>
            <w:hideMark/>
          </w:tcPr>
          <w:p w14:paraId="07278BBD" w14:textId="77777777" w:rsidR="00340851" w:rsidRPr="009F6D5F" w:rsidRDefault="00340851" w:rsidP="00F02743">
            <w:pPr>
              <w:spacing w:line="240" w:lineRule="auto"/>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2023 год</w:t>
            </w:r>
          </w:p>
        </w:tc>
        <w:tc>
          <w:tcPr>
            <w:tcW w:w="1700" w:type="dxa"/>
            <w:tcBorders>
              <w:top w:val="single" w:sz="4" w:space="0" w:color="auto"/>
              <w:left w:val="single" w:sz="4" w:space="0" w:color="auto"/>
              <w:bottom w:val="nil"/>
              <w:right w:val="nil"/>
            </w:tcBorders>
            <w:shd w:val="clear" w:color="auto" w:fill="FFFFFF"/>
            <w:vAlign w:val="center"/>
            <w:hideMark/>
          </w:tcPr>
          <w:p w14:paraId="13288836" w14:textId="77777777" w:rsidR="00340851" w:rsidRPr="009F6D5F" w:rsidRDefault="00340851" w:rsidP="00F02743">
            <w:pPr>
              <w:spacing w:line="240" w:lineRule="auto"/>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2024 год</w:t>
            </w:r>
          </w:p>
        </w:tc>
        <w:tc>
          <w:tcPr>
            <w:tcW w:w="1968" w:type="dxa"/>
            <w:vMerge/>
            <w:tcBorders>
              <w:top w:val="single" w:sz="4" w:space="0" w:color="auto"/>
              <w:left w:val="single" w:sz="4" w:space="0" w:color="auto"/>
              <w:bottom w:val="nil"/>
              <w:right w:val="single" w:sz="4" w:space="0" w:color="auto"/>
            </w:tcBorders>
            <w:vAlign w:val="center"/>
            <w:hideMark/>
          </w:tcPr>
          <w:p w14:paraId="14FE3C16" w14:textId="77777777" w:rsidR="00340851" w:rsidRPr="009F6D5F" w:rsidRDefault="00340851" w:rsidP="00F02743">
            <w:pPr>
              <w:spacing w:line="240" w:lineRule="auto"/>
              <w:rPr>
                <w:rFonts w:ascii="Times New Roman" w:eastAsia="Calibri" w:hAnsi="Times New Roman" w:cs="Times New Roman"/>
                <w:sz w:val="24"/>
                <w:szCs w:val="24"/>
              </w:rPr>
            </w:pPr>
          </w:p>
        </w:tc>
      </w:tr>
      <w:tr w:rsidR="00F01806" w:rsidRPr="009F6D5F" w14:paraId="22A7E854" w14:textId="77777777" w:rsidTr="00B554D9">
        <w:trPr>
          <w:trHeight w:val="552"/>
          <w:jc w:val="center"/>
        </w:trPr>
        <w:tc>
          <w:tcPr>
            <w:tcW w:w="3528" w:type="dxa"/>
            <w:tcBorders>
              <w:top w:val="single" w:sz="4" w:space="0" w:color="auto"/>
              <w:left w:val="single" w:sz="4" w:space="0" w:color="auto"/>
              <w:bottom w:val="nil"/>
              <w:right w:val="nil"/>
            </w:tcBorders>
            <w:shd w:val="clear" w:color="auto" w:fill="FFFFFF"/>
            <w:vAlign w:val="center"/>
            <w:hideMark/>
          </w:tcPr>
          <w:p w14:paraId="450D0599" w14:textId="77777777" w:rsidR="00340851" w:rsidRPr="009F6D5F" w:rsidRDefault="00340851" w:rsidP="00F02743">
            <w:pPr>
              <w:spacing w:line="240" w:lineRule="auto"/>
              <w:ind w:firstLine="0"/>
              <w:contextualSpacing/>
              <w:rPr>
                <w:rFonts w:ascii="Times New Roman" w:eastAsia="Calibri" w:hAnsi="Times New Roman" w:cs="Times New Roman"/>
                <w:sz w:val="24"/>
                <w:szCs w:val="24"/>
              </w:rPr>
            </w:pPr>
            <w:r w:rsidRPr="009F6D5F">
              <w:rPr>
                <w:rFonts w:ascii="Times New Roman" w:eastAsia="Calibri" w:hAnsi="Times New Roman" w:cs="Times New Roman"/>
                <w:sz w:val="24"/>
                <w:szCs w:val="24"/>
              </w:rPr>
              <w:t>Руководитель (директор)</w:t>
            </w:r>
          </w:p>
        </w:tc>
        <w:tc>
          <w:tcPr>
            <w:tcW w:w="2126" w:type="dxa"/>
            <w:tcBorders>
              <w:top w:val="single" w:sz="4" w:space="0" w:color="auto"/>
              <w:left w:val="single" w:sz="4" w:space="0" w:color="auto"/>
              <w:bottom w:val="nil"/>
              <w:right w:val="nil"/>
            </w:tcBorders>
            <w:shd w:val="clear" w:color="auto" w:fill="FFFFFF"/>
            <w:vAlign w:val="center"/>
            <w:hideMark/>
          </w:tcPr>
          <w:p w14:paraId="1F9C937A" w14:textId="77777777" w:rsidR="00340851" w:rsidRPr="00B554D9" w:rsidRDefault="00340851" w:rsidP="00B554D9">
            <w:pPr>
              <w:spacing w:line="240" w:lineRule="auto"/>
              <w:ind w:firstLine="0"/>
              <w:contextualSpacing/>
              <w:jc w:val="center"/>
              <w:rPr>
                <w:rFonts w:ascii="Times New Roman" w:eastAsia="Calibri" w:hAnsi="Times New Roman" w:cs="Times New Roman"/>
                <w:sz w:val="24"/>
                <w:szCs w:val="24"/>
              </w:rPr>
            </w:pPr>
            <w:r w:rsidRPr="00B554D9">
              <w:rPr>
                <w:rFonts w:ascii="Times New Roman" w:eastAsia="Calibri" w:hAnsi="Times New Roman" w:cs="Times New Roman"/>
                <w:sz w:val="24"/>
                <w:szCs w:val="24"/>
              </w:rPr>
              <w:t>88 964,65</w:t>
            </w:r>
          </w:p>
        </w:tc>
        <w:tc>
          <w:tcPr>
            <w:tcW w:w="1700" w:type="dxa"/>
            <w:tcBorders>
              <w:top w:val="single" w:sz="4" w:space="0" w:color="auto"/>
              <w:left w:val="single" w:sz="4" w:space="0" w:color="auto"/>
              <w:bottom w:val="nil"/>
              <w:right w:val="nil"/>
            </w:tcBorders>
            <w:shd w:val="clear" w:color="auto" w:fill="FFFFFF"/>
            <w:vAlign w:val="center"/>
            <w:hideMark/>
          </w:tcPr>
          <w:p w14:paraId="54D28171" w14:textId="77777777" w:rsidR="00340851" w:rsidRPr="00B554D9" w:rsidRDefault="00340851" w:rsidP="00B554D9">
            <w:pPr>
              <w:spacing w:line="240" w:lineRule="auto"/>
              <w:ind w:firstLine="0"/>
              <w:contextualSpacing/>
              <w:jc w:val="center"/>
              <w:rPr>
                <w:rFonts w:ascii="Times New Roman" w:eastAsia="Calibri" w:hAnsi="Times New Roman" w:cs="Times New Roman"/>
                <w:sz w:val="24"/>
                <w:szCs w:val="24"/>
              </w:rPr>
            </w:pPr>
            <w:r w:rsidRPr="00B554D9">
              <w:rPr>
                <w:rFonts w:ascii="Times New Roman" w:eastAsia="Calibri" w:hAnsi="Times New Roman" w:cs="Times New Roman"/>
                <w:sz w:val="24"/>
                <w:szCs w:val="24"/>
              </w:rPr>
              <w:t>107 313,33</w:t>
            </w:r>
          </w:p>
        </w:tc>
        <w:tc>
          <w:tcPr>
            <w:tcW w:w="1968" w:type="dxa"/>
            <w:tcBorders>
              <w:top w:val="single" w:sz="4" w:space="0" w:color="auto"/>
              <w:left w:val="single" w:sz="4" w:space="0" w:color="auto"/>
              <w:bottom w:val="nil"/>
              <w:right w:val="single" w:sz="4" w:space="0" w:color="auto"/>
            </w:tcBorders>
            <w:shd w:val="clear" w:color="auto" w:fill="FFFFFF"/>
            <w:vAlign w:val="center"/>
            <w:hideMark/>
          </w:tcPr>
          <w:p w14:paraId="2ABCA8E3" w14:textId="77777777" w:rsidR="00340851" w:rsidRPr="00B554D9" w:rsidRDefault="00340851" w:rsidP="00B554D9">
            <w:pPr>
              <w:spacing w:line="240" w:lineRule="auto"/>
              <w:ind w:firstLine="0"/>
              <w:contextualSpacing/>
              <w:jc w:val="center"/>
              <w:rPr>
                <w:rFonts w:ascii="Times New Roman" w:eastAsia="Calibri" w:hAnsi="Times New Roman" w:cs="Times New Roman"/>
                <w:sz w:val="24"/>
                <w:szCs w:val="24"/>
              </w:rPr>
            </w:pPr>
            <w:r w:rsidRPr="00B554D9">
              <w:rPr>
                <w:rFonts w:ascii="Times New Roman" w:eastAsia="Calibri" w:hAnsi="Times New Roman" w:cs="Times New Roman"/>
                <w:sz w:val="24"/>
                <w:szCs w:val="24"/>
              </w:rPr>
              <w:t>120,63</w:t>
            </w:r>
          </w:p>
        </w:tc>
      </w:tr>
      <w:tr w:rsidR="00F01806" w:rsidRPr="009F6D5F" w14:paraId="3154AB01" w14:textId="77777777" w:rsidTr="00B554D9">
        <w:trPr>
          <w:trHeight w:val="552"/>
          <w:jc w:val="center"/>
        </w:trPr>
        <w:tc>
          <w:tcPr>
            <w:tcW w:w="3528" w:type="dxa"/>
            <w:tcBorders>
              <w:top w:val="single" w:sz="4" w:space="0" w:color="auto"/>
              <w:left w:val="single" w:sz="4" w:space="0" w:color="auto"/>
              <w:bottom w:val="nil"/>
              <w:right w:val="nil"/>
            </w:tcBorders>
            <w:shd w:val="clear" w:color="auto" w:fill="FFFFFF"/>
            <w:vAlign w:val="center"/>
            <w:hideMark/>
          </w:tcPr>
          <w:p w14:paraId="1E88AC85" w14:textId="77777777" w:rsidR="00340851" w:rsidRPr="009F6D5F" w:rsidRDefault="00340851" w:rsidP="00F02743">
            <w:pPr>
              <w:spacing w:line="240" w:lineRule="auto"/>
              <w:ind w:firstLine="0"/>
              <w:contextualSpacing/>
              <w:rPr>
                <w:rFonts w:ascii="Times New Roman" w:eastAsia="Calibri" w:hAnsi="Times New Roman" w:cs="Times New Roman"/>
                <w:sz w:val="24"/>
                <w:szCs w:val="24"/>
              </w:rPr>
            </w:pPr>
            <w:r w:rsidRPr="009F6D5F">
              <w:rPr>
                <w:rFonts w:ascii="Times New Roman" w:eastAsia="Calibri" w:hAnsi="Times New Roman" w:cs="Times New Roman"/>
                <w:sz w:val="24"/>
                <w:szCs w:val="24"/>
              </w:rPr>
              <w:t>Педагогические работники (в том  числе воспитатель)</w:t>
            </w:r>
          </w:p>
        </w:tc>
        <w:tc>
          <w:tcPr>
            <w:tcW w:w="2126" w:type="dxa"/>
            <w:tcBorders>
              <w:top w:val="single" w:sz="4" w:space="0" w:color="auto"/>
              <w:left w:val="single" w:sz="4" w:space="0" w:color="auto"/>
              <w:bottom w:val="nil"/>
              <w:right w:val="nil"/>
            </w:tcBorders>
            <w:shd w:val="clear" w:color="auto" w:fill="FFFFFF"/>
            <w:vAlign w:val="center"/>
          </w:tcPr>
          <w:p w14:paraId="2AC48CEE" w14:textId="77777777" w:rsidR="00B554D9" w:rsidRDefault="00B554D9" w:rsidP="00B554D9">
            <w:pPr>
              <w:spacing w:line="240" w:lineRule="auto"/>
              <w:ind w:firstLine="0"/>
              <w:contextualSpacing/>
              <w:jc w:val="center"/>
              <w:rPr>
                <w:rFonts w:ascii="Times New Roman" w:eastAsia="Calibri" w:hAnsi="Times New Roman" w:cs="Times New Roman"/>
                <w:sz w:val="24"/>
                <w:szCs w:val="24"/>
              </w:rPr>
            </w:pPr>
          </w:p>
          <w:p w14:paraId="7C4F2129" w14:textId="77777777" w:rsidR="00340851" w:rsidRPr="00B554D9" w:rsidRDefault="00340851" w:rsidP="00B554D9">
            <w:pPr>
              <w:spacing w:line="240" w:lineRule="auto"/>
              <w:ind w:firstLine="0"/>
              <w:contextualSpacing/>
              <w:jc w:val="center"/>
              <w:rPr>
                <w:rFonts w:ascii="Times New Roman" w:eastAsia="Calibri" w:hAnsi="Times New Roman" w:cs="Times New Roman"/>
                <w:sz w:val="24"/>
                <w:szCs w:val="24"/>
              </w:rPr>
            </w:pPr>
            <w:r w:rsidRPr="00B554D9">
              <w:rPr>
                <w:rFonts w:ascii="Times New Roman" w:eastAsia="Calibri" w:hAnsi="Times New Roman" w:cs="Times New Roman"/>
                <w:sz w:val="24"/>
                <w:szCs w:val="24"/>
              </w:rPr>
              <w:t>58 857,32</w:t>
            </w:r>
          </w:p>
          <w:p w14:paraId="02B8209A" w14:textId="77777777" w:rsidR="00340851" w:rsidRPr="00B554D9" w:rsidRDefault="00340851" w:rsidP="00B554D9">
            <w:pPr>
              <w:spacing w:line="240" w:lineRule="auto"/>
              <w:jc w:val="center"/>
              <w:rPr>
                <w:rFonts w:ascii="Times New Roman" w:eastAsia="Calibri" w:hAnsi="Times New Roman" w:cs="Times New Roman"/>
                <w:sz w:val="24"/>
                <w:szCs w:val="24"/>
              </w:rPr>
            </w:pPr>
          </w:p>
        </w:tc>
        <w:tc>
          <w:tcPr>
            <w:tcW w:w="1700" w:type="dxa"/>
            <w:tcBorders>
              <w:top w:val="single" w:sz="4" w:space="0" w:color="auto"/>
              <w:left w:val="single" w:sz="4" w:space="0" w:color="auto"/>
              <w:bottom w:val="nil"/>
              <w:right w:val="nil"/>
            </w:tcBorders>
            <w:shd w:val="clear" w:color="auto" w:fill="FFFFFF"/>
            <w:vAlign w:val="center"/>
            <w:hideMark/>
          </w:tcPr>
          <w:p w14:paraId="6CC76D6A" w14:textId="77777777" w:rsidR="00340851" w:rsidRPr="00B554D9" w:rsidRDefault="00340851" w:rsidP="00B554D9">
            <w:pPr>
              <w:spacing w:line="240" w:lineRule="auto"/>
              <w:ind w:firstLine="0"/>
              <w:jc w:val="center"/>
              <w:rPr>
                <w:rFonts w:ascii="Times New Roman" w:eastAsia="Calibri" w:hAnsi="Times New Roman" w:cs="Times New Roman"/>
                <w:sz w:val="24"/>
                <w:szCs w:val="24"/>
              </w:rPr>
            </w:pPr>
            <w:r w:rsidRPr="00B554D9">
              <w:rPr>
                <w:rFonts w:ascii="Times New Roman" w:eastAsia="Calibri" w:hAnsi="Times New Roman" w:cs="Times New Roman"/>
                <w:sz w:val="24"/>
                <w:szCs w:val="24"/>
              </w:rPr>
              <w:t>66 738,76</w:t>
            </w:r>
          </w:p>
        </w:tc>
        <w:tc>
          <w:tcPr>
            <w:tcW w:w="1968" w:type="dxa"/>
            <w:tcBorders>
              <w:top w:val="single" w:sz="4" w:space="0" w:color="auto"/>
              <w:left w:val="single" w:sz="4" w:space="0" w:color="auto"/>
              <w:bottom w:val="nil"/>
              <w:right w:val="single" w:sz="4" w:space="0" w:color="auto"/>
            </w:tcBorders>
            <w:shd w:val="clear" w:color="auto" w:fill="FFFFFF"/>
            <w:vAlign w:val="center"/>
            <w:hideMark/>
          </w:tcPr>
          <w:p w14:paraId="39BD6190" w14:textId="77777777" w:rsidR="00340851" w:rsidRPr="00B554D9" w:rsidRDefault="00340851" w:rsidP="00B554D9">
            <w:pPr>
              <w:spacing w:line="240" w:lineRule="auto"/>
              <w:ind w:firstLine="0"/>
              <w:contextualSpacing/>
              <w:jc w:val="center"/>
              <w:rPr>
                <w:rFonts w:ascii="Times New Roman" w:eastAsia="Calibri" w:hAnsi="Times New Roman" w:cs="Times New Roman"/>
                <w:sz w:val="24"/>
                <w:szCs w:val="24"/>
              </w:rPr>
            </w:pPr>
            <w:r w:rsidRPr="00B554D9">
              <w:rPr>
                <w:rFonts w:ascii="Times New Roman" w:eastAsia="Calibri" w:hAnsi="Times New Roman" w:cs="Times New Roman"/>
                <w:sz w:val="24"/>
                <w:szCs w:val="24"/>
              </w:rPr>
              <w:t>113,39</w:t>
            </w:r>
          </w:p>
        </w:tc>
      </w:tr>
      <w:tr w:rsidR="00F01806" w:rsidRPr="009F6D5F" w14:paraId="5140EEBF" w14:textId="77777777" w:rsidTr="00B554D9">
        <w:trPr>
          <w:trHeight w:val="552"/>
          <w:jc w:val="center"/>
        </w:trPr>
        <w:tc>
          <w:tcPr>
            <w:tcW w:w="3528" w:type="dxa"/>
            <w:tcBorders>
              <w:top w:val="single" w:sz="4" w:space="0" w:color="auto"/>
              <w:left w:val="single" w:sz="4" w:space="0" w:color="auto"/>
              <w:bottom w:val="single" w:sz="4" w:space="0" w:color="auto"/>
              <w:right w:val="nil"/>
            </w:tcBorders>
            <w:shd w:val="clear" w:color="auto" w:fill="FFFFFF"/>
            <w:vAlign w:val="center"/>
            <w:hideMark/>
          </w:tcPr>
          <w:p w14:paraId="1831091A" w14:textId="77777777" w:rsidR="00340851" w:rsidRPr="009F6D5F" w:rsidRDefault="00340851" w:rsidP="00F02743">
            <w:pPr>
              <w:spacing w:line="240" w:lineRule="auto"/>
              <w:ind w:firstLine="0"/>
              <w:contextualSpacing/>
              <w:rPr>
                <w:rFonts w:ascii="Times New Roman" w:eastAsia="Calibri" w:hAnsi="Times New Roman" w:cs="Times New Roman"/>
                <w:sz w:val="24"/>
                <w:szCs w:val="24"/>
              </w:rPr>
            </w:pPr>
            <w:r w:rsidRPr="009F6D5F">
              <w:rPr>
                <w:rFonts w:ascii="Times New Roman" w:eastAsia="Calibri" w:hAnsi="Times New Roman" w:cs="Times New Roman"/>
                <w:sz w:val="24"/>
                <w:szCs w:val="24"/>
              </w:rPr>
              <w:t>Технический персонал</w:t>
            </w:r>
          </w:p>
        </w:tc>
        <w:tc>
          <w:tcPr>
            <w:tcW w:w="2126" w:type="dxa"/>
            <w:tcBorders>
              <w:top w:val="single" w:sz="4" w:space="0" w:color="auto"/>
              <w:left w:val="single" w:sz="4" w:space="0" w:color="auto"/>
              <w:bottom w:val="single" w:sz="4" w:space="0" w:color="auto"/>
              <w:right w:val="nil"/>
            </w:tcBorders>
            <w:shd w:val="clear" w:color="auto" w:fill="FFFFFF"/>
            <w:vAlign w:val="center"/>
          </w:tcPr>
          <w:p w14:paraId="2C36E5B7" w14:textId="77777777" w:rsidR="00340851" w:rsidRPr="00B554D9" w:rsidRDefault="00340851" w:rsidP="00B554D9">
            <w:pPr>
              <w:spacing w:line="240" w:lineRule="auto"/>
              <w:ind w:firstLine="0"/>
              <w:contextualSpacing/>
              <w:jc w:val="center"/>
              <w:rPr>
                <w:rFonts w:ascii="Times New Roman" w:eastAsia="Calibri" w:hAnsi="Times New Roman" w:cs="Times New Roman"/>
                <w:sz w:val="24"/>
                <w:szCs w:val="24"/>
              </w:rPr>
            </w:pPr>
            <w:r w:rsidRPr="00B554D9">
              <w:rPr>
                <w:rFonts w:ascii="Times New Roman" w:eastAsia="Calibri" w:hAnsi="Times New Roman" w:cs="Times New Roman"/>
                <w:sz w:val="24"/>
                <w:szCs w:val="24"/>
              </w:rPr>
              <w:t>29 717,64</w:t>
            </w:r>
          </w:p>
          <w:p w14:paraId="51176AF5" w14:textId="77777777" w:rsidR="00340851" w:rsidRPr="00B554D9" w:rsidRDefault="00340851" w:rsidP="00B554D9">
            <w:pPr>
              <w:spacing w:line="240" w:lineRule="auto"/>
              <w:contextualSpacing/>
              <w:jc w:val="center"/>
              <w:rPr>
                <w:rFonts w:ascii="Times New Roman" w:eastAsia="Calibri" w:hAnsi="Times New Roman" w:cs="Times New Roman"/>
                <w:sz w:val="24"/>
                <w:szCs w:val="24"/>
              </w:rPr>
            </w:pPr>
          </w:p>
        </w:tc>
        <w:tc>
          <w:tcPr>
            <w:tcW w:w="1700" w:type="dxa"/>
            <w:tcBorders>
              <w:top w:val="single" w:sz="4" w:space="0" w:color="auto"/>
              <w:left w:val="single" w:sz="4" w:space="0" w:color="auto"/>
              <w:bottom w:val="single" w:sz="4" w:space="0" w:color="auto"/>
              <w:right w:val="nil"/>
            </w:tcBorders>
            <w:shd w:val="clear" w:color="auto" w:fill="FFFFFF"/>
            <w:vAlign w:val="center"/>
            <w:hideMark/>
          </w:tcPr>
          <w:p w14:paraId="0A6F0BCE" w14:textId="77777777" w:rsidR="00340851" w:rsidRPr="00B554D9" w:rsidRDefault="00340851" w:rsidP="00B554D9">
            <w:pPr>
              <w:spacing w:line="240" w:lineRule="auto"/>
              <w:ind w:firstLine="0"/>
              <w:contextualSpacing/>
              <w:jc w:val="center"/>
              <w:rPr>
                <w:rFonts w:ascii="Times New Roman" w:eastAsia="Calibri" w:hAnsi="Times New Roman" w:cs="Times New Roman"/>
                <w:sz w:val="24"/>
                <w:szCs w:val="24"/>
              </w:rPr>
            </w:pPr>
            <w:r w:rsidRPr="00B554D9">
              <w:rPr>
                <w:rFonts w:ascii="Times New Roman" w:eastAsia="Calibri" w:hAnsi="Times New Roman" w:cs="Times New Roman"/>
                <w:sz w:val="24"/>
                <w:szCs w:val="24"/>
              </w:rPr>
              <w:t>35 722,40</w:t>
            </w:r>
          </w:p>
        </w:tc>
        <w:tc>
          <w:tcPr>
            <w:tcW w:w="19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24864C" w14:textId="77777777" w:rsidR="00340851" w:rsidRPr="00B554D9" w:rsidRDefault="00340851" w:rsidP="00B554D9">
            <w:pPr>
              <w:spacing w:line="240" w:lineRule="auto"/>
              <w:ind w:firstLine="0"/>
              <w:contextualSpacing/>
              <w:jc w:val="center"/>
              <w:rPr>
                <w:rFonts w:ascii="Times New Roman" w:eastAsia="Calibri" w:hAnsi="Times New Roman" w:cs="Times New Roman"/>
                <w:sz w:val="24"/>
                <w:szCs w:val="24"/>
              </w:rPr>
            </w:pPr>
            <w:r w:rsidRPr="00B554D9">
              <w:rPr>
                <w:rFonts w:ascii="Times New Roman" w:eastAsia="Calibri" w:hAnsi="Times New Roman" w:cs="Times New Roman"/>
                <w:sz w:val="24"/>
                <w:szCs w:val="24"/>
              </w:rPr>
              <w:t>120,21</w:t>
            </w:r>
          </w:p>
        </w:tc>
      </w:tr>
    </w:tbl>
    <w:p w14:paraId="48CBD8EB" w14:textId="77777777" w:rsidR="00B554D9" w:rsidRDefault="00B554D9" w:rsidP="00340851">
      <w:pPr>
        <w:ind w:firstLine="567"/>
        <w:contextualSpacing/>
        <w:rPr>
          <w:rFonts w:ascii="Times New Roman" w:eastAsia="Calibri" w:hAnsi="Times New Roman" w:cs="Times New Roman"/>
          <w:sz w:val="28"/>
          <w:szCs w:val="28"/>
        </w:rPr>
      </w:pPr>
    </w:p>
    <w:p w14:paraId="6D88845B" w14:textId="365D3E21" w:rsidR="00340851" w:rsidRPr="009F6D5F"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На 2024 год прогнозный показатель средней заработной платы педагогических работников дошкольных образовательных организаций Приморского края утвержден в размере 65 945,20 руб., средняя заработная </w:t>
      </w:r>
      <w:r w:rsidRPr="009F6D5F">
        <w:rPr>
          <w:rFonts w:ascii="Times New Roman" w:eastAsia="Calibri" w:hAnsi="Times New Roman" w:cs="Times New Roman"/>
          <w:sz w:val="28"/>
          <w:szCs w:val="28"/>
        </w:rPr>
        <w:lastRenderedPageBreak/>
        <w:t xml:space="preserve">плата педагогических работников дошкольных учреждений городского округа Большой Камень (в том числе воспитателей) за 2024 год составила </w:t>
      </w:r>
      <w:r w:rsidRPr="009F6D5F">
        <w:rPr>
          <w:rFonts w:ascii="Times New Roman" w:eastAsia="Calibri" w:hAnsi="Times New Roman" w:cs="Times New Roman"/>
          <w:sz w:val="28"/>
          <w:szCs w:val="28"/>
        </w:rPr>
        <w:br/>
        <w:t>66 738,76  руб., что составляет 101,2</w:t>
      </w:r>
      <w:r w:rsidR="00214617" w:rsidRPr="009F6D5F">
        <w:rPr>
          <w:rFonts w:ascii="Times New Roman" w:eastAsia="Calibri" w:hAnsi="Times New Roman" w:cs="Times New Roman"/>
          <w:sz w:val="28"/>
          <w:szCs w:val="28"/>
        </w:rPr>
        <w:t>1</w:t>
      </w:r>
      <w:r w:rsidRPr="009F6D5F">
        <w:rPr>
          <w:rFonts w:ascii="Times New Roman" w:eastAsia="Calibri" w:hAnsi="Times New Roman" w:cs="Times New Roman"/>
          <w:sz w:val="28"/>
          <w:szCs w:val="28"/>
        </w:rPr>
        <w:t xml:space="preserve"> % от установленного параметра </w:t>
      </w:r>
      <w:r w:rsidR="00391599"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2024 года.</w:t>
      </w:r>
    </w:p>
    <w:p w14:paraId="294A75C5" w14:textId="06ED49D6" w:rsidR="00340851" w:rsidRPr="009F6D5F"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3) Среднемесячная заработная плата работников муниципального бюджетного образовательного учреждения дополнительного образования «Центр детского творчества» (далее – МБУ ДО ЦДТ) за 2024 год </w:t>
      </w:r>
      <w:r w:rsidR="00F079A2"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по категориям персонала представлена в таблице</w:t>
      </w:r>
      <w:r w:rsidR="0048118C" w:rsidRPr="009F6D5F">
        <w:rPr>
          <w:rFonts w:ascii="Times New Roman" w:eastAsia="Calibri" w:hAnsi="Times New Roman" w:cs="Times New Roman"/>
          <w:sz w:val="28"/>
          <w:szCs w:val="28"/>
        </w:rPr>
        <w:t xml:space="preserve"> </w:t>
      </w:r>
      <w:r w:rsidR="001E3A4A" w:rsidRPr="009F6D5F">
        <w:rPr>
          <w:rFonts w:ascii="Times New Roman" w:eastAsia="Calibri" w:hAnsi="Times New Roman" w:cs="Times New Roman"/>
          <w:sz w:val="28"/>
          <w:szCs w:val="28"/>
        </w:rPr>
        <w:t>13</w:t>
      </w:r>
      <w:r w:rsidR="0048118C" w:rsidRPr="009F6D5F">
        <w:rPr>
          <w:rFonts w:ascii="Times New Roman" w:eastAsia="Calibri" w:hAnsi="Times New Roman" w:cs="Times New Roman"/>
          <w:sz w:val="28"/>
          <w:szCs w:val="28"/>
        </w:rPr>
        <w:t>.</w:t>
      </w:r>
    </w:p>
    <w:p w14:paraId="2894D0D2" w14:textId="346E47AA" w:rsidR="00340851" w:rsidRPr="009F6D5F" w:rsidRDefault="00340851" w:rsidP="00340851">
      <w:pPr>
        <w:ind w:firstLine="567"/>
        <w:contextualSpacing/>
        <w:jc w:val="right"/>
        <w:rPr>
          <w:rFonts w:ascii="Times New Roman" w:eastAsia="Calibri" w:hAnsi="Times New Roman" w:cs="Times New Roman"/>
          <w:sz w:val="28"/>
          <w:szCs w:val="28"/>
        </w:rPr>
      </w:pPr>
      <w:r w:rsidRPr="009F6D5F">
        <w:rPr>
          <w:rFonts w:ascii="Times New Roman" w:eastAsia="Calibri" w:hAnsi="Times New Roman" w:cs="Times New Roman"/>
          <w:sz w:val="28"/>
          <w:szCs w:val="28"/>
        </w:rPr>
        <w:t>Таблица</w:t>
      </w:r>
      <w:r w:rsidR="0048118C" w:rsidRPr="009F6D5F">
        <w:rPr>
          <w:rFonts w:ascii="Times New Roman" w:eastAsia="Calibri" w:hAnsi="Times New Roman" w:cs="Times New Roman"/>
          <w:sz w:val="28"/>
          <w:szCs w:val="28"/>
        </w:rPr>
        <w:t xml:space="preserve"> </w:t>
      </w:r>
      <w:r w:rsidR="001E3A4A" w:rsidRPr="009F6D5F">
        <w:rPr>
          <w:rFonts w:ascii="Times New Roman" w:eastAsia="Calibri" w:hAnsi="Times New Roman" w:cs="Times New Roman"/>
          <w:sz w:val="28"/>
          <w:szCs w:val="28"/>
        </w:rPr>
        <w:t>13</w:t>
      </w:r>
      <w:r w:rsidR="0048118C" w:rsidRPr="009F6D5F">
        <w:rPr>
          <w:rFonts w:ascii="Times New Roman" w:eastAsia="Calibri" w:hAnsi="Times New Roman" w:cs="Times New Roman"/>
          <w:sz w:val="28"/>
          <w:szCs w:val="28"/>
        </w:rPr>
        <w:t>.</w:t>
      </w:r>
      <w:r w:rsidRPr="009F6D5F">
        <w:rPr>
          <w:rFonts w:ascii="Times New Roman" w:eastAsia="Calibri" w:hAnsi="Times New Roman" w:cs="Times New Roman"/>
          <w:sz w:val="28"/>
          <w:szCs w:val="28"/>
        </w:rPr>
        <w:t xml:space="preserve"> </w:t>
      </w:r>
    </w:p>
    <w:p w14:paraId="701BE25A" w14:textId="77777777" w:rsidR="00340851" w:rsidRPr="009F6D5F" w:rsidRDefault="00340851" w:rsidP="00340851">
      <w:pPr>
        <w:ind w:firstLine="567"/>
        <w:contextualSpacing/>
        <w:jc w:val="center"/>
        <w:rPr>
          <w:rFonts w:ascii="Times New Roman" w:eastAsia="Calibri" w:hAnsi="Times New Roman" w:cs="Times New Roman"/>
          <w:sz w:val="28"/>
          <w:szCs w:val="28"/>
        </w:rPr>
      </w:pPr>
      <w:r w:rsidRPr="009F6D5F">
        <w:rPr>
          <w:rFonts w:ascii="Times New Roman" w:eastAsia="Calibri" w:hAnsi="Times New Roman" w:cs="Times New Roman"/>
          <w:sz w:val="28"/>
          <w:szCs w:val="28"/>
        </w:rPr>
        <w:t>Среднемесячная заработная плата работников МБУ ДО ЦДТ</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38"/>
        <w:gridCol w:w="2126"/>
        <w:gridCol w:w="2125"/>
        <w:gridCol w:w="1818"/>
      </w:tblGrid>
      <w:tr w:rsidR="00F01806" w:rsidRPr="009F6D5F" w14:paraId="4DDF0282" w14:textId="77777777" w:rsidTr="00F01806">
        <w:trPr>
          <w:trHeight w:val="681"/>
          <w:jc w:val="center"/>
        </w:trPr>
        <w:tc>
          <w:tcPr>
            <w:tcW w:w="3238" w:type="dxa"/>
            <w:vMerge w:val="restart"/>
            <w:tcBorders>
              <w:top w:val="single" w:sz="4" w:space="0" w:color="auto"/>
              <w:left w:val="single" w:sz="4" w:space="0" w:color="auto"/>
              <w:bottom w:val="nil"/>
              <w:right w:val="nil"/>
            </w:tcBorders>
            <w:shd w:val="clear" w:color="auto" w:fill="FFFFFF"/>
            <w:vAlign w:val="center"/>
            <w:hideMark/>
          </w:tcPr>
          <w:p w14:paraId="78C77D45" w14:textId="77777777" w:rsidR="00340851" w:rsidRPr="009F6D5F" w:rsidRDefault="00340851" w:rsidP="00F01806">
            <w:pPr>
              <w:spacing w:line="240" w:lineRule="auto"/>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Категория персонала</w:t>
            </w:r>
          </w:p>
        </w:tc>
        <w:tc>
          <w:tcPr>
            <w:tcW w:w="4251" w:type="dxa"/>
            <w:gridSpan w:val="2"/>
            <w:tcBorders>
              <w:top w:val="single" w:sz="4" w:space="0" w:color="auto"/>
              <w:left w:val="single" w:sz="4" w:space="0" w:color="auto"/>
              <w:bottom w:val="nil"/>
              <w:right w:val="nil"/>
            </w:tcBorders>
            <w:shd w:val="clear" w:color="auto" w:fill="FFFFFF"/>
            <w:vAlign w:val="center"/>
            <w:hideMark/>
          </w:tcPr>
          <w:p w14:paraId="181DB389" w14:textId="43ADBE2F" w:rsidR="00340851" w:rsidRPr="009F6D5F" w:rsidRDefault="00340851" w:rsidP="00F01806">
            <w:pPr>
              <w:spacing w:line="240" w:lineRule="auto"/>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Размер среднемесячной заработной платы (</w:t>
            </w:r>
            <w:r w:rsidR="00663F0A">
              <w:rPr>
                <w:rFonts w:ascii="Times New Roman" w:eastAsia="Calibri" w:hAnsi="Times New Roman" w:cs="Times New Roman"/>
                <w:sz w:val="24"/>
                <w:szCs w:val="24"/>
              </w:rPr>
              <w:t>руб.</w:t>
            </w:r>
            <w:r w:rsidRPr="009F6D5F">
              <w:rPr>
                <w:rFonts w:ascii="Times New Roman" w:eastAsia="Calibri" w:hAnsi="Times New Roman" w:cs="Times New Roman"/>
                <w:sz w:val="24"/>
                <w:szCs w:val="24"/>
              </w:rPr>
              <w:t>)</w:t>
            </w:r>
          </w:p>
        </w:tc>
        <w:tc>
          <w:tcPr>
            <w:tcW w:w="1818" w:type="dxa"/>
            <w:vMerge w:val="restart"/>
            <w:tcBorders>
              <w:top w:val="single" w:sz="4" w:space="0" w:color="auto"/>
              <w:left w:val="single" w:sz="4" w:space="0" w:color="auto"/>
              <w:bottom w:val="nil"/>
              <w:right w:val="single" w:sz="4" w:space="0" w:color="auto"/>
            </w:tcBorders>
            <w:shd w:val="clear" w:color="auto" w:fill="FFFFFF"/>
            <w:vAlign w:val="center"/>
            <w:hideMark/>
          </w:tcPr>
          <w:p w14:paraId="45CB47A0" w14:textId="77777777" w:rsidR="00F01806" w:rsidRPr="009F6D5F" w:rsidRDefault="00340851" w:rsidP="00F01806">
            <w:pPr>
              <w:spacing w:line="240" w:lineRule="auto"/>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 xml:space="preserve">Темп роста </w:t>
            </w:r>
            <w:r w:rsidR="00F01806" w:rsidRPr="009F6D5F">
              <w:rPr>
                <w:rFonts w:ascii="Times New Roman" w:eastAsia="Calibri" w:hAnsi="Times New Roman" w:cs="Times New Roman"/>
                <w:sz w:val="24"/>
                <w:szCs w:val="24"/>
              </w:rPr>
              <w:t>к 2023 г.</w:t>
            </w:r>
          </w:p>
          <w:p w14:paraId="467D3ECC" w14:textId="2287AD0D" w:rsidR="00340851" w:rsidRPr="009F6D5F" w:rsidRDefault="00340851" w:rsidP="00F01806">
            <w:pPr>
              <w:spacing w:line="240" w:lineRule="auto"/>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w:t>
            </w:r>
          </w:p>
        </w:tc>
      </w:tr>
      <w:tr w:rsidR="00F01806" w:rsidRPr="009F6D5F" w14:paraId="316EFD13" w14:textId="77777777" w:rsidTr="00F01806">
        <w:trPr>
          <w:trHeight w:hRule="exact" w:val="423"/>
          <w:jc w:val="center"/>
        </w:trPr>
        <w:tc>
          <w:tcPr>
            <w:tcW w:w="3238" w:type="dxa"/>
            <w:vMerge/>
            <w:tcBorders>
              <w:top w:val="single" w:sz="4" w:space="0" w:color="auto"/>
              <w:left w:val="single" w:sz="4" w:space="0" w:color="auto"/>
              <w:bottom w:val="nil"/>
              <w:right w:val="nil"/>
            </w:tcBorders>
            <w:vAlign w:val="center"/>
            <w:hideMark/>
          </w:tcPr>
          <w:p w14:paraId="7F700C5D" w14:textId="77777777" w:rsidR="00340851" w:rsidRPr="009F6D5F" w:rsidRDefault="00340851">
            <w:pPr>
              <w:spacing w:line="240" w:lineRule="auto"/>
              <w:rPr>
                <w:rFonts w:ascii="Times New Roman" w:eastAsia="Calibri" w:hAnsi="Times New Roman" w:cs="Times New Roman"/>
                <w:sz w:val="24"/>
                <w:szCs w:val="24"/>
              </w:rPr>
            </w:pPr>
          </w:p>
        </w:tc>
        <w:tc>
          <w:tcPr>
            <w:tcW w:w="2126" w:type="dxa"/>
            <w:tcBorders>
              <w:top w:val="single" w:sz="4" w:space="0" w:color="auto"/>
              <w:left w:val="single" w:sz="4" w:space="0" w:color="auto"/>
              <w:bottom w:val="nil"/>
              <w:right w:val="nil"/>
            </w:tcBorders>
            <w:shd w:val="clear" w:color="auto" w:fill="FFFFFF"/>
            <w:vAlign w:val="center"/>
            <w:hideMark/>
          </w:tcPr>
          <w:p w14:paraId="08975582" w14:textId="77777777" w:rsidR="00340851" w:rsidRPr="009F6D5F" w:rsidRDefault="00340851" w:rsidP="00F01806">
            <w:pPr>
              <w:spacing w:line="240" w:lineRule="auto"/>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2023 год</w:t>
            </w:r>
          </w:p>
        </w:tc>
        <w:tc>
          <w:tcPr>
            <w:tcW w:w="2125" w:type="dxa"/>
            <w:tcBorders>
              <w:top w:val="single" w:sz="4" w:space="0" w:color="auto"/>
              <w:left w:val="single" w:sz="4" w:space="0" w:color="auto"/>
              <w:bottom w:val="nil"/>
              <w:right w:val="nil"/>
            </w:tcBorders>
            <w:shd w:val="clear" w:color="auto" w:fill="FFFFFF"/>
            <w:vAlign w:val="center"/>
            <w:hideMark/>
          </w:tcPr>
          <w:p w14:paraId="30B80A4F" w14:textId="77777777" w:rsidR="00340851" w:rsidRPr="009F6D5F" w:rsidRDefault="00340851" w:rsidP="00F01806">
            <w:pPr>
              <w:spacing w:line="240" w:lineRule="auto"/>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2024 год</w:t>
            </w:r>
          </w:p>
        </w:tc>
        <w:tc>
          <w:tcPr>
            <w:tcW w:w="1818" w:type="dxa"/>
            <w:vMerge/>
            <w:tcBorders>
              <w:top w:val="single" w:sz="4" w:space="0" w:color="auto"/>
              <w:left w:val="single" w:sz="4" w:space="0" w:color="auto"/>
              <w:bottom w:val="nil"/>
              <w:right w:val="single" w:sz="4" w:space="0" w:color="auto"/>
            </w:tcBorders>
            <w:vAlign w:val="center"/>
            <w:hideMark/>
          </w:tcPr>
          <w:p w14:paraId="1F704760" w14:textId="77777777" w:rsidR="00340851" w:rsidRPr="009F6D5F" w:rsidRDefault="00340851">
            <w:pPr>
              <w:spacing w:line="240" w:lineRule="auto"/>
              <w:rPr>
                <w:rFonts w:ascii="Times New Roman" w:eastAsia="Calibri" w:hAnsi="Times New Roman" w:cs="Times New Roman"/>
                <w:sz w:val="24"/>
                <w:szCs w:val="24"/>
              </w:rPr>
            </w:pPr>
          </w:p>
        </w:tc>
      </w:tr>
      <w:tr w:rsidR="00F01806" w:rsidRPr="009F6D5F" w14:paraId="377960B5" w14:textId="77777777" w:rsidTr="00F01806">
        <w:trPr>
          <w:trHeight w:hRule="exact" w:val="556"/>
          <w:jc w:val="center"/>
        </w:trPr>
        <w:tc>
          <w:tcPr>
            <w:tcW w:w="3238" w:type="dxa"/>
            <w:tcBorders>
              <w:top w:val="single" w:sz="4" w:space="0" w:color="auto"/>
              <w:left w:val="single" w:sz="4" w:space="0" w:color="auto"/>
              <w:bottom w:val="nil"/>
              <w:right w:val="nil"/>
            </w:tcBorders>
            <w:shd w:val="clear" w:color="auto" w:fill="FFFFFF"/>
            <w:hideMark/>
          </w:tcPr>
          <w:p w14:paraId="09EF9B85" w14:textId="77777777" w:rsidR="00340851" w:rsidRPr="009F6D5F" w:rsidRDefault="00340851" w:rsidP="00F01806">
            <w:pPr>
              <w:spacing w:line="240" w:lineRule="auto"/>
              <w:ind w:firstLine="0"/>
              <w:contextualSpacing/>
              <w:rPr>
                <w:rFonts w:ascii="Times New Roman" w:eastAsia="Calibri" w:hAnsi="Times New Roman" w:cs="Times New Roman"/>
                <w:sz w:val="24"/>
                <w:szCs w:val="24"/>
              </w:rPr>
            </w:pPr>
            <w:r w:rsidRPr="009F6D5F">
              <w:rPr>
                <w:rFonts w:ascii="Times New Roman" w:eastAsia="Calibri" w:hAnsi="Times New Roman" w:cs="Times New Roman"/>
                <w:sz w:val="24"/>
                <w:szCs w:val="24"/>
              </w:rPr>
              <w:t>Руководитель (директор)</w:t>
            </w:r>
          </w:p>
        </w:tc>
        <w:tc>
          <w:tcPr>
            <w:tcW w:w="2126" w:type="dxa"/>
            <w:tcBorders>
              <w:top w:val="single" w:sz="4" w:space="0" w:color="auto"/>
              <w:left w:val="single" w:sz="4" w:space="0" w:color="auto"/>
              <w:bottom w:val="nil"/>
              <w:right w:val="nil"/>
            </w:tcBorders>
            <w:shd w:val="clear" w:color="auto" w:fill="FFFFFF"/>
            <w:vAlign w:val="center"/>
            <w:hideMark/>
          </w:tcPr>
          <w:p w14:paraId="482DFA15" w14:textId="77777777" w:rsidR="00340851" w:rsidRPr="009F6D5F" w:rsidRDefault="00340851">
            <w:pPr>
              <w:spacing w:line="240" w:lineRule="auto"/>
              <w:ind w:hanging="2"/>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59 016,67</w:t>
            </w:r>
          </w:p>
        </w:tc>
        <w:tc>
          <w:tcPr>
            <w:tcW w:w="2125" w:type="dxa"/>
            <w:tcBorders>
              <w:top w:val="single" w:sz="4" w:space="0" w:color="auto"/>
              <w:left w:val="single" w:sz="4" w:space="0" w:color="auto"/>
              <w:bottom w:val="nil"/>
              <w:right w:val="nil"/>
            </w:tcBorders>
            <w:shd w:val="clear" w:color="auto" w:fill="FFFFFF"/>
            <w:vAlign w:val="center"/>
            <w:hideMark/>
          </w:tcPr>
          <w:p w14:paraId="26DFDD62" w14:textId="77777777" w:rsidR="00340851" w:rsidRPr="009F6D5F" w:rsidRDefault="00340851">
            <w:pPr>
              <w:spacing w:line="240" w:lineRule="auto"/>
              <w:ind w:hanging="2"/>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72 441,67</w:t>
            </w:r>
          </w:p>
        </w:tc>
        <w:tc>
          <w:tcPr>
            <w:tcW w:w="1818" w:type="dxa"/>
            <w:tcBorders>
              <w:top w:val="single" w:sz="4" w:space="0" w:color="auto"/>
              <w:left w:val="single" w:sz="4" w:space="0" w:color="auto"/>
              <w:bottom w:val="nil"/>
              <w:right w:val="single" w:sz="4" w:space="0" w:color="auto"/>
            </w:tcBorders>
            <w:shd w:val="clear" w:color="auto" w:fill="FFFFFF"/>
            <w:vAlign w:val="center"/>
            <w:hideMark/>
          </w:tcPr>
          <w:p w14:paraId="753CC5B3" w14:textId="77777777" w:rsidR="00340851" w:rsidRPr="009F6D5F" w:rsidRDefault="00340851">
            <w:pPr>
              <w:spacing w:line="240" w:lineRule="auto"/>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122,75</w:t>
            </w:r>
          </w:p>
        </w:tc>
      </w:tr>
      <w:tr w:rsidR="00F01806" w:rsidRPr="009F6D5F" w14:paraId="2EACCB06" w14:textId="77777777" w:rsidTr="00F01806">
        <w:trPr>
          <w:trHeight w:hRule="exact" w:val="577"/>
          <w:jc w:val="center"/>
        </w:trPr>
        <w:tc>
          <w:tcPr>
            <w:tcW w:w="3238" w:type="dxa"/>
            <w:tcBorders>
              <w:top w:val="single" w:sz="4" w:space="0" w:color="auto"/>
              <w:left w:val="single" w:sz="4" w:space="0" w:color="auto"/>
              <w:bottom w:val="nil"/>
              <w:right w:val="nil"/>
            </w:tcBorders>
            <w:shd w:val="clear" w:color="auto" w:fill="FFFFFF"/>
            <w:hideMark/>
          </w:tcPr>
          <w:p w14:paraId="467FE32F" w14:textId="77777777" w:rsidR="00340851" w:rsidRPr="009F6D5F" w:rsidRDefault="00340851" w:rsidP="00F01806">
            <w:pPr>
              <w:spacing w:line="240" w:lineRule="auto"/>
              <w:ind w:firstLine="0"/>
              <w:contextualSpacing/>
              <w:rPr>
                <w:rFonts w:ascii="Times New Roman" w:eastAsia="Calibri" w:hAnsi="Times New Roman" w:cs="Times New Roman"/>
                <w:sz w:val="24"/>
                <w:szCs w:val="24"/>
              </w:rPr>
            </w:pPr>
            <w:r w:rsidRPr="009F6D5F">
              <w:rPr>
                <w:rFonts w:ascii="Times New Roman" w:eastAsia="Calibri" w:hAnsi="Times New Roman" w:cs="Times New Roman"/>
                <w:sz w:val="24"/>
                <w:szCs w:val="24"/>
              </w:rPr>
              <w:t>Педагогические работники</w:t>
            </w:r>
          </w:p>
        </w:tc>
        <w:tc>
          <w:tcPr>
            <w:tcW w:w="2126" w:type="dxa"/>
            <w:tcBorders>
              <w:top w:val="single" w:sz="4" w:space="0" w:color="auto"/>
              <w:left w:val="single" w:sz="4" w:space="0" w:color="auto"/>
              <w:bottom w:val="nil"/>
              <w:right w:val="nil"/>
            </w:tcBorders>
            <w:shd w:val="clear" w:color="auto" w:fill="FFFFFF"/>
            <w:vAlign w:val="center"/>
            <w:hideMark/>
          </w:tcPr>
          <w:p w14:paraId="333B5D57" w14:textId="77777777" w:rsidR="00340851" w:rsidRPr="009F6D5F" w:rsidRDefault="00340851">
            <w:pPr>
              <w:spacing w:line="240" w:lineRule="auto"/>
              <w:ind w:hanging="2"/>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58 212,67</w:t>
            </w:r>
          </w:p>
        </w:tc>
        <w:tc>
          <w:tcPr>
            <w:tcW w:w="2125" w:type="dxa"/>
            <w:tcBorders>
              <w:top w:val="single" w:sz="4" w:space="0" w:color="auto"/>
              <w:left w:val="single" w:sz="4" w:space="0" w:color="auto"/>
              <w:bottom w:val="nil"/>
              <w:right w:val="nil"/>
            </w:tcBorders>
            <w:shd w:val="clear" w:color="auto" w:fill="FFFFFF"/>
            <w:vAlign w:val="center"/>
            <w:hideMark/>
          </w:tcPr>
          <w:p w14:paraId="07788F3A" w14:textId="77777777" w:rsidR="00340851" w:rsidRPr="009F6D5F" w:rsidRDefault="00340851">
            <w:pPr>
              <w:spacing w:line="240" w:lineRule="auto"/>
              <w:ind w:hanging="2"/>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67 521,73</w:t>
            </w:r>
          </w:p>
        </w:tc>
        <w:tc>
          <w:tcPr>
            <w:tcW w:w="1818" w:type="dxa"/>
            <w:tcBorders>
              <w:top w:val="single" w:sz="4" w:space="0" w:color="auto"/>
              <w:left w:val="single" w:sz="4" w:space="0" w:color="auto"/>
              <w:bottom w:val="nil"/>
              <w:right w:val="single" w:sz="4" w:space="0" w:color="auto"/>
            </w:tcBorders>
            <w:shd w:val="clear" w:color="auto" w:fill="FFFFFF"/>
            <w:vAlign w:val="center"/>
            <w:hideMark/>
          </w:tcPr>
          <w:p w14:paraId="371B5586" w14:textId="77777777" w:rsidR="00340851" w:rsidRPr="009F6D5F" w:rsidRDefault="00340851">
            <w:pPr>
              <w:spacing w:line="240" w:lineRule="auto"/>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116,00</w:t>
            </w:r>
          </w:p>
        </w:tc>
      </w:tr>
      <w:tr w:rsidR="00F01806" w:rsidRPr="009F6D5F" w14:paraId="552C10BF" w14:textId="77777777" w:rsidTr="00F01806">
        <w:trPr>
          <w:trHeight w:hRule="exact" w:val="430"/>
          <w:jc w:val="center"/>
        </w:trPr>
        <w:tc>
          <w:tcPr>
            <w:tcW w:w="3238" w:type="dxa"/>
            <w:tcBorders>
              <w:top w:val="single" w:sz="4" w:space="0" w:color="auto"/>
              <w:left w:val="single" w:sz="4" w:space="0" w:color="auto"/>
              <w:bottom w:val="single" w:sz="4" w:space="0" w:color="auto"/>
              <w:right w:val="nil"/>
            </w:tcBorders>
            <w:shd w:val="clear" w:color="auto" w:fill="FFFFFF"/>
            <w:hideMark/>
          </w:tcPr>
          <w:p w14:paraId="35F57AC0" w14:textId="77777777" w:rsidR="00340851" w:rsidRPr="009F6D5F" w:rsidRDefault="00340851" w:rsidP="00F01806">
            <w:pPr>
              <w:spacing w:line="240" w:lineRule="auto"/>
              <w:ind w:firstLine="0"/>
              <w:contextualSpacing/>
              <w:rPr>
                <w:rFonts w:ascii="Times New Roman" w:eastAsia="Calibri" w:hAnsi="Times New Roman" w:cs="Times New Roman"/>
                <w:sz w:val="24"/>
                <w:szCs w:val="24"/>
              </w:rPr>
            </w:pPr>
            <w:r w:rsidRPr="009F6D5F">
              <w:rPr>
                <w:rFonts w:ascii="Times New Roman" w:eastAsia="Calibri" w:hAnsi="Times New Roman" w:cs="Times New Roman"/>
                <w:sz w:val="24"/>
                <w:szCs w:val="24"/>
              </w:rPr>
              <w:t>Технический персонал</w:t>
            </w:r>
          </w:p>
        </w:tc>
        <w:tc>
          <w:tcPr>
            <w:tcW w:w="2126" w:type="dxa"/>
            <w:tcBorders>
              <w:top w:val="single" w:sz="4" w:space="0" w:color="auto"/>
              <w:left w:val="single" w:sz="4" w:space="0" w:color="auto"/>
              <w:bottom w:val="single" w:sz="4" w:space="0" w:color="auto"/>
              <w:right w:val="nil"/>
            </w:tcBorders>
            <w:shd w:val="clear" w:color="auto" w:fill="FFFFFF"/>
            <w:vAlign w:val="center"/>
            <w:hideMark/>
          </w:tcPr>
          <w:p w14:paraId="2572DBDD" w14:textId="77777777" w:rsidR="00340851" w:rsidRPr="009F6D5F" w:rsidRDefault="00340851">
            <w:pPr>
              <w:spacing w:line="240" w:lineRule="auto"/>
              <w:ind w:hanging="2"/>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23 835,42</w:t>
            </w:r>
          </w:p>
        </w:tc>
        <w:tc>
          <w:tcPr>
            <w:tcW w:w="2125" w:type="dxa"/>
            <w:tcBorders>
              <w:top w:val="single" w:sz="4" w:space="0" w:color="auto"/>
              <w:left w:val="single" w:sz="4" w:space="0" w:color="auto"/>
              <w:bottom w:val="single" w:sz="4" w:space="0" w:color="auto"/>
              <w:right w:val="nil"/>
            </w:tcBorders>
            <w:shd w:val="clear" w:color="auto" w:fill="FFFFFF"/>
            <w:vAlign w:val="center"/>
            <w:hideMark/>
          </w:tcPr>
          <w:p w14:paraId="42696508" w14:textId="77777777" w:rsidR="00340851" w:rsidRPr="009F6D5F" w:rsidRDefault="00340851">
            <w:pPr>
              <w:spacing w:line="240" w:lineRule="auto"/>
              <w:ind w:hanging="2"/>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40 203,13</w:t>
            </w:r>
          </w:p>
        </w:tc>
        <w:tc>
          <w:tcPr>
            <w:tcW w:w="18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55C323" w14:textId="77777777" w:rsidR="00340851" w:rsidRPr="009F6D5F" w:rsidRDefault="00340851">
            <w:pPr>
              <w:spacing w:line="240" w:lineRule="auto"/>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168,67</w:t>
            </w:r>
          </w:p>
        </w:tc>
      </w:tr>
    </w:tbl>
    <w:p w14:paraId="168B52F8" w14:textId="77777777" w:rsidR="00340851" w:rsidRPr="009F6D5F" w:rsidRDefault="00340851" w:rsidP="00340851">
      <w:pPr>
        <w:ind w:firstLine="567"/>
        <w:contextualSpacing/>
        <w:rPr>
          <w:rFonts w:ascii="Times New Roman" w:eastAsia="Calibri" w:hAnsi="Times New Roman" w:cs="Times New Roman"/>
          <w:sz w:val="28"/>
          <w:szCs w:val="28"/>
          <w:highlight w:val="green"/>
        </w:rPr>
      </w:pPr>
    </w:p>
    <w:p w14:paraId="79FAB6ED" w14:textId="0E093AAB" w:rsidR="00340851" w:rsidRPr="009F6D5F"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На 2024 год прогнозный показатель средней заработной платы педагогических работников организаций дополнительного образования детей  Приморского края утвержден в размере 67 492,80 руб., средняя заработная плата педагогических работников учреждений дополнительного образования детей городского округа Большой Камень (МБУ ДО ЦДТ) за 2024 год составила 67 521,73 </w:t>
      </w:r>
      <w:r w:rsidR="00663F0A">
        <w:rPr>
          <w:rFonts w:ascii="Times New Roman" w:eastAsia="Calibri" w:hAnsi="Times New Roman" w:cs="Times New Roman"/>
          <w:sz w:val="28"/>
          <w:szCs w:val="28"/>
        </w:rPr>
        <w:t>руб.</w:t>
      </w:r>
      <w:r w:rsidRPr="009F6D5F">
        <w:rPr>
          <w:rFonts w:ascii="Times New Roman" w:eastAsia="Calibri" w:hAnsi="Times New Roman" w:cs="Times New Roman"/>
          <w:sz w:val="28"/>
          <w:szCs w:val="28"/>
        </w:rPr>
        <w:t>, что составляет   100,04 % от установленного параметра 2024 года.</w:t>
      </w:r>
    </w:p>
    <w:p w14:paraId="2248A334" w14:textId="77777777" w:rsidR="00340851" w:rsidRPr="009F6D5F" w:rsidRDefault="00340851" w:rsidP="00340851">
      <w:pPr>
        <w:ind w:firstLine="851"/>
        <w:rPr>
          <w:rFonts w:ascii="Times New Roman" w:eastAsia="Times New Roman" w:hAnsi="Times New Roman" w:cs="Times New Roman"/>
          <w:b/>
          <w:i/>
          <w:sz w:val="28"/>
        </w:rPr>
      </w:pPr>
      <w:r w:rsidRPr="009F6D5F">
        <w:rPr>
          <w:rFonts w:ascii="Times New Roman" w:eastAsia="Times New Roman" w:hAnsi="Times New Roman" w:cs="Times New Roman"/>
          <w:b/>
          <w:i/>
          <w:sz w:val="28"/>
        </w:rPr>
        <w:t>Дошкольное образование</w:t>
      </w:r>
    </w:p>
    <w:p w14:paraId="57A9B42B" w14:textId="27C1621C" w:rsidR="00340851" w:rsidRPr="009F6D5F" w:rsidRDefault="00340851" w:rsidP="00340851">
      <w:pPr>
        <w:widowControl w:val="0"/>
        <w:spacing w:line="336" w:lineRule="auto"/>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В 2024 году в 10-ти муниципальных бюджетных дошкольных образовательных учреждениях, реализующих основную общеобразовательную программу дошкольного образования, функционировало    91 групп, из них 70 групп - для детей в возрасте три года и старше. По сравнению с прошлым годом количество групп всего уменьшилось на 3,2%,  количество групп для детей в возрасте три года </w:t>
      </w:r>
      <w:r w:rsidR="00F079A2"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lastRenderedPageBreak/>
        <w:t>и старше уменьшилось на 4 %.</w:t>
      </w:r>
    </w:p>
    <w:p w14:paraId="2471AAE4" w14:textId="77777777" w:rsidR="00340851" w:rsidRPr="009F6D5F"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В одном дошкольном образовательном учреждении функционирует группа комбинированной направленности и в четырех дошкольных образовательных учреждениях – шесть групп компенсирующей направленности, для детей с тяжелыми нарушениями речи. Доля воспитанников, освоивших в полном объёме основную общеобразовательную программу дошкольного образования, составляет 100%. </w:t>
      </w:r>
    </w:p>
    <w:p w14:paraId="37B5BB6E" w14:textId="1395D3BB" w:rsidR="00340851" w:rsidRPr="009F6D5F"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Численность детей, посещающих дошкольные образовательные учреждения, в 2024 году составила 1 890 детей (в 2023 году – 1 905 детей). По сравнению с прошлым годом уменьшилась общая численность детей </w:t>
      </w:r>
      <w:r w:rsidR="007D2E4D"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 xml:space="preserve">на 15 человек.  Согласно сведениям Росстата количество детей дошкольного возраста (1-6 лет) на территории городского округа Большой Камень </w:t>
      </w:r>
      <w:r w:rsidR="007D2E4D"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в 2019 году составляло – 2 746 чел., в 2024 году – 2 020 чел., т.е. за 5 лет численности детей дошкольного возраста снизилась на 726 человек (снижение на 26,4%).</w:t>
      </w:r>
    </w:p>
    <w:p w14:paraId="51E43331" w14:textId="77777777" w:rsidR="00340851" w:rsidRPr="009F6D5F" w:rsidRDefault="00340851" w:rsidP="00340851">
      <w:pPr>
        <w:widowControl w:val="0"/>
        <w:spacing w:line="336" w:lineRule="auto"/>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Развитие дошкольного образования осуществлялось в рамках реализации мероприятий подпрограммы «Развитие системы дошкольного образования» муниципальной программы «Развитие образования в городском округе Большой Камень на 2020-2027 годы. </w:t>
      </w:r>
    </w:p>
    <w:p w14:paraId="3A8CBC89" w14:textId="77777777" w:rsidR="00340851" w:rsidRPr="009F6D5F" w:rsidRDefault="00340851" w:rsidP="00340851">
      <w:pPr>
        <w:widowControl w:val="0"/>
        <w:spacing w:line="336" w:lineRule="auto"/>
        <w:rPr>
          <w:rFonts w:ascii="Times New Roman" w:eastAsia="Calibri" w:hAnsi="Times New Roman" w:cs="Times New Roman"/>
          <w:sz w:val="28"/>
          <w:szCs w:val="28"/>
        </w:rPr>
      </w:pPr>
      <w:r w:rsidRPr="009F6D5F">
        <w:rPr>
          <w:rFonts w:ascii="Times New Roman" w:eastAsia="Calibri" w:hAnsi="Times New Roman" w:cs="Times New Roman"/>
          <w:sz w:val="28"/>
          <w:szCs w:val="28"/>
        </w:rPr>
        <w:t>В отчетный период в рамках данной подпрограммы реализовывалось мероприятие  «Строительство детского сада на 120 мест в микрорайоне «Садовый» г. Большой Камень, в том числе проектно-изыскательские работы»: готовность объекта на 31.12.2024 года составляет 79%. Ввод объекта запланирован на 2025 год.</w:t>
      </w:r>
    </w:p>
    <w:p w14:paraId="4429B686" w14:textId="6B0AA353" w:rsidR="00340851" w:rsidRPr="009F6D5F" w:rsidRDefault="00340851" w:rsidP="00340851">
      <w:pPr>
        <w:widowControl w:val="0"/>
        <w:spacing w:line="336" w:lineRule="auto"/>
        <w:ind w:firstLine="708"/>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Всего на реализацию мероприятия в 2024 году израсходовано 226 033,74 тыс. руб., в т.ч.  средства </w:t>
      </w:r>
      <w:r w:rsidRPr="009F6D5F">
        <w:rPr>
          <w:rFonts w:ascii="Times New Roman" w:eastAsia="Times New Roman" w:hAnsi="Times New Roman" w:cs="Times New Roman"/>
          <w:sz w:val="28"/>
        </w:rPr>
        <w:t xml:space="preserve"> </w:t>
      </w:r>
      <w:r w:rsidR="00381387" w:rsidRPr="009F6D5F">
        <w:rPr>
          <w:rFonts w:ascii="Times New Roman" w:eastAsia="Times New Roman" w:hAnsi="Times New Roman" w:cs="Times New Roman"/>
          <w:sz w:val="28"/>
        </w:rPr>
        <w:t>благотворительного фонда</w:t>
      </w:r>
      <w:r w:rsidR="007D2E4D" w:rsidRPr="009F6D5F">
        <w:rPr>
          <w:rFonts w:ascii="Times New Roman" w:eastAsia="Times New Roman" w:hAnsi="Times New Roman" w:cs="Times New Roman"/>
          <w:sz w:val="28"/>
        </w:rPr>
        <w:t xml:space="preserve"> </w:t>
      </w:r>
      <w:r w:rsidR="007D2E4D" w:rsidRPr="009F6D5F">
        <w:rPr>
          <w:rFonts w:ascii="Times New Roman" w:eastAsia="Times New Roman" w:hAnsi="Times New Roman" w:cs="Times New Roman"/>
          <w:sz w:val="28"/>
        </w:rPr>
        <w:br/>
      </w:r>
      <w:r w:rsidR="00381387" w:rsidRPr="009F6D5F">
        <w:rPr>
          <w:rFonts w:ascii="Times New Roman" w:eastAsia="Times New Roman" w:hAnsi="Times New Roman" w:cs="Times New Roman"/>
          <w:sz w:val="28"/>
        </w:rPr>
        <w:t>(</w:t>
      </w:r>
      <w:r w:rsidRPr="009F6D5F">
        <w:rPr>
          <w:rFonts w:ascii="Times New Roman" w:eastAsia="Times New Roman" w:hAnsi="Times New Roman" w:cs="Times New Roman"/>
          <w:sz w:val="28"/>
        </w:rPr>
        <w:t>ПАО «НК «Роснефть»</w:t>
      </w:r>
      <w:r w:rsidR="00381387" w:rsidRPr="009F6D5F">
        <w:rPr>
          <w:rFonts w:ascii="Times New Roman" w:eastAsia="Times New Roman" w:hAnsi="Times New Roman" w:cs="Times New Roman"/>
          <w:sz w:val="28"/>
        </w:rPr>
        <w:t>)</w:t>
      </w:r>
      <w:r w:rsidRPr="009F6D5F">
        <w:rPr>
          <w:rFonts w:ascii="Times New Roman" w:eastAsia="Times New Roman" w:hAnsi="Times New Roman" w:cs="Times New Roman"/>
          <w:sz w:val="28"/>
        </w:rPr>
        <w:t xml:space="preserve">  </w:t>
      </w:r>
      <w:r w:rsidRPr="009F6D5F">
        <w:rPr>
          <w:rFonts w:ascii="Times New Roman" w:eastAsia="Calibri" w:hAnsi="Times New Roman" w:cs="Times New Roman"/>
          <w:sz w:val="28"/>
          <w:szCs w:val="28"/>
        </w:rPr>
        <w:t>в размере – 220 000,00 тыс. руб., краевой бюджет –</w:t>
      </w:r>
      <w:r w:rsidR="007D2E4D"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 xml:space="preserve"> 3 773,40 тыс. руб.; средства городского округа – 2 260,34 тыс. руб.</w:t>
      </w:r>
    </w:p>
    <w:p w14:paraId="0F4C1BF5" w14:textId="16B96E2A" w:rsidR="00340851" w:rsidRPr="009F6D5F" w:rsidRDefault="00340851" w:rsidP="00340851">
      <w:pPr>
        <w:rPr>
          <w:rFonts w:ascii="Times New Roman" w:eastAsia="Calibri" w:hAnsi="Times New Roman" w:cs="Times New Roman"/>
        </w:rPr>
      </w:pPr>
      <w:r w:rsidRPr="009F6D5F">
        <w:rPr>
          <w:rFonts w:ascii="Times New Roman" w:eastAsia="Times New Roman" w:hAnsi="Times New Roman" w:cs="Times New Roman"/>
          <w:sz w:val="28"/>
        </w:rPr>
        <w:t xml:space="preserve">Размер родительской платы за содержание ребёнка в месяц </w:t>
      </w:r>
      <w:r w:rsidRPr="009F6D5F">
        <w:rPr>
          <w:rFonts w:ascii="Times New Roman" w:eastAsia="Times New Roman" w:hAnsi="Times New Roman" w:cs="Times New Roman"/>
          <w:sz w:val="28"/>
        </w:rPr>
        <w:br/>
        <w:t xml:space="preserve"> в муниципальном дошкольном учреждении установлен в размере 2 616,00 </w:t>
      </w:r>
      <w:r w:rsidRPr="009F6D5F">
        <w:rPr>
          <w:rFonts w:ascii="Times New Roman" w:eastAsia="Times New Roman" w:hAnsi="Times New Roman" w:cs="Times New Roman"/>
          <w:sz w:val="28"/>
        </w:rPr>
        <w:lastRenderedPageBreak/>
        <w:t>рубля в соответствии с постановлением администрации городского округа Большой Камень от 16</w:t>
      </w:r>
      <w:r w:rsidR="00DD4083">
        <w:rPr>
          <w:rFonts w:ascii="Times New Roman" w:eastAsia="Times New Roman" w:hAnsi="Times New Roman" w:cs="Times New Roman"/>
          <w:sz w:val="28"/>
        </w:rPr>
        <w:t>.01.</w:t>
      </w:r>
      <w:r w:rsidRPr="009F6D5F">
        <w:rPr>
          <w:rFonts w:ascii="Times New Roman" w:eastAsia="Times New Roman" w:hAnsi="Times New Roman" w:cs="Times New Roman"/>
          <w:sz w:val="28"/>
        </w:rPr>
        <w:t>2023 года № 37 «О размере родительской платы за присмотр и уход за детьми в муниципальных бюджетных дошкольных образовательных учреждениях городского округа</w:t>
      </w:r>
      <w:r w:rsidR="00C129C6">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 xml:space="preserve">с 1 января 2023 года» </w:t>
      </w:r>
    </w:p>
    <w:p w14:paraId="75D94158" w14:textId="33AA4315" w:rsidR="00340851" w:rsidRPr="009F6D5F" w:rsidRDefault="00340851" w:rsidP="00340851">
      <w:pPr>
        <w:rPr>
          <w:rFonts w:ascii="Times New Roman" w:eastAsia="Calibri" w:hAnsi="Times New Roman" w:cs="Times New Roman"/>
        </w:rPr>
      </w:pPr>
      <w:r w:rsidRPr="009F6D5F">
        <w:rPr>
          <w:rFonts w:ascii="Times New Roman" w:eastAsia="Times New Roman" w:hAnsi="Times New Roman" w:cs="Times New Roman"/>
          <w:sz w:val="28"/>
        </w:rPr>
        <w:t>В соответствии со статьёй 52.2. Федерального закона от 05</w:t>
      </w:r>
      <w:r w:rsidR="00DD4083">
        <w:rPr>
          <w:rFonts w:ascii="Times New Roman" w:eastAsia="Times New Roman" w:hAnsi="Times New Roman" w:cs="Times New Roman"/>
          <w:sz w:val="28"/>
        </w:rPr>
        <w:t>.12.</w:t>
      </w:r>
      <w:r w:rsidRPr="009F6D5F">
        <w:rPr>
          <w:rFonts w:ascii="Times New Roman" w:eastAsia="Times New Roman" w:hAnsi="Times New Roman" w:cs="Times New Roman"/>
          <w:sz w:val="28"/>
        </w:rPr>
        <w:t>2006 года № 207-ФЗ «О внесении изменений в отдельные законодательные акты Российской Федерации в части государственной поддержки граждан, имеющих детей» в целях материальной поддержки воспитания детей, посещающих государственные и муниципальные образовательные учреждения, реализующие основную общеобразовательную программу дошкольного образования, родителям (законным представителям) выплачивается компенсация части родительской платы на первого ребенка</w:t>
      </w:r>
      <w:r w:rsidRPr="009F6D5F">
        <w:rPr>
          <w:rFonts w:ascii="Times New Roman" w:eastAsia="Times New Roman" w:hAnsi="Times New Roman" w:cs="Times New Roman"/>
          <w:sz w:val="28"/>
        </w:rPr>
        <w:br/>
        <w:t>в размере 20 процентов внесенной ими родительской платы фактически взимаемой за содержание ребенка в соответствующем образовательном учреждении, на второго ребенка - в размере 50 процентов и на третьего ребенка и последующих детей - в размере 70 процентов размера указанной родительской платы.</w:t>
      </w:r>
    </w:p>
    <w:p w14:paraId="2AACC7C7" w14:textId="77777777" w:rsidR="00340851" w:rsidRPr="009F6D5F" w:rsidRDefault="00340851" w:rsidP="00340851">
      <w:pPr>
        <w:widowControl w:val="0"/>
        <w:spacing w:line="336" w:lineRule="auto"/>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В отчетном году компенсация родительской платы составила </w:t>
      </w:r>
      <w:r w:rsidRPr="009F6D5F">
        <w:rPr>
          <w:rFonts w:ascii="Times New Roman" w:eastAsia="Calibri" w:hAnsi="Times New Roman" w:cs="Times New Roman"/>
          <w:sz w:val="28"/>
          <w:szCs w:val="28"/>
        </w:rPr>
        <w:br/>
        <w:t xml:space="preserve">8 297,39 тыс. руб. (средства краевого бюджета) (1 254 чел.), в том числе: </w:t>
      </w:r>
    </w:p>
    <w:p w14:paraId="4178EC0B" w14:textId="77777777" w:rsidR="00340851" w:rsidRPr="009F6D5F" w:rsidRDefault="00340851" w:rsidP="00340851">
      <w:pPr>
        <w:widowControl w:val="0"/>
        <w:spacing w:line="336" w:lineRule="auto"/>
        <w:rPr>
          <w:rFonts w:ascii="Times New Roman" w:eastAsia="Calibri" w:hAnsi="Times New Roman" w:cs="Times New Roman"/>
          <w:sz w:val="28"/>
          <w:szCs w:val="28"/>
        </w:rPr>
      </w:pPr>
      <w:r w:rsidRPr="009F6D5F">
        <w:rPr>
          <w:rFonts w:ascii="Times New Roman" w:eastAsia="Calibri" w:hAnsi="Times New Roman" w:cs="Times New Roman"/>
          <w:sz w:val="28"/>
          <w:szCs w:val="28"/>
        </w:rPr>
        <w:t>- на первого ребенка (в размере 20% среднего размера родительской платы) в сумме 1 846,41 тыс. руб. на 514 воспитанников;</w:t>
      </w:r>
    </w:p>
    <w:p w14:paraId="5704382A" w14:textId="77777777" w:rsidR="00340851" w:rsidRPr="009F6D5F" w:rsidRDefault="00340851" w:rsidP="00340851">
      <w:pPr>
        <w:widowControl w:val="0"/>
        <w:spacing w:line="336" w:lineRule="auto"/>
        <w:rPr>
          <w:rFonts w:ascii="Times New Roman" w:eastAsia="Calibri" w:hAnsi="Times New Roman" w:cs="Times New Roman"/>
          <w:sz w:val="28"/>
          <w:szCs w:val="28"/>
        </w:rPr>
      </w:pPr>
      <w:r w:rsidRPr="009F6D5F">
        <w:rPr>
          <w:rFonts w:ascii="Times New Roman" w:eastAsia="Calibri" w:hAnsi="Times New Roman" w:cs="Times New Roman"/>
          <w:sz w:val="28"/>
          <w:szCs w:val="28"/>
        </w:rPr>
        <w:t>- на второго ребенка (в размере 50% среднего размера родительской платы) в сумме 4 366,75 тыс. руб. на 516 воспитанников;</w:t>
      </w:r>
    </w:p>
    <w:p w14:paraId="57EB78C0" w14:textId="77777777" w:rsidR="00340851" w:rsidRPr="009F6D5F" w:rsidRDefault="00340851" w:rsidP="00340851">
      <w:pPr>
        <w:widowControl w:val="0"/>
        <w:spacing w:line="336" w:lineRule="auto"/>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 на третьего и последующих детей (в размере 70% среднего размера родительской платы) на сумму 2 084,23 тыс. руб. на 224 воспитанника. </w:t>
      </w:r>
    </w:p>
    <w:p w14:paraId="7F844140" w14:textId="5312EFD7" w:rsidR="00340851" w:rsidRPr="009F6D5F"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Постановлением администрации городского округа Большой Камень </w:t>
      </w:r>
      <w:r w:rsidR="00D9162A"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от 08</w:t>
      </w:r>
      <w:r w:rsidR="00652E79">
        <w:rPr>
          <w:rFonts w:ascii="Times New Roman" w:eastAsia="Calibri" w:hAnsi="Times New Roman" w:cs="Times New Roman"/>
          <w:sz w:val="28"/>
          <w:szCs w:val="28"/>
        </w:rPr>
        <w:t>.05.</w:t>
      </w:r>
      <w:r w:rsidRPr="009F6D5F">
        <w:rPr>
          <w:rFonts w:ascii="Times New Roman" w:eastAsia="Calibri" w:hAnsi="Times New Roman" w:cs="Times New Roman"/>
          <w:sz w:val="28"/>
          <w:szCs w:val="28"/>
        </w:rPr>
        <w:t xml:space="preserve">2015 года № 736 «Об установлении льгот по оплате, взимаемой </w:t>
      </w:r>
      <w:r w:rsidR="00D9162A"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 xml:space="preserve">с родителей (законных представителей) за присмотр и уход за детьми </w:t>
      </w:r>
      <w:r w:rsidR="00D9162A"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в муниципальных дошкольных образовательных учреждениях городского округа Большой Камень и порядке их предоставления», постановлением администрации городского округа Большой Камень от 18</w:t>
      </w:r>
      <w:r w:rsidR="00E04A64">
        <w:rPr>
          <w:rFonts w:ascii="Times New Roman" w:eastAsia="Calibri" w:hAnsi="Times New Roman" w:cs="Times New Roman"/>
          <w:sz w:val="28"/>
          <w:szCs w:val="28"/>
        </w:rPr>
        <w:t>.06.</w:t>
      </w:r>
      <w:r w:rsidRPr="009F6D5F">
        <w:rPr>
          <w:rFonts w:ascii="Times New Roman" w:eastAsia="Calibri" w:hAnsi="Times New Roman" w:cs="Times New Roman"/>
          <w:sz w:val="28"/>
          <w:szCs w:val="28"/>
        </w:rPr>
        <w:t xml:space="preserve">2015 года </w:t>
      </w:r>
      <w:r w:rsidR="00D9162A"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lastRenderedPageBreak/>
        <w:t xml:space="preserve">№ 978 «О внесении изменений в постановление администрации городского округа Большой Камень от 08 мая 2015 года № 736 «Об установлении льгот по оплате, взимаемой с родителей (законных представителей) за присмотр </w:t>
      </w:r>
      <w:r w:rsidR="00D9162A"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 xml:space="preserve">и уход за детьми в муниципальных дошкольных образовательных учреждениях городского округа Большой Камень и порядке </w:t>
      </w:r>
      <w:r w:rsidR="00D9162A"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их предоставления» установлены льготы следующим категориям семей:</w:t>
      </w:r>
    </w:p>
    <w:p w14:paraId="0FC83CD9" w14:textId="77777777" w:rsidR="00340851" w:rsidRPr="009F6D5F"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w:t>
      </w:r>
      <w:r w:rsidRPr="009F6D5F">
        <w:rPr>
          <w:rFonts w:ascii="Times New Roman" w:eastAsia="Calibri" w:hAnsi="Times New Roman" w:cs="Times New Roman"/>
          <w:sz w:val="28"/>
          <w:szCs w:val="28"/>
        </w:rPr>
        <w:tab/>
        <w:t>многодетным семьям, имеющим трех и более детей, семьям, в которых оба родителя или один из них, являются инвалидами первой или второй групп;</w:t>
      </w:r>
    </w:p>
    <w:p w14:paraId="0FD30968" w14:textId="26A1F154" w:rsidR="00340851" w:rsidRPr="009F6D5F"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 семьям, состоящим на учете в органах социальной защиты населения </w:t>
      </w:r>
      <w:r w:rsidR="001A2401">
        <w:rPr>
          <w:rFonts w:ascii="Times New Roman" w:eastAsia="Calibri" w:hAnsi="Times New Roman" w:cs="Times New Roman"/>
          <w:sz w:val="28"/>
          <w:szCs w:val="28"/>
        </w:rPr>
        <w:br/>
      </w:r>
      <w:r w:rsidRPr="009F6D5F">
        <w:rPr>
          <w:rFonts w:ascii="Times New Roman" w:eastAsia="Calibri" w:hAnsi="Times New Roman" w:cs="Times New Roman"/>
          <w:sz w:val="28"/>
          <w:szCs w:val="28"/>
        </w:rPr>
        <w:t xml:space="preserve">и имеющим среднедушевой доход ниже прожиточного минимума на душу населения; семьи, родители (либо один из родителей) в которых являются ветеранами, инвалидами боевых действий» - в размере 50 процентов </w:t>
      </w:r>
      <w:r w:rsidR="00D9162A"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от установленного размера родительской платы;</w:t>
      </w:r>
    </w:p>
    <w:p w14:paraId="2E1C9394" w14:textId="77777777" w:rsidR="00340851" w:rsidRPr="009F6D5F"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w:t>
      </w:r>
      <w:r w:rsidRPr="009F6D5F">
        <w:rPr>
          <w:rFonts w:ascii="Times New Roman" w:eastAsia="Calibri" w:hAnsi="Times New Roman" w:cs="Times New Roman"/>
          <w:sz w:val="28"/>
          <w:szCs w:val="28"/>
        </w:rPr>
        <w:tab/>
        <w:t>многодетным семьям, имеющим четырех и более детей дошкольного возраста, посещающих дошкольные образовательные учреждения - в размере 100 процентов.</w:t>
      </w:r>
    </w:p>
    <w:p w14:paraId="19566278" w14:textId="2297160C" w:rsidR="00340851" w:rsidRPr="009F6D5F" w:rsidRDefault="00340851" w:rsidP="00340851">
      <w:pPr>
        <w:widowControl w:val="0"/>
        <w:spacing w:line="336" w:lineRule="auto"/>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Количество льготников в 2024 году составило в среднем 506 человек, их них льготу - 50 процентов получили 390 человек; льготу - 100 процентов - 116 человек. По сравнению с прошлым годом количество льготников увеличилось на 53 человека, из них 100% льготников увеличилось </w:t>
      </w:r>
      <w:r w:rsidR="00D9162A"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на 16 человек.</w:t>
      </w:r>
    </w:p>
    <w:p w14:paraId="220C56EF" w14:textId="1F549830" w:rsidR="00340851" w:rsidRPr="009F6D5F"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Постановлением администрации городского округа Большой Камень </w:t>
      </w:r>
      <w:r w:rsidR="00D9162A"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от 24.10.2022 г. № 2329 внесены изменения в  постановление администрации городского округа Большой Камень от 08</w:t>
      </w:r>
      <w:r w:rsidR="00E04A64">
        <w:rPr>
          <w:rFonts w:ascii="Times New Roman" w:eastAsia="Calibri" w:hAnsi="Times New Roman" w:cs="Times New Roman"/>
          <w:sz w:val="28"/>
          <w:szCs w:val="28"/>
        </w:rPr>
        <w:t>.05.</w:t>
      </w:r>
      <w:r w:rsidRPr="009F6D5F">
        <w:rPr>
          <w:rFonts w:ascii="Times New Roman" w:eastAsia="Calibri" w:hAnsi="Times New Roman" w:cs="Times New Roman"/>
          <w:sz w:val="28"/>
          <w:szCs w:val="28"/>
        </w:rPr>
        <w:t xml:space="preserve">2015 года № 736 </w:t>
      </w:r>
      <w:r w:rsidR="00D9162A"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 xml:space="preserve">«Об установлении льгот по оплате, взимаемой с родителей (законных представителей) за присмотр и уход за детьми в муниципальных дошкольных образовательных учреждениях городского округа Большой Камень и порядке их предоставления» и установлены льготы по оплате, взимаемой с родителей (законных представителей) за присмотр и уход за детьми в муниципальных </w:t>
      </w:r>
      <w:r w:rsidRPr="009F6D5F">
        <w:rPr>
          <w:rFonts w:ascii="Times New Roman" w:eastAsia="Calibri" w:hAnsi="Times New Roman" w:cs="Times New Roman"/>
          <w:sz w:val="28"/>
          <w:szCs w:val="28"/>
        </w:rPr>
        <w:lastRenderedPageBreak/>
        <w:t xml:space="preserve">дошкольных образовательных учреждениях городского округа Большой Камень:  в размере 100% от установленного размера родительской платы </w:t>
      </w:r>
      <w:r w:rsidR="00D9162A"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 xml:space="preserve">для следующих категорий граждан: семей военнослужащих, призванных Военным комиссариатом городов Большой Камень и Фокино, Шкотовского района на военную службу по мобилизации в Вооруженные силы Российской Федерации в соответствии с указом президента Российской Федерации </w:t>
      </w:r>
      <w:r w:rsidR="00D9162A"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от 21.09.2022 № 647 «</w:t>
      </w:r>
      <w:r w:rsidR="003E0AA3" w:rsidRPr="009F6D5F">
        <w:rPr>
          <w:rFonts w:ascii="Times New Roman" w:eastAsia="Calibri" w:hAnsi="Times New Roman" w:cs="Times New Roman"/>
          <w:sz w:val="28"/>
          <w:szCs w:val="28"/>
        </w:rPr>
        <w:t>О</w:t>
      </w:r>
      <w:r w:rsidRPr="009F6D5F">
        <w:rPr>
          <w:rFonts w:ascii="Times New Roman" w:eastAsia="Calibri" w:hAnsi="Times New Roman" w:cs="Times New Roman"/>
          <w:sz w:val="28"/>
          <w:szCs w:val="28"/>
        </w:rPr>
        <w:t>б объявлении частичной мобилизации в Российской Федерации».</w:t>
      </w:r>
    </w:p>
    <w:p w14:paraId="4E6FD149" w14:textId="63ACAC56" w:rsidR="00340851" w:rsidRPr="009F6D5F"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Данным правом воспользовались 97 детей из детских дошкольных образовательных учреждениях. На питание детей было израсходовано </w:t>
      </w:r>
      <w:r w:rsidR="00D9162A"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3 167 244,00 руб., с учетом 5-ти разового питания.</w:t>
      </w:r>
    </w:p>
    <w:p w14:paraId="32BCBBC8" w14:textId="77777777" w:rsidR="00340851" w:rsidRPr="009F6D5F" w:rsidRDefault="00340851" w:rsidP="00340851">
      <w:pPr>
        <w:ind w:firstLine="851"/>
        <w:rPr>
          <w:rFonts w:ascii="Times New Roman" w:eastAsia="Calibri" w:hAnsi="Times New Roman" w:cs="Times New Roman"/>
        </w:rPr>
      </w:pPr>
      <w:r w:rsidRPr="009F6D5F">
        <w:rPr>
          <w:rFonts w:ascii="Times New Roman" w:eastAsia="Times New Roman" w:hAnsi="Times New Roman" w:cs="Times New Roman"/>
          <w:sz w:val="28"/>
        </w:rPr>
        <w:t xml:space="preserve">В отчетном году продолжалась работа в </w:t>
      </w:r>
      <w:r w:rsidRPr="009F6D5F">
        <w:rPr>
          <w:rFonts w:ascii="Times New Roman" w:hAnsi="Times New Roman" w:cs="Times New Roman"/>
          <w:sz w:val="28"/>
          <w:szCs w:val="28"/>
          <w:lang w:eastAsia="ru-RU"/>
        </w:rPr>
        <w:t xml:space="preserve">ГИС «Региональное образование» </w:t>
      </w:r>
      <w:r w:rsidRPr="009F6D5F">
        <w:rPr>
          <w:rFonts w:ascii="Times New Roman" w:eastAsia="Times New Roman" w:hAnsi="Times New Roman" w:cs="Times New Roman"/>
          <w:sz w:val="28"/>
        </w:rPr>
        <w:t xml:space="preserve"> (контроль за качеством предоставления дошкольного образования) и «Е-услуги» (предоставлению родителям (законным представителям) услуги подачи заявления о постановке на учет ребенка</w:t>
      </w:r>
      <w:r w:rsidRPr="009F6D5F">
        <w:rPr>
          <w:rFonts w:ascii="Times New Roman" w:eastAsia="Times New Roman" w:hAnsi="Times New Roman" w:cs="Times New Roman"/>
          <w:sz w:val="28"/>
        </w:rPr>
        <w:br/>
        <w:t>в дошкольное учреждение через сеть «Интернет», контроля очереди в ДОУ).</w:t>
      </w:r>
    </w:p>
    <w:p w14:paraId="0D7CAE78" w14:textId="725C42F8" w:rsidR="00340851" w:rsidRPr="009F6D5F" w:rsidRDefault="00340851" w:rsidP="00340851">
      <w:pPr>
        <w:widowControl w:val="0"/>
        <w:spacing w:line="336" w:lineRule="auto"/>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По итогам деятельности в сфере развития дошкольного образования </w:t>
      </w:r>
      <w:r w:rsidR="00D9162A"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в городском округе достигнуты следующие показатели:</w:t>
      </w:r>
    </w:p>
    <w:p w14:paraId="033DD7A9" w14:textId="58821B3B" w:rsidR="00340851" w:rsidRPr="009F6D5F" w:rsidRDefault="00340851" w:rsidP="00340851">
      <w:pPr>
        <w:widowControl w:val="0"/>
        <w:spacing w:line="336" w:lineRule="auto"/>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 отношение количества детей в возрасте от 0 до 7 лет, посещающих дошкольные организации, к общему количеству детей, нуждающихся </w:t>
      </w:r>
      <w:r w:rsidR="00D9162A"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в муниципальной услуге - 100</w:t>
      </w:r>
      <w:r w:rsidRPr="009F6D5F">
        <w:rPr>
          <w:rFonts w:ascii="Times New Roman" w:eastAsia="Calibri" w:hAnsi="Times New Roman" w:cs="Times New Roman"/>
          <w:b/>
          <w:sz w:val="28"/>
          <w:szCs w:val="28"/>
        </w:rPr>
        <w:t xml:space="preserve"> </w:t>
      </w:r>
      <w:r w:rsidRPr="009F6D5F">
        <w:rPr>
          <w:rFonts w:ascii="Times New Roman" w:eastAsia="Calibri" w:hAnsi="Times New Roman" w:cs="Times New Roman"/>
          <w:sz w:val="28"/>
          <w:szCs w:val="28"/>
        </w:rPr>
        <w:t>%;</w:t>
      </w:r>
    </w:p>
    <w:p w14:paraId="76872C5B" w14:textId="77777777" w:rsidR="00340851" w:rsidRPr="009F6D5F" w:rsidRDefault="00340851" w:rsidP="00340851">
      <w:pPr>
        <w:widowControl w:val="0"/>
        <w:spacing w:line="336" w:lineRule="auto"/>
        <w:rPr>
          <w:rFonts w:ascii="Times New Roman" w:eastAsia="Calibri" w:hAnsi="Times New Roman" w:cs="Times New Roman"/>
          <w:sz w:val="28"/>
          <w:szCs w:val="28"/>
        </w:rPr>
      </w:pPr>
      <w:r w:rsidRPr="009F6D5F">
        <w:rPr>
          <w:rFonts w:ascii="Times New Roman" w:eastAsia="Calibri" w:hAnsi="Times New Roman" w:cs="Times New Roman"/>
          <w:sz w:val="28"/>
          <w:szCs w:val="28"/>
        </w:rPr>
        <w:t>- для родителей (законных представителей) воспитанников ДОУ, удовлетворенных качеством оказанных услуг по получению дошкольного образования, составила от 92% опрошенных.</w:t>
      </w:r>
    </w:p>
    <w:p w14:paraId="3ABDA795" w14:textId="77777777" w:rsidR="00340851" w:rsidRPr="009F6D5F" w:rsidRDefault="00340851" w:rsidP="00340851">
      <w:pPr>
        <w:widowControl w:val="0"/>
        <w:spacing w:line="336" w:lineRule="auto"/>
        <w:rPr>
          <w:rFonts w:ascii="Times New Roman" w:eastAsia="Calibri" w:hAnsi="Times New Roman" w:cs="Times New Roman"/>
          <w:b/>
          <w:i/>
          <w:sz w:val="28"/>
          <w:szCs w:val="28"/>
        </w:rPr>
      </w:pPr>
      <w:r w:rsidRPr="009F6D5F">
        <w:rPr>
          <w:rFonts w:ascii="Times New Roman" w:eastAsia="Calibri" w:hAnsi="Times New Roman" w:cs="Times New Roman"/>
          <w:b/>
          <w:i/>
          <w:sz w:val="28"/>
          <w:szCs w:val="28"/>
        </w:rPr>
        <w:t xml:space="preserve">Общее образование </w:t>
      </w:r>
    </w:p>
    <w:p w14:paraId="18D2C7BD" w14:textId="77777777" w:rsidR="00340851" w:rsidRPr="009F6D5F" w:rsidRDefault="00340851" w:rsidP="00340851">
      <w:pPr>
        <w:widowControl w:val="0"/>
        <w:spacing w:line="336" w:lineRule="auto"/>
        <w:rPr>
          <w:rFonts w:ascii="Times New Roman" w:eastAsia="Calibri" w:hAnsi="Times New Roman" w:cs="Times New Roman"/>
        </w:rPr>
      </w:pPr>
      <w:r w:rsidRPr="009F6D5F">
        <w:rPr>
          <w:rFonts w:ascii="Times New Roman" w:eastAsia="Calibri" w:hAnsi="Times New Roman" w:cs="Times New Roman"/>
          <w:sz w:val="28"/>
          <w:szCs w:val="28"/>
        </w:rPr>
        <w:t>В школах городского округа на 01.09.2024 года обучалось  4 409 человека (100,1% к 2023 году).</w:t>
      </w:r>
    </w:p>
    <w:p w14:paraId="69455182" w14:textId="364E8629" w:rsidR="00340851" w:rsidRDefault="00340851" w:rsidP="00340851">
      <w:pPr>
        <w:widowControl w:val="0"/>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Динамика численность учащихся и количество классов общеобразовательных организаций городского округа представлена </w:t>
      </w:r>
      <w:r w:rsidR="00D9162A"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 xml:space="preserve">в таблице </w:t>
      </w:r>
      <w:r w:rsidR="001E3A4A" w:rsidRPr="009F6D5F">
        <w:rPr>
          <w:rFonts w:ascii="Times New Roman" w:eastAsia="Calibri" w:hAnsi="Times New Roman" w:cs="Times New Roman"/>
          <w:sz w:val="28"/>
          <w:szCs w:val="28"/>
        </w:rPr>
        <w:t>14</w:t>
      </w:r>
      <w:r w:rsidR="0048118C" w:rsidRPr="009F6D5F">
        <w:rPr>
          <w:rFonts w:ascii="Times New Roman" w:eastAsia="Calibri" w:hAnsi="Times New Roman" w:cs="Times New Roman"/>
          <w:sz w:val="28"/>
          <w:szCs w:val="28"/>
        </w:rPr>
        <w:t>.</w:t>
      </w:r>
      <w:r w:rsidRPr="009F6D5F">
        <w:rPr>
          <w:rFonts w:ascii="Times New Roman" w:eastAsia="Calibri" w:hAnsi="Times New Roman" w:cs="Times New Roman"/>
          <w:sz w:val="28"/>
          <w:szCs w:val="28"/>
        </w:rPr>
        <w:t xml:space="preserve"> </w:t>
      </w:r>
    </w:p>
    <w:p w14:paraId="082E532B" w14:textId="77777777" w:rsidR="00043045" w:rsidRDefault="00043045" w:rsidP="00340851">
      <w:pPr>
        <w:widowControl w:val="0"/>
        <w:rPr>
          <w:rFonts w:ascii="Times New Roman" w:eastAsia="Calibri" w:hAnsi="Times New Roman" w:cs="Times New Roman"/>
          <w:sz w:val="28"/>
          <w:szCs w:val="28"/>
        </w:rPr>
      </w:pPr>
    </w:p>
    <w:p w14:paraId="2354DCBE" w14:textId="57DA2B2B" w:rsidR="00340851" w:rsidRPr="009F6D5F" w:rsidRDefault="00340851" w:rsidP="00340851">
      <w:pPr>
        <w:widowControl w:val="0"/>
        <w:jc w:val="right"/>
        <w:rPr>
          <w:rFonts w:ascii="Times New Roman" w:eastAsia="Calibri" w:hAnsi="Times New Roman" w:cs="Times New Roman"/>
          <w:sz w:val="28"/>
          <w:szCs w:val="28"/>
        </w:rPr>
      </w:pPr>
      <w:r w:rsidRPr="009F6D5F">
        <w:rPr>
          <w:rFonts w:ascii="Times New Roman" w:eastAsia="Calibri" w:hAnsi="Times New Roman" w:cs="Times New Roman"/>
          <w:sz w:val="28"/>
          <w:szCs w:val="28"/>
        </w:rPr>
        <w:lastRenderedPageBreak/>
        <w:t>Таблица</w:t>
      </w:r>
      <w:r w:rsidR="0048118C" w:rsidRPr="009F6D5F">
        <w:rPr>
          <w:rFonts w:ascii="Times New Roman" w:eastAsia="Calibri" w:hAnsi="Times New Roman" w:cs="Times New Roman"/>
          <w:sz w:val="28"/>
          <w:szCs w:val="28"/>
        </w:rPr>
        <w:t xml:space="preserve"> </w:t>
      </w:r>
      <w:r w:rsidR="001E3A4A" w:rsidRPr="009F6D5F">
        <w:rPr>
          <w:rFonts w:ascii="Times New Roman" w:eastAsia="Calibri" w:hAnsi="Times New Roman" w:cs="Times New Roman"/>
          <w:sz w:val="28"/>
          <w:szCs w:val="28"/>
        </w:rPr>
        <w:t>14</w:t>
      </w:r>
      <w:r w:rsidR="0048118C" w:rsidRPr="009F6D5F">
        <w:rPr>
          <w:rFonts w:ascii="Times New Roman" w:eastAsia="Calibri" w:hAnsi="Times New Roman" w:cs="Times New Roman"/>
          <w:sz w:val="28"/>
          <w:szCs w:val="28"/>
        </w:rPr>
        <w:t>.</w:t>
      </w:r>
    </w:p>
    <w:p w14:paraId="09A529D0" w14:textId="77777777" w:rsidR="00340851" w:rsidRPr="009F6D5F" w:rsidRDefault="00340851" w:rsidP="00340851">
      <w:pPr>
        <w:widowControl w:val="0"/>
        <w:spacing w:line="240" w:lineRule="auto"/>
        <w:jc w:val="center"/>
        <w:rPr>
          <w:rFonts w:ascii="Times New Roman" w:eastAsia="Calibri" w:hAnsi="Times New Roman" w:cs="Times New Roman"/>
          <w:sz w:val="28"/>
          <w:szCs w:val="28"/>
        </w:rPr>
      </w:pPr>
      <w:r w:rsidRPr="009F6D5F">
        <w:rPr>
          <w:rFonts w:ascii="Times New Roman" w:eastAsia="Calibri" w:hAnsi="Times New Roman" w:cs="Times New Roman"/>
          <w:sz w:val="28"/>
          <w:szCs w:val="28"/>
        </w:rPr>
        <w:t>Динамика численности учащихся образовательных организаций городского округа</w:t>
      </w:r>
    </w:p>
    <w:p w14:paraId="2041BA4D" w14:textId="77777777" w:rsidR="00340851" w:rsidRPr="009F6D5F" w:rsidRDefault="00340851" w:rsidP="00340851">
      <w:pPr>
        <w:widowControl w:val="0"/>
        <w:spacing w:line="240" w:lineRule="auto"/>
        <w:jc w:val="center"/>
        <w:rPr>
          <w:rFonts w:ascii="Times New Roman" w:eastAsia="Calibri" w:hAnsi="Times New Roman" w:cs="Times New Roman"/>
          <w:sz w:val="28"/>
          <w:szCs w:val="28"/>
        </w:rPr>
      </w:pP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554"/>
        <w:gridCol w:w="1681"/>
        <w:gridCol w:w="2005"/>
        <w:gridCol w:w="1880"/>
      </w:tblGrid>
      <w:tr w:rsidR="00340851" w:rsidRPr="009F6D5F" w14:paraId="0B13D06E" w14:textId="77777777" w:rsidTr="006B490D">
        <w:trPr>
          <w:trHeight w:hRule="exact" w:val="394"/>
        </w:trPr>
        <w:tc>
          <w:tcPr>
            <w:tcW w:w="3554" w:type="dxa"/>
            <w:tcBorders>
              <w:top w:val="single" w:sz="4" w:space="0" w:color="auto"/>
              <w:left w:val="single" w:sz="4" w:space="0" w:color="auto"/>
              <w:bottom w:val="single" w:sz="4" w:space="0" w:color="auto"/>
              <w:right w:val="single" w:sz="4" w:space="0" w:color="auto"/>
            </w:tcBorders>
            <w:shd w:val="clear" w:color="auto" w:fill="FFFFFF"/>
          </w:tcPr>
          <w:p w14:paraId="1494D61F" w14:textId="77777777" w:rsidR="00340851" w:rsidRPr="009F6D5F" w:rsidRDefault="00340851">
            <w:pPr>
              <w:ind w:firstLine="567"/>
              <w:contextualSpacing/>
              <w:rPr>
                <w:rFonts w:ascii="Times New Roman" w:eastAsia="Calibri" w:hAnsi="Times New Roman" w:cs="Times New Roman"/>
                <w:sz w:val="24"/>
                <w:szCs w:val="24"/>
              </w:rPr>
            </w:pPr>
          </w:p>
        </w:tc>
        <w:tc>
          <w:tcPr>
            <w:tcW w:w="16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E714F1" w14:textId="77777777" w:rsidR="00340851" w:rsidRPr="009F6D5F" w:rsidRDefault="00340851" w:rsidP="006B490D">
            <w:pPr>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2023/2024</w:t>
            </w:r>
          </w:p>
        </w:tc>
        <w:tc>
          <w:tcPr>
            <w:tcW w:w="20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1B2570" w14:textId="77777777" w:rsidR="00340851" w:rsidRPr="009F6D5F" w:rsidRDefault="00340851" w:rsidP="006B490D">
            <w:pPr>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2024/2025</w:t>
            </w:r>
          </w:p>
        </w:tc>
        <w:tc>
          <w:tcPr>
            <w:tcW w:w="1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7802E5" w14:textId="77777777" w:rsidR="00340851" w:rsidRPr="009F6D5F" w:rsidRDefault="00340851" w:rsidP="006B490D">
            <w:pPr>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Темп роста (%)</w:t>
            </w:r>
          </w:p>
        </w:tc>
      </w:tr>
      <w:tr w:rsidR="00340851" w:rsidRPr="009F6D5F" w14:paraId="288EFE24" w14:textId="77777777" w:rsidTr="006B490D">
        <w:trPr>
          <w:trHeight w:hRule="exact" w:val="390"/>
        </w:trPr>
        <w:tc>
          <w:tcPr>
            <w:tcW w:w="3554" w:type="dxa"/>
            <w:tcBorders>
              <w:top w:val="single" w:sz="4" w:space="0" w:color="auto"/>
              <w:left w:val="single" w:sz="4" w:space="0" w:color="auto"/>
              <w:bottom w:val="single" w:sz="4" w:space="0" w:color="auto"/>
              <w:right w:val="single" w:sz="4" w:space="0" w:color="auto"/>
            </w:tcBorders>
            <w:shd w:val="clear" w:color="auto" w:fill="FFFFFF"/>
            <w:hideMark/>
          </w:tcPr>
          <w:p w14:paraId="122FB925" w14:textId="77777777" w:rsidR="00340851" w:rsidRPr="009F6D5F" w:rsidRDefault="00340851" w:rsidP="006B490D">
            <w:pPr>
              <w:ind w:firstLine="0"/>
              <w:contextualSpacing/>
              <w:rPr>
                <w:rFonts w:ascii="Times New Roman" w:eastAsia="Calibri" w:hAnsi="Times New Roman" w:cs="Times New Roman"/>
                <w:sz w:val="24"/>
                <w:szCs w:val="24"/>
              </w:rPr>
            </w:pPr>
            <w:r w:rsidRPr="009F6D5F">
              <w:rPr>
                <w:rFonts w:ascii="Times New Roman" w:eastAsia="Calibri" w:hAnsi="Times New Roman" w:cs="Times New Roman"/>
                <w:sz w:val="24"/>
                <w:szCs w:val="24"/>
              </w:rPr>
              <w:t>Число классов, всего</w:t>
            </w:r>
          </w:p>
        </w:tc>
        <w:tc>
          <w:tcPr>
            <w:tcW w:w="16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DE8839" w14:textId="77777777" w:rsidR="00340851" w:rsidRPr="009F6D5F" w:rsidRDefault="00340851" w:rsidP="006B490D">
            <w:pPr>
              <w:ind w:firstLine="0"/>
              <w:contextualSpacing/>
              <w:jc w:val="center"/>
              <w:rPr>
                <w:rFonts w:ascii="Times New Roman" w:eastAsia="Calibri" w:hAnsi="Times New Roman" w:cs="Times New Roman"/>
                <w:b/>
                <w:sz w:val="24"/>
                <w:szCs w:val="24"/>
              </w:rPr>
            </w:pPr>
            <w:r w:rsidRPr="009F6D5F">
              <w:rPr>
                <w:rFonts w:ascii="Times New Roman" w:eastAsia="Calibri" w:hAnsi="Times New Roman" w:cs="Times New Roman"/>
                <w:b/>
                <w:sz w:val="24"/>
                <w:szCs w:val="24"/>
              </w:rPr>
              <w:t>173</w:t>
            </w:r>
          </w:p>
        </w:tc>
        <w:tc>
          <w:tcPr>
            <w:tcW w:w="20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1CCCFF" w14:textId="77777777" w:rsidR="00340851" w:rsidRPr="009F6D5F" w:rsidRDefault="00340851" w:rsidP="006B490D">
            <w:pPr>
              <w:ind w:firstLine="0"/>
              <w:contextualSpacing/>
              <w:jc w:val="center"/>
              <w:rPr>
                <w:rFonts w:ascii="Times New Roman" w:eastAsia="Calibri" w:hAnsi="Times New Roman" w:cs="Times New Roman"/>
                <w:b/>
                <w:sz w:val="24"/>
                <w:szCs w:val="24"/>
              </w:rPr>
            </w:pPr>
            <w:r w:rsidRPr="009F6D5F">
              <w:rPr>
                <w:rFonts w:ascii="Times New Roman" w:eastAsia="Calibri" w:hAnsi="Times New Roman" w:cs="Times New Roman"/>
                <w:b/>
                <w:sz w:val="24"/>
                <w:szCs w:val="24"/>
              </w:rPr>
              <w:t>174</w:t>
            </w:r>
          </w:p>
        </w:tc>
        <w:tc>
          <w:tcPr>
            <w:tcW w:w="1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F127C1" w14:textId="77777777" w:rsidR="00340851" w:rsidRPr="009F6D5F" w:rsidRDefault="00340851" w:rsidP="006B490D">
            <w:pPr>
              <w:ind w:firstLine="0"/>
              <w:contextualSpacing/>
              <w:jc w:val="center"/>
              <w:rPr>
                <w:rFonts w:ascii="Times New Roman" w:eastAsia="Calibri" w:hAnsi="Times New Roman" w:cs="Times New Roman"/>
                <w:b/>
                <w:sz w:val="24"/>
                <w:szCs w:val="24"/>
              </w:rPr>
            </w:pPr>
            <w:r w:rsidRPr="009F6D5F">
              <w:rPr>
                <w:rFonts w:ascii="Times New Roman" w:eastAsia="Calibri" w:hAnsi="Times New Roman" w:cs="Times New Roman"/>
                <w:b/>
                <w:sz w:val="24"/>
                <w:szCs w:val="24"/>
              </w:rPr>
              <w:t>100,6</w:t>
            </w:r>
          </w:p>
        </w:tc>
      </w:tr>
      <w:tr w:rsidR="00340851" w:rsidRPr="009F6D5F" w14:paraId="696B0DCC" w14:textId="77777777" w:rsidTr="006B490D">
        <w:trPr>
          <w:trHeight w:hRule="exact" w:val="395"/>
        </w:trPr>
        <w:tc>
          <w:tcPr>
            <w:tcW w:w="3554" w:type="dxa"/>
            <w:tcBorders>
              <w:top w:val="single" w:sz="4" w:space="0" w:color="auto"/>
              <w:left w:val="single" w:sz="4" w:space="0" w:color="auto"/>
              <w:bottom w:val="single" w:sz="4" w:space="0" w:color="auto"/>
              <w:right w:val="single" w:sz="4" w:space="0" w:color="auto"/>
            </w:tcBorders>
            <w:shd w:val="clear" w:color="auto" w:fill="FFFFFF"/>
            <w:hideMark/>
          </w:tcPr>
          <w:p w14:paraId="10B87BA1" w14:textId="77777777" w:rsidR="00340851" w:rsidRPr="009F6D5F" w:rsidRDefault="00340851">
            <w:pPr>
              <w:ind w:firstLine="567"/>
              <w:contextualSpacing/>
              <w:rPr>
                <w:rFonts w:ascii="Times New Roman" w:eastAsia="Calibri" w:hAnsi="Times New Roman" w:cs="Times New Roman"/>
                <w:sz w:val="24"/>
                <w:szCs w:val="24"/>
              </w:rPr>
            </w:pPr>
            <w:r w:rsidRPr="009F6D5F">
              <w:rPr>
                <w:rFonts w:ascii="Times New Roman" w:eastAsia="Calibri" w:hAnsi="Times New Roman" w:cs="Times New Roman"/>
                <w:sz w:val="24"/>
                <w:szCs w:val="24"/>
              </w:rPr>
              <w:t>в них учащихся</w:t>
            </w:r>
          </w:p>
        </w:tc>
        <w:tc>
          <w:tcPr>
            <w:tcW w:w="16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6B8D15" w14:textId="77777777" w:rsidR="00340851" w:rsidRPr="009F6D5F" w:rsidRDefault="00340851" w:rsidP="006B490D">
            <w:pPr>
              <w:ind w:firstLine="0"/>
              <w:contextualSpacing/>
              <w:jc w:val="center"/>
              <w:rPr>
                <w:rFonts w:ascii="Times New Roman" w:eastAsia="Calibri" w:hAnsi="Times New Roman" w:cs="Times New Roman"/>
                <w:b/>
                <w:sz w:val="24"/>
                <w:szCs w:val="24"/>
              </w:rPr>
            </w:pPr>
            <w:r w:rsidRPr="009F6D5F">
              <w:rPr>
                <w:rFonts w:ascii="Times New Roman" w:eastAsia="Calibri" w:hAnsi="Times New Roman" w:cs="Times New Roman"/>
                <w:b/>
                <w:sz w:val="24"/>
                <w:szCs w:val="24"/>
              </w:rPr>
              <w:t>4407</w:t>
            </w:r>
          </w:p>
        </w:tc>
        <w:tc>
          <w:tcPr>
            <w:tcW w:w="20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101DF2" w14:textId="77777777" w:rsidR="00340851" w:rsidRPr="009F6D5F" w:rsidRDefault="00340851" w:rsidP="006B490D">
            <w:pPr>
              <w:ind w:firstLine="0"/>
              <w:contextualSpacing/>
              <w:jc w:val="center"/>
              <w:rPr>
                <w:rFonts w:ascii="Times New Roman" w:eastAsia="Calibri" w:hAnsi="Times New Roman" w:cs="Times New Roman"/>
                <w:b/>
                <w:sz w:val="24"/>
                <w:szCs w:val="24"/>
                <w:lang w:val="en-US"/>
              </w:rPr>
            </w:pPr>
            <w:r w:rsidRPr="009F6D5F">
              <w:rPr>
                <w:rFonts w:ascii="Times New Roman" w:eastAsia="Calibri" w:hAnsi="Times New Roman" w:cs="Times New Roman"/>
                <w:b/>
                <w:sz w:val="24"/>
                <w:szCs w:val="24"/>
              </w:rPr>
              <w:t>4409</w:t>
            </w:r>
          </w:p>
        </w:tc>
        <w:tc>
          <w:tcPr>
            <w:tcW w:w="1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59930C" w14:textId="77777777" w:rsidR="00340851" w:rsidRPr="009F6D5F" w:rsidRDefault="00340851" w:rsidP="006B490D">
            <w:pPr>
              <w:ind w:firstLine="0"/>
              <w:contextualSpacing/>
              <w:jc w:val="center"/>
              <w:rPr>
                <w:rFonts w:ascii="Times New Roman" w:eastAsia="Calibri" w:hAnsi="Times New Roman" w:cs="Times New Roman"/>
                <w:b/>
                <w:sz w:val="24"/>
                <w:szCs w:val="24"/>
              </w:rPr>
            </w:pPr>
            <w:r w:rsidRPr="009F6D5F">
              <w:rPr>
                <w:rFonts w:ascii="Times New Roman" w:eastAsia="Calibri" w:hAnsi="Times New Roman" w:cs="Times New Roman"/>
                <w:b/>
                <w:sz w:val="24"/>
                <w:szCs w:val="24"/>
              </w:rPr>
              <w:t>100,1</w:t>
            </w:r>
          </w:p>
        </w:tc>
      </w:tr>
      <w:tr w:rsidR="00340851" w:rsidRPr="009F6D5F" w14:paraId="4204B879" w14:textId="77777777" w:rsidTr="006B490D">
        <w:trPr>
          <w:trHeight w:hRule="exact" w:val="382"/>
        </w:trPr>
        <w:tc>
          <w:tcPr>
            <w:tcW w:w="3554" w:type="dxa"/>
            <w:tcBorders>
              <w:top w:val="single" w:sz="4" w:space="0" w:color="auto"/>
              <w:left w:val="single" w:sz="4" w:space="0" w:color="auto"/>
              <w:bottom w:val="single" w:sz="4" w:space="0" w:color="auto"/>
              <w:right w:val="single" w:sz="4" w:space="0" w:color="auto"/>
            </w:tcBorders>
            <w:shd w:val="clear" w:color="auto" w:fill="FFFFFF"/>
            <w:hideMark/>
          </w:tcPr>
          <w:p w14:paraId="4AFD2E2A" w14:textId="77777777" w:rsidR="00340851" w:rsidRPr="009F6D5F" w:rsidRDefault="00340851" w:rsidP="006B490D">
            <w:pPr>
              <w:ind w:firstLine="0"/>
              <w:contextualSpacing/>
              <w:rPr>
                <w:rFonts w:ascii="Times New Roman" w:eastAsia="Calibri" w:hAnsi="Times New Roman" w:cs="Times New Roman"/>
                <w:sz w:val="24"/>
                <w:szCs w:val="24"/>
              </w:rPr>
            </w:pPr>
            <w:r w:rsidRPr="009F6D5F">
              <w:rPr>
                <w:rFonts w:ascii="Times New Roman" w:eastAsia="Calibri" w:hAnsi="Times New Roman" w:cs="Times New Roman"/>
                <w:sz w:val="24"/>
                <w:szCs w:val="24"/>
              </w:rPr>
              <w:t>1-4 классы</w:t>
            </w:r>
          </w:p>
        </w:tc>
        <w:tc>
          <w:tcPr>
            <w:tcW w:w="16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E0E00A" w14:textId="77777777" w:rsidR="00340851" w:rsidRPr="009F6D5F" w:rsidRDefault="00340851" w:rsidP="006B490D">
            <w:pPr>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72</w:t>
            </w:r>
          </w:p>
        </w:tc>
        <w:tc>
          <w:tcPr>
            <w:tcW w:w="20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FFD737" w14:textId="77777777" w:rsidR="00340851" w:rsidRPr="009F6D5F" w:rsidRDefault="00340851" w:rsidP="006B490D">
            <w:pPr>
              <w:ind w:firstLine="0"/>
              <w:contextualSpacing/>
              <w:jc w:val="center"/>
              <w:rPr>
                <w:rFonts w:ascii="Times New Roman" w:eastAsia="Calibri" w:hAnsi="Times New Roman" w:cs="Times New Roman"/>
                <w:sz w:val="24"/>
                <w:szCs w:val="24"/>
                <w:lang w:val="en-US"/>
              </w:rPr>
            </w:pPr>
            <w:r w:rsidRPr="009F6D5F">
              <w:rPr>
                <w:rFonts w:ascii="Times New Roman" w:eastAsia="Calibri" w:hAnsi="Times New Roman" w:cs="Times New Roman"/>
                <w:sz w:val="24"/>
                <w:szCs w:val="24"/>
                <w:lang w:val="en-US"/>
              </w:rPr>
              <w:t>72</w:t>
            </w:r>
          </w:p>
        </w:tc>
        <w:tc>
          <w:tcPr>
            <w:tcW w:w="1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F05548" w14:textId="77777777" w:rsidR="00340851" w:rsidRPr="009F6D5F" w:rsidRDefault="00340851" w:rsidP="006B490D">
            <w:pPr>
              <w:ind w:firstLine="0"/>
              <w:contextualSpacing/>
              <w:jc w:val="center"/>
              <w:rPr>
                <w:rFonts w:ascii="Times New Roman" w:eastAsia="Calibri" w:hAnsi="Times New Roman" w:cs="Times New Roman"/>
                <w:sz w:val="24"/>
                <w:szCs w:val="24"/>
                <w:highlight w:val="cyan"/>
              </w:rPr>
            </w:pPr>
            <w:r w:rsidRPr="009F6D5F">
              <w:rPr>
                <w:rFonts w:ascii="Times New Roman" w:eastAsia="Calibri" w:hAnsi="Times New Roman" w:cs="Times New Roman"/>
                <w:sz w:val="24"/>
                <w:szCs w:val="24"/>
              </w:rPr>
              <w:t>100,0</w:t>
            </w:r>
          </w:p>
        </w:tc>
      </w:tr>
      <w:tr w:rsidR="00340851" w:rsidRPr="009F6D5F" w14:paraId="4937948B" w14:textId="77777777" w:rsidTr="006B490D">
        <w:trPr>
          <w:trHeight w:hRule="exact" w:val="386"/>
        </w:trPr>
        <w:tc>
          <w:tcPr>
            <w:tcW w:w="3554" w:type="dxa"/>
            <w:tcBorders>
              <w:top w:val="single" w:sz="4" w:space="0" w:color="auto"/>
              <w:left w:val="single" w:sz="4" w:space="0" w:color="auto"/>
              <w:bottom w:val="single" w:sz="4" w:space="0" w:color="auto"/>
              <w:right w:val="single" w:sz="4" w:space="0" w:color="auto"/>
            </w:tcBorders>
            <w:shd w:val="clear" w:color="auto" w:fill="FFFFFF"/>
            <w:hideMark/>
          </w:tcPr>
          <w:p w14:paraId="4A25C39C" w14:textId="77777777" w:rsidR="00340851" w:rsidRPr="009F6D5F" w:rsidRDefault="00340851">
            <w:pPr>
              <w:ind w:firstLine="567"/>
              <w:contextualSpacing/>
              <w:rPr>
                <w:rFonts w:ascii="Times New Roman" w:eastAsia="Calibri" w:hAnsi="Times New Roman" w:cs="Times New Roman"/>
                <w:sz w:val="24"/>
                <w:szCs w:val="24"/>
              </w:rPr>
            </w:pPr>
            <w:r w:rsidRPr="009F6D5F">
              <w:rPr>
                <w:rFonts w:ascii="Times New Roman" w:eastAsia="Calibri" w:hAnsi="Times New Roman" w:cs="Times New Roman"/>
                <w:sz w:val="24"/>
                <w:szCs w:val="24"/>
              </w:rPr>
              <w:t>в них учащихся</w:t>
            </w:r>
          </w:p>
        </w:tc>
        <w:tc>
          <w:tcPr>
            <w:tcW w:w="16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CE26B8" w14:textId="77777777" w:rsidR="00340851" w:rsidRPr="009F6D5F" w:rsidRDefault="00340851" w:rsidP="006B490D">
            <w:pPr>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1 825</w:t>
            </w:r>
          </w:p>
        </w:tc>
        <w:tc>
          <w:tcPr>
            <w:tcW w:w="20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B01BA9" w14:textId="77777777" w:rsidR="00340851" w:rsidRPr="009F6D5F" w:rsidRDefault="00340851" w:rsidP="006B490D">
            <w:pPr>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1 779</w:t>
            </w:r>
          </w:p>
        </w:tc>
        <w:tc>
          <w:tcPr>
            <w:tcW w:w="1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2212CA" w14:textId="77777777" w:rsidR="00340851" w:rsidRPr="009F6D5F" w:rsidRDefault="00340851" w:rsidP="006B490D">
            <w:pPr>
              <w:ind w:firstLine="0"/>
              <w:contextualSpacing/>
              <w:jc w:val="center"/>
              <w:rPr>
                <w:rFonts w:ascii="Times New Roman" w:eastAsia="Calibri" w:hAnsi="Times New Roman" w:cs="Times New Roman"/>
                <w:sz w:val="24"/>
                <w:szCs w:val="24"/>
                <w:highlight w:val="cyan"/>
              </w:rPr>
            </w:pPr>
            <w:r w:rsidRPr="009F6D5F">
              <w:rPr>
                <w:rFonts w:ascii="Times New Roman" w:eastAsia="Calibri" w:hAnsi="Times New Roman" w:cs="Times New Roman"/>
                <w:sz w:val="24"/>
                <w:szCs w:val="24"/>
              </w:rPr>
              <w:t>97,5</w:t>
            </w:r>
          </w:p>
        </w:tc>
      </w:tr>
      <w:tr w:rsidR="00340851" w:rsidRPr="009F6D5F" w14:paraId="63EDC27C" w14:textId="77777777" w:rsidTr="006B490D">
        <w:trPr>
          <w:trHeight w:hRule="exact" w:val="374"/>
        </w:trPr>
        <w:tc>
          <w:tcPr>
            <w:tcW w:w="3554" w:type="dxa"/>
            <w:tcBorders>
              <w:top w:val="single" w:sz="4" w:space="0" w:color="auto"/>
              <w:left w:val="single" w:sz="4" w:space="0" w:color="auto"/>
              <w:bottom w:val="single" w:sz="4" w:space="0" w:color="auto"/>
              <w:right w:val="single" w:sz="4" w:space="0" w:color="auto"/>
            </w:tcBorders>
            <w:shd w:val="clear" w:color="auto" w:fill="FFFFFF"/>
            <w:hideMark/>
          </w:tcPr>
          <w:p w14:paraId="744A6512" w14:textId="77777777" w:rsidR="00340851" w:rsidRPr="009F6D5F" w:rsidRDefault="00340851" w:rsidP="006B490D">
            <w:pPr>
              <w:ind w:firstLine="0"/>
              <w:contextualSpacing/>
              <w:rPr>
                <w:rFonts w:ascii="Times New Roman" w:eastAsia="Calibri" w:hAnsi="Times New Roman" w:cs="Times New Roman"/>
                <w:sz w:val="24"/>
                <w:szCs w:val="24"/>
              </w:rPr>
            </w:pPr>
            <w:r w:rsidRPr="009F6D5F">
              <w:rPr>
                <w:rFonts w:ascii="Times New Roman" w:eastAsia="Calibri" w:hAnsi="Times New Roman" w:cs="Times New Roman"/>
                <w:sz w:val="24"/>
                <w:szCs w:val="24"/>
              </w:rPr>
              <w:t>5-9 классы</w:t>
            </w:r>
          </w:p>
        </w:tc>
        <w:tc>
          <w:tcPr>
            <w:tcW w:w="16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1455CE" w14:textId="77777777" w:rsidR="00340851" w:rsidRPr="009F6D5F" w:rsidRDefault="00340851" w:rsidP="006B490D">
            <w:pPr>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85</w:t>
            </w:r>
          </w:p>
        </w:tc>
        <w:tc>
          <w:tcPr>
            <w:tcW w:w="20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2C99D3" w14:textId="77777777" w:rsidR="00340851" w:rsidRPr="009F6D5F" w:rsidRDefault="00340851" w:rsidP="006B490D">
            <w:pPr>
              <w:ind w:firstLine="0"/>
              <w:contextualSpacing/>
              <w:jc w:val="center"/>
              <w:rPr>
                <w:rFonts w:ascii="Times New Roman" w:eastAsia="Calibri" w:hAnsi="Times New Roman" w:cs="Times New Roman"/>
                <w:sz w:val="24"/>
                <w:szCs w:val="24"/>
                <w:lang w:val="en-US"/>
              </w:rPr>
            </w:pPr>
            <w:r w:rsidRPr="009F6D5F">
              <w:rPr>
                <w:rFonts w:ascii="Times New Roman" w:eastAsia="Calibri" w:hAnsi="Times New Roman" w:cs="Times New Roman"/>
                <w:sz w:val="24"/>
                <w:szCs w:val="24"/>
                <w:lang w:val="en-US"/>
              </w:rPr>
              <w:t>87</w:t>
            </w:r>
          </w:p>
        </w:tc>
        <w:tc>
          <w:tcPr>
            <w:tcW w:w="1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161343" w14:textId="77777777" w:rsidR="00340851" w:rsidRPr="009F6D5F" w:rsidRDefault="00340851" w:rsidP="006B490D">
            <w:pPr>
              <w:ind w:firstLine="0"/>
              <w:contextualSpacing/>
              <w:jc w:val="center"/>
              <w:rPr>
                <w:rFonts w:ascii="Times New Roman" w:eastAsia="Calibri" w:hAnsi="Times New Roman" w:cs="Times New Roman"/>
                <w:sz w:val="24"/>
                <w:szCs w:val="24"/>
                <w:highlight w:val="cyan"/>
              </w:rPr>
            </w:pPr>
            <w:r w:rsidRPr="009F6D5F">
              <w:rPr>
                <w:rFonts w:ascii="Times New Roman" w:eastAsia="Calibri" w:hAnsi="Times New Roman" w:cs="Times New Roman"/>
                <w:sz w:val="24"/>
                <w:szCs w:val="24"/>
              </w:rPr>
              <w:t>102,4</w:t>
            </w:r>
          </w:p>
        </w:tc>
      </w:tr>
      <w:tr w:rsidR="00340851" w:rsidRPr="009F6D5F" w14:paraId="7AA48571" w14:textId="77777777" w:rsidTr="006B490D">
        <w:trPr>
          <w:trHeight w:hRule="exact" w:val="397"/>
        </w:trPr>
        <w:tc>
          <w:tcPr>
            <w:tcW w:w="3554" w:type="dxa"/>
            <w:tcBorders>
              <w:top w:val="single" w:sz="4" w:space="0" w:color="auto"/>
              <w:left w:val="single" w:sz="4" w:space="0" w:color="auto"/>
              <w:bottom w:val="single" w:sz="4" w:space="0" w:color="auto"/>
              <w:right w:val="single" w:sz="4" w:space="0" w:color="auto"/>
            </w:tcBorders>
            <w:shd w:val="clear" w:color="auto" w:fill="FFFFFF"/>
            <w:hideMark/>
          </w:tcPr>
          <w:p w14:paraId="334B0463" w14:textId="77777777" w:rsidR="00340851" w:rsidRPr="009F6D5F" w:rsidRDefault="00340851">
            <w:pPr>
              <w:ind w:firstLine="567"/>
              <w:contextualSpacing/>
              <w:rPr>
                <w:rFonts w:ascii="Times New Roman" w:eastAsia="Calibri" w:hAnsi="Times New Roman" w:cs="Times New Roman"/>
                <w:sz w:val="24"/>
                <w:szCs w:val="24"/>
              </w:rPr>
            </w:pPr>
            <w:r w:rsidRPr="009F6D5F">
              <w:rPr>
                <w:rFonts w:ascii="Times New Roman" w:eastAsia="Calibri" w:hAnsi="Times New Roman" w:cs="Times New Roman"/>
                <w:sz w:val="24"/>
                <w:szCs w:val="24"/>
              </w:rPr>
              <w:t>в них учащихся</w:t>
            </w:r>
          </w:p>
        </w:tc>
        <w:tc>
          <w:tcPr>
            <w:tcW w:w="16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F40EAC" w14:textId="77777777" w:rsidR="00340851" w:rsidRPr="009F6D5F" w:rsidRDefault="00340851" w:rsidP="006B490D">
            <w:pPr>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2 215</w:t>
            </w:r>
          </w:p>
        </w:tc>
        <w:tc>
          <w:tcPr>
            <w:tcW w:w="20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E3CBFB" w14:textId="77777777" w:rsidR="00340851" w:rsidRPr="009F6D5F" w:rsidRDefault="00340851" w:rsidP="006B490D">
            <w:pPr>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2 305</w:t>
            </w:r>
          </w:p>
        </w:tc>
        <w:tc>
          <w:tcPr>
            <w:tcW w:w="1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151A73" w14:textId="77777777" w:rsidR="00340851" w:rsidRPr="009F6D5F" w:rsidRDefault="00340851" w:rsidP="006B490D">
            <w:pPr>
              <w:ind w:firstLine="0"/>
              <w:contextualSpacing/>
              <w:jc w:val="center"/>
              <w:rPr>
                <w:rFonts w:ascii="Times New Roman" w:eastAsia="Calibri" w:hAnsi="Times New Roman" w:cs="Times New Roman"/>
                <w:sz w:val="24"/>
                <w:szCs w:val="24"/>
                <w:highlight w:val="cyan"/>
              </w:rPr>
            </w:pPr>
            <w:r w:rsidRPr="009F6D5F">
              <w:rPr>
                <w:rFonts w:ascii="Times New Roman" w:eastAsia="Calibri" w:hAnsi="Times New Roman" w:cs="Times New Roman"/>
                <w:sz w:val="24"/>
                <w:szCs w:val="24"/>
              </w:rPr>
              <w:t>104,1</w:t>
            </w:r>
          </w:p>
        </w:tc>
      </w:tr>
      <w:tr w:rsidR="00340851" w:rsidRPr="009F6D5F" w14:paraId="4671B991" w14:textId="77777777" w:rsidTr="006B490D">
        <w:trPr>
          <w:trHeight w:hRule="exact" w:val="397"/>
        </w:trPr>
        <w:tc>
          <w:tcPr>
            <w:tcW w:w="3554" w:type="dxa"/>
            <w:tcBorders>
              <w:top w:val="single" w:sz="4" w:space="0" w:color="auto"/>
              <w:left w:val="single" w:sz="4" w:space="0" w:color="auto"/>
              <w:bottom w:val="single" w:sz="4" w:space="0" w:color="auto"/>
              <w:right w:val="single" w:sz="4" w:space="0" w:color="auto"/>
            </w:tcBorders>
            <w:shd w:val="clear" w:color="auto" w:fill="FFFFFF"/>
            <w:hideMark/>
          </w:tcPr>
          <w:p w14:paraId="14A02DD3" w14:textId="77777777" w:rsidR="00340851" w:rsidRPr="009F6D5F" w:rsidRDefault="00340851" w:rsidP="006B490D">
            <w:pPr>
              <w:ind w:firstLine="0"/>
              <w:contextualSpacing/>
              <w:rPr>
                <w:rFonts w:ascii="Times New Roman" w:eastAsia="Calibri" w:hAnsi="Times New Roman" w:cs="Times New Roman"/>
                <w:sz w:val="24"/>
                <w:szCs w:val="24"/>
              </w:rPr>
            </w:pPr>
            <w:r w:rsidRPr="009F6D5F">
              <w:rPr>
                <w:rFonts w:ascii="Times New Roman" w:eastAsia="Calibri" w:hAnsi="Times New Roman" w:cs="Times New Roman"/>
                <w:sz w:val="24"/>
                <w:szCs w:val="24"/>
              </w:rPr>
              <w:t>10-11 классы</w:t>
            </w:r>
          </w:p>
        </w:tc>
        <w:tc>
          <w:tcPr>
            <w:tcW w:w="1681" w:type="dxa"/>
            <w:tcBorders>
              <w:top w:val="single" w:sz="4" w:space="0" w:color="auto"/>
              <w:left w:val="single" w:sz="4" w:space="0" w:color="auto"/>
              <w:bottom w:val="single" w:sz="4" w:space="0" w:color="auto"/>
              <w:right w:val="single" w:sz="4" w:space="0" w:color="auto"/>
            </w:tcBorders>
            <w:shd w:val="clear" w:color="auto" w:fill="FFFFFF"/>
            <w:vAlign w:val="center"/>
          </w:tcPr>
          <w:p w14:paraId="600AAF2C" w14:textId="77777777" w:rsidR="00340851" w:rsidRPr="009F6D5F" w:rsidRDefault="00340851" w:rsidP="006B490D">
            <w:pPr>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16</w:t>
            </w:r>
          </w:p>
          <w:p w14:paraId="14EF1BAE" w14:textId="77777777" w:rsidR="00340851" w:rsidRPr="009F6D5F" w:rsidRDefault="00340851" w:rsidP="006B490D">
            <w:pPr>
              <w:ind w:firstLine="567"/>
              <w:contextualSpacing/>
              <w:jc w:val="center"/>
              <w:rPr>
                <w:rFonts w:ascii="Times New Roman" w:eastAsia="Calibri" w:hAnsi="Times New Roman" w:cs="Times New Roman"/>
                <w:sz w:val="24"/>
                <w:szCs w:val="24"/>
              </w:rPr>
            </w:pPr>
          </w:p>
        </w:tc>
        <w:tc>
          <w:tcPr>
            <w:tcW w:w="20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059CE1" w14:textId="77777777" w:rsidR="00340851" w:rsidRPr="009F6D5F" w:rsidRDefault="00340851" w:rsidP="006B490D">
            <w:pPr>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lang w:val="en-US"/>
              </w:rPr>
              <w:t>1</w:t>
            </w:r>
            <w:r w:rsidRPr="009F6D5F">
              <w:rPr>
                <w:rFonts w:ascii="Times New Roman" w:eastAsia="Calibri" w:hAnsi="Times New Roman" w:cs="Times New Roman"/>
                <w:sz w:val="24"/>
                <w:szCs w:val="24"/>
              </w:rPr>
              <w:t>5</w:t>
            </w:r>
          </w:p>
        </w:tc>
        <w:tc>
          <w:tcPr>
            <w:tcW w:w="1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604631" w14:textId="77777777" w:rsidR="00340851" w:rsidRPr="009F6D5F" w:rsidRDefault="00340851" w:rsidP="006B490D">
            <w:pPr>
              <w:ind w:firstLine="0"/>
              <w:contextualSpacing/>
              <w:jc w:val="center"/>
              <w:rPr>
                <w:rFonts w:ascii="Times New Roman" w:eastAsia="Calibri" w:hAnsi="Times New Roman" w:cs="Times New Roman"/>
                <w:sz w:val="24"/>
                <w:szCs w:val="24"/>
                <w:highlight w:val="cyan"/>
              </w:rPr>
            </w:pPr>
            <w:r w:rsidRPr="009F6D5F">
              <w:rPr>
                <w:rFonts w:ascii="Times New Roman" w:eastAsia="Calibri" w:hAnsi="Times New Roman" w:cs="Times New Roman"/>
                <w:sz w:val="24"/>
                <w:szCs w:val="24"/>
              </w:rPr>
              <w:t>93,8</w:t>
            </w:r>
          </w:p>
        </w:tc>
      </w:tr>
      <w:tr w:rsidR="00340851" w:rsidRPr="009F6D5F" w14:paraId="05779D77" w14:textId="77777777" w:rsidTr="006B490D">
        <w:trPr>
          <w:trHeight w:hRule="exact" w:val="397"/>
        </w:trPr>
        <w:tc>
          <w:tcPr>
            <w:tcW w:w="3554" w:type="dxa"/>
            <w:tcBorders>
              <w:top w:val="single" w:sz="4" w:space="0" w:color="auto"/>
              <w:left w:val="single" w:sz="4" w:space="0" w:color="auto"/>
              <w:bottom w:val="single" w:sz="4" w:space="0" w:color="auto"/>
              <w:right w:val="single" w:sz="4" w:space="0" w:color="auto"/>
            </w:tcBorders>
            <w:shd w:val="clear" w:color="auto" w:fill="FFFFFF"/>
            <w:hideMark/>
          </w:tcPr>
          <w:p w14:paraId="13E8BB82" w14:textId="77777777" w:rsidR="00340851" w:rsidRPr="009F6D5F" w:rsidRDefault="00340851">
            <w:pPr>
              <w:ind w:firstLine="567"/>
              <w:contextualSpacing/>
              <w:rPr>
                <w:rFonts w:ascii="Times New Roman" w:eastAsia="Calibri" w:hAnsi="Times New Roman" w:cs="Times New Roman"/>
                <w:sz w:val="24"/>
                <w:szCs w:val="24"/>
              </w:rPr>
            </w:pPr>
            <w:r w:rsidRPr="009F6D5F">
              <w:rPr>
                <w:rFonts w:ascii="Times New Roman" w:eastAsia="Calibri" w:hAnsi="Times New Roman" w:cs="Times New Roman"/>
                <w:sz w:val="24"/>
                <w:szCs w:val="24"/>
              </w:rPr>
              <w:t>в них учащихся</w:t>
            </w:r>
          </w:p>
        </w:tc>
        <w:tc>
          <w:tcPr>
            <w:tcW w:w="16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6E16CF" w14:textId="77777777" w:rsidR="00340851" w:rsidRPr="009F6D5F" w:rsidRDefault="00340851" w:rsidP="006B490D">
            <w:pPr>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367</w:t>
            </w:r>
          </w:p>
        </w:tc>
        <w:tc>
          <w:tcPr>
            <w:tcW w:w="20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6DDFF6" w14:textId="77777777" w:rsidR="00340851" w:rsidRPr="009F6D5F" w:rsidRDefault="00340851" w:rsidP="006B490D">
            <w:pPr>
              <w:ind w:firstLine="0"/>
              <w:contextualSpacing/>
              <w:jc w:val="center"/>
              <w:rPr>
                <w:rFonts w:ascii="Times New Roman" w:eastAsia="Calibri" w:hAnsi="Times New Roman" w:cs="Times New Roman"/>
                <w:sz w:val="24"/>
                <w:szCs w:val="24"/>
              </w:rPr>
            </w:pPr>
            <w:r w:rsidRPr="009F6D5F">
              <w:rPr>
                <w:rFonts w:ascii="Times New Roman" w:eastAsia="Calibri" w:hAnsi="Times New Roman" w:cs="Times New Roman"/>
                <w:sz w:val="24"/>
                <w:szCs w:val="24"/>
              </w:rPr>
              <w:t>325</w:t>
            </w:r>
          </w:p>
        </w:tc>
        <w:tc>
          <w:tcPr>
            <w:tcW w:w="1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35B542" w14:textId="77777777" w:rsidR="00340851" w:rsidRPr="009F6D5F" w:rsidRDefault="00340851" w:rsidP="006B490D">
            <w:pPr>
              <w:ind w:firstLine="0"/>
              <w:contextualSpacing/>
              <w:jc w:val="center"/>
              <w:rPr>
                <w:rFonts w:ascii="Times New Roman" w:eastAsia="Calibri" w:hAnsi="Times New Roman" w:cs="Times New Roman"/>
                <w:sz w:val="24"/>
                <w:szCs w:val="24"/>
                <w:highlight w:val="cyan"/>
              </w:rPr>
            </w:pPr>
            <w:r w:rsidRPr="009F6D5F">
              <w:rPr>
                <w:rFonts w:ascii="Times New Roman" w:eastAsia="Calibri" w:hAnsi="Times New Roman" w:cs="Times New Roman"/>
                <w:sz w:val="24"/>
                <w:szCs w:val="24"/>
              </w:rPr>
              <w:t>88,6</w:t>
            </w:r>
          </w:p>
        </w:tc>
      </w:tr>
    </w:tbl>
    <w:p w14:paraId="58E094B4" w14:textId="77777777" w:rsidR="00340851" w:rsidRPr="009F6D5F" w:rsidRDefault="00340851" w:rsidP="00340851">
      <w:pPr>
        <w:ind w:firstLine="567"/>
        <w:contextualSpacing/>
        <w:rPr>
          <w:rFonts w:ascii="Times New Roman" w:eastAsia="Calibri" w:hAnsi="Times New Roman" w:cs="Times New Roman"/>
          <w:sz w:val="28"/>
          <w:szCs w:val="28"/>
        </w:rPr>
      </w:pPr>
    </w:p>
    <w:p w14:paraId="3AB59941" w14:textId="77777777" w:rsidR="00340851" w:rsidRPr="009F6D5F"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На начало 2024/2025 учебного года в дневных общеобразовательных учреждениях городского округа функционировало 174 классов.</w:t>
      </w:r>
    </w:p>
    <w:p w14:paraId="63C5209D" w14:textId="77777777" w:rsidR="00340851" w:rsidRPr="009F6D5F" w:rsidRDefault="00340851" w:rsidP="00340851">
      <w:pPr>
        <w:widowControl w:val="0"/>
        <w:spacing w:line="336" w:lineRule="auto"/>
        <w:rPr>
          <w:rFonts w:ascii="Times New Roman" w:eastAsia="Calibri" w:hAnsi="Times New Roman" w:cs="Times New Roman"/>
          <w:sz w:val="28"/>
          <w:szCs w:val="28"/>
        </w:rPr>
      </w:pPr>
      <w:r w:rsidRPr="009F6D5F">
        <w:rPr>
          <w:rFonts w:ascii="Times New Roman" w:eastAsia="Calibri" w:hAnsi="Times New Roman" w:cs="Times New Roman"/>
          <w:sz w:val="28"/>
          <w:szCs w:val="28"/>
        </w:rPr>
        <w:t>Количество выпускников 9, 11 классов дневных школ на конец 2023/2024 учебного года составляло 590 чел.  (94,6% к 2023 г.), из них 168 – выпускники 11 классов.  Продолжили обучение в 10 классах школ –</w:t>
      </w:r>
      <w:r w:rsidRPr="009F6D5F">
        <w:rPr>
          <w:rFonts w:ascii="Times New Roman" w:eastAsia="Calibri" w:hAnsi="Times New Roman" w:cs="Times New Roman"/>
          <w:b/>
          <w:sz w:val="28"/>
          <w:szCs w:val="28"/>
        </w:rPr>
        <w:t xml:space="preserve"> </w:t>
      </w:r>
      <w:r w:rsidRPr="009F6D5F">
        <w:rPr>
          <w:rFonts w:ascii="Times New Roman" w:eastAsia="Calibri" w:hAnsi="Times New Roman" w:cs="Times New Roman"/>
          <w:sz w:val="28"/>
          <w:szCs w:val="28"/>
        </w:rPr>
        <w:t xml:space="preserve">37% девятиклассников или 156 чел. (2023 год – 37,1%, 169 чел.).  </w:t>
      </w:r>
    </w:p>
    <w:p w14:paraId="1C810440" w14:textId="77777777" w:rsidR="00340851" w:rsidRPr="009F6D5F" w:rsidRDefault="00340851" w:rsidP="00340851">
      <w:pPr>
        <w:widowControl w:val="0"/>
        <w:spacing w:line="336" w:lineRule="auto"/>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В первые классы на начало 2024/2025 учебного года поступило  </w:t>
      </w:r>
      <w:r w:rsidRPr="009F6D5F">
        <w:rPr>
          <w:rFonts w:ascii="Times New Roman" w:eastAsia="Calibri" w:hAnsi="Times New Roman" w:cs="Times New Roman"/>
          <w:sz w:val="28"/>
          <w:szCs w:val="28"/>
        </w:rPr>
        <w:br/>
        <w:t>403 человека (2023/2024 учебный год – 431 чел.).</w:t>
      </w:r>
    </w:p>
    <w:p w14:paraId="1C8CBD3B" w14:textId="77777777" w:rsidR="00340851" w:rsidRPr="009F6D5F"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На начало учебного года количество учащихся общеобразовательных школ, занимающихся во вторую смену, составило 240 чел., 5,4% от общего количества учащихся дневных школ (2023 год – 5,5%).</w:t>
      </w:r>
    </w:p>
    <w:p w14:paraId="5E4439D4" w14:textId="5D8006DD" w:rsidR="00340851" w:rsidRPr="009F6D5F"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В общеобразовательных учреждениях городского округа Большой Камень все учащиеся 1-11 классов (включительно), обучаются </w:t>
      </w:r>
      <w:r w:rsidR="00402D13"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по федеральным государственным образовательным стандартам третьего</w:t>
      </w:r>
      <w:r w:rsidRPr="009F6D5F">
        <w:rPr>
          <w:rFonts w:ascii="Times New Roman" w:eastAsia="Calibri" w:hAnsi="Times New Roman" w:cs="Times New Roman"/>
          <w:b/>
          <w:sz w:val="28"/>
          <w:szCs w:val="28"/>
        </w:rPr>
        <w:t xml:space="preserve"> </w:t>
      </w:r>
      <w:r w:rsidRPr="009F6D5F">
        <w:rPr>
          <w:rFonts w:ascii="Times New Roman" w:eastAsia="Calibri" w:hAnsi="Times New Roman" w:cs="Times New Roman"/>
          <w:sz w:val="28"/>
          <w:szCs w:val="28"/>
        </w:rPr>
        <w:t xml:space="preserve">поколения. </w:t>
      </w:r>
    </w:p>
    <w:p w14:paraId="7A6B5919" w14:textId="13944021" w:rsidR="00340851" w:rsidRPr="009F6D5F" w:rsidRDefault="00340851" w:rsidP="00340851">
      <w:pPr>
        <w:ind w:firstLine="567"/>
        <w:contextualSpacing/>
        <w:rPr>
          <w:rFonts w:ascii="Times New Roman" w:hAnsi="Times New Roman" w:cs="Times New Roman"/>
          <w:sz w:val="28"/>
          <w:szCs w:val="28"/>
          <w:lang w:eastAsia="ru-RU"/>
        </w:rPr>
      </w:pPr>
      <w:r w:rsidRPr="009F6D5F">
        <w:rPr>
          <w:rFonts w:ascii="Times New Roman" w:eastAsia="Calibri" w:hAnsi="Times New Roman" w:cs="Times New Roman"/>
          <w:sz w:val="28"/>
          <w:szCs w:val="28"/>
        </w:rPr>
        <w:t xml:space="preserve">Во всех дневных общеобразовательных учреждениях внедрены электронные дневники и электронные журналы. Продолжалась работа </w:t>
      </w:r>
      <w:r w:rsidR="00402D13"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 xml:space="preserve">в </w:t>
      </w:r>
      <w:r w:rsidRPr="009F6D5F">
        <w:rPr>
          <w:rFonts w:ascii="Times New Roman" w:hAnsi="Times New Roman" w:cs="Times New Roman"/>
          <w:sz w:val="28"/>
          <w:szCs w:val="28"/>
          <w:lang w:eastAsia="ru-RU"/>
        </w:rPr>
        <w:t>ГИС «Региональное образование».</w:t>
      </w:r>
    </w:p>
    <w:p w14:paraId="0346012F" w14:textId="77777777" w:rsidR="00340851" w:rsidRPr="009F6D5F"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lastRenderedPageBreak/>
        <w:t>Организовано  дистанционное обучение детей-инвалидов, обучающихся на дому – 11</w:t>
      </w:r>
      <w:r w:rsidRPr="009F6D5F">
        <w:rPr>
          <w:rFonts w:ascii="Times New Roman" w:eastAsia="Calibri" w:hAnsi="Times New Roman" w:cs="Times New Roman"/>
          <w:b/>
          <w:sz w:val="28"/>
          <w:szCs w:val="28"/>
        </w:rPr>
        <w:t xml:space="preserve"> </w:t>
      </w:r>
      <w:r w:rsidRPr="009F6D5F">
        <w:rPr>
          <w:rFonts w:ascii="Times New Roman" w:eastAsia="Calibri" w:hAnsi="Times New Roman" w:cs="Times New Roman"/>
          <w:sz w:val="28"/>
          <w:szCs w:val="28"/>
        </w:rPr>
        <w:t xml:space="preserve"> учащихся (МБОУ СОШ  №№ 1, 2, 3, 4).</w:t>
      </w:r>
    </w:p>
    <w:p w14:paraId="2FA8072C" w14:textId="77777777" w:rsidR="00340851" w:rsidRPr="009F6D5F" w:rsidRDefault="00340851" w:rsidP="00340851">
      <w:pPr>
        <w:widowControl w:val="0"/>
        <w:spacing w:line="336" w:lineRule="auto"/>
        <w:rPr>
          <w:rFonts w:ascii="Times New Roman" w:eastAsia="Calibri" w:hAnsi="Times New Roman" w:cs="Times New Roman"/>
          <w:sz w:val="28"/>
          <w:szCs w:val="28"/>
        </w:rPr>
      </w:pPr>
      <w:r w:rsidRPr="009F6D5F">
        <w:rPr>
          <w:rFonts w:ascii="Times New Roman" w:eastAsia="Calibri" w:hAnsi="Times New Roman" w:cs="Times New Roman"/>
          <w:sz w:val="28"/>
          <w:szCs w:val="28"/>
        </w:rPr>
        <w:t>Показатели, характеризующие качество общего образования, представлены следующими значениями:</w:t>
      </w:r>
    </w:p>
    <w:p w14:paraId="5C27E512" w14:textId="77777777" w:rsidR="00340851" w:rsidRPr="009F6D5F"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 успешно прошли государственную итоговую аттестацию в новой форме 168 выпускников 11 классов (2023 год - 187 выпускников);</w:t>
      </w:r>
    </w:p>
    <w:p w14:paraId="018BDC54" w14:textId="77777777" w:rsidR="00340851" w:rsidRPr="009F6D5F"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 </w:t>
      </w:r>
      <w:r w:rsidRPr="009F6D5F">
        <w:rPr>
          <w:rFonts w:ascii="Times New Roman" w:eastAsia="Calibri" w:hAnsi="Times New Roman" w:cs="Times New Roman"/>
          <w:sz w:val="28"/>
          <w:szCs w:val="28"/>
          <w:lang w:val="en-US"/>
        </w:rPr>
        <w:t>c</w:t>
      </w:r>
      <w:r w:rsidRPr="009F6D5F">
        <w:rPr>
          <w:rFonts w:ascii="Times New Roman" w:eastAsia="Calibri" w:hAnsi="Times New Roman" w:cs="Times New Roman"/>
          <w:sz w:val="28"/>
          <w:szCs w:val="28"/>
        </w:rPr>
        <w:t>редний бал результатов ЕГЭ увеличился по 8 предметам (в 2023 году – по 4 предметам);</w:t>
      </w:r>
    </w:p>
    <w:p w14:paraId="6D902E7F" w14:textId="77777777" w:rsidR="00340851" w:rsidRPr="009F6D5F"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 по итогам 2023/2024 года успеваемость составляет 99,1% (2022/2023 года – 95,5%);</w:t>
      </w:r>
    </w:p>
    <w:p w14:paraId="4F54AFE1" w14:textId="77777777" w:rsidR="00340851" w:rsidRPr="009F6D5F"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 качество образования учащихся увеличилось на 1,4%; </w:t>
      </w:r>
    </w:p>
    <w:p w14:paraId="7EEC25C6" w14:textId="77777777" w:rsidR="00340851" w:rsidRPr="009F6D5F"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 процент обучающихся на «4» и «5» баллов составляет 39,6% (2023 г. – 38,2%);</w:t>
      </w:r>
    </w:p>
    <w:p w14:paraId="4472115E" w14:textId="77777777" w:rsidR="00340851" w:rsidRPr="009F6D5F"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 семнадцать выпускников школ городского округа награждены медалями «За особые успехи в учении» (2023 год – 8 выпускников);</w:t>
      </w:r>
    </w:p>
    <w:p w14:paraId="6711277A" w14:textId="77777777" w:rsidR="00340851" w:rsidRPr="009F6D5F" w:rsidRDefault="00340851" w:rsidP="00340851">
      <w:pPr>
        <w:ind w:firstLine="567"/>
        <w:contextualSpacing/>
        <w:rPr>
          <w:rFonts w:ascii="Times New Roman" w:eastAsia="Calibri" w:hAnsi="Times New Roman" w:cs="Times New Roman"/>
          <w:color w:val="FF0000"/>
          <w:sz w:val="28"/>
          <w:szCs w:val="28"/>
        </w:rPr>
      </w:pPr>
      <w:r w:rsidRPr="009F6D5F">
        <w:rPr>
          <w:rFonts w:ascii="Times New Roman" w:eastAsia="Calibri" w:hAnsi="Times New Roman" w:cs="Times New Roman"/>
          <w:sz w:val="28"/>
          <w:szCs w:val="28"/>
        </w:rPr>
        <w:t>- доля родителей обучающихся, удовлетворенных качеством оказанных услуг по получению общего образования, составила 91,3% опрошенных</w:t>
      </w:r>
      <w:r w:rsidRPr="009F6D5F">
        <w:rPr>
          <w:rFonts w:ascii="Times New Roman" w:eastAsia="Calibri" w:hAnsi="Times New Roman" w:cs="Times New Roman"/>
          <w:color w:val="FF0000"/>
          <w:sz w:val="28"/>
          <w:szCs w:val="28"/>
        </w:rPr>
        <w:t>.</w:t>
      </w:r>
    </w:p>
    <w:p w14:paraId="1824557B" w14:textId="2DB3FA95" w:rsidR="00340851" w:rsidRPr="009F6D5F" w:rsidRDefault="00340851" w:rsidP="00340851">
      <w:pPr>
        <w:widowControl w:val="0"/>
        <w:spacing w:line="336" w:lineRule="auto"/>
        <w:ind w:firstLine="708"/>
        <w:rPr>
          <w:rFonts w:ascii="Times New Roman" w:eastAsia="Calibri" w:hAnsi="Times New Roman" w:cs="Times New Roman"/>
          <w:sz w:val="28"/>
          <w:szCs w:val="28"/>
          <w:highlight w:val="cyan"/>
        </w:rPr>
      </w:pPr>
      <w:r w:rsidRPr="009F6D5F">
        <w:rPr>
          <w:rFonts w:ascii="Times New Roman" w:eastAsia="Calibri" w:hAnsi="Times New Roman" w:cs="Times New Roman"/>
          <w:sz w:val="28"/>
          <w:szCs w:val="28"/>
        </w:rPr>
        <w:t xml:space="preserve">В отчетный период выполнено благоустройство спортивной площадки МБОУ СОШ №1 городского округа Большой Камень по ул. Гагарина, 18Б </w:t>
      </w:r>
      <w:r w:rsidR="00402D13"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 xml:space="preserve">в рамках реализации проекта инициативного бюджетирования </w:t>
      </w:r>
      <w:r w:rsidR="00402D13"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 xml:space="preserve">по направлению «Молодежный бюджет» – «Игровая спортивная площадка как средство коммуницирования, развития социальных навыков, эмпатии </w:t>
      </w:r>
      <w:r w:rsidR="00402D13"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 xml:space="preserve">и толерантности в школьной среде». Освоено  1 507,57 тыс. руб., </w:t>
      </w:r>
      <w:r w:rsidR="00402D13"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в т.ч. средства краевого бюджета  1 492,5 тыс. руб., городского округа -</w:t>
      </w:r>
      <w:r w:rsidR="001A2401">
        <w:rPr>
          <w:rFonts w:ascii="Times New Roman" w:eastAsia="Calibri" w:hAnsi="Times New Roman" w:cs="Times New Roman"/>
          <w:sz w:val="28"/>
          <w:szCs w:val="28"/>
        </w:rPr>
        <w:br/>
      </w:r>
      <w:r w:rsidRPr="009F6D5F">
        <w:rPr>
          <w:rFonts w:ascii="Times New Roman" w:eastAsia="Calibri" w:hAnsi="Times New Roman" w:cs="Times New Roman"/>
          <w:sz w:val="28"/>
          <w:szCs w:val="28"/>
        </w:rPr>
        <w:t>15,07 тыс. руб.</w:t>
      </w:r>
    </w:p>
    <w:p w14:paraId="44F00136" w14:textId="77777777" w:rsidR="00340851" w:rsidRPr="009F6D5F" w:rsidRDefault="00340851" w:rsidP="00340851">
      <w:pPr>
        <w:widowControl w:val="0"/>
        <w:spacing w:line="336" w:lineRule="auto"/>
        <w:rPr>
          <w:rFonts w:ascii="Times New Roman" w:eastAsia="Calibri" w:hAnsi="Times New Roman" w:cs="Times New Roman"/>
          <w:b/>
          <w:i/>
          <w:sz w:val="28"/>
          <w:szCs w:val="28"/>
        </w:rPr>
      </w:pPr>
      <w:r w:rsidRPr="009F6D5F">
        <w:rPr>
          <w:rFonts w:ascii="Times New Roman" w:eastAsia="Calibri" w:hAnsi="Times New Roman" w:cs="Times New Roman"/>
          <w:b/>
          <w:i/>
          <w:sz w:val="28"/>
          <w:szCs w:val="28"/>
        </w:rPr>
        <w:t>Реализация национального проекта «Образование»</w:t>
      </w:r>
    </w:p>
    <w:p w14:paraId="466B50EE" w14:textId="77777777" w:rsidR="00340851" w:rsidRPr="009F6D5F" w:rsidRDefault="00340851" w:rsidP="00340851">
      <w:pPr>
        <w:widowControl w:val="0"/>
        <w:spacing w:line="336" w:lineRule="auto"/>
        <w:rPr>
          <w:rFonts w:ascii="Times New Roman" w:eastAsia="Calibri" w:hAnsi="Times New Roman" w:cs="Times New Roman"/>
          <w:sz w:val="28"/>
          <w:szCs w:val="28"/>
        </w:rPr>
      </w:pPr>
      <w:r w:rsidRPr="009F6D5F">
        <w:rPr>
          <w:rFonts w:ascii="Times New Roman" w:eastAsia="Calibri" w:hAnsi="Times New Roman" w:cs="Times New Roman"/>
          <w:sz w:val="28"/>
          <w:szCs w:val="28"/>
        </w:rPr>
        <w:t>В 2024 году осуществлялась реализация 2-х мероприятий в рамках национального проекта «Образование»:</w:t>
      </w:r>
    </w:p>
    <w:p w14:paraId="1E0C8BE9" w14:textId="6CA10283" w:rsidR="00340851" w:rsidRPr="009F6D5F"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1)</w:t>
      </w:r>
      <w:r w:rsidR="00993534" w:rsidRPr="009F6D5F">
        <w:rPr>
          <w:rFonts w:ascii="Times New Roman" w:eastAsia="Calibri" w:hAnsi="Times New Roman" w:cs="Times New Roman"/>
          <w:sz w:val="28"/>
          <w:szCs w:val="28"/>
        </w:rPr>
        <w:t xml:space="preserve"> </w:t>
      </w:r>
      <w:r w:rsidRPr="009F6D5F">
        <w:rPr>
          <w:rFonts w:ascii="Times New Roman" w:eastAsia="Calibri" w:hAnsi="Times New Roman" w:cs="Times New Roman"/>
          <w:sz w:val="28"/>
          <w:szCs w:val="28"/>
        </w:rPr>
        <w:t xml:space="preserve">В рамках реализации федерального проекта «Современная школа» осуществлялось мероприятие «Обеспечение мер социальной поддержки педагогическим работникам муниципальных образовательных организаций». </w:t>
      </w:r>
      <w:r w:rsidRPr="009F6D5F">
        <w:rPr>
          <w:rFonts w:ascii="Times New Roman" w:eastAsia="Calibri" w:hAnsi="Times New Roman" w:cs="Times New Roman"/>
          <w:sz w:val="28"/>
          <w:szCs w:val="28"/>
        </w:rPr>
        <w:lastRenderedPageBreak/>
        <w:t xml:space="preserve">Объем финансирования – средства краевого бюджета в размере  </w:t>
      </w:r>
      <w:r w:rsidR="001A2401">
        <w:rPr>
          <w:rFonts w:ascii="Times New Roman" w:eastAsia="Calibri" w:hAnsi="Times New Roman" w:cs="Times New Roman"/>
          <w:sz w:val="28"/>
          <w:szCs w:val="28"/>
        </w:rPr>
        <w:br/>
      </w:r>
      <w:r w:rsidRPr="009F6D5F">
        <w:rPr>
          <w:rFonts w:ascii="Times New Roman" w:eastAsia="Calibri" w:hAnsi="Times New Roman" w:cs="Times New Roman"/>
          <w:sz w:val="28"/>
          <w:szCs w:val="28"/>
        </w:rPr>
        <w:t>6</w:t>
      </w:r>
      <w:r w:rsidR="006E54FA" w:rsidRPr="009F6D5F">
        <w:rPr>
          <w:rFonts w:ascii="Times New Roman" w:eastAsia="Calibri" w:hAnsi="Times New Roman" w:cs="Times New Roman"/>
          <w:sz w:val="28"/>
          <w:szCs w:val="28"/>
        </w:rPr>
        <w:t> </w:t>
      </w:r>
      <w:r w:rsidRPr="009F6D5F">
        <w:rPr>
          <w:rFonts w:ascii="Times New Roman" w:eastAsia="Calibri" w:hAnsi="Times New Roman" w:cs="Times New Roman"/>
          <w:sz w:val="28"/>
          <w:szCs w:val="28"/>
        </w:rPr>
        <w:t>894</w:t>
      </w:r>
      <w:r w:rsidR="006E54FA" w:rsidRPr="009F6D5F">
        <w:rPr>
          <w:rFonts w:ascii="Times New Roman" w:eastAsia="Calibri" w:hAnsi="Times New Roman" w:cs="Times New Roman"/>
          <w:sz w:val="28"/>
          <w:szCs w:val="28"/>
        </w:rPr>
        <w:t>,</w:t>
      </w:r>
      <w:r w:rsidRPr="009F6D5F">
        <w:rPr>
          <w:rFonts w:ascii="Times New Roman" w:eastAsia="Calibri" w:hAnsi="Times New Roman" w:cs="Times New Roman"/>
          <w:sz w:val="28"/>
          <w:szCs w:val="28"/>
        </w:rPr>
        <w:t>20</w:t>
      </w:r>
      <w:r w:rsidR="006E54FA" w:rsidRPr="009F6D5F">
        <w:rPr>
          <w:rFonts w:ascii="Times New Roman" w:eastAsia="Calibri" w:hAnsi="Times New Roman" w:cs="Times New Roman"/>
          <w:sz w:val="28"/>
          <w:szCs w:val="28"/>
        </w:rPr>
        <w:t xml:space="preserve"> тыс.</w:t>
      </w:r>
      <w:r w:rsidRPr="009F6D5F">
        <w:rPr>
          <w:rFonts w:ascii="Times New Roman" w:eastAsia="Calibri" w:hAnsi="Times New Roman" w:cs="Times New Roman"/>
          <w:sz w:val="28"/>
          <w:szCs w:val="28"/>
        </w:rPr>
        <w:t xml:space="preserve">  руб.</w:t>
      </w:r>
    </w:p>
    <w:p w14:paraId="766E47E1" w14:textId="2A30F318" w:rsidR="006E54FA" w:rsidRPr="009F6D5F"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Реализованы различные формы поддержки и сопровождения педагогов </w:t>
      </w:r>
      <w:r w:rsidR="00402D13"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 xml:space="preserve">в первые три года работы. </w:t>
      </w:r>
    </w:p>
    <w:p w14:paraId="62602E21" w14:textId="4A048806" w:rsidR="00340851" w:rsidRPr="009F6D5F"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В отчетный период 31 педагог-молодой специалист были обеспечены мерами социальной поддержки (единовременные денежные выплаты, ежемесячные выплаты), в том числе:</w:t>
      </w:r>
    </w:p>
    <w:p w14:paraId="1ED68294" w14:textId="77EA5A5E" w:rsidR="00340851" w:rsidRPr="009F6D5F"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Единовременную денежную выплату получили 9 педагогов. Объем средств, выплаченный на единовременные выплаты составил  </w:t>
      </w:r>
      <w:r w:rsidR="001A2401">
        <w:rPr>
          <w:rFonts w:ascii="Times New Roman" w:eastAsia="Calibri" w:hAnsi="Times New Roman" w:cs="Times New Roman"/>
          <w:sz w:val="28"/>
          <w:szCs w:val="28"/>
        </w:rPr>
        <w:br/>
      </w:r>
      <w:r w:rsidRPr="009F6D5F">
        <w:rPr>
          <w:rFonts w:ascii="Times New Roman" w:eastAsia="Calibri" w:hAnsi="Times New Roman" w:cs="Times New Roman"/>
          <w:sz w:val="28"/>
          <w:szCs w:val="28"/>
        </w:rPr>
        <w:t>2</w:t>
      </w:r>
      <w:r w:rsidR="00E52547" w:rsidRPr="009F6D5F">
        <w:rPr>
          <w:rFonts w:ascii="Times New Roman" w:eastAsia="Calibri" w:hAnsi="Times New Roman" w:cs="Times New Roman"/>
          <w:sz w:val="28"/>
          <w:szCs w:val="28"/>
        </w:rPr>
        <w:t> </w:t>
      </w:r>
      <w:r w:rsidRPr="009F6D5F">
        <w:rPr>
          <w:rFonts w:ascii="Times New Roman" w:eastAsia="Calibri" w:hAnsi="Times New Roman" w:cs="Times New Roman"/>
          <w:sz w:val="28"/>
          <w:szCs w:val="28"/>
        </w:rPr>
        <w:t>153</w:t>
      </w:r>
      <w:r w:rsidR="00E52547" w:rsidRPr="009F6D5F">
        <w:rPr>
          <w:rFonts w:ascii="Times New Roman" w:eastAsia="Calibri" w:hAnsi="Times New Roman" w:cs="Times New Roman"/>
          <w:sz w:val="28"/>
          <w:szCs w:val="28"/>
        </w:rPr>
        <w:t>,</w:t>
      </w:r>
      <w:r w:rsidRPr="009F6D5F">
        <w:rPr>
          <w:rFonts w:ascii="Times New Roman" w:eastAsia="Calibri" w:hAnsi="Times New Roman" w:cs="Times New Roman"/>
          <w:sz w:val="28"/>
          <w:szCs w:val="28"/>
        </w:rPr>
        <w:t>94</w:t>
      </w:r>
      <w:r w:rsidR="00E52547" w:rsidRPr="009F6D5F">
        <w:rPr>
          <w:rFonts w:ascii="Times New Roman" w:eastAsia="Calibri" w:hAnsi="Times New Roman" w:cs="Times New Roman"/>
          <w:sz w:val="28"/>
          <w:szCs w:val="28"/>
        </w:rPr>
        <w:t xml:space="preserve"> тыс.</w:t>
      </w:r>
      <w:r w:rsidRPr="009F6D5F">
        <w:rPr>
          <w:rFonts w:ascii="Times New Roman" w:eastAsia="Calibri" w:hAnsi="Times New Roman" w:cs="Times New Roman"/>
          <w:sz w:val="28"/>
          <w:szCs w:val="28"/>
        </w:rPr>
        <w:t xml:space="preserve"> руб. </w:t>
      </w:r>
    </w:p>
    <w:p w14:paraId="265C3265" w14:textId="44E25FB3" w:rsidR="00340851" w:rsidRPr="009F6D5F"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Молодой специалист, трудоустроившийся в образовательную организацию, имеет право на ежемесячную денежную выплату в размере </w:t>
      </w:r>
      <w:r w:rsidRPr="009F6D5F">
        <w:rPr>
          <w:rFonts w:ascii="Times New Roman" w:eastAsia="Calibri" w:hAnsi="Times New Roman" w:cs="Times New Roman"/>
          <w:sz w:val="28"/>
          <w:szCs w:val="28"/>
        </w:rPr>
        <w:br/>
        <w:t xml:space="preserve">10 000,00 </w:t>
      </w:r>
      <w:r w:rsidR="00663F0A">
        <w:rPr>
          <w:rFonts w:ascii="Times New Roman" w:eastAsia="Calibri" w:hAnsi="Times New Roman" w:cs="Times New Roman"/>
          <w:sz w:val="28"/>
          <w:szCs w:val="28"/>
        </w:rPr>
        <w:t>руб.</w:t>
      </w:r>
      <w:r w:rsidRPr="009F6D5F">
        <w:rPr>
          <w:rFonts w:ascii="Times New Roman" w:eastAsia="Calibri" w:hAnsi="Times New Roman" w:cs="Times New Roman"/>
          <w:sz w:val="28"/>
          <w:szCs w:val="28"/>
        </w:rPr>
        <w:t xml:space="preserve">  за на</w:t>
      </w:r>
      <w:r w:rsidR="00FB4BE3" w:rsidRPr="009F6D5F">
        <w:rPr>
          <w:rFonts w:ascii="Times New Roman" w:eastAsia="Calibri" w:hAnsi="Times New Roman" w:cs="Times New Roman"/>
          <w:sz w:val="28"/>
          <w:szCs w:val="28"/>
        </w:rPr>
        <w:t>ём</w:t>
      </w:r>
      <w:r w:rsidRPr="009F6D5F">
        <w:rPr>
          <w:rFonts w:ascii="Times New Roman" w:eastAsia="Calibri" w:hAnsi="Times New Roman" w:cs="Times New Roman"/>
          <w:sz w:val="28"/>
          <w:szCs w:val="28"/>
        </w:rPr>
        <w:t xml:space="preserve"> жилья. В отчетном году, этим правом воспользовались 5 педагогов на сумму  414</w:t>
      </w:r>
      <w:r w:rsidR="00512B11" w:rsidRPr="009F6D5F">
        <w:rPr>
          <w:rFonts w:ascii="Times New Roman" w:eastAsia="Calibri" w:hAnsi="Times New Roman" w:cs="Times New Roman"/>
          <w:sz w:val="28"/>
          <w:szCs w:val="28"/>
        </w:rPr>
        <w:t>,</w:t>
      </w:r>
      <w:r w:rsidRPr="009F6D5F">
        <w:rPr>
          <w:rFonts w:ascii="Times New Roman" w:eastAsia="Calibri" w:hAnsi="Times New Roman" w:cs="Times New Roman"/>
          <w:sz w:val="28"/>
          <w:szCs w:val="28"/>
        </w:rPr>
        <w:t>8</w:t>
      </w:r>
      <w:r w:rsidR="00512B11" w:rsidRPr="009F6D5F">
        <w:rPr>
          <w:rFonts w:ascii="Times New Roman" w:eastAsia="Calibri" w:hAnsi="Times New Roman" w:cs="Times New Roman"/>
          <w:sz w:val="28"/>
          <w:szCs w:val="28"/>
        </w:rPr>
        <w:t>3 тыс.</w:t>
      </w:r>
      <w:r w:rsidRPr="009F6D5F">
        <w:rPr>
          <w:rFonts w:ascii="Times New Roman" w:eastAsia="Calibri" w:hAnsi="Times New Roman" w:cs="Times New Roman"/>
          <w:sz w:val="28"/>
          <w:szCs w:val="28"/>
        </w:rPr>
        <w:t xml:space="preserve"> руб. </w:t>
      </w:r>
    </w:p>
    <w:p w14:paraId="3A06233C" w14:textId="745DD98A" w:rsidR="00340851" w:rsidRPr="009F6D5F"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Ежемесячной денежной выплатой в размере 10 000,00 </w:t>
      </w:r>
      <w:r w:rsidR="00663F0A">
        <w:rPr>
          <w:rFonts w:ascii="Times New Roman" w:eastAsia="Calibri" w:hAnsi="Times New Roman" w:cs="Times New Roman"/>
          <w:sz w:val="28"/>
          <w:szCs w:val="28"/>
        </w:rPr>
        <w:t>руб.</w:t>
      </w:r>
      <w:r w:rsidRPr="009F6D5F">
        <w:rPr>
          <w:rFonts w:ascii="Times New Roman" w:eastAsia="Calibri" w:hAnsi="Times New Roman" w:cs="Times New Roman"/>
          <w:sz w:val="28"/>
          <w:szCs w:val="28"/>
        </w:rPr>
        <w:t xml:space="preserve"> молодому специалисту воспользовались 31 педагог на сумму  3</w:t>
      </w:r>
      <w:r w:rsidR="00B621B0" w:rsidRPr="009F6D5F">
        <w:rPr>
          <w:rFonts w:ascii="Times New Roman" w:eastAsia="Calibri" w:hAnsi="Times New Roman" w:cs="Times New Roman"/>
          <w:sz w:val="28"/>
          <w:szCs w:val="28"/>
        </w:rPr>
        <w:t> </w:t>
      </w:r>
      <w:r w:rsidRPr="009F6D5F">
        <w:rPr>
          <w:rFonts w:ascii="Times New Roman" w:eastAsia="Calibri" w:hAnsi="Times New Roman" w:cs="Times New Roman"/>
          <w:sz w:val="28"/>
          <w:szCs w:val="28"/>
        </w:rPr>
        <w:t>948</w:t>
      </w:r>
      <w:r w:rsidR="00B621B0" w:rsidRPr="009F6D5F">
        <w:rPr>
          <w:rFonts w:ascii="Times New Roman" w:eastAsia="Calibri" w:hAnsi="Times New Roman" w:cs="Times New Roman"/>
          <w:sz w:val="28"/>
          <w:szCs w:val="28"/>
        </w:rPr>
        <w:t>,</w:t>
      </w:r>
      <w:r w:rsidRPr="009F6D5F">
        <w:rPr>
          <w:rFonts w:ascii="Times New Roman" w:eastAsia="Calibri" w:hAnsi="Times New Roman" w:cs="Times New Roman"/>
          <w:sz w:val="28"/>
          <w:szCs w:val="28"/>
        </w:rPr>
        <w:t>9</w:t>
      </w:r>
      <w:r w:rsidR="00B621B0" w:rsidRPr="009F6D5F">
        <w:rPr>
          <w:rFonts w:ascii="Times New Roman" w:eastAsia="Calibri" w:hAnsi="Times New Roman" w:cs="Times New Roman"/>
          <w:sz w:val="28"/>
          <w:szCs w:val="28"/>
        </w:rPr>
        <w:t>5 тыс.</w:t>
      </w:r>
      <w:r w:rsidRPr="009F6D5F">
        <w:rPr>
          <w:rFonts w:ascii="Times New Roman" w:eastAsia="Calibri" w:hAnsi="Times New Roman" w:cs="Times New Roman"/>
          <w:sz w:val="28"/>
          <w:szCs w:val="28"/>
        </w:rPr>
        <w:t xml:space="preserve"> руб.</w:t>
      </w:r>
    </w:p>
    <w:p w14:paraId="188286C5" w14:textId="0361D3C1" w:rsidR="00340851" w:rsidRPr="009F6D5F"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Ежемесячной выплатой наставнику в размере 5 000,00 </w:t>
      </w:r>
      <w:r w:rsidR="00663F0A">
        <w:rPr>
          <w:rFonts w:ascii="Times New Roman" w:eastAsia="Calibri" w:hAnsi="Times New Roman" w:cs="Times New Roman"/>
          <w:sz w:val="28"/>
          <w:szCs w:val="28"/>
        </w:rPr>
        <w:t>руб.</w:t>
      </w:r>
      <w:r w:rsidRPr="009F6D5F">
        <w:rPr>
          <w:rFonts w:ascii="Times New Roman" w:eastAsia="Calibri" w:hAnsi="Times New Roman" w:cs="Times New Roman"/>
          <w:sz w:val="28"/>
          <w:szCs w:val="28"/>
        </w:rPr>
        <w:t xml:space="preserve"> воспользовались  10 педагогов-кураторов  на сумму  376</w:t>
      </w:r>
      <w:r w:rsidR="00B621B0" w:rsidRPr="009F6D5F">
        <w:rPr>
          <w:rFonts w:ascii="Times New Roman" w:eastAsia="Calibri" w:hAnsi="Times New Roman" w:cs="Times New Roman"/>
          <w:sz w:val="28"/>
          <w:szCs w:val="28"/>
        </w:rPr>
        <w:t>,</w:t>
      </w:r>
      <w:r w:rsidRPr="009F6D5F">
        <w:rPr>
          <w:rFonts w:ascii="Times New Roman" w:eastAsia="Calibri" w:hAnsi="Times New Roman" w:cs="Times New Roman"/>
          <w:sz w:val="28"/>
          <w:szCs w:val="28"/>
        </w:rPr>
        <w:t>48</w:t>
      </w:r>
      <w:r w:rsidR="00B621B0" w:rsidRPr="009F6D5F">
        <w:rPr>
          <w:rFonts w:ascii="Times New Roman" w:eastAsia="Calibri" w:hAnsi="Times New Roman" w:cs="Times New Roman"/>
          <w:sz w:val="28"/>
          <w:szCs w:val="28"/>
        </w:rPr>
        <w:t xml:space="preserve"> тыс.</w:t>
      </w:r>
      <w:r w:rsidRPr="009F6D5F">
        <w:rPr>
          <w:rFonts w:ascii="Times New Roman" w:eastAsia="Calibri" w:hAnsi="Times New Roman" w:cs="Times New Roman"/>
          <w:sz w:val="28"/>
          <w:szCs w:val="28"/>
        </w:rPr>
        <w:t xml:space="preserve"> руб. </w:t>
      </w:r>
    </w:p>
    <w:p w14:paraId="62790277" w14:textId="32EAAF12" w:rsidR="00340851" w:rsidRPr="009F6D5F"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2) В рамках реализации федерального проекта «Патриотическое воспитание граждан Российской Федерации» осуществлялась реализация мероприятия «Обеспечение деятельности советника директора </w:t>
      </w:r>
      <w:r w:rsidR="00402D13"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 xml:space="preserve">по воспитанию и взаимодействию с детскими общественными объединениями в общеобразовательных организациях в рамках федерального проекта «Патриотическое воспитание граждан Российской Федерации». Объем финансирования в отчетный период за счет средств федерального бюджета составил – 1 784,96 тыс. руб. </w:t>
      </w:r>
    </w:p>
    <w:p w14:paraId="57607355" w14:textId="37AE3362" w:rsidR="00340851" w:rsidRPr="009F6D5F"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color w:val="FF0000"/>
          <w:sz w:val="28"/>
          <w:szCs w:val="28"/>
        </w:rPr>
        <w:t xml:space="preserve"> </w:t>
      </w:r>
      <w:r w:rsidRPr="009F6D5F">
        <w:rPr>
          <w:rFonts w:ascii="Times New Roman" w:eastAsia="Calibri" w:hAnsi="Times New Roman" w:cs="Times New Roman"/>
          <w:sz w:val="28"/>
          <w:szCs w:val="28"/>
        </w:rPr>
        <w:t xml:space="preserve">Расходы на обеспечение бесплатным питанием учащихся общеобразовательных школ из средств краевого бюджета составили </w:t>
      </w:r>
      <w:r w:rsidR="001A2401">
        <w:rPr>
          <w:rFonts w:ascii="Times New Roman" w:eastAsia="Calibri" w:hAnsi="Times New Roman" w:cs="Times New Roman"/>
          <w:sz w:val="28"/>
          <w:szCs w:val="28"/>
        </w:rPr>
        <w:br/>
      </w:r>
      <w:r w:rsidRPr="009F6D5F">
        <w:rPr>
          <w:rFonts w:ascii="Times New Roman" w:eastAsia="Calibri" w:hAnsi="Times New Roman" w:cs="Times New Roman"/>
          <w:sz w:val="28"/>
          <w:szCs w:val="28"/>
        </w:rPr>
        <w:t>7 460,36  тыс. руб., федерального бюджета – 23 740,50  тыс. руб.</w:t>
      </w:r>
    </w:p>
    <w:p w14:paraId="2A35777F" w14:textId="7D5BF0D3" w:rsidR="00340851" w:rsidRPr="009F6D5F"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lastRenderedPageBreak/>
        <w:t xml:space="preserve">В 2024 году на основании постановления </w:t>
      </w:r>
      <w:r w:rsidR="00283651" w:rsidRPr="009F6D5F">
        <w:rPr>
          <w:rFonts w:ascii="Times New Roman" w:eastAsia="Calibri" w:hAnsi="Times New Roman" w:cs="Times New Roman"/>
          <w:sz w:val="28"/>
          <w:szCs w:val="28"/>
        </w:rPr>
        <w:t>Г</w:t>
      </w:r>
      <w:r w:rsidRPr="009F6D5F">
        <w:rPr>
          <w:rFonts w:ascii="Times New Roman" w:eastAsia="Calibri" w:hAnsi="Times New Roman" w:cs="Times New Roman"/>
          <w:sz w:val="28"/>
          <w:szCs w:val="28"/>
        </w:rPr>
        <w:t xml:space="preserve">убернатора Приморского края от 01.12.2023 г. № 88-пг внесены изменения в постановление </w:t>
      </w:r>
      <w:r w:rsidR="00283651" w:rsidRPr="009F6D5F">
        <w:rPr>
          <w:rFonts w:ascii="Times New Roman" w:eastAsia="Calibri" w:hAnsi="Times New Roman" w:cs="Times New Roman"/>
          <w:sz w:val="28"/>
          <w:szCs w:val="28"/>
        </w:rPr>
        <w:t>Г</w:t>
      </w:r>
      <w:r w:rsidRPr="009F6D5F">
        <w:rPr>
          <w:rFonts w:ascii="Times New Roman" w:eastAsia="Calibri" w:hAnsi="Times New Roman" w:cs="Times New Roman"/>
          <w:sz w:val="28"/>
          <w:szCs w:val="28"/>
        </w:rPr>
        <w:t xml:space="preserve">убернатора Приморского края от </w:t>
      </w:r>
      <w:r w:rsidR="00A1666D">
        <w:rPr>
          <w:rFonts w:ascii="Times New Roman" w:eastAsia="Calibri" w:hAnsi="Times New Roman" w:cs="Times New Roman"/>
          <w:sz w:val="28"/>
          <w:szCs w:val="28"/>
        </w:rPr>
        <w:t>0</w:t>
      </w:r>
      <w:r w:rsidRPr="009F6D5F">
        <w:rPr>
          <w:rFonts w:ascii="Times New Roman" w:eastAsia="Calibri" w:hAnsi="Times New Roman" w:cs="Times New Roman"/>
          <w:sz w:val="28"/>
          <w:szCs w:val="28"/>
        </w:rPr>
        <w:t>6</w:t>
      </w:r>
      <w:r w:rsidR="00A1666D">
        <w:rPr>
          <w:rFonts w:ascii="Times New Roman" w:eastAsia="Calibri" w:hAnsi="Times New Roman" w:cs="Times New Roman"/>
          <w:sz w:val="28"/>
          <w:szCs w:val="28"/>
        </w:rPr>
        <w:t>.12.</w:t>
      </w:r>
      <w:r w:rsidRPr="009F6D5F">
        <w:rPr>
          <w:rFonts w:ascii="Times New Roman" w:eastAsia="Calibri" w:hAnsi="Times New Roman" w:cs="Times New Roman"/>
          <w:sz w:val="28"/>
          <w:szCs w:val="28"/>
        </w:rPr>
        <w:t xml:space="preserve">2018 года № 72-пг «О Порядке обеспечения обучающихся в государственных (краевых) и муниципальных общеобразовательных организациях» в целях организации обеспечения бесплатным питанием». Размер стоимости питания, осуществляемого за счет средств краевого бюджета, в том числе источником финансового обеспечения которых является субсидия из федерального бюджета </w:t>
      </w:r>
      <w:r w:rsidR="00A1666D">
        <w:rPr>
          <w:rFonts w:ascii="Times New Roman" w:eastAsia="Calibri" w:hAnsi="Times New Roman" w:cs="Times New Roman"/>
          <w:sz w:val="28"/>
          <w:szCs w:val="28"/>
        </w:rPr>
        <w:br/>
      </w:r>
      <w:r w:rsidRPr="009F6D5F">
        <w:rPr>
          <w:rFonts w:ascii="Times New Roman" w:eastAsia="Calibri" w:hAnsi="Times New Roman" w:cs="Times New Roman"/>
          <w:sz w:val="28"/>
          <w:szCs w:val="28"/>
        </w:rPr>
        <w:t xml:space="preserve">с </w:t>
      </w:r>
      <w:r w:rsidR="00A1666D">
        <w:rPr>
          <w:rFonts w:ascii="Times New Roman" w:eastAsia="Calibri" w:hAnsi="Times New Roman" w:cs="Times New Roman"/>
          <w:sz w:val="28"/>
          <w:szCs w:val="28"/>
        </w:rPr>
        <w:t>0</w:t>
      </w:r>
      <w:r w:rsidRPr="009F6D5F">
        <w:rPr>
          <w:rFonts w:ascii="Times New Roman" w:eastAsia="Calibri" w:hAnsi="Times New Roman" w:cs="Times New Roman"/>
          <w:sz w:val="28"/>
          <w:szCs w:val="28"/>
        </w:rPr>
        <w:t>1</w:t>
      </w:r>
      <w:r w:rsidR="00A1666D">
        <w:rPr>
          <w:rFonts w:ascii="Times New Roman" w:eastAsia="Calibri" w:hAnsi="Times New Roman" w:cs="Times New Roman"/>
          <w:sz w:val="28"/>
          <w:szCs w:val="28"/>
        </w:rPr>
        <w:t>.11.</w:t>
      </w:r>
      <w:r w:rsidRPr="009F6D5F">
        <w:rPr>
          <w:rFonts w:ascii="Times New Roman" w:eastAsia="Calibri" w:hAnsi="Times New Roman" w:cs="Times New Roman"/>
          <w:sz w:val="28"/>
          <w:szCs w:val="28"/>
        </w:rPr>
        <w:t>2023 года, установлена из расчета:</w:t>
      </w:r>
    </w:p>
    <w:p w14:paraId="60360107" w14:textId="00ED8717" w:rsidR="00340851" w:rsidRPr="009F6D5F"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1) обучающихся в 1 - 4 классах включительно в размере 95,00 руб</w:t>
      </w:r>
      <w:r w:rsidR="008F00E4" w:rsidRPr="009F6D5F">
        <w:rPr>
          <w:rFonts w:ascii="Times New Roman" w:eastAsia="Calibri" w:hAnsi="Times New Roman" w:cs="Times New Roman"/>
          <w:sz w:val="28"/>
          <w:szCs w:val="28"/>
        </w:rPr>
        <w:t>.</w:t>
      </w:r>
      <w:r w:rsidRPr="009F6D5F">
        <w:rPr>
          <w:rFonts w:ascii="Times New Roman" w:eastAsia="Calibri" w:hAnsi="Times New Roman" w:cs="Times New Roman"/>
          <w:sz w:val="28"/>
          <w:szCs w:val="28"/>
        </w:rPr>
        <w:t>;</w:t>
      </w:r>
    </w:p>
    <w:p w14:paraId="12D244BC" w14:textId="704B06B9" w:rsidR="00340851" w:rsidRPr="009F6D5F"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2) обучающихся в 5 - 11 классах включительно из многодетных семей </w:t>
      </w:r>
      <w:r w:rsidR="00402D13"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 xml:space="preserve">в Приморском крае; </w:t>
      </w:r>
    </w:p>
    <w:p w14:paraId="27A395F3" w14:textId="77777777" w:rsidR="00340851" w:rsidRPr="009F6D5F"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3) обучающихся в 5 - 11 классах включительно из семей, имеющих среднедушевой доход ниже величины прожиточного минимума, установленной в Приморском крае; </w:t>
      </w:r>
    </w:p>
    <w:p w14:paraId="49BC40DA" w14:textId="61F4E4E2" w:rsidR="00340851" w:rsidRPr="009F6D5F"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4) обучающихся в 5 - 11 классах включительно из семей, находящихся </w:t>
      </w:r>
      <w:r w:rsidR="00402D13"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в социально опасном положении в размере 95,00 руб</w:t>
      </w:r>
      <w:r w:rsidR="008F00E4" w:rsidRPr="009F6D5F">
        <w:rPr>
          <w:rFonts w:ascii="Times New Roman" w:eastAsia="Calibri" w:hAnsi="Times New Roman" w:cs="Times New Roman"/>
          <w:sz w:val="28"/>
          <w:szCs w:val="28"/>
        </w:rPr>
        <w:t>.</w:t>
      </w:r>
      <w:r w:rsidRPr="009F6D5F">
        <w:rPr>
          <w:rFonts w:ascii="Times New Roman" w:eastAsia="Calibri" w:hAnsi="Times New Roman" w:cs="Times New Roman"/>
          <w:sz w:val="28"/>
          <w:szCs w:val="28"/>
        </w:rPr>
        <w:t>;</w:t>
      </w:r>
    </w:p>
    <w:p w14:paraId="5610C02A" w14:textId="5252D6E2" w:rsidR="00340851" w:rsidRPr="009F6D5F"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5) обучающихся с ограниченными возможностями здоровья </w:t>
      </w:r>
      <w:r w:rsidR="00402D13"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и детей-инвалидов в размере 160,00 руб</w:t>
      </w:r>
      <w:r w:rsidR="008F00E4" w:rsidRPr="009F6D5F">
        <w:rPr>
          <w:rFonts w:ascii="Times New Roman" w:eastAsia="Calibri" w:hAnsi="Times New Roman" w:cs="Times New Roman"/>
          <w:sz w:val="28"/>
          <w:szCs w:val="28"/>
        </w:rPr>
        <w:t>.</w:t>
      </w:r>
      <w:r w:rsidRPr="009F6D5F">
        <w:rPr>
          <w:rFonts w:ascii="Times New Roman" w:eastAsia="Calibri" w:hAnsi="Times New Roman" w:cs="Times New Roman"/>
          <w:sz w:val="28"/>
          <w:szCs w:val="28"/>
        </w:rPr>
        <w:t>;</w:t>
      </w:r>
    </w:p>
    <w:p w14:paraId="5BA8E459" w14:textId="77777777" w:rsidR="00340851" w:rsidRPr="009F6D5F"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6) обеспечения бесплатным молоком или кисломолочным продуктом обучающихся в 1 - 4 классах включительно.</w:t>
      </w:r>
    </w:p>
    <w:p w14:paraId="794D030B" w14:textId="77777777" w:rsidR="00340851" w:rsidRPr="009F6D5F"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За 2024 год бесплатным питанием охвачено 2 140 учащихся (среднегодовой показатель), из них: </w:t>
      </w:r>
    </w:p>
    <w:p w14:paraId="1A7ABF99" w14:textId="77777777" w:rsidR="00340851" w:rsidRPr="009F6D5F"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 учащихся младших классов – 1 574 человек;</w:t>
      </w:r>
    </w:p>
    <w:p w14:paraId="72151B22" w14:textId="77777777" w:rsidR="00340851" w:rsidRPr="009F6D5F"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 учащихся из многодетных и малообеспеченных семей – 339 человека;</w:t>
      </w:r>
    </w:p>
    <w:p w14:paraId="2EBEDD4A" w14:textId="4989B691" w:rsidR="00340851" w:rsidRPr="009F6D5F"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 учащихся обучающихся с ограниченными возможностями здоровья </w:t>
      </w:r>
      <w:r w:rsidR="00C01F02"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и детей-инвалидов – 92 человек;</w:t>
      </w:r>
    </w:p>
    <w:p w14:paraId="6B3C361F" w14:textId="77777777" w:rsidR="00340851" w:rsidRPr="009F6D5F"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 учащихся находящихся под опекой – 19 человек;</w:t>
      </w:r>
    </w:p>
    <w:p w14:paraId="7FF54615" w14:textId="77777777" w:rsidR="00340851" w:rsidRPr="009F6D5F"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 учащихся относящихся к коренным малочисленным народам Сибири, Севера и Дальнего Востока Российской Федерации – 1 человек;</w:t>
      </w:r>
    </w:p>
    <w:p w14:paraId="7F8E9986" w14:textId="432DC519" w:rsidR="00340851" w:rsidRPr="009F6D5F"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lastRenderedPageBreak/>
        <w:t xml:space="preserve">- учащихся, родители которых призваны на военную службу </w:t>
      </w:r>
      <w:r w:rsidR="00C01F02"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при мобилизации – 65 человек, из них погибших – 5 человек;</w:t>
      </w:r>
    </w:p>
    <w:p w14:paraId="1CA49A4D" w14:textId="77777777" w:rsidR="00340851" w:rsidRPr="009F6D5F"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 получающих денежную компенсацию за питание – 29 человек;</w:t>
      </w:r>
    </w:p>
    <w:p w14:paraId="71C02FBF" w14:textId="77777777" w:rsidR="00340851" w:rsidRPr="009F6D5F"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 получающих сухой паек – 5 человека;</w:t>
      </w:r>
    </w:p>
    <w:p w14:paraId="74F49FEE" w14:textId="77777777" w:rsidR="00340851" w:rsidRPr="009F6D5F"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 дети-сироты – 16 человек.</w:t>
      </w:r>
    </w:p>
    <w:p w14:paraId="67A85CE1" w14:textId="4DEF238D" w:rsidR="00340851" w:rsidRPr="009F6D5F" w:rsidRDefault="00340851" w:rsidP="00340851">
      <w:pPr>
        <w:ind w:firstLine="567"/>
        <w:rPr>
          <w:rFonts w:ascii="Times New Roman" w:hAnsi="Times New Roman" w:cs="Times New Roman"/>
          <w:sz w:val="28"/>
          <w:szCs w:val="28"/>
        </w:rPr>
      </w:pPr>
      <w:r w:rsidRPr="009F6D5F">
        <w:rPr>
          <w:rFonts w:ascii="Times New Roman" w:hAnsi="Times New Roman" w:cs="Times New Roman"/>
          <w:sz w:val="28"/>
          <w:szCs w:val="28"/>
        </w:rPr>
        <w:t xml:space="preserve">Постановлением администрации городского округа Большой Камень </w:t>
      </w:r>
      <w:r w:rsidR="00C01F02" w:rsidRPr="009F6D5F">
        <w:rPr>
          <w:rFonts w:ascii="Times New Roman" w:hAnsi="Times New Roman" w:cs="Times New Roman"/>
          <w:sz w:val="28"/>
          <w:szCs w:val="28"/>
        </w:rPr>
        <w:br/>
      </w:r>
      <w:r w:rsidRPr="009F6D5F">
        <w:rPr>
          <w:rFonts w:ascii="Times New Roman" w:hAnsi="Times New Roman" w:cs="Times New Roman"/>
          <w:sz w:val="28"/>
          <w:szCs w:val="28"/>
        </w:rPr>
        <w:t>от 28.10.2022 г. № 2383 «О дополнительных мерах социальной поддержки семьям лиц, призванных на военную службу по мобилизации» определены меры поддержки данных семей и определены категории лиц, имеющих право получения льгот, в том числе:</w:t>
      </w:r>
    </w:p>
    <w:p w14:paraId="41000179" w14:textId="77777777" w:rsidR="00340851" w:rsidRPr="009F6D5F" w:rsidRDefault="00340851" w:rsidP="00340851">
      <w:pPr>
        <w:ind w:firstLine="567"/>
        <w:rPr>
          <w:rFonts w:ascii="Times New Roman" w:hAnsi="Times New Roman" w:cs="Times New Roman"/>
          <w:sz w:val="28"/>
          <w:szCs w:val="28"/>
        </w:rPr>
      </w:pPr>
      <w:r w:rsidRPr="009F6D5F">
        <w:rPr>
          <w:rFonts w:ascii="Times New Roman" w:hAnsi="Times New Roman" w:cs="Times New Roman"/>
          <w:sz w:val="28"/>
          <w:szCs w:val="28"/>
        </w:rPr>
        <w:t>- право бесплатного посещения детьми занятий по дополнительным образовательным программам в муниципальных учреждениях дополнительного образования;</w:t>
      </w:r>
    </w:p>
    <w:p w14:paraId="384561B7" w14:textId="77777777" w:rsidR="00340851" w:rsidRPr="009F6D5F" w:rsidRDefault="00340851" w:rsidP="00340851">
      <w:pPr>
        <w:ind w:firstLine="567"/>
        <w:rPr>
          <w:rFonts w:ascii="Times New Roman" w:hAnsi="Times New Roman" w:cs="Times New Roman"/>
          <w:sz w:val="28"/>
          <w:szCs w:val="28"/>
        </w:rPr>
      </w:pPr>
      <w:r w:rsidRPr="009F6D5F">
        <w:rPr>
          <w:rFonts w:ascii="Times New Roman" w:hAnsi="Times New Roman" w:cs="Times New Roman"/>
          <w:sz w:val="28"/>
          <w:szCs w:val="28"/>
        </w:rPr>
        <w:t>- обеспечение бесплатным одноразовым горячим питанием обучающихся в 5-11 классах.</w:t>
      </w:r>
    </w:p>
    <w:p w14:paraId="58C26C64" w14:textId="77777777" w:rsidR="00340851" w:rsidRPr="009F6D5F" w:rsidRDefault="00340851" w:rsidP="00340851">
      <w:pPr>
        <w:ind w:firstLine="567"/>
        <w:rPr>
          <w:rFonts w:ascii="Times New Roman" w:hAnsi="Times New Roman" w:cs="Times New Roman"/>
          <w:sz w:val="28"/>
          <w:szCs w:val="28"/>
        </w:rPr>
      </w:pPr>
      <w:r w:rsidRPr="009F6D5F">
        <w:rPr>
          <w:rFonts w:ascii="Times New Roman" w:hAnsi="Times New Roman" w:cs="Times New Roman"/>
          <w:sz w:val="28"/>
          <w:szCs w:val="28"/>
        </w:rPr>
        <w:t>Горячим питанием за счет средств бюджета городского округа Большой Камень были обеспечены 90 детей в средних общеобразовательных школах на сумму 851,68 тыс. руб.</w:t>
      </w:r>
    </w:p>
    <w:p w14:paraId="35C51A09" w14:textId="77777777" w:rsidR="00340851" w:rsidRPr="009F6D5F" w:rsidRDefault="00340851" w:rsidP="00340851">
      <w:pPr>
        <w:ind w:firstLine="851"/>
        <w:rPr>
          <w:rFonts w:ascii="Times New Roman" w:eastAsia="Calibri" w:hAnsi="Times New Roman" w:cs="Times New Roman"/>
        </w:rPr>
      </w:pPr>
      <w:r w:rsidRPr="009F6D5F">
        <w:rPr>
          <w:rFonts w:ascii="Times New Roman" w:eastAsia="Times New Roman" w:hAnsi="Times New Roman" w:cs="Times New Roman"/>
          <w:b/>
          <w:i/>
          <w:sz w:val="28"/>
        </w:rPr>
        <w:t xml:space="preserve">Дополнительное образование </w:t>
      </w:r>
    </w:p>
    <w:p w14:paraId="65849FB6" w14:textId="77777777" w:rsidR="00340851" w:rsidRPr="009F6D5F" w:rsidRDefault="00340851" w:rsidP="00340851">
      <w:pPr>
        <w:ind w:firstLine="851"/>
        <w:rPr>
          <w:rFonts w:ascii="Times New Roman" w:eastAsia="Calibri" w:hAnsi="Times New Roman" w:cs="Times New Roman"/>
        </w:rPr>
      </w:pPr>
      <w:r w:rsidRPr="009F6D5F">
        <w:rPr>
          <w:rFonts w:ascii="Times New Roman" w:eastAsia="Times New Roman" w:hAnsi="Times New Roman" w:cs="Times New Roman"/>
          <w:sz w:val="28"/>
        </w:rPr>
        <w:t xml:space="preserve">В рамках подпрограммы «Развитие системы дополнительного образования, отдыха, оздоровления и занятости детей и подростков городского округа Большой Камень» оказаны муниципальные услуги (выполнены работы) в сфере дополнительного образования в рамках муниципальных заданий, размещенных в муниципальных общеобразовательных учреждениях городского округа. </w:t>
      </w:r>
    </w:p>
    <w:p w14:paraId="2BEFFE28" w14:textId="70E5B02C" w:rsidR="00340851" w:rsidRDefault="00340851" w:rsidP="00340851">
      <w:pPr>
        <w:widowControl w:val="0"/>
        <w:spacing w:line="336" w:lineRule="auto"/>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Численность детей в возрасте 5-18 лет, получающих дополнительное образование в учреждениях образования городского округа представлена </w:t>
      </w:r>
      <w:r w:rsidR="00C61A8B"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 xml:space="preserve">в таблице </w:t>
      </w:r>
      <w:r w:rsidR="0048118C" w:rsidRPr="009F6D5F">
        <w:rPr>
          <w:rFonts w:ascii="Times New Roman" w:eastAsia="Calibri" w:hAnsi="Times New Roman" w:cs="Times New Roman"/>
          <w:sz w:val="28"/>
          <w:szCs w:val="28"/>
        </w:rPr>
        <w:t>1</w:t>
      </w:r>
      <w:r w:rsidR="001E3A4A" w:rsidRPr="009F6D5F">
        <w:rPr>
          <w:rFonts w:ascii="Times New Roman" w:eastAsia="Calibri" w:hAnsi="Times New Roman" w:cs="Times New Roman"/>
          <w:sz w:val="28"/>
          <w:szCs w:val="28"/>
        </w:rPr>
        <w:t>5</w:t>
      </w:r>
      <w:r w:rsidR="0048118C" w:rsidRPr="009F6D5F">
        <w:rPr>
          <w:rFonts w:ascii="Times New Roman" w:eastAsia="Calibri" w:hAnsi="Times New Roman" w:cs="Times New Roman"/>
          <w:sz w:val="28"/>
          <w:szCs w:val="28"/>
        </w:rPr>
        <w:t>.</w:t>
      </w:r>
    </w:p>
    <w:p w14:paraId="565F9EC9" w14:textId="77777777" w:rsidR="00043045" w:rsidRDefault="00043045" w:rsidP="00340851">
      <w:pPr>
        <w:widowControl w:val="0"/>
        <w:spacing w:line="336" w:lineRule="auto"/>
        <w:rPr>
          <w:rFonts w:ascii="Times New Roman" w:eastAsia="Calibri" w:hAnsi="Times New Roman" w:cs="Times New Roman"/>
          <w:sz w:val="28"/>
          <w:szCs w:val="28"/>
        </w:rPr>
      </w:pPr>
    </w:p>
    <w:p w14:paraId="2D5B6DD8" w14:textId="77777777" w:rsidR="00043045" w:rsidRPr="009F6D5F" w:rsidRDefault="00043045" w:rsidP="00340851">
      <w:pPr>
        <w:widowControl w:val="0"/>
        <w:spacing w:line="336" w:lineRule="auto"/>
        <w:rPr>
          <w:rFonts w:ascii="Times New Roman" w:eastAsia="Calibri" w:hAnsi="Times New Roman" w:cs="Times New Roman"/>
          <w:sz w:val="28"/>
          <w:szCs w:val="28"/>
        </w:rPr>
      </w:pPr>
    </w:p>
    <w:p w14:paraId="30F613BB" w14:textId="5F827CC5" w:rsidR="00340851" w:rsidRPr="009F6D5F" w:rsidRDefault="00340851" w:rsidP="00340851">
      <w:pPr>
        <w:widowControl w:val="0"/>
        <w:spacing w:line="336" w:lineRule="auto"/>
        <w:jc w:val="right"/>
        <w:rPr>
          <w:rFonts w:ascii="Times New Roman" w:eastAsia="Calibri" w:hAnsi="Times New Roman" w:cs="Times New Roman"/>
          <w:sz w:val="28"/>
          <w:szCs w:val="28"/>
        </w:rPr>
      </w:pPr>
      <w:r w:rsidRPr="009F6D5F">
        <w:rPr>
          <w:rFonts w:ascii="Times New Roman" w:eastAsia="Calibri" w:hAnsi="Times New Roman" w:cs="Times New Roman"/>
          <w:sz w:val="28"/>
          <w:szCs w:val="28"/>
        </w:rPr>
        <w:lastRenderedPageBreak/>
        <w:t>Таблица</w:t>
      </w:r>
      <w:r w:rsidR="0048118C" w:rsidRPr="009F6D5F">
        <w:rPr>
          <w:rFonts w:ascii="Times New Roman" w:eastAsia="Calibri" w:hAnsi="Times New Roman" w:cs="Times New Roman"/>
          <w:sz w:val="28"/>
          <w:szCs w:val="28"/>
        </w:rPr>
        <w:t xml:space="preserve"> 1</w:t>
      </w:r>
      <w:r w:rsidR="001E3A4A" w:rsidRPr="009F6D5F">
        <w:rPr>
          <w:rFonts w:ascii="Times New Roman" w:eastAsia="Calibri" w:hAnsi="Times New Roman" w:cs="Times New Roman"/>
          <w:sz w:val="28"/>
          <w:szCs w:val="28"/>
        </w:rPr>
        <w:t>5</w:t>
      </w:r>
      <w:r w:rsidR="0048118C" w:rsidRPr="009F6D5F">
        <w:rPr>
          <w:rFonts w:ascii="Times New Roman" w:eastAsia="Calibri" w:hAnsi="Times New Roman" w:cs="Times New Roman"/>
          <w:sz w:val="28"/>
          <w:szCs w:val="28"/>
        </w:rPr>
        <w:t>.</w:t>
      </w:r>
    </w:p>
    <w:p w14:paraId="6B5FC68C" w14:textId="77777777" w:rsidR="00340851" w:rsidRPr="009F6D5F" w:rsidRDefault="00340851" w:rsidP="00283651">
      <w:pPr>
        <w:widowControl w:val="0"/>
        <w:spacing w:line="240" w:lineRule="auto"/>
        <w:jc w:val="center"/>
        <w:rPr>
          <w:rFonts w:ascii="Times New Roman" w:eastAsia="Calibri" w:hAnsi="Times New Roman" w:cs="Times New Roman"/>
          <w:sz w:val="28"/>
          <w:szCs w:val="28"/>
        </w:rPr>
      </w:pPr>
      <w:r w:rsidRPr="009F6D5F">
        <w:rPr>
          <w:rFonts w:ascii="Times New Roman" w:eastAsia="Calibri" w:hAnsi="Times New Roman" w:cs="Times New Roman"/>
          <w:sz w:val="28"/>
          <w:szCs w:val="28"/>
        </w:rPr>
        <w:t>Численность детей в возрасте 5-18 лет, охваченных</w:t>
      </w:r>
    </w:p>
    <w:p w14:paraId="5A22D004" w14:textId="77777777" w:rsidR="00283651" w:rsidRPr="009F6D5F" w:rsidRDefault="00340851" w:rsidP="00283651">
      <w:pPr>
        <w:widowControl w:val="0"/>
        <w:spacing w:line="240" w:lineRule="auto"/>
        <w:jc w:val="center"/>
        <w:rPr>
          <w:rFonts w:ascii="Times New Roman" w:eastAsia="Calibri" w:hAnsi="Times New Roman" w:cs="Times New Roman"/>
          <w:sz w:val="28"/>
          <w:szCs w:val="28"/>
        </w:rPr>
      </w:pPr>
      <w:r w:rsidRPr="009F6D5F">
        <w:rPr>
          <w:rFonts w:ascii="Times New Roman" w:eastAsia="Calibri" w:hAnsi="Times New Roman" w:cs="Times New Roman"/>
          <w:sz w:val="28"/>
          <w:szCs w:val="28"/>
        </w:rPr>
        <w:t>дополнительным образованием  в учреждениях образования</w:t>
      </w:r>
      <w:r w:rsidR="00283651" w:rsidRPr="009F6D5F">
        <w:rPr>
          <w:rFonts w:ascii="Times New Roman" w:eastAsia="Calibri" w:hAnsi="Times New Roman" w:cs="Times New Roman"/>
          <w:sz w:val="28"/>
          <w:szCs w:val="28"/>
        </w:rPr>
        <w:t xml:space="preserve"> </w:t>
      </w:r>
    </w:p>
    <w:p w14:paraId="7F82D570" w14:textId="11D5859D" w:rsidR="003E1CE8" w:rsidRPr="009F6D5F" w:rsidRDefault="00283651" w:rsidP="00283651">
      <w:pPr>
        <w:widowControl w:val="0"/>
        <w:spacing w:line="240" w:lineRule="auto"/>
        <w:jc w:val="center"/>
        <w:rPr>
          <w:rFonts w:ascii="Times New Roman" w:eastAsia="Calibri" w:hAnsi="Times New Roman" w:cs="Times New Roman"/>
          <w:sz w:val="28"/>
          <w:szCs w:val="28"/>
        </w:rPr>
      </w:pPr>
      <w:r w:rsidRPr="009F6D5F">
        <w:rPr>
          <w:rFonts w:ascii="Times New Roman" w:eastAsia="Calibri" w:hAnsi="Times New Roman" w:cs="Times New Roman"/>
          <w:sz w:val="28"/>
          <w:szCs w:val="28"/>
        </w:rPr>
        <w:t>городского округа</w:t>
      </w:r>
      <w:r w:rsidR="00A061A7" w:rsidRPr="009F6D5F">
        <w:rPr>
          <w:rFonts w:ascii="Times New Roman" w:eastAsia="Calibri" w:hAnsi="Times New Roman" w:cs="Times New Roman"/>
          <w:sz w:val="28"/>
          <w:szCs w:val="28"/>
        </w:rPr>
        <w:t>, чел.</w:t>
      </w:r>
    </w:p>
    <w:p w14:paraId="177A351A" w14:textId="77777777" w:rsidR="00283651" w:rsidRPr="009F6D5F" w:rsidRDefault="00283651" w:rsidP="00283651">
      <w:pPr>
        <w:widowControl w:val="0"/>
        <w:spacing w:line="240" w:lineRule="auto"/>
        <w:jc w:val="center"/>
        <w:rPr>
          <w:rFonts w:ascii="Times New Roman" w:eastAsia="Calibri" w:hAnsi="Times New Roman" w:cs="Times New Roman"/>
          <w:sz w:val="28"/>
          <w:szCs w:val="28"/>
        </w:rPr>
      </w:pPr>
    </w:p>
    <w:tbl>
      <w:tblPr>
        <w:tblStyle w:val="520"/>
        <w:tblpPr w:leftFromText="180" w:rightFromText="180" w:vertAnchor="text" w:horzAnchor="margin" w:tblpY="29"/>
        <w:tblW w:w="0" w:type="auto"/>
        <w:tblLook w:val="04A0" w:firstRow="1" w:lastRow="0" w:firstColumn="1" w:lastColumn="0" w:noHBand="0" w:noVBand="1"/>
      </w:tblPr>
      <w:tblGrid>
        <w:gridCol w:w="4786"/>
        <w:gridCol w:w="2268"/>
        <w:gridCol w:w="2403"/>
      </w:tblGrid>
      <w:tr w:rsidR="00B3672F" w:rsidRPr="009F6D5F" w14:paraId="25ADE9CB" w14:textId="77777777" w:rsidTr="00283651">
        <w:tc>
          <w:tcPr>
            <w:tcW w:w="4786" w:type="dxa"/>
            <w:tcBorders>
              <w:top w:val="single" w:sz="4" w:space="0" w:color="000000"/>
              <w:left w:val="single" w:sz="4" w:space="0" w:color="000000"/>
              <w:bottom w:val="single" w:sz="4" w:space="0" w:color="000000"/>
              <w:right w:val="single" w:sz="4" w:space="0" w:color="000000"/>
            </w:tcBorders>
            <w:vAlign w:val="center"/>
            <w:hideMark/>
          </w:tcPr>
          <w:p w14:paraId="3AAE8EBD" w14:textId="59432A43" w:rsidR="00340851" w:rsidRPr="009F6D5F" w:rsidRDefault="00340851" w:rsidP="00283651">
            <w:pPr>
              <w:spacing w:line="240" w:lineRule="auto"/>
              <w:ind w:firstLine="0"/>
              <w:jc w:val="center"/>
              <w:rPr>
                <w:rFonts w:eastAsia="Calibri"/>
                <w:sz w:val="24"/>
                <w:szCs w:val="24"/>
              </w:rPr>
            </w:pPr>
            <w:r w:rsidRPr="009F6D5F">
              <w:rPr>
                <w:rFonts w:eastAsia="Calibri"/>
                <w:sz w:val="24"/>
                <w:szCs w:val="24"/>
              </w:rPr>
              <w:t>Наименование показателя</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5A6BCBB" w14:textId="77777777" w:rsidR="00340851" w:rsidRPr="009F6D5F" w:rsidRDefault="00340851" w:rsidP="00283651">
            <w:pPr>
              <w:spacing w:line="240" w:lineRule="auto"/>
              <w:ind w:firstLine="0"/>
              <w:jc w:val="center"/>
              <w:rPr>
                <w:rFonts w:eastAsia="Calibri"/>
                <w:sz w:val="24"/>
                <w:szCs w:val="24"/>
              </w:rPr>
            </w:pPr>
            <w:r w:rsidRPr="009F6D5F">
              <w:rPr>
                <w:rFonts w:eastAsia="Calibri"/>
                <w:sz w:val="24"/>
                <w:szCs w:val="24"/>
              </w:rPr>
              <w:t>Дошкольники в возрасте 5-7 лет</w:t>
            </w:r>
          </w:p>
        </w:tc>
        <w:tc>
          <w:tcPr>
            <w:tcW w:w="2403" w:type="dxa"/>
            <w:tcBorders>
              <w:top w:val="single" w:sz="4" w:space="0" w:color="000000"/>
              <w:left w:val="single" w:sz="4" w:space="0" w:color="000000"/>
              <w:bottom w:val="single" w:sz="4" w:space="0" w:color="000000"/>
              <w:right w:val="single" w:sz="4" w:space="0" w:color="000000"/>
            </w:tcBorders>
            <w:vAlign w:val="center"/>
            <w:hideMark/>
          </w:tcPr>
          <w:p w14:paraId="78A32420" w14:textId="77777777" w:rsidR="00340851" w:rsidRPr="009F6D5F" w:rsidRDefault="00340851" w:rsidP="00283651">
            <w:pPr>
              <w:spacing w:line="240" w:lineRule="auto"/>
              <w:ind w:firstLine="0"/>
              <w:jc w:val="center"/>
              <w:rPr>
                <w:rFonts w:eastAsia="Calibri"/>
                <w:sz w:val="24"/>
                <w:szCs w:val="24"/>
              </w:rPr>
            </w:pPr>
            <w:r w:rsidRPr="009F6D5F">
              <w:rPr>
                <w:rFonts w:eastAsia="Calibri"/>
                <w:sz w:val="24"/>
                <w:szCs w:val="24"/>
              </w:rPr>
              <w:t>Учащиеся школ в возрасте  6,5-18 лет</w:t>
            </w:r>
          </w:p>
        </w:tc>
      </w:tr>
      <w:tr w:rsidR="00B3672F" w:rsidRPr="009F6D5F" w14:paraId="0E663ADB" w14:textId="77777777" w:rsidTr="00340851">
        <w:trPr>
          <w:trHeight w:val="941"/>
        </w:trPr>
        <w:tc>
          <w:tcPr>
            <w:tcW w:w="4786" w:type="dxa"/>
            <w:tcBorders>
              <w:top w:val="single" w:sz="4" w:space="0" w:color="000000"/>
              <w:left w:val="single" w:sz="4" w:space="0" w:color="000000"/>
              <w:bottom w:val="single" w:sz="4" w:space="0" w:color="000000"/>
              <w:right w:val="single" w:sz="4" w:space="0" w:color="000000"/>
            </w:tcBorders>
            <w:hideMark/>
          </w:tcPr>
          <w:p w14:paraId="1BEEE87D" w14:textId="77777777" w:rsidR="00340851" w:rsidRPr="009F6D5F" w:rsidRDefault="00340851" w:rsidP="00AA1DC3">
            <w:pPr>
              <w:spacing w:line="240" w:lineRule="auto"/>
              <w:ind w:firstLine="0"/>
              <w:rPr>
                <w:rFonts w:eastAsia="Calibri"/>
                <w:sz w:val="24"/>
                <w:szCs w:val="24"/>
              </w:rPr>
            </w:pPr>
            <w:r w:rsidRPr="009F6D5F">
              <w:rPr>
                <w:rFonts w:eastAsia="Calibri"/>
                <w:sz w:val="24"/>
                <w:szCs w:val="24"/>
              </w:rPr>
              <w:t>Всего детей в возрасте 5-18 лет, посещающих учреждения сферы образования на 31.12.2024 (чел.), из них:</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759D1C9" w14:textId="77777777" w:rsidR="00340851" w:rsidRPr="009F6D5F" w:rsidRDefault="00340851">
            <w:pPr>
              <w:spacing w:line="240" w:lineRule="auto"/>
              <w:jc w:val="center"/>
              <w:rPr>
                <w:rFonts w:eastAsia="Calibri"/>
                <w:b/>
                <w:sz w:val="24"/>
                <w:szCs w:val="24"/>
              </w:rPr>
            </w:pPr>
            <w:r w:rsidRPr="009F6D5F">
              <w:rPr>
                <w:rFonts w:eastAsia="Calibri"/>
                <w:b/>
                <w:sz w:val="24"/>
                <w:szCs w:val="24"/>
              </w:rPr>
              <w:t>774</w:t>
            </w:r>
          </w:p>
        </w:tc>
        <w:tc>
          <w:tcPr>
            <w:tcW w:w="2403" w:type="dxa"/>
            <w:tcBorders>
              <w:top w:val="single" w:sz="4" w:space="0" w:color="000000"/>
              <w:left w:val="single" w:sz="4" w:space="0" w:color="000000"/>
              <w:bottom w:val="single" w:sz="4" w:space="0" w:color="000000"/>
              <w:right w:val="single" w:sz="4" w:space="0" w:color="000000"/>
            </w:tcBorders>
            <w:vAlign w:val="center"/>
            <w:hideMark/>
          </w:tcPr>
          <w:p w14:paraId="0BD1E5B6" w14:textId="4E477775" w:rsidR="00340851" w:rsidRPr="009F6D5F" w:rsidRDefault="00340851">
            <w:pPr>
              <w:spacing w:line="240" w:lineRule="auto"/>
              <w:jc w:val="center"/>
              <w:rPr>
                <w:rFonts w:eastAsia="Calibri"/>
                <w:b/>
                <w:sz w:val="24"/>
                <w:szCs w:val="24"/>
                <w:lang w:val="en-US"/>
              </w:rPr>
            </w:pPr>
            <w:r w:rsidRPr="009F6D5F">
              <w:rPr>
                <w:rFonts w:eastAsia="Calibri"/>
                <w:b/>
                <w:sz w:val="24"/>
                <w:szCs w:val="24"/>
                <w:lang w:val="en-US"/>
              </w:rPr>
              <w:t>4</w:t>
            </w:r>
            <w:r w:rsidR="00B3672F" w:rsidRPr="009F6D5F">
              <w:rPr>
                <w:rFonts w:eastAsia="Calibri"/>
                <w:b/>
                <w:sz w:val="24"/>
                <w:szCs w:val="24"/>
              </w:rPr>
              <w:t xml:space="preserve"> </w:t>
            </w:r>
            <w:r w:rsidRPr="009F6D5F">
              <w:rPr>
                <w:rFonts w:eastAsia="Calibri"/>
                <w:b/>
                <w:sz w:val="24"/>
                <w:szCs w:val="24"/>
                <w:lang w:val="en-US"/>
              </w:rPr>
              <w:t>409</w:t>
            </w:r>
          </w:p>
        </w:tc>
      </w:tr>
      <w:tr w:rsidR="00B3672F" w:rsidRPr="009F6D5F" w14:paraId="7A36E2DD" w14:textId="77777777" w:rsidTr="00340851">
        <w:tc>
          <w:tcPr>
            <w:tcW w:w="4786" w:type="dxa"/>
            <w:tcBorders>
              <w:top w:val="single" w:sz="4" w:space="0" w:color="000000"/>
              <w:left w:val="single" w:sz="4" w:space="0" w:color="000000"/>
              <w:bottom w:val="single" w:sz="4" w:space="0" w:color="000000"/>
              <w:right w:val="single" w:sz="4" w:space="0" w:color="000000"/>
            </w:tcBorders>
            <w:hideMark/>
          </w:tcPr>
          <w:p w14:paraId="02EC9ED5" w14:textId="77777777" w:rsidR="00340851" w:rsidRPr="009F6D5F" w:rsidRDefault="00340851" w:rsidP="00AA1DC3">
            <w:pPr>
              <w:spacing w:line="240" w:lineRule="auto"/>
              <w:ind w:firstLine="0"/>
              <w:rPr>
                <w:rFonts w:eastAsia="Calibri"/>
                <w:sz w:val="24"/>
                <w:szCs w:val="24"/>
              </w:rPr>
            </w:pPr>
            <w:r w:rsidRPr="009F6D5F">
              <w:rPr>
                <w:rFonts w:eastAsia="Calibri"/>
                <w:sz w:val="24"/>
                <w:szCs w:val="24"/>
              </w:rPr>
              <w:t>Получают дополнительное образование в ДОУ</w:t>
            </w:r>
          </w:p>
        </w:tc>
        <w:tc>
          <w:tcPr>
            <w:tcW w:w="2268" w:type="dxa"/>
            <w:tcBorders>
              <w:top w:val="single" w:sz="4" w:space="0" w:color="000000"/>
              <w:left w:val="single" w:sz="4" w:space="0" w:color="000000"/>
              <w:bottom w:val="single" w:sz="4" w:space="0" w:color="000000"/>
              <w:right w:val="single" w:sz="4" w:space="0" w:color="000000"/>
            </w:tcBorders>
            <w:hideMark/>
          </w:tcPr>
          <w:p w14:paraId="4A95F87E" w14:textId="77777777" w:rsidR="00340851" w:rsidRPr="009F6D5F" w:rsidRDefault="00340851">
            <w:pPr>
              <w:spacing w:line="240" w:lineRule="auto"/>
              <w:jc w:val="center"/>
              <w:rPr>
                <w:rFonts w:eastAsia="Calibri"/>
                <w:sz w:val="24"/>
                <w:szCs w:val="24"/>
              </w:rPr>
            </w:pPr>
            <w:r w:rsidRPr="009F6D5F">
              <w:rPr>
                <w:rFonts w:eastAsia="Calibri"/>
                <w:sz w:val="24"/>
                <w:szCs w:val="24"/>
              </w:rPr>
              <w:t>188</w:t>
            </w:r>
          </w:p>
        </w:tc>
        <w:tc>
          <w:tcPr>
            <w:tcW w:w="2403" w:type="dxa"/>
            <w:tcBorders>
              <w:top w:val="single" w:sz="4" w:space="0" w:color="000000"/>
              <w:left w:val="single" w:sz="4" w:space="0" w:color="000000"/>
              <w:bottom w:val="single" w:sz="4" w:space="0" w:color="000000"/>
              <w:right w:val="single" w:sz="4" w:space="0" w:color="000000"/>
            </w:tcBorders>
          </w:tcPr>
          <w:p w14:paraId="766ACC92" w14:textId="77777777" w:rsidR="00340851" w:rsidRPr="009F6D5F" w:rsidRDefault="00340851">
            <w:pPr>
              <w:spacing w:line="240" w:lineRule="auto"/>
              <w:jc w:val="center"/>
              <w:rPr>
                <w:rFonts w:eastAsia="Calibri"/>
                <w:sz w:val="24"/>
                <w:szCs w:val="24"/>
              </w:rPr>
            </w:pPr>
          </w:p>
        </w:tc>
      </w:tr>
      <w:tr w:rsidR="00B3672F" w:rsidRPr="009F6D5F" w14:paraId="72479885" w14:textId="77777777" w:rsidTr="00340851">
        <w:tc>
          <w:tcPr>
            <w:tcW w:w="4786" w:type="dxa"/>
            <w:tcBorders>
              <w:top w:val="single" w:sz="4" w:space="0" w:color="000000"/>
              <w:left w:val="single" w:sz="4" w:space="0" w:color="000000"/>
              <w:bottom w:val="single" w:sz="4" w:space="0" w:color="000000"/>
              <w:right w:val="single" w:sz="4" w:space="0" w:color="000000"/>
            </w:tcBorders>
            <w:hideMark/>
          </w:tcPr>
          <w:p w14:paraId="26AA32CB" w14:textId="77777777" w:rsidR="00340851" w:rsidRPr="009F6D5F" w:rsidRDefault="00340851" w:rsidP="00AA1DC3">
            <w:pPr>
              <w:spacing w:line="240" w:lineRule="auto"/>
              <w:ind w:firstLine="0"/>
              <w:rPr>
                <w:rFonts w:eastAsia="Calibri"/>
                <w:sz w:val="24"/>
                <w:szCs w:val="24"/>
              </w:rPr>
            </w:pPr>
            <w:r w:rsidRPr="009F6D5F">
              <w:rPr>
                <w:rFonts w:eastAsia="Calibri"/>
                <w:sz w:val="24"/>
                <w:szCs w:val="24"/>
              </w:rPr>
              <w:t>Занимаются в школьных кружках, факультативах</w:t>
            </w:r>
          </w:p>
        </w:tc>
        <w:tc>
          <w:tcPr>
            <w:tcW w:w="2268" w:type="dxa"/>
            <w:tcBorders>
              <w:top w:val="single" w:sz="4" w:space="0" w:color="000000"/>
              <w:left w:val="single" w:sz="4" w:space="0" w:color="000000"/>
              <w:bottom w:val="single" w:sz="4" w:space="0" w:color="000000"/>
              <w:right w:val="single" w:sz="4" w:space="0" w:color="000000"/>
            </w:tcBorders>
          </w:tcPr>
          <w:p w14:paraId="6A6B6EFC" w14:textId="77777777" w:rsidR="00340851" w:rsidRPr="009F6D5F" w:rsidRDefault="00340851">
            <w:pPr>
              <w:spacing w:line="240" w:lineRule="auto"/>
              <w:jc w:val="center"/>
              <w:rPr>
                <w:rFonts w:eastAsia="Calibri"/>
                <w:sz w:val="24"/>
                <w:szCs w:val="24"/>
              </w:rPr>
            </w:pPr>
          </w:p>
        </w:tc>
        <w:tc>
          <w:tcPr>
            <w:tcW w:w="2403" w:type="dxa"/>
            <w:tcBorders>
              <w:top w:val="single" w:sz="4" w:space="0" w:color="000000"/>
              <w:left w:val="single" w:sz="4" w:space="0" w:color="000000"/>
              <w:bottom w:val="single" w:sz="4" w:space="0" w:color="000000"/>
              <w:right w:val="single" w:sz="4" w:space="0" w:color="000000"/>
            </w:tcBorders>
            <w:hideMark/>
          </w:tcPr>
          <w:p w14:paraId="368DA033" w14:textId="77777777" w:rsidR="00340851" w:rsidRPr="009F6D5F" w:rsidRDefault="00340851">
            <w:pPr>
              <w:spacing w:line="240" w:lineRule="auto"/>
              <w:jc w:val="center"/>
              <w:rPr>
                <w:rFonts w:eastAsia="Calibri"/>
                <w:sz w:val="24"/>
                <w:szCs w:val="24"/>
                <w:lang w:val="en-US"/>
              </w:rPr>
            </w:pPr>
            <w:r w:rsidRPr="009F6D5F">
              <w:rPr>
                <w:rFonts w:eastAsia="Calibri"/>
                <w:sz w:val="24"/>
                <w:szCs w:val="24"/>
                <w:lang w:val="en-US"/>
              </w:rPr>
              <w:t>757</w:t>
            </w:r>
          </w:p>
        </w:tc>
      </w:tr>
      <w:tr w:rsidR="00B3672F" w:rsidRPr="009F6D5F" w14:paraId="0342CCAA" w14:textId="77777777" w:rsidTr="00340851">
        <w:tc>
          <w:tcPr>
            <w:tcW w:w="4786" w:type="dxa"/>
            <w:tcBorders>
              <w:top w:val="single" w:sz="4" w:space="0" w:color="000000"/>
              <w:left w:val="single" w:sz="4" w:space="0" w:color="000000"/>
              <w:bottom w:val="single" w:sz="4" w:space="0" w:color="000000"/>
              <w:right w:val="single" w:sz="4" w:space="0" w:color="000000"/>
            </w:tcBorders>
            <w:hideMark/>
          </w:tcPr>
          <w:p w14:paraId="3FB317E8" w14:textId="77777777" w:rsidR="00340851" w:rsidRPr="009F6D5F" w:rsidRDefault="00340851" w:rsidP="00AA1DC3">
            <w:pPr>
              <w:spacing w:line="240" w:lineRule="auto"/>
              <w:ind w:firstLine="0"/>
              <w:rPr>
                <w:rFonts w:eastAsia="Calibri"/>
                <w:sz w:val="24"/>
                <w:szCs w:val="24"/>
              </w:rPr>
            </w:pPr>
            <w:r w:rsidRPr="009F6D5F">
              <w:rPr>
                <w:rFonts w:eastAsia="Calibri"/>
                <w:sz w:val="24"/>
                <w:szCs w:val="24"/>
              </w:rPr>
              <w:t xml:space="preserve">Посещают учреждение дополнительного образования МБУДО ЦДТ </w:t>
            </w:r>
          </w:p>
        </w:tc>
        <w:tc>
          <w:tcPr>
            <w:tcW w:w="2268" w:type="dxa"/>
            <w:tcBorders>
              <w:top w:val="single" w:sz="4" w:space="0" w:color="000000"/>
              <w:left w:val="single" w:sz="4" w:space="0" w:color="000000"/>
              <w:bottom w:val="single" w:sz="4" w:space="0" w:color="000000"/>
              <w:right w:val="single" w:sz="4" w:space="0" w:color="000000"/>
            </w:tcBorders>
            <w:hideMark/>
          </w:tcPr>
          <w:p w14:paraId="54A90735" w14:textId="77777777" w:rsidR="00340851" w:rsidRPr="009F6D5F" w:rsidRDefault="00340851">
            <w:pPr>
              <w:spacing w:line="240" w:lineRule="auto"/>
              <w:jc w:val="center"/>
              <w:rPr>
                <w:rFonts w:eastAsia="Calibri"/>
                <w:sz w:val="24"/>
                <w:szCs w:val="24"/>
              </w:rPr>
            </w:pPr>
            <w:r w:rsidRPr="009F6D5F">
              <w:rPr>
                <w:rFonts w:eastAsia="Calibri"/>
                <w:sz w:val="24"/>
                <w:szCs w:val="24"/>
              </w:rPr>
              <w:t>174</w:t>
            </w:r>
          </w:p>
        </w:tc>
        <w:tc>
          <w:tcPr>
            <w:tcW w:w="2403" w:type="dxa"/>
            <w:tcBorders>
              <w:top w:val="single" w:sz="4" w:space="0" w:color="000000"/>
              <w:left w:val="single" w:sz="4" w:space="0" w:color="000000"/>
              <w:bottom w:val="single" w:sz="4" w:space="0" w:color="000000"/>
              <w:right w:val="single" w:sz="4" w:space="0" w:color="000000"/>
            </w:tcBorders>
            <w:hideMark/>
          </w:tcPr>
          <w:p w14:paraId="7386539E" w14:textId="77777777" w:rsidR="00340851" w:rsidRPr="009F6D5F" w:rsidRDefault="00340851">
            <w:pPr>
              <w:spacing w:line="240" w:lineRule="auto"/>
              <w:jc w:val="center"/>
              <w:rPr>
                <w:rFonts w:eastAsia="Calibri"/>
                <w:sz w:val="24"/>
                <w:szCs w:val="24"/>
                <w:lang w:val="en-US"/>
              </w:rPr>
            </w:pPr>
            <w:r w:rsidRPr="009F6D5F">
              <w:rPr>
                <w:rFonts w:eastAsia="Calibri"/>
                <w:sz w:val="24"/>
                <w:szCs w:val="24"/>
              </w:rPr>
              <w:t>956</w:t>
            </w:r>
          </w:p>
        </w:tc>
      </w:tr>
      <w:tr w:rsidR="00B3672F" w:rsidRPr="009F6D5F" w14:paraId="45D371CF" w14:textId="77777777" w:rsidTr="00340851">
        <w:trPr>
          <w:trHeight w:val="547"/>
        </w:trPr>
        <w:tc>
          <w:tcPr>
            <w:tcW w:w="4786" w:type="dxa"/>
            <w:vMerge w:val="restart"/>
            <w:tcBorders>
              <w:top w:val="single" w:sz="4" w:space="0" w:color="000000"/>
              <w:left w:val="single" w:sz="4" w:space="0" w:color="000000"/>
              <w:bottom w:val="single" w:sz="4" w:space="0" w:color="000000"/>
              <w:right w:val="single" w:sz="4" w:space="0" w:color="000000"/>
            </w:tcBorders>
            <w:hideMark/>
          </w:tcPr>
          <w:p w14:paraId="34B23767" w14:textId="77777777" w:rsidR="00340851" w:rsidRPr="009F6D5F" w:rsidRDefault="00340851" w:rsidP="00AA1DC3">
            <w:pPr>
              <w:spacing w:line="240" w:lineRule="auto"/>
              <w:ind w:firstLine="0"/>
              <w:rPr>
                <w:rFonts w:eastAsia="Calibri"/>
                <w:sz w:val="24"/>
                <w:szCs w:val="24"/>
              </w:rPr>
            </w:pPr>
            <w:r w:rsidRPr="009F6D5F">
              <w:rPr>
                <w:rFonts w:eastAsia="Calibri"/>
                <w:sz w:val="24"/>
                <w:szCs w:val="24"/>
              </w:rPr>
              <w:t>Итого получают дополнительное образование в учреждениях сферы образование</w:t>
            </w:r>
          </w:p>
        </w:tc>
        <w:tc>
          <w:tcPr>
            <w:tcW w:w="2268" w:type="dxa"/>
            <w:tcBorders>
              <w:top w:val="single" w:sz="4" w:space="0" w:color="000000"/>
              <w:left w:val="single" w:sz="4" w:space="0" w:color="000000"/>
              <w:bottom w:val="single" w:sz="4" w:space="0" w:color="000000"/>
              <w:right w:val="single" w:sz="4" w:space="0" w:color="000000"/>
            </w:tcBorders>
            <w:hideMark/>
          </w:tcPr>
          <w:p w14:paraId="34043340" w14:textId="77777777" w:rsidR="00340851" w:rsidRPr="009F6D5F" w:rsidRDefault="00340851">
            <w:pPr>
              <w:spacing w:line="240" w:lineRule="auto"/>
              <w:jc w:val="center"/>
              <w:rPr>
                <w:rFonts w:eastAsia="Calibri"/>
                <w:b/>
                <w:sz w:val="24"/>
                <w:szCs w:val="24"/>
              </w:rPr>
            </w:pPr>
            <w:r w:rsidRPr="009F6D5F">
              <w:rPr>
                <w:rFonts w:eastAsia="Calibri"/>
                <w:b/>
                <w:sz w:val="24"/>
                <w:szCs w:val="24"/>
              </w:rPr>
              <w:t>362</w:t>
            </w:r>
          </w:p>
        </w:tc>
        <w:tc>
          <w:tcPr>
            <w:tcW w:w="2403" w:type="dxa"/>
            <w:tcBorders>
              <w:top w:val="single" w:sz="4" w:space="0" w:color="000000"/>
              <w:left w:val="single" w:sz="4" w:space="0" w:color="000000"/>
              <w:bottom w:val="single" w:sz="4" w:space="0" w:color="000000"/>
              <w:right w:val="single" w:sz="4" w:space="0" w:color="000000"/>
            </w:tcBorders>
            <w:hideMark/>
          </w:tcPr>
          <w:p w14:paraId="202EFE03" w14:textId="77777777" w:rsidR="00340851" w:rsidRPr="009F6D5F" w:rsidRDefault="00340851">
            <w:pPr>
              <w:spacing w:line="240" w:lineRule="auto"/>
              <w:jc w:val="center"/>
              <w:rPr>
                <w:rFonts w:eastAsia="Calibri"/>
                <w:b/>
                <w:sz w:val="24"/>
                <w:szCs w:val="24"/>
                <w:lang w:val="en-US"/>
              </w:rPr>
            </w:pPr>
            <w:r w:rsidRPr="009F6D5F">
              <w:rPr>
                <w:rFonts w:eastAsia="Calibri"/>
                <w:b/>
                <w:sz w:val="24"/>
                <w:szCs w:val="24"/>
                <w:lang w:val="en-US"/>
              </w:rPr>
              <w:t>1713</w:t>
            </w:r>
          </w:p>
        </w:tc>
      </w:tr>
      <w:tr w:rsidR="00B3672F" w:rsidRPr="009F6D5F" w14:paraId="0E8090A1" w14:textId="77777777" w:rsidTr="00340851">
        <w:trPr>
          <w:trHeight w:val="3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C1FF4B" w14:textId="77777777" w:rsidR="00340851" w:rsidRPr="009F6D5F" w:rsidRDefault="00340851">
            <w:pPr>
              <w:spacing w:line="240" w:lineRule="auto"/>
              <w:rPr>
                <w:rFonts w:eastAsia="Calibri"/>
                <w:sz w:val="24"/>
                <w:szCs w:val="24"/>
              </w:rPr>
            </w:pPr>
          </w:p>
        </w:tc>
        <w:tc>
          <w:tcPr>
            <w:tcW w:w="4671" w:type="dxa"/>
            <w:gridSpan w:val="2"/>
            <w:tcBorders>
              <w:top w:val="single" w:sz="4" w:space="0" w:color="000000"/>
              <w:left w:val="single" w:sz="4" w:space="0" w:color="000000"/>
              <w:bottom w:val="single" w:sz="4" w:space="0" w:color="000000"/>
              <w:right w:val="single" w:sz="4" w:space="0" w:color="000000"/>
            </w:tcBorders>
            <w:hideMark/>
          </w:tcPr>
          <w:p w14:paraId="3C6BCC12" w14:textId="77777777" w:rsidR="00340851" w:rsidRPr="009F6D5F" w:rsidRDefault="00340851">
            <w:pPr>
              <w:spacing w:line="240" w:lineRule="auto"/>
              <w:jc w:val="center"/>
              <w:rPr>
                <w:rFonts w:eastAsia="Calibri"/>
                <w:sz w:val="24"/>
                <w:szCs w:val="24"/>
              </w:rPr>
            </w:pPr>
            <w:r w:rsidRPr="009F6D5F">
              <w:rPr>
                <w:rFonts w:eastAsia="Calibri"/>
                <w:sz w:val="24"/>
                <w:szCs w:val="24"/>
              </w:rPr>
              <w:t xml:space="preserve">40 %  </w:t>
            </w:r>
            <w:r w:rsidRPr="009F6D5F">
              <w:rPr>
                <w:rFonts w:eastAsia="Calibri"/>
                <w:i/>
              </w:rPr>
              <w:t>(</w:t>
            </w:r>
            <w:r w:rsidRPr="009F6D5F">
              <w:rPr>
                <w:rFonts w:eastAsia="Calibri"/>
              </w:rPr>
              <w:t>2075 чел. из  5183 детей, посещающих образовательные организации</w:t>
            </w:r>
            <w:r w:rsidRPr="009F6D5F">
              <w:rPr>
                <w:rFonts w:eastAsia="Calibri"/>
                <w:i/>
              </w:rPr>
              <w:t>)</w:t>
            </w:r>
          </w:p>
        </w:tc>
      </w:tr>
    </w:tbl>
    <w:p w14:paraId="75392BE7" w14:textId="77777777" w:rsidR="00340851" w:rsidRPr="009F6D5F" w:rsidRDefault="00340851" w:rsidP="00340851">
      <w:pPr>
        <w:ind w:firstLine="567"/>
        <w:rPr>
          <w:rFonts w:ascii="Times New Roman" w:hAnsi="Times New Roman" w:cs="Times New Roman"/>
          <w:sz w:val="28"/>
          <w:szCs w:val="28"/>
        </w:rPr>
      </w:pPr>
      <w:r w:rsidRPr="009F6D5F">
        <w:rPr>
          <w:rFonts w:ascii="Times New Roman" w:hAnsi="Times New Roman" w:cs="Times New Roman"/>
          <w:sz w:val="28"/>
          <w:szCs w:val="28"/>
        </w:rPr>
        <w:t xml:space="preserve"> </w:t>
      </w:r>
    </w:p>
    <w:p w14:paraId="2D563EB2" w14:textId="77777777" w:rsidR="00340851" w:rsidRPr="009F6D5F" w:rsidRDefault="00340851" w:rsidP="00340851">
      <w:pPr>
        <w:ind w:firstLine="851"/>
        <w:rPr>
          <w:rFonts w:ascii="Times New Roman" w:eastAsia="Times New Roman" w:hAnsi="Times New Roman" w:cs="Times New Roman"/>
          <w:sz w:val="28"/>
        </w:rPr>
      </w:pPr>
      <w:r w:rsidRPr="009F6D5F">
        <w:rPr>
          <w:rFonts w:ascii="Times New Roman" w:eastAsia="Times New Roman" w:hAnsi="Times New Roman" w:cs="Times New Roman"/>
          <w:sz w:val="28"/>
        </w:rPr>
        <w:t>Доля детей в возрасте от 5 до 18 лет, охваченных услугами дополнительного образования в учреждениях сферы образования составляет 40% от общего количества детей, посещающих образовательные организации городского округа, в том числе дошкольного возраста - 47%, школьного возраста – 39% .</w:t>
      </w:r>
    </w:p>
    <w:p w14:paraId="60AFFD37" w14:textId="4F0A7EB5" w:rsidR="00340851" w:rsidRPr="009F6D5F" w:rsidRDefault="00340851" w:rsidP="00340851">
      <w:pPr>
        <w:ind w:firstLine="567"/>
        <w:rPr>
          <w:rFonts w:ascii="Times New Roman" w:hAnsi="Times New Roman" w:cs="Times New Roman"/>
          <w:sz w:val="28"/>
          <w:szCs w:val="28"/>
        </w:rPr>
      </w:pPr>
      <w:r w:rsidRPr="009F6D5F">
        <w:rPr>
          <w:rFonts w:ascii="Times New Roman" w:hAnsi="Times New Roman" w:cs="Times New Roman"/>
          <w:sz w:val="28"/>
          <w:szCs w:val="28"/>
        </w:rPr>
        <w:t xml:space="preserve">В 2024 году с целью выявления талантливых детей проводились предметные олимпиады, творческие конкурсы и спортивные мероприятия </w:t>
      </w:r>
      <w:r w:rsidR="00C61A8B" w:rsidRPr="009F6D5F">
        <w:rPr>
          <w:rFonts w:ascii="Times New Roman" w:hAnsi="Times New Roman" w:cs="Times New Roman"/>
          <w:sz w:val="28"/>
          <w:szCs w:val="28"/>
        </w:rPr>
        <w:br/>
      </w:r>
      <w:r w:rsidRPr="009F6D5F">
        <w:rPr>
          <w:rFonts w:ascii="Times New Roman" w:hAnsi="Times New Roman" w:cs="Times New Roman"/>
          <w:sz w:val="28"/>
          <w:szCs w:val="28"/>
        </w:rPr>
        <w:t xml:space="preserve">в различных направлениях деятельности. По итогам года охват детей различными мероприятиями (в том числе онлайн) составил 5 481 детей </w:t>
      </w:r>
      <w:r w:rsidR="008F00E4" w:rsidRPr="009F6D5F">
        <w:rPr>
          <w:rFonts w:ascii="Times New Roman" w:hAnsi="Times New Roman" w:cs="Times New Roman"/>
          <w:sz w:val="28"/>
          <w:szCs w:val="28"/>
        </w:rPr>
        <w:br/>
      </w:r>
      <w:r w:rsidRPr="009F6D5F">
        <w:rPr>
          <w:rFonts w:ascii="Times New Roman" w:hAnsi="Times New Roman" w:cs="Times New Roman"/>
          <w:sz w:val="28"/>
          <w:szCs w:val="28"/>
        </w:rPr>
        <w:t>(4 509 учащихся школ и 972 дошкольника), из них 598 ребенка стали победителями и призерами.</w:t>
      </w:r>
    </w:p>
    <w:p w14:paraId="5A921CEB" w14:textId="77777777" w:rsidR="00340851" w:rsidRPr="009F6D5F" w:rsidRDefault="00340851" w:rsidP="00340851">
      <w:pPr>
        <w:widowControl w:val="0"/>
        <w:spacing w:line="336" w:lineRule="auto"/>
        <w:rPr>
          <w:rFonts w:ascii="Times New Roman" w:eastAsia="Calibri" w:hAnsi="Times New Roman" w:cs="Times New Roman"/>
          <w:sz w:val="28"/>
          <w:szCs w:val="28"/>
        </w:rPr>
      </w:pPr>
      <w:r w:rsidRPr="009F6D5F">
        <w:rPr>
          <w:rFonts w:ascii="Times New Roman" w:eastAsia="Calibri" w:hAnsi="Times New Roman" w:cs="Times New Roman"/>
          <w:sz w:val="28"/>
          <w:szCs w:val="28"/>
        </w:rPr>
        <w:t>По  результатам  опроса, проводимого управлением образования администрации городского округа, удовлетворенность населения качеством предоставления дополнительного образования достигла 100 %.</w:t>
      </w:r>
    </w:p>
    <w:p w14:paraId="326C3977" w14:textId="77777777" w:rsidR="00340851" w:rsidRPr="009F6D5F" w:rsidRDefault="00340851" w:rsidP="00340851">
      <w:pPr>
        <w:ind w:firstLine="851"/>
        <w:rPr>
          <w:rFonts w:ascii="Times New Roman" w:eastAsia="Calibri" w:hAnsi="Times New Roman" w:cs="Times New Roman"/>
        </w:rPr>
      </w:pPr>
      <w:r w:rsidRPr="009F6D5F">
        <w:rPr>
          <w:rFonts w:ascii="Times New Roman" w:eastAsia="Times New Roman" w:hAnsi="Times New Roman" w:cs="Times New Roman"/>
          <w:b/>
          <w:i/>
          <w:sz w:val="28"/>
        </w:rPr>
        <w:t xml:space="preserve">Организация отдыха детей в каникулярное время </w:t>
      </w:r>
    </w:p>
    <w:p w14:paraId="7CE558C0" w14:textId="77777777" w:rsidR="00340851" w:rsidRPr="009F6D5F" w:rsidRDefault="00340851" w:rsidP="00340851">
      <w:pPr>
        <w:ind w:firstLine="851"/>
        <w:rPr>
          <w:rFonts w:ascii="Times New Roman" w:eastAsia="Calibri" w:hAnsi="Times New Roman" w:cs="Times New Roman"/>
        </w:rPr>
      </w:pPr>
      <w:r w:rsidRPr="009F6D5F">
        <w:rPr>
          <w:rFonts w:ascii="Times New Roman" w:eastAsia="Times New Roman" w:hAnsi="Times New Roman" w:cs="Times New Roman"/>
          <w:sz w:val="28"/>
        </w:rPr>
        <w:t xml:space="preserve">Мероприятия по организации отдыха детей в каникулярное время реализуются в рамках подпрограммы «Развитие системы дополнительного </w:t>
      </w:r>
      <w:r w:rsidRPr="009F6D5F">
        <w:rPr>
          <w:rFonts w:ascii="Times New Roman" w:eastAsia="Times New Roman" w:hAnsi="Times New Roman" w:cs="Times New Roman"/>
          <w:sz w:val="28"/>
        </w:rPr>
        <w:lastRenderedPageBreak/>
        <w:t>образования, отдыха, оздоровления и занятости детей</w:t>
      </w:r>
      <w:r w:rsidRPr="009F6D5F">
        <w:rPr>
          <w:rFonts w:ascii="Times New Roman" w:eastAsia="Times New Roman" w:hAnsi="Times New Roman" w:cs="Times New Roman"/>
          <w:sz w:val="28"/>
        </w:rPr>
        <w:br/>
        <w:t xml:space="preserve">и подростков городского округа Большой Камень» муниципальной программы «Развитие образования в городском округе» на 2020-2027 годы. </w:t>
      </w:r>
    </w:p>
    <w:p w14:paraId="058ACBBE" w14:textId="60ABC117" w:rsidR="00340851" w:rsidRPr="009F6D5F"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В отчетном году в пришкольных лагерях и летних площадках </w:t>
      </w:r>
      <w:r w:rsidR="00C61A8B"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 xml:space="preserve">для учащихся 1-8 классов, организованных на 6 общеобразовательных организациях, организованным отдыхом в летний период было охвачено </w:t>
      </w:r>
      <w:r w:rsidRPr="009F6D5F">
        <w:rPr>
          <w:rFonts w:ascii="Times New Roman" w:eastAsia="Calibri" w:hAnsi="Times New Roman" w:cs="Times New Roman"/>
          <w:sz w:val="28"/>
          <w:szCs w:val="28"/>
        </w:rPr>
        <w:br/>
        <w:t xml:space="preserve">2 690 учащихся в возрасте 6,5-15 лет (2023 год – 2 113 учащихся). Компенсация за отдых детей в загородных лагерях за счет средств краевого бюджета составила 1 400,01 тыс. руб. Данной выплатой обеспечены </w:t>
      </w:r>
      <w:r w:rsidR="008F00E4"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149 человек (2023 год - 128 человек).</w:t>
      </w:r>
    </w:p>
    <w:p w14:paraId="38B6F398" w14:textId="1F1532DB" w:rsidR="00340851" w:rsidRDefault="00340851" w:rsidP="00340851">
      <w:pPr>
        <w:widowControl w:val="0"/>
        <w:spacing w:line="336" w:lineRule="auto"/>
        <w:rPr>
          <w:rFonts w:ascii="Times New Roman" w:eastAsia="Calibri" w:hAnsi="Times New Roman" w:cs="Times New Roman"/>
          <w:sz w:val="28"/>
          <w:szCs w:val="28"/>
        </w:rPr>
      </w:pPr>
      <w:r w:rsidRPr="009F6D5F">
        <w:rPr>
          <w:rFonts w:ascii="Times New Roman" w:eastAsia="Calibri" w:hAnsi="Times New Roman" w:cs="Times New Roman"/>
          <w:sz w:val="28"/>
          <w:szCs w:val="28"/>
        </w:rPr>
        <w:t>Численность детей городского округа отдохнувших в каникулярное время по видам организованных форм отдыха представлена в таблице 1</w:t>
      </w:r>
      <w:r w:rsidR="001E3A4A" w:rsidRPr="009F6D5F">
        <w:rPr>
          <w:rFonts w:ascii="Times New Roman" w:eastAsia="Calibri" w:hAnsi="Times New Roman" w:cs="Times New Roman"/>
          <w:sz w:val="28"/>
          <w:szCs w:val="28"/>
        </w:rPr>
        <w:t>6</w:t>
      </w:r>
      <w:r w:rsidRPr="009F6D5F">
        <w:rPr>
          <w:rFonts w:ascii="Times New Roman" w:eastAsia="Calibri" w:hAnsi="Times New Roman" w:cs="Times New Roman"/>
          <w:sz w:val="28"/>
          <w:szCs w:val="28"/>
        </w:rPr>
        <w:t>.</w:t>
      </w:r>
    </w:p>
    <w:p w14:paraId="56E031B4" w14:textId="77777777" w:rsidR="0025112E" w:rsidRPr="009F6D5F" w:rsidRDefault="0025112E" w:rsidP="00340851">
      <w:pPr>
        <w:widowControl w:val="0"/>
        <w:spacing w:line="336" w:lineRule="auto"/>
        <w:rPr>
          <w:rFonts w:ascii="Times New Roman" w:eastAsia="Calibri" w:hAnsi="Times New Roman" w:cs="Times New Roman"/>
          <w:sz w:val="28"/>
          <w:szCs w:val="28"/>
        </w:rPr>
      </w:pPr>
    </w:p>
    <w:p w14:paraId="5DABD134" w14:textId="189E958A" w:rsidR="00340851" w:rsidRPr="009F6D5F" w:rsidRDefault="00340851" w:rsidP="00340851">
      <w:pPr>
        <w:widowControl w:val="0"/>
        <w:spacing w:line="240" w:lineRule="auto"/>
        <w:jc w:val="right"/>
        <w:rPr>
          <w:rFonts w:ascii="Times New Roman" w:eastAsia="Calibri" w:hAnsi="Times New Roman" w:cs="Times New Roman"/>
          <w:sz w:val="28"/>
          <w:szCs w:val="28"/>
        </w:rPr>
      </w:pPr>
      <w:r w:rsidRPr="009F6D5F">
        <w:rPr>
          <w:rFonts w:ascii="Times New Roman" w:eastAsia="Calibri" w:hAnsi="Times New Roman" w:cs="Times New Roman"/>
          <w:sz w:val="28"/>
          <w:szCs w:val="28"/>
        </w:rPr>
        <w:t>Таблица 1</w:t>
      </w:r>
      <w:r w:rsidR="001E3A4A" w:rsidRPr="009F6D5F">
        <w:rPr>
          <w:rFonts w:ascii="Times New Roman" w:eastAsia="Calibri" w:hAnsi="Times New Roman" w:cs="Times New Roman"/>
          <w:sz w:val="28"/>
          <w:szCs w:val="28"/>
        </w:rPr>
        <w:t>6</w:t>
      </w:r>
      <w:r w:rsidRPr="009F6D5F">
        <w:rPr>
          <w:rFonts w:ascii="Times New Roman" w:eastAsia="Calibri" w:hAnsi="Times New Roman" w:cs="Times New Roman"/>
          <w:sz w:val="28"/>
          <w:szCs w:val="28"/>
        </w:rPr>
        <w:t xml:space="preserve">. </w:t>
      </w:r>
    </w:p>
    <w:p w14:paraId="2385A091" w14:textId="77777777" w:rsidR="00340851" w:rsidRPr="009F6D5F" w:rsidRDefault="00340851" w:rsidP="00340851">
      <w:pPr>
        <w:widowControl w:val="0"/>
        <w:spacing w:line="240" w:lineRule="auto"/>
        <w:jc w:val="right"/>
        <w:rPr>
          <w:rFonts w:ascii="Times New Roman" w:eastAsia="Calibri" w:hAnsi="Times New Roman" w:cs="Times New Roman"/>
          <w:color w:val="FF0000"/>
          <w:sz w:val="28"/>
          <w:szCs w:val="28"/>
        </w:rPr>
      </w:pPr>
    </w:p>
    <w:p w14:paraId="586DAAFF" w14:textId="77777777" w:rsidR="00340851" w:rsidRPr="009F6D5F" w:rsidRDefault="00340851" w:rsidP="00340851">
      <w:pPr>
        <w:widowControl w:val="0"/>
        <w:spacing w:line="240" w:lineRule="auto"/>
        <w:jc w:val="center"/>
        <w:rPr>
          <w:rFonts w:ascii="Times New Roman" w:eastAsia="Calibri" w:hAnsi="Times New Roman" w:cs="Times New Roman"/>
          <w:sz w:val="28"/>
          <w:szCs w:val="28"/>
        </w:rPr>
      </w:pPr>
      <w:r w:rsidRPr="009F6D5F">
        <w:rPr>
          <w:rFonts w:ascii="Times New Roman" w:eastAsia="Calibri" w:hAnsi="Times New Roman" w:cs="Times New Roman"/>
          <w:sz w:val="28"/>
          <w:szCs w:val="28"/>
        </w:rPr>
        <w:t>Численность детей городского округа, отдохнувших в каникулярное время по видам организованных форм отдыха, чел.</w:t>
      </w:r>
    </w:p>
    <w:p w14:paraId="0245EE0E" w14:textId="77777777" w:rsidR="00340851" w:rsidRPr="009F6D5F" w:rsidRDefault="00340851" w:rsidP="00340851">
      <w:pPr>
        <w:jc w:val="center"/>
        <w:rPr>
          <w:rFonts w:ascii="Times New Roman" w:eastAsia="Calibri" w:hAnsi="Times New Roman" w:cs="Times New Roman"/>
        </w:rPr>
      </w:pPr>
    </w:p>
    <w:tbl>
      <w:tblPr>
        <w:tblStyle w:val="af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9"/>
        <w:gridCol w:w="2230"/>
        <w:gridCol w:w="2230"/>
      </w:tblGrid>
      <w:tr w:rsidR="00040434" w:rsidRPr="009F6D5F" w14:paraId="19EC4A64" w14:textId="77777777" w:rsidTr="00340851">
        <w:trPr>
          <w:trHeight w:val="432"/>
        </w:trPr>
        <w:tc>
          <w:tcPr>
            <w:tcW w:w="5059" w:type="dxa"/>
            <w:tcBorders>
              <w:top w:val="single" w:sz="8" w:space="0" w:color="000000"/>
              <w:left w:val="single" w:sz="8" w:space="0" w:color="000000"/>
              <w:bottom w:val="single" w:sz="8" w:space="0" w:color="000000"/>
              <w:right w:val="single" w:sz="8" w:space="0" w:color="000000"/>
            </w:tcBorders>
            <w:hideMark/>
          </w:tcPr>
          <w:p w14:paraId="4FCA3466" w14:textId="77777777" w:rsidR="00340851" w:rsidRPr="009F6D5F" w:rsidRDefault="00340851">
            <w:pPr>
              <w:spacing w:line="240" w:lineRule="auto"/>
              <w:jc w:val="center"/>
              <w:rPr>
                <w:sz w:val="24"/>
                <w:szCs w:val="24"/>
              </w:rPr>
            </w:pPr>
            <w:r w:rsidRPr="009F6D5F">
              <w:rPr>
                <w:sz w:val="24"/>
                <w:szCs w:val="24"/>
              </w:rPr>
              <w:t>Виды организованных форм отдыха</w:t>
            </w:r>
          </w:p>
        </w:tc>
        <w:tc>
          <w:tcPr>
            <w:tcW w:w="2230" w:type="dxa"/>
            <w:tcBorders>
              <w:top w:val="single" w:sz="8" w:space="0" w:color="000000"/>
              <w:left w:val="nil"/>
              <w:bottom w:val="single" w:sz="8" w:space="0" w:color="000000"/>
              <w:right w:val="single" w:sz="8" w:space="0" w:color="000000"/>
            </w:tcBorders>
            <w:hideMark/>
          </w:tcPr>
          <w:p w14:paraId="1B49186F" w14:textId="77777777" w:rsidR="00340851" w:rsidRPr="009F6D5F" w:rsidRDefault="00340851">
            <w:pPr>
              <w:spacing w:line="240" w:lineRule="auto"/>
              <w:jc w:val="center"/>
              <w:rPr>
                <w:sz w:val="24"/>
                <w:szCs w:val="24"/>
              </w:rPr>
            </w:pPr>
            <w:r w:rsidRPr="009F6D5F">
              <w:rPr>
                <w:sz w:val="24"/>
                <w:szCs w:val="24"/>
              </w:rPr>
              <w:t>2023 год</w:t>
            </w:r>
          </w:p>
        </w:tc>
        <w:tc>
          <w:tcPr>
            <w:tcW w:w="2230" w:type="dxa"/>
            <w:tcBorders>
              <w:top w:val="single" w:sz="8" w:space="0" w:color="000000"/>
              <w:left w:val="nil"/>
              <w:bottom w:val="single" w:sz="8" w:space="0" w:color="000000"/>
              <w:right w:val="single" w:sz="8" w:space="0" w:color="000000"/>
            </w:tcBorders>
            <w:hideMark/>
          </w:tcPr>
          <w:p w14:paraId="5E3B099A" w14:textId="77777777" w:rsidR="00340851" w:rsidRPr="009F6D5F" w:rsidRDefault="00340851">
            <w:pPr>
              <w:spacing w:line="240" w:lineRule="auto"/>
              <w:jc w:val="center"/>
              <w:rPr>
                <w:sz w:val="24"/>
                <w:szCs w:val="24"/>
              </w:rPr>
            </w:pPr>
            <w:r w:rsidRPr="009F6D5F">
              <w:rPr>
                <w:sz w:val="24"/>
                <w:szCs w:val="24"/>
              </w:rPr>
              <w:t>2024 год</w:t>
            </w:r>
          </w:p>
        </w:tc>
      </w:tr>
      <w:tr w:rsidR="00040434" w:rsidRPr="009F6D5F" w14:paraId="1021A508" w14:textId="77777777" w:rsidTr="00340851">
        <w:trPr>
          <w:trHeight w:val="690"/>
        </w:trPr>
        <w:tc>
          <w:tcPr>
            <w:tcW w:w="5059" w:type="dxa"/>
            <w:tcBorders>
              <w:top w:val="nil"/>
              <w:left w:val="single" w:sz="8" w:space="0" w:color="000000"/>
              <w:bottom w:val="single" w:sz="8" w:space="0" w:color="000000"/>
              <w:right w:val="single" w:sz="8" w:space="0" w:color="000000"/>
            </w:tcBorders>
            <w:hideMark/>
          </w:tcPr>
          <w:p w14:paraId="18EE91F5" w14:textId="77777777" w:rsidR="00340851" w:rsidRPr="009F6D5F" w:rsidRDefault="00340851" w:rsidP="009F26AD">
            <w:pPr>
              <w:spacing w:line="240" w:lineRule="auto"/>
              <w:ind w:firstLine="0"/>
              <w:rPr>
                <w:sz w:val="24"/>
                <w:szCs w:val="24"/>
              </w:rPr>
            </w:pPr>
            <w:r w:rsidRPr="009F6D5F">
              <w:rPr>
                <w:sz w:val="24"/>
                <w:szCs w:val="24"/>
              </w:rPr>
              <w:t>Пришкольные лагеря и разновозрастные площадки</w:t>
            </w:r>
          </w:p>
        </w:tc>
        <w:tc>
          <w:tcPr>
            <w:tcW w:w="2230" w:type="dxa"/>
            <w:tcBorders>
              <w:top w:val="nil"/>
              <w:left w:val="nil"/>
              <w:bottom w:val="single" w:sz="8" w:space="0" w:color="000000"/>
              <w:right w:val="single" w:sz="8" w:space="0" w:color="000000"/>
            </w:tcBorders>
            <w:hideMark/>
          </w:tcPr>
          <w:p w14:paraId="13621D41" w14:textId="77777777" w:rsidR="00340851" w:rsidRPr="009F6D5F" w:rsidRDefault="00340851">
            <w:pPr>
              <w:spacing w:line="240" w:lineRule="auto"/>
              <w:jc w:val="center"/>
              <w:rPr>
                <w:sz w:val="24"/>
                <w:szCs w:val="24"/>
              </w:rPr>
            </w:pPr>
            <w:r w:rsidRPr="009F6D5F">
              <w:rPr>
                <w:sz w:val="24"/>
                <w:szCs w:val="24"/>
              </w:rPr>
              <w:t>2 113</w:t>
            </w:r>
          </w:p>
        </w:tc>
        <w:tc>
          <w:tcPr>
            <w:tcW w:w="2230" w:type="dxa"/>
            <w:tcBorders>
              <w:top w:val="nil"/>
              <w:left w:val="nil"/>
              <w:bottom w:val="single" w:sz="8" w:space="0" w:color="000000"/>
              <w:right w:val="single" w:sz="8" w:space="0" w:color="000000"/>
            </w:tcBorders>
            <w:hideMark/>
          </w:tcPr>
          <w:p w14:paraId="3608F166" w14:textId="77777777" w:rsidR="00340851" w:rsidRPr="009F6D5F" w:rsidRDefault="00340851">
            <w:pPr>
              <w:spacing w:line="240" w:lineRule="auto"/>
              <w:jc w:val="center"/>
              <w:rPr>
                <w:sz w:val="24"/>
                <w:szCs w:val="24"/>
              </w:rPr>
            </w:pPr>
            <w:r w:rsidRPr="009F6D5F">
              <w:rPr>
                <w:sz w:val="24"/>
                <w:szCs w:val="24"/>
              </w:rPr>
              <w:t>2690</w:t>
            </w:r>
          </w:p>
        </w:tc>
      </w:tr>
      <w:tr w:rsidR="00040434" w:rsidRPr="009F6D5F" w14:paraId="7FA00F26" w14:textId="77777777" w:rsidTr="00340851">
        <w:trPr>
          <w:trHeight w:val="545"/>
        </w:trPr>
        <w:tc>
          <w:tcPr>
            <w:tcW w:w="5059" w:type="dxa"/>
            <w:tcBorders>
              <w:top w:val="nil"/>
              <w:left w:val="single" w:sz="8" w:space="0" w:color="000000"/>
              <w:bottom w:val="single" w:sz="8" w:space="0" w:color="000000"/>
              <w:right w:val="single" w:sz="8" w:space="0" w:color="000000"/>
            </w:tcBorders>
            <w:hideMark/>
          </w:tcPr>
          <w:p w14:paraId="75C4E89D" w14:textId="77777777" w:rsidR="00340851" w:rsidRPr="009F6D5F" w:rsidRDefault="00340851" w:rsidP="009F26AD">
            <w:pPr>
              <w:spacing w:line="240" w:lineRule="auto"/>
              <w:ind w:firstLine="0"/>
              <w:rPr>
                <w:sz w:val="24"/>
                <w:szCs w:val="24"/>
              </w:rPr>
            </w:pPr>
            <w:r w:rsidRPr="009F6D5F">
              <w:rPr>
                <w:sz w:val="24"/>
                <w:szCs w:val="24"/>
              </w:rPr>
              <w:t>Загородные лагеря (родители получили компенсацию)</w:t>
            </w:r>
          </w:p>
        </w:tc>
        <w:tc>
          <w:tcPr>
            <w:tcW w:w="2230" w:type="dxa"/>
            <w:tcBorders>
              <w:top w:val="nil"/>
              <w:left w:val="nil"/>
              <w:bottom w:val="single" w:sz="8" w:space="0" w:color="000000"/>
              <w:right w:val="single" w:sz="8" w:space="0" w:color="000000"/>
            </w:tcBorders>
            <w:hideMark/>
          </w:tcPr>
          <w:p w14:paraId="1E1CBE88" w14:textId="77777777" w:rsidR="00340851" w:rsidRPr="009F6D5F" w:rsidRDefault="00340851">
            <w:pPr>
              <w:spacing w:line="240" w:lineRule="auto"/>
              <w:jc w:val="center"/>
              <w:rPr>
                <w:sz w:val="24"/>
                <w:szCs w:val="24"/>
              </w:rPr>
            </w:pPr>
            <w:r w:rsidRPr="009F6D5F">
              <w:rPr>
                <w:sz w:val="24"/>
                <w:szCs w:val="24"/>
              </w:rPr>
              <w:t>128</w:t>
            </w:r>
          </w:p>
        </w:tc>
        <w:tc>
          <w:tcPr>
            <w:tcW w:w="2230" w:type="dxa"/>
            <w:tcBorders>
              <w:top w:val="nil"/>
              <w:left w:val="nil"/>
              <w:bottom w:val="single" w:sz="8" w:space="0" w:color="000000"/>
              <w:right w:val="single" w:sz="8" w:space="0" w:color="000000"/>
            </w:tcBorders>
            <w:hideMark/>
          </w:tcPr>
          <w:p w14:paraId="4FC625AC" w14:textId="77777777" w:rsidR="00340851" w:rsidRPr="009F6D5F" w:rsidRDefault="00340851">
            <w:pPr>
              <w:spacing w:line="240" w:lineRule="auto"/>
              <w:jc w:val="center"/>
              <w:rPr>
                <w:sz w:val="24"/>
                <w:szCs w:val="24"/>
              </w:rPr>
            </w:pPr>
            <w:r w:rsidRPr="009F6D5F">
              <w:rPr>
                <w:sz w:val="24"/>
                <w:szCs w:val="24"/>
              </w:rPr>
              <w:t>149</w:t>
            </w:r>
          </w:p>
        </w:tc>
      </w:tr>
      <w:tr w:rsidR="00340851" w:rsidRPr="009F6D5F" w14:paraId="02E8DCA7" w14:textId="77777777" w:rsidTr="00340851">
        <w:trPr>
          <w:trHeight w:val="256"/>
        </w:trPr>
        <w:tc>
          <w:tcPr>
            <w:tcW w:w="5059" w:type="dxa"/>
            <w:tcBorders>
              <w:top w:val="nil"/>
              <w:left w:val="single" w:sz="8" w:space="0" w:color="000000"/>
              <w:bottom w:val="single" w:sz="8" w:space="0" w:color="000000"/>
              <w:right w:val="single" w:sz="8" w:space="0" w:color="000000"/>
            </w:tcBorders>
            <w:hideMark/>
          </w:tcPr>
          <w:p w14:paraId="3A721293" w14:textId="77777777" w:rsidR="00340851" w:rsidRPr="009F6D5F" w:rsidRDefault="00340851">
            <w:pPr>
              <w:spacing w:line="240" w:lineRule="auto"/>
              <w:jc w:val="center"/>
              <w:rPr>
                <w:b/>
                <w:sz w:val="24"/>
                <w:szCs w:val="24"/>
              </w:rPr>
            </w:pPr>
            <w:r w:rsidRPr="009F6D5F">
              <w:rPr>
                <w:b/>
                <w:sz w:val="24"/>
                <w:szCs w:val="24"/>
              </w:rPr>
              <w:t>ИТОГО</w:t>
            </w:r>
          </w:p>
        </w:tc>
        <w:tc>
          <w:tcPr>
            <w:tcW w:w="2230" w:type="dxa"/>
            <w:tcBorders>
              <w:top w:val="nil"/>
              <w:left w:val="nil"/>
              <w:bottom w:val="single" w:sz="8" w:space="0" w:color="000000"/>
              <w:right w:val="single" w:sz="8" w:space="0" w:color="000000"/>
            </w:tcBorders>
            <w:hideMark/>
          </w:tcPr>
          <w:p w14:paraId="453F6F4A" w14:textId="77777777" w:rsidR="00340851" w:rsidRPr="009F6D5F" w:rsidRDefault="00340851">
            <w:pPr>
              <w:spacing w:line="240" w:lineRule="auto"/>
              <w:jc w:val="center"/>
              <w:rPr>
                <w:b/>
                <w:sz w:val="24"/>
                <w:szCs w:val="24"/>
              </w:rPr>
            </w:pPr>
            <w:r w:rsidRPr="009F6D5F">
              <w:rPr>
                <w:b/>
                <w:sz w:val="24"/>
                <w:szCs w:val="24"/>
              </w:rPr>
              <w:t>2 241</w:t>
            </w:r>
          </w:p>
        </w:tc>
        <w:tc>
          <w:tcPr>
            <w:tcW w:w="2230" w:type="dxa"/>
            <w:tcBorders>
              <w:top w:val="nil"/>
              <w:left w:val="nil"/>
              <w:bottom w:val="single" w:sz="8" w:space="0" w:color="000000"/>
              <w:right w:val="single" w:sz="8" w:space="0" w:color="000000"/>
            </w:tcBorders>
            <w:hideMark/>
          </w:tcPr>
          <w:p w14:paraId="2D9D3437" w14:textId="77777777" w:rsidR="00340851" w:rsidRPr="009F6D5F" w:rsidRDefault="00340851">
            <w:pPr>
              <w:spacing w:line="240" w:lineRule="auto"/>
              <w:jc w:val="center"/>
              <w:rPr>
                <w:b/>
                <w:sz w:val="24"/>
                <w:szCs w:val="24"/>
              </w:rPr>
            </w:pPr>
            <w:r w:rsidRPr="009F6D5F">
              <w:rPr>
                <w:b/>
                <w:sz w:val="24"/>
                <w:szCs w:val="24"/>
              </w:rPr>
              <w:t>2 839</w:t>
            </w:r>
          </w:p>
        </w:tc>
      </w:tr>
    </w:tbl>
    <w:p w14:paraId="3A65AEC3" w14:textId="77777777" w:rsidR="00340851" w:rsidRPr="009F6D5F" w:rsidRDefault="00340851" w:rsidP="00340851">
      <w:pPr>
        <w:ind w:firstLine="851"/>
        <w:rPr>
          <w:rFonts w:ascii="Times New Roman" w:eastAsia="Times New Roman" w:hAnsi="Times New Roman" w:cs="Times New Roman"/>
          <w:sz w:val="28"/>
        </w:rPr>
      </w:pPr>
    </w:p>
    <w:p w14:paraId="69EE3C3E" w14:textId="77777777" w:rsidR="00340851" w:rsidRPr="009F6D5F" w:rsidRDefault="00340851" w:rsidP="00340851">
      <w:pPr>
        <w:ind w:firstLine="851"/>
        <w:rPr>
          <w:rFonts w:ascii="Times New Roman" w:eastAsia="Times New Roman" w:hAnsi="Times New Roman" w:cs="Times New Roman"/>
          <w:sz w:val="28"/>
        </w:rPr>
      </w:pPr>
      <w:r w:rsidRPr="009F6D5F">
        <w:rPr>
          <w:rFonts w:ascii="Times New Roman" w:eastAsia="Times New Roman" w:hAnsi="Times New Roman" w:cs="Times New Roman"/>
          <w:sz w:val="28"/>
        </w:rPr>
        <w:t>В отчетный период на реализацию мероприятий по организации и обеспечению оздоровления и отдыха детей были направлены средства краевого бюджета в размере  4 656,78 тыс. руб.</w:t>
      </w:r>
    </w:p>
    <w:p w14:paraId="7389F95A" w14:textId="77777777" w:rsidR="00340851" w:rsidRPr="009F6D5F" w:rsidRDefault="00340851" w:rsidP="00340851">
      <w:pPr>
        <w:ind w:firstLine="851"/>
        <w:rPr>
          <w:rFonts w:ascii="Times New Roman" w:eastAsia="Calibri" w:hAnsi="Times New Roman" w:cs="Times New Roman"/>
        </w:rPr>
      </w:pPr>
      <w:r w:rsidRPr="009F6D5F">
        <w:rPr>
          <w:rFonts w:ascii="Times New Roman" w:eastAsia="Times New Roman" w:hAnsi="Times New Roman" w:cs="Times New Roman"/>
          <w:sz w:val="28"/>
        </w:rPr>
        <w:t>За счет средств краевого бюджета в пришкольных лагерях было организовано 3-х разовое питание. Доля детей, охваченных организованным отдыхом в 2024 году, составила 127% к 2023 году.</w:t>
      </w:r>
    </w:p>
    <w:p w14:paraId="0F2FE1F1" w14:textId="77777777" w:rsidR="00340851" w:rsidRPr="009F6D5F"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Доля родителей (законных представителей) детей, удовлетворенных качеством оказанных услуг по организации отдыха, составила </w:t>
      </w:r>
      <w:r w:rsidRPr="009F6D5F">
        <w:rPr>
          <w:rFonts w:ascii="Times New Roman" w:eastAsia="Calibri" w:hAnsi="Times New Roman" w:cs="Times New Roman"/>
          <w:b/>
          <w:sz w:val="28"/>
          <w:szCs w:val="28"/>
        </w:rPr>
        <w:t xml:space="preserve"> </w:t>
      </w:r>
      <w:r w:rsidRPr="009F6D5F">
        <w:rPr>
          <w:rFonts w:ascii="Times New Roman" w:eastAsia="Calibri" w:hAnsi="Times New Roman" w:cs="Times New Roman"/>
          <w:sz w:val="28"/>
          <w:szCs w:val="28"/>
        </w:rPr>
        <w:t>93,3 %.</w:t>
      </w:r>
    </w:p>
    <w:p w14:paraId="3AFB91EC" w14:textId="77777777" w:rsidR="00340851" w:rsidRPr="009F6D5F" w:rsidRDefault="00340851" w:rsidP="00340851">
      <w:pPr>
        <w:ind w:firstLine="851"/>
        <w:rPr>
          <w:rFonts w:ascii="Times New Roman" w:eastAsia="Times New Roman" w:hAnsi="Times New Roman" w:cs="Times New Roman"/>
          <w:sz w:val="28"/>
        </w:rPr>
      </w:pPr>
      <w:r w:rsidRPr="009F6D5F">
        <w:rPr>
          <w:rFonts w:ascii="Times New Roman" w:eastAsia="Times New Roman" w:hAnsi="Times New Roman" w:cs="Times New Roman"/>
          <w:sz w:val="28"/>
        </w:rPr>
        <w:lastRenderedPageBreak/>
        <w:t>В 2024 году на организацию временного трудоустройства несовершеннолетних детей выделено 1 168,88 тыс. руб. Исполнение составило 100%. Трудоустроено 170</w:t>
      </w:r>
      <w:r w:rsidRPr="009F6D5F">
        <w:rPr>
          <w:rFonts w:ascii="Times New Roman" w:eastAsia="Times New Roman" w:hAnsi="Times New Roman" w:cs="Times New Roman"/>
          <w:b/>
          <w:sz w:val="28"/>
        </w:rPr>
        <w:t xml:space="preserve"> </w:t>
      </w:r>
      <w:r w:rsidRPr="009F6D5F">
        <w:rPr>
          <w:rFonts w:ascii="Times New Roman" w:eastAsia="Times New Roman" w:hAnsi="Times New Roman" w:cs="Times New Roman"/>
          <w:sz w:val="28"/>
        </w:rPr>
        <w:t>несовершеннолетних детей городского округа (план– 170 детей), 91,4% к 2023 году (186 чел.). Данный параметр выполнен в объёме 100% в пределах выделенного финансирования.</w:t>
      </w:r>
    </w:p>
    <w:p w14:paraId="6019ED7D" w14:textId="77777777" w:rsidR="00340851" w:rsidRPr="009F6D5F" w:rsidRDefault="00340851" w:rsidP="00267E0E">
      <w:pPr>
        <w:ind w:firstLine="567"/>
        <w:rPr>
          <w:rFonts w:ascii="Times New Roman" w:eastAsia="Times New Roman" w:hAnsi="Times New Roman" w:cs="Times New Roman"/>
          <w:b/>
          <w:i/>
          <w:sz w:val="28"/>
        </w:rPr>
      </w:pPr>
      <w:r w:rsidRPr="009F6D5F">
        <w:rPr>
          <w:rFonts w:ascii="Times New Roman" w:eastAsia="Times New Roman" w:hAnsi="Times New Roman" w:cs="Times New Roman"/>
          <w:b/>
          <w:i/>
          <w:sz w:val="28"/>
        </w:rPr>
        <w:t>Платные услуги</w:t>
      </w:r>
    </w:p>
    <w:p w14:paraId="5DB8BDAF" w14:textId="52705731" w:rsidR="00340851" w:rsidRPr="009F6D5F"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Дополнительные платные образовательные услуги за 2024 год составили 13 019 652,68 руб. (в 2023 году - 9 786 561,14 руб.), в том числе </w:t>
      </w:r>
      <w:r w:rsidR="0031456C"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 xml:space="preserve">по дошкольным образовательным учреждениям городского округа – 10 407 824,05 руб., по общеобразовательным  – 1 578 282,33 руб., </w:t>
      </w:r>
      <w:r w:rsidR="0031456C"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 xml:space="preserve">по МБУ ДО ЦДТ – 1 033 546,30 руб. </w:t>
      </w:r>
    </w:p>
    <w:p w14:paraId="1351C449" w14:textId="5CE08CE3" w:rsidR="00340851" w:rsidRPr="009F6D5F"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Кроме того, получены доходы от аренды (МБОУ СОШ №4, МБОУ СОШ № 2,)</w:t>
      </w:r>
      <w:r w:rsidR="000A33CC">
        <w:rPr>
          <w:rFonts w:ascii="Times New Roman" w:eastAsia="Calibri" w:hAnsi="Times New Roman" w:cs="Times New Roman"/>
          <w:sz w:val="28"/>
          <w:szCs w:val="28"/>
        </w:rPr>
        <w:t xml:space="preserve"> </w:t>
      </w:r>
      <w:r w:rsidRPr="009F6D5F">
        <w:rPr>
          <w:rFonts w:ascii="Times New Roman" w:eastAsia="Calibri" w:hAnsi="Times New Roman" w:cs="Times New Roman"/>
          <w:sz w:val="28"/>
          <w:szCs w:val="28"/>
        </w:rPr>
        <w:t xml:space="preserve"> в сумме 201 949 руб. и в МБДОУ № 49 «Родничок» в сумме 130 240,00 руб.</w:t>
      </w:r>
    </w:p>
    <w:p w14:paraId="42E3D29A" w14:textId="77777777" w:rsidR="00340851" w:rsidRPr="009F6D5F"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Полученные доходы были направлены на оплату труда работников образовательных учреждений и материально-техническое оснащений учреждений образования, текущий ремонт зданий.</w:t>
      </w:r>
    </w:p>
    <w:p w14:paraId="39132C9F" w14:textId="77777777" w:rsidR="00340851" w:rsidRPr="009F6D5F"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В образовательных учреждениях городского округа созданы современные условия  для занятий физической культурой (оборудованы спортзалы, спортивные и детские игровые площадки).</w:t>
      </w:r>
    </w:p>
    <w:p w14:paraId="2FA39EF6" w14:textId="77777777" w:rsidR="00340851" w:rsidRPr="009F6D5F"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На территории всех дошкольных образовательных учреждений установлены прогулочные веранды, теневые навесы, установлено игровое оборудование.</w:t>
      </w:r>
    </w:p>
    <w:p w14:paraId="33161CFC" w14:textId="3ACDCB71" w:rsidR="00340851" w:rsidRPr="009F6D5F"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Здания образовательных учреждений оборудованы автоматической пожарной сигнализацией и системой оповещения о пожаре, подключенной </w:t>
      </w:r>
      <w:r w:rsidR="0031456C"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 xml:space="preserve">к системе радиомониторинга. </w:t>
      </w:r>
    </w:p>
    <w:p w14:paraId="7262AC50" w14:textId="77777777" w:rsidR="00340851" w:rsidRPr="009F6D5F"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Четыре общеобразовательные школы и десять дошкольных образовательных учреждений обеспечены пищеблоками и технологическим оборудованием, соответствующим санитарным нормам.</w:t>
      </w:r>
    </w:p>
    <w:p w14:paraId="4E795ED1" w14:textId="77777777" w:rsidR="00340851" w:rsidRPr="009F6D5F"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lastRenderedPageBreak/>
        <w:t>Все образовательные организации городского округа оснащены медицинским оборудованием и инвентарем, в соответствии с требованиями СанПиН. Осуществляется мониторинг физического здоровья обучающихся, плановые медицинские осмотры учащихся школ.</w:t>
      </w:r>
    </w:p>
    <w:p w14:paraId="2137452E" w14:textId="77777777" w:rsidR="00340851" w:rsidRPr="009F6D5F" w:rsidRDefault="00340851" w:rsidP="00340851">
      <w:pPr>
        <w:ind w:firstLine="567"/>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Для осуществления уставной деятельности муниципальные бюджетные образовательные учреждения в достаточной степени оснащены современным технологическим оборудованием, учебной мебелью, компьютерной техникой.</w:t>
      </w:r>
    </w:p>
    <w:p w14:paraId="6065B39A" w14:textId="77777777" w:rsidR="00340851" w:rsidRPr="009F6D5F" w:rsidRDefault="00340851" w:rsidP="00340851">
      <w:pPr>
        <w:ind w:firstLine="601"/>
        <w:rPr>
          <w:rFonts w:ascii="Times New Roman" w:eastAsia="Calibri" w:hAnsi="Times New Roman" w:cs="Times New Roman"/>
        </w:rPr>
      </w:pPr>
      <w:r w:rsidRPr="009F6D5F">
        <w:rPr>
          <w:rFonts w:ascii="Times New Roman" w:eastAsia="Calibri" w:hAnsi="Times New Roman" w:cs="Times New Roman"/>
          <w:sz w:val="28"/>
          <w:szCs w:val="28"/>
        </w:rPr>
        <w:t xml:space="preserve">В 2025 году в рамках реализации муниципальной программы </w:t>
      </w:r>
      <w:r w:rsidRPr="009F6D5F">
        <w:rPr>
          <w:rFonts w:ascii="Times New Roman" w:eastAsia="Times New Roman" w:hAnsi="Times New Roman" w:cs="Times New Roman"/>
          <w:sz w:val="28"/>
        </w:rPr>
        <w:t xml:space="preserve">«Развитие образования в городском округе Большой Камень» на 2020 - 2027 годы продолжится реализация </w:t>
      </w:r>
      <w:r w:rsidRPr="009F6D5F">
        <w:rPr>
          <w:rFonts w:ascii="Times New Roman" w:eastAsia="Times New Roman" w:hAnsi="Times New Roman" w:cs="Times New Roman"/>
          <w:sz w:val="28"/>
          <w:szCs w:val="28"/>
          <w:lang w:eastAsia="ru-RU"/>
        </w:rPr>
        <w:t>мероприятий, направленных на материально-техническое оснащение, капитальный ремонт, благоустройство территорий муниципальных общеобразовательных, дошкольных образовательных учреждений.</w:t>
      </w:r>
    </w:p>
    <w:p w14:paraId="1856D40C" w14:textId="42A50AE0" w:rsidR="009E3462" w:rsidRPr="009F6D5F" w:rsidRDefault="009E3462" w:rsidP="009E3462">
      <w:pPr>
        <w:ind w:left="142" w:firstLine="566"/>
        <w:rPr>
          <w:rFonts w:ascii="Times New Roman" w:eastAsia="Times New Roman" w:hAnsi="Times New Roman" w:cs="Times New Roman"/>
          <w:b/>
          <w:i/>
          <w:sz w:val="28"/>
          <w:szCs w:val="28"/>
          <w:lang w:eastAsia="ru-RU"/>
        </w:rPr>
      </w:pPr>
      <w:r w:rsidRPr="009F6D5F">
        <w:rPr>
          <w:rFonts w:ascii="Times New Roman" w:eastAsia="Times New Roman" w:hAnsi="Times New Roman" w:cs="Times New Roman"/>
          <w:b/>
          <w:i/>
          <w:sz w:val="28"/>
          <w:szCs w:val="28"/>
          <w:lang w:eastAsia="ru-RU"/>
        </w:rPr>
        <w:t xml:space="preserve"> Достижение показателей социально - экономического развития городского округа Большой Камень в сфере «Образова</w:t>
      </w:r>
      <w:r w:rsidR="00C93FC0">
        <w:rPr>
          <w:rFonts w:ascii="Times New Roman" w:eastAsia="Times New Roman" w:hAnsi="Times New Roman" w:cs="Times New Roman"/>
          <w:b/>
          <w:i/>
          <w:sz w:val="28"/>
          <w:szCs w:val="28"/>
          <w:lang w:eastAsia="ru-RU"/>
        </w:rPr>
        <w:t>ние»</w:t>
      </w:r>
    </w:p>
    <w:p w14:paraId="1E9A525E" w14:textId="72D3B149" w:rsidR="00340851" w:rsidRPr="009F6D5F" w:rsidRDefault="008E6DD3" w:rsidP="008E6DD3">
      <w:pPr>
        <w:ind w:firstLine="567"/>
        <w:contextualSpacing/>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Распоряжением Правительства Приморского края от 19</w:t>
      </w:r>
      <w:r w:rsidR="00023C4E">
        <w:rPr>
          <w:rFonts w:ascii="Times New Roman" w:eastAsia="Times New Roman" w:hAnsi="Times New Roman" w:cs="Times New Roman"/>
          <w:sz w:val="28"/>
          <w:szCs w:val="28"/>
          <w:lang w:eastAsia="ru-RU"/>
        </w:rPr>
        <w:t>.07.</w:t>
      </w:r>
      <w:r w:rsidRPr="009F6D5F">
        <w:rPr>
          <w:rFonts w:ascii="Times New Roman" w:eastAsia="Times New Roman" w:hAnsi="Times New Roman" w:cs="Times New Roman"/>
          <w:sz w:val="28"/>
          <w:szCs w:val="28"/>
          <w:lang w:eastAsia="ru-RU"/>
        </w:rPr>
        <w:t>2024 года</w:t>
      </w:r>
      <w:r w:rsidR="00023C4E">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 xml:space="preserve"> № 489-рп «О плановых значениях показателей направлений деятельности муниципальных образований Приморского края, показателей и индикаторов по оценке эффективности деятельности Губернатора Приморского края </w:t>
      </w:r>
      <w:r w:rsidR="0031456C"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и органов исполнительной власти Приморского края на 2024 год» городскому округу Большой Камень  в сфере «Образование» были установлены  плановые значения показателей:</w:t>
      </w:r>
    </w:p>
    <w:p w14:paraId="215695B9" w14:textId="226BD926" w:rsidR="00340851" w:rsidRPr="009F6D5F" w:rsidRDefault="00340851" w:rsidP="00340851">
      <w:pPr>
        <w:pStyle w:val="a7"/>
        <w:widowControl w:val="0"/>
        <w:numPr>
          <w:ilvl w:val="0"/>
          <w:numId w:val="26"/>
        </w:numPr>
        <w:ind w:left="0" w:firstLine="567"/>
        <w:rPr>
          <w:rFonts w:ascii="Times New Roman" w:eastAsia="Times New Roman" w:hAnsi="Times New Roman"/>
          <w:sz w:val="28"/>
          <w:szCs w:val="28"/>
          <w:lang w:eastAsia="ru-RU"/>
        </w:rPr>
      </w:pPr>
      <w:r w:rsidRPr="009F6D5F">
        <w:rPr>
          <w:rFonts w:ascii="Times New Roman" w:eastAsia="Times New Roman" w:hAnsi="Times New Roman"/>
          <w:sz w:val="28"/>
          <w:szCs w:val="28"/>
          <w:lang w:eastAsia="ru-RU"/>
        </w:rPr>
        <w:t xml:space="preserve">Обеспеченность дошкольных образовательных организаций </w:t>
      </w:r>
      <w:r w:rsidR="0031456C" w:rsidRPr="009F6D5F">
        <w:rPr>
          <w:rFonts w:ascii="Times New Roman" w:eastAsia="Times New Roman" w:hAnsi="Times New Roman"/>
          <w:sz w:val="28"/>
          <w:szCs w:val="28"/>
          <w:lang w:eastAsia="ru-RU"/>
        </w:rPr>
        <w:br/>
      </w:r>
      <w:r w:rsidRPr="009F6D5F">
        <w:rPr>
          <w:rFonts w:ascii="Times New Roman" w:eastAsia="Times New Roman" w:hAnsi="Times New Roman"/>
          <w:sz w:val="28"/>
          <w:szCs w:val="28"/>
          <w:lang w:eastAsia="ru-RU"/>
        </w:rPr>
        <w:t>и общеобразовательных организаций охраной: план на 2024 год – 100%; факт - 100 %.</w:t>
      </w:r>
    </w:p>
    <w:p w14:paraId="11BAAF2E" w14:textId="0049C060" w:rsidR="00340851" w:rsidRPr="00023C4E" w:rsidRDefault="005811F6" w:rsidP="005811F6">
      <w:pPr>
        <w:widowControl w:val="0"/>
        <w:tabs>
          <w:tab w:val="left" w:pos="2835"/>
        </w:tabs>
        <w:ind w:firstLine="0"/>
        <w:contextualSpacing/>
        <w:rPr>
          <w:rFonts w:ascii="Times New Roman" w:eastAsia="Times New Roman" w:hAnsi="Times New Roman" w:cs="Times New Roman"/>
          <w:sz w:val="28"/>
          <w:szCs w:val="28"/>
          <w:lang w:eastAsia="ru-RU"/>
        </w:rPr>
      </w:pPr>
      <w:r w:rsidRPr="009F6D5F">
        <w:rPr>
          <w:rFonts w:ascii="Times New Roman" w:eastAsia="Calibri" w:hAnsi="Times New Roman" w:cs="Times New Roman"/>
          <w:sz w:val="28"/>
          <w:szCs w:val="28"/>
        </w:rPr>
        <w:t xml:space="preserve">       </w:t>
      </w:r>
      <w:r w:rsidR="00340851" w:rsidRPr="009F6D5F">
        <w:rPr>
          <w:rFonts w:ascii="Times New Roman" w:eastAsia="Calibri" w:hAnsi="Times New Roman" w:cs="Times New Roman"/>
          <w:sz w:val="28"/>
          <w:szCs w:val="28"/>
        </w:rPr>
        <w:t>2) Доступность дошкольных образовательных организаций и общеобразовательных организаций для инвалидов (детей-инвалидов): план -100</w:t>
      </w:r>
      <w:r w:rsidR="00340851" w:rsidRPr="00023C4E">
        <w:rPr>
          <w:rFonts w:ascii="Times New Roman" w:eastAsia="Calibri" w:hAnsi="Times New Roman" w:cs="Times New Roman"/>
          <w:sz w:val="28"/>
          <w:szCs w:val="28"/>
        </w:rPr>
        <w:t>%; факт - 100%</w:t>
      </w:r>
      <w:r w:rsidR="00023C4E">
        <w:rPr>
          <w:rFonts w:ascii="Times New Roman" w:eastAsia="Calibri" w:hAnsi="Times New Roman" w:cs="Times New Roman"/>
          <w:sz w:val="28"/>
          <w:szCs w:val="28"/>
        </w:rPr>
        <w:t>.</w:t>
      </w:r>
    </w:p>
    <w:p w14:paraId="41DF2A70" w14:textId="37D38119" w:rsidR="00340851" w:rsidRPr="009F6D5F" w:rsidRDefault="00340851" w:rsidP="00340851">
      <w:pPr>
        <w:widowControl w:val="0"/>
        <w:ind w:firstLine="567"/>
        <w:contextualSpacing/>
        <w:rPr>
          <w:rFonts w:ascii="Times New Roman" w:eastAsia="Times New Roman" w:hAnsi="Times New Roman" w:cs="Times New Roman"/>
          <w:sz w:val="28"/>
          <w:szCs w:val="28"/>
          <w:lang w:eastAsia="ru-RU"/>
        </w:rPr>
      </w:pPr>
      <w:r w:rsidRPr="009F6D5F">
        <w:rPr>
          <w:rFonts w:ascii="Times New Roman" w:eastAsia="Calibri" w:hAnsi="Times New Roman" w:cs="Times New Roman"/>
          <w:sz w:val="28"/>
          <w:szCs w:val="28"/>
        </w:rPr>
        <w:t xml:space="preserve">3) Доля детей в возрасте от 5 до 18 лет, охваченных услугами </w:t>
      </w:r>
      <w:r w:rsidRPr="009F6D5F">
        <w:rPr>
          <w:rFonts w:ascii="Times New Roman" w:eastAsia="Calibri" w:hAnsi="Times New Roman" w:cs="Times New Roman"/>
          <w:sz w:val="28"/>
          <w:szCs w:val="28"/>
        </w:rPr>
        <w:lastRenderedPageBreak/>
        <w:t xml:space="preserve">дополнительного образования: план </w:t>
      </w:r>
      <w:r w:rsidRPr="009F6D5F">
        <w:rPr>
          <w:rFonts w:ascii="Times New Roman" w:eastAsia="Calibri" w:hAnsi="Times New Roman" w:cs="Times New Roman"/>
          <w:b/>
          <w:sz w:val="28"/>
          <w:szCs w:val="28"/>
        </w:rPr>
        <w:t xml:space="preserve">– </w:t>
      </w:r>
      <w:r w:rsidRPr="009F6D5F">
        <w:rPr>
          <w:rFonts w:ascii="Times New Roman" w:eastAsia="Calibri" w:hAnsi="Times New Roman" w:cs="Times New Roman"/>
          <w:sz w:val="28"/>
          <w:szCs w:val="28"/>
        </w:rPr>
        <w:t>82%; факт – 89,9 %.</w:t>
      </w:r>
    </w:p>
    <w:p w14:paraId="30DB7183" w14:textId="40C53E07" w:rsidR="00340851" w:rsidRPr="009F6D5F" w:rsidRDefault="00C93FC0" w:rsidP="00340851">
      <w:pPr>
        <w:tabs>
          <w:tab w:val="left" w:pos="567"/>
          <w:tab w:val="left" w:pos="851"/>
        </w:tabs>
        <w:ind w:firstLine="360"/>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4</w:t>
      </w:r>
      <w:r w:rsidR="00340851" w:rsidRPr="009F6D5F">
        <w:rPr>
          <w:rFonts w:ascii="Times New Roman" w:eastAsia="Calibri" w:hAnsi="Times New Roman" w:cs="Times New Roman"/>
          <w:sz w:val="28"/>
          <w:szCs w:val="28"/>
        </w:rPr>
        <w:t xml:space="preserve">) Число обучающихся общеобразовательных учреждений, участвующих в олимпиадах и иных интеллектуальных и (или) творческих конкурсах, мероприятиях, направленных на развитие интеллектуальных </w:t>
      </w:r>
      <w:r w:rsidR="0031456C" w:rsidRPr="009F6D5F">
        <w:rPr>
          <w:rFonts w:ascii="Times New Roman" w:eastAsia="Calibri" w:hAnsi="Times New Roman" w:cs="Times New Roman"/>
          <w:sz w:val="28"/>
          <w:szCs w:val="28"/>
        </w:rPr>
        <w:br/>
      </w:r>
      <w:r w:rsidR="00340851" w:rsidRPr="009F6D5F">
        <w:rPr>
          <w:rFonts w:ascii="Times New Roman" w:eastAsia="Calibri" w:hAnsi="Times New Roman" w:cs="Times New Roman"/>
          <w:sz w:val="28"/>
          <w:szCs w:val="28"/>
        </w:rPr>
        <w:t>и творческих способностей, способностей к занятиям физической культурой и спортом и пр., по Перечню указанных мероприятий, ежегодно утверждаемому Министерством просвещения РФ: план</w:t>
      </w:r>
      <w:r w:rsidR="002419EC" w:rsidRPr="009F6D5F">
        <w:rPr>
          <w:rFonts w:ascii="Times New Roman" w:eastAsia="Calibri" w:hAnsi="Times New Roman" w:cs="Times New Roman"/>
          <w:sz w:val="28"/>
          <w:szCs w:val="28"/>
        </w:rPr>
        <w:t xml:space="preserve"> </w:t>
      </w:r>
      <w:r w:rsidR="00340851" w:rsidRPr="009F6D5F">
        <w:rPr>
          <w:rFonts w:ascii="Times New Roman" w:eastAsia="Calibri" w:hAnsi="Times New Roman" w:cs="Times New Roman"/>
          <w:sz w:val="28"/>
          <w:szCs w:val="28"/>
        </w:rPr>
        <w:t>-</w:t>
      </w:r>
      <w:r w:rsidR="002419EC" w:rsidRPr="009F6D5F">
        <w:rPr>
          <w:rFonts w:ascii="Times New Roman" w:eastAsia="Calibri" w:hAnsi="Times New Roman" w:cs="Times New Roman"/>
          <w:sz w:val="28"/>
          <w:szCs w:val="28"/>
        </w:rPr>
        <w:t xml:space="preserve"> </w:t>
      </w:r>
      <w:r w:rsidR="00340851" w:rsidRPr="009F6D5F">
        <w:rPr>
          <w:rFonts w:ascii="Times New Roman" w:eastAsia="Calibri" w:hAnsi="Times New Roman" w:cs="Times New Roman"/>
          <w:sz w:val="28"/>
          <w:szCs w:val="28"/>
        </w:rPr>
        <w:t xml:space="preserve">800 человек; факт      </w:t>
      </w:r>
      <w:r w:rsidR="002419EC" w:rsidRPr="009F6D5F">
        <w:rPr>
          <w:rFonts w:ascii="Times New Roman" w:eastAsia="Calibri" w:hAnsi="Times New Roman" w:cs="Times New Roman"/>
          <w:sz w:val="28"/>
          <w:szCs w:val="28"/>
        </w:rPr>
        <w:t xml:space="preserve">- </w:t>
      </w:r>
      <w:r w:rsidR="00340851" w:rsidRPr="009F6D5F">
        <w:rPr>
          <w:rFonts w:ascii="Times New Roman" w:eastAsia="Calibri" w:hAnsi="Times New Roman" w:cs="Times New Roman"/>
          <w:sz w:val="28"/>
          <w:szCs w:val="28"/>
        </w:rPr>
        <w:t>2 424 человек.</w:t>
      </w:r>
    </w:p>
    <w:p w14:paraId="2F0D8E97" w14:textId="3CD201A9" w:rsidR="001011AA" w:rsidRPr="009F6D5F" w:rsidRDefault="00F17594" w:rsidP="00901071">
      <w:pPr>
        <w:pStyle w:val="2"/>
        <w:numPr>
          <w:ilvl w:val="0"/>
          <w:numId w:val="32"/>
        </w:numPr>
        <w:rPr>
          <w:rFonts w:ascii="Times New Roman" w:hAnsi="Times New Roman" w:cs="Times New Roman"/>
          <w:color w:val="auto"/>
          <w:sz w:val="28"/>
          <w:szCs w:val="28"/>
        </w:rPr>
      </w:pPr>
      <w:bookmarkStart w:id="11" w:name="_Toc193117260"/>
      <w:r w:rsidRPr="009F6D5F">
        <w:rPr>
          <w:rFonts w:ascii="Times New Roman" w:eastAsia="Times New Roman" w:hAnsi="Times New Roman" w:cs="Times New Roman"/>
          <w:color w:val="auto"/>
          <w:sz w:val="28"/>
          <w:szCs w:val="28"/>
          <w:lang w:eastAsia="ru-RU"/>
        </w:rPr>
        <w:t>Молодежная</w:t>
      </w:r>
      <w:r w:rsidR="006F67CE" w:rsidRPr="009F6D5F">
        <w:rPr>
          <w:rFonts w:ascii="Times New Roman" w:eastAsia="Times New Roman" w:hAnsi="Times New Roman" w:cs="Times New Roman"/>
          <w:color w:val="auto"/>
          <w:sz w:val="28"/>
          <w:szCs w:val="28"/>
          <w:lang w:eastAsia="ru-RU"/>
        </w:rPr>
        <w:t xml:space="preserve"> </w:t>
      </w:r>
      <w:r w:rsidRPr="009F6D5F">
        <w:rPr>
          <w:rFonts w:ascii="Times New Roman" w:eastAsia="Times New Roman" w:hAnsi="Times New Roman" w:cs="Times New Roman"/>
          <w:color w:val="auto"/>
          <w:sz w:val="28"/>
          <w:szCs w:val="28"/>
          <w:lang w:eastAsia="ru-RU"/>
        </w:rPr>
        <w:t>политика</w:t>
      </w:r>
      <w:bookmarkEnd w:id="11"/>
      <w:r w:rsidR="006F67CE" w:rsidRPr="009F6D5F">
        <w:rPr>
          <w:rFonts w:ascii="Times New Roman" w:eastAsia="Times New Roman" w:hAnsi="Times New Roman" w:cs="Times New Roman"/>
          <w:color w:val="auto"/>
          <w:sz w:val="28"/>
          <w:szCs w:val="28"/>
          <w:lang w:eastAsia="ru-RU"/>
        </w:rPr>
        <w:t xml:space="preserve"> </w:t>
      </w:r>
    </w:p>
    <w:p w14:paraId="3623FF16" w14:textId="51C42202" w:rsidR="001011AA" w:rsidRPr="009F6D5F" w:rsidRDefault="00F17594" w:rsidP="006B302A">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rPr>
      </w:pPr>
      <w:r w:rsidRPr="009F6D5F">
        <w:rPr>
          <w:rFonts w:ascii="Times New Roman" w:eastAsia="Times New Roman" w:hAnsi="Times New Roman" w:cs="Times New Roman"/>
          <w:sz w:val="28"/>
        </w:rPr>
        <w:t>В</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соответствии</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с</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Федеральным</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законом</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131-ФЗ</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администрация</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городского</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округа</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Большой</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Камень</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выполняет</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работу</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по</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организации</w:t>
      </w:r>
      <w:r w:rsidR="006F67CE" w:rsidRPr="009F6D5F">
        <w:rPr>
          <w:rFonts w:ascii="Times New Roman" w:eastAsia="Times New Roman" w:hAnsi="Times New Roman" w:cs="Times New Roman"/>
          <w:sz w:val="28"/>
        </w:rPr>
        <w:t xml:space="preserve"> </w:t>
      </w:r>
      <w:r w:rsidR="0031456C" w:rsidRPr="009F6D5F">
        <w:rPr>
          <w:rFonts w:ascii="Times New Roman" w:eastAsia="Times New Roman" w:hAnsi="Times New Roman" w:cs="Times New Roman"/>
          <w:sz w:val="28"/>
        </w:rPr>
        <w:br/>
      </w:r>
      <w:r w:rsidRPr="009F6D5F">
        <w:rPr>
          <w:rFonts w:ascii="Times New Roman" w:eastAsia="Times New Roman" w:hAnsi="Times New Roman" w:cs="Times New Roman"/>
          <w:sz w:val="28"/>
        </w:rPr>
        <w:t>и</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осуществлению</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мероприятий</w:t>
      </w:r>
      <w:r w:rsidR="006F67CE" w:rsidRPr="009F6D5F">
        <w:rPr>
          <w:rFonts w:ascii="Times New Roman" w:eastAsia="Times New Roman" w:hAnsi="Times New Roman" w:cs="Times New Roman"/>
          <w:sz w:val="28"/>
        </w:rPr>
        <w:t xml:space="preserve"> </w:t>
      </w:r>
      <w:r w:rsidR="00204A83" w:rsidRPr="009F6D5F">
        <w:rPr>
          <w:rFonts w:ascii="Times New Roman" w:eastAsia="Times New Roman" w:hAnsi="Times New Roman" w:cs="Times New Roman"/>
          <w:sz w:val="28"/>
        </w:rPr>
        <w:t xml:space="preserve">по работе </w:t>
      </w:r>
      <w:r w:rsidRPr="009F6D5F">
        <w:rPr>
          <w:rFonts w:ascii="Times New Roman" w:eastAsia="Times New Roman" w:hAnsi="Times New Roman" w:cs="Times New Roman"/>
          <w:sz w:val="28"/>
        </w:rPr>
        <w:t>с</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молодежью</w:t>
      </w:r>
      <w:r w:rsidR="00204A83" w:rsidRPr="009F6D5F">
        <w:rPr>
          <w:rFonts w:ascii="Times New Roman" w:eastAsia="Times New Roman" w:hAnsi="Times New Roman" w:cs="Times New Roman"/>
          <w:sz w:val="28"/>
        </w:rPr>
        <w:t xml:space="preserve">, участвует </w:t>
      </w:r>
      <w:r w:rsidR="0031456C" w:rsidRPr="009F6D5F">
        <w:rPr>
          <w:rFonts w:ascii="Times New Roman" w:eastAsia="Times New Roman" w:hAnsi="Times New Roman" w:cs="Times New Roman"/>
          <w:sz w:val="28"/>
        </w:rPr>
        <w:br/>
      </w:r>
      <w:r w:rsidR="00204A83" w:rsidRPr="009F6D5F">
        <w:rPr>
          <w:rFonts w:ascii="Times New Roman" w:eastAsia="Times New Roman" w:hAnsi="Times New Roman" w:cs="Times New Roman"/>
          <w:sz w:val="28"/>
        </w:rPr>
        <w:t>в реализации молодежной политики</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на</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территории</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городского</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округа.</w:t>
      </w:r>
    </w:p>
    <w:p w14:paraId="0E0001B9" w14:textId="6E6BB8B8" w:rsidR="00050AC7" w:rsidRDefault="00050AC7" w:rsidP="006B302A">
      <w:pPr>
        <w:pStyle w:val="ac"/>
        <w:spacing w:after="0" w:line="360" w:lineRule="auto"/>
        <w:rPr>
          <w:sz w:val="28"/>
          <w:szCs w:val="28"/>
        </w:rPr>
      </w:pPr>
      <w:r>
        <w:rPr>
          <w:sz w:val="28"/>
          <w:szCs w:val="28"/>
        </w:rPr>
        <w:t xml:space="preserve">По результатам 2024 года доля молодых людей в возрасте от 14 до 35 лет, вовлеченных в систематическую деятельность по направлениям молодежной политики в общей численности молодежи в возрасте от 14 до 35 лет  составила 31,5%. </w:t>
      </w:r>
    </w:p>
    <w:p w14:paraId="1DFDCCBB" w14:textId="5A5D68D3" w:rsidR="001011AA" w:rsidRPr="009F6D5F" w:rsidRDefault="00F17594" w:rsidP="00CE4DE9">
      <w:pPr>
        <w:pBdr>
          <w:top w:val="none" w:sz="4" w:space="1" w:color="000000"/>
          <w:left w:val="none" w:sz="4" w:space="0" w:color="000000"/>
          <w:bottom w:val="none" w:sz="4" w:space="0" w:color="000000"/>
          <w:right w:val="none" w:sz="4" w:space="0" w:color="000000"/>
        </w:pBdr>
        <w:rPr>
          <w:rFonts w:ascii="Times New Roman" w:hAnsi="Times New Roman" w:cs="Times New Roman"/>
        </w:rPr>
      </w:pPr>
      <w:r w:rsidRPr="009F6D5F">
        <w:rPr>
          <w:rFonts w:ascii="Times New Roman" w:eastAsia="Times New Roman" w:hAnsi="Times New Roman" w:cs="Times New Roman"/>
          <w:sz w:val="28"/>
        </w:rPr>
        <w:t>Основной</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целью</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мероприятий</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в</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области</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молодежной</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политики</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является</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создание</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условий</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для</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успешной</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социализации</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и</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развития</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потенциала</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молодежи</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городского</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округа.</w:t>
      </w:r>
    </w:p>
    <w:p w14:paraId="2CA3DE54" w14:textId="6135C97B" w:rsidR="001011AA" w:rsidRPr="009F6D5F" w:rsidRDefault="00F17594" w:rsidP="00CE4DE9">
      <w:pPr>
        <w:pBdr>
          <w:top w:val="none" w:sz="4" w:space="1" w:color="000000"/>
          <w:left w:val="none" w:sz="4" w:space="0" w:color="000000"/>
          <w:bottom w:val="none" w:sz="4" w:space="0" w:color="000000"/>
          <w:right w:val="none" w:sz="4" w:space="0" w:color="000000"/>
        </w:pBdr>
        <w:rPr>
          <w:rFonts w:ascii="Times New Roman" w:hAnsi="Times New Roman" w:cs="Times New Roman"/>
        </w:rPr>
      </w:pPr>
      <w:r w:rsidRPr="009F6D5F">
        <w:rPr>
          <w:rFonts w:ascii="Times New Roman" w:eastAsia="Times New Roman" w:hAnsi="Times New Roman" w:cs="Times New Roman"/>
          <w:sz w:val="28"/>
        </w:rPr>
        <w:t>Для</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достижения</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поставленной</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цели</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реализуется</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муниципальная</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программа</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«Патриотическое</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воспитание</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граждан,</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развитие</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институтов</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гражданского</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общества</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на</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территории</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городского</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округа</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Большой</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Камень»</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на</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2020</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2027</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годы</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(далее</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муниципальная</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программа).</w:t>
      </w:r>
      <w:r w:rsidR="006F67CE" w:rsidRPr="009F6D5F">
        <w:rPr>
          <w:rFonts w:ascii="Times New Roman" w:eastAsia="Times New Roman" w:hAnsi="Times New Roman" w:cs="Times New Roman"/>
          <w:sz w:val="28"/>
        </w:rPr>
        <w:t xml:space="preserve"> </w:t>
      </w:r>
    </w:p>
    <w:p w14:paraId="2594FF6E" w14:textId="19CBDCAD" w:rsidR="001011AA" w:rsidRPr="009F6D5F" w:rsidRDefault="00F17594" w:rsidP="00CE4DE9">
      <w:pPr>
        <w:pBdr>
          <w:top w:val="none" w:sz="4" w:space="1" w:color="000000"/>
          <w:left w:val="none" w:sz="4" w:space="0" w:color="000000"/>
          <w:bottom w:val="none" w:sz="4" w:space="0" w:color="000000"/>
          <w:right w:val="none" w:sz="4" w:space="0" w:color="000000"/>
        </w:pBdr>
        <w:rPr>
          <w:rFonts w:ascii="Times New Roman" w:eastAsia="Times New Roman" w:hAnsi="Times New Roman" w:cs="Times New Roman"/>
          <w:sz w:val="28"/>
        </w:rPr>
      </w:pPr>
      <w:r w:rsidRPr="009F6D5F">
        <w:rPr>
          <w:rFonts w:ascii="Times New Roman" w:eastAsia="Times New Roman" w:hAnsi="Times New Roman" w:cs="Times New Roman"/>
          <w:sz w:val="28"/>
        </w:rPr>
        <w:t>Объем</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финансовых</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средств</w:t>
      </w:r>
      <w:r w:rsidR="006F67CE" w:rsidRPr="009F6D5F">
        <w:rPr>
          <w:rFonts w:ascii="Times New Roman" w:eastAsia="Times New Roman" w:hAnsi="Times New Roman" w:cs="Times New Roman"/>
          <w:sz w:val="28"/>
        </w:rPr>
        <w:t xml:space="preserve"> </w:t>
      </w:r>
      <w:r w:rsidR="00B50BED" w:rsidRPr="009F6D5F">
        <w:rPr>
          <w:rFonts w:ascii="Times New Roman" w:eastAsia="Times New Roman" w:hAnsi="Times New Roman" w:cs="Times New Roman"/>
          <w:sz w:val="28"/>
        </w:rPr>
        <w:t xml:space="preserve">на реализацию </w:t>
      </w:r>
      <w:r w:rsidRPr="009F6D5F">
        <w:rPr>
          <w:rFonts w:ascii="Times New Roman" w:eastAsia="Times New Roman" w:hAnsi="Times New Roman" w:cs="Times New Roman"/>
          <w:sz w:val="28"/>
        </w:rPr>
        <w:t>мероприятий</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муниципальной</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программы</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в</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202</w:t>
      </w:r>
      <w:r w:rsidR="00B50BED" w:rsidRPr="009F6D5F">
        <w:rPr>
          <w:rFonts w:ascii="Times New Roman" w:eastAsia="Times New Roman" w:hAnsi="Times New Roman" w:cs="Times New Roman"/>
          <w:sz w:val="28"/>
        </w:rPr>
        <w:t>4</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году</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составил</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br/>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1</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7</w:t>
      </w:r>
      <w:r w:rsidR="00B50BED" w:rsidRPr="009F6D5F">
        <w:rPr>
          <w:rFonts w:ascii="Times New Roman" w:eastAsia="Times New Roman" w:hAnsi="Times New Roman" w:cs="Times New Roman"/>
          <w:sz w:val="28"/>
        </w:rPr>
        <w:t>99</w:t>
      </w:r>
      <w:r w:rsidRPr="009F6D5F">
        <w:rPr>
          <w:rFonts w:ascii="Times New Roman" w:eastAsia="Times New Roman" w:hAnsi="Times New Roman" w:cs="Times New Roman"/>
          <w:sz w:val="28"/>
        </w:rPr>
        <w:t>,</w:t>
      </w:r>
      <w:r w:rsidR="00B50BED" w:rsidRPr="009F6D5F">
        <w:rPr>
          <w:rFonts w:ascii="Times New Roman" w:eastAsia="Times New Roman" w:hAnsi="Times New Roman" w:cs="Times New Roman"/>
          <w:sz w:val="28"/>
        </w:rPr>
        <w:t xml:space="preserve">18 </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тыс.</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руб</w:t>
      </w:r>
      <w:r w:rsidR="002419EC" w:rsidRPr="009F6D5F">
        <w:rPr>
          <w:rFonts w:ascii="Times New Roman" w:eastAsia="Times New Roman" w:hAnsi="Times New Roman" w:cs="Times New Roman"/>
          <w:sz w:val="28"/>
        </w:rPr>
        <w:t>.</w:t>
      </w:r>
      <w:r w:rsidR="00B50BED" w:rsidRPr="009F6D5F">
        <w:rPr>
          <w:rFonts w:ascii="Times New Roman" w:eastAsia="Times New Roman" w:hAnsi="Times New Roman" w:cs="Times New Roman"/>
          <w:sz w:val="28"/>
        </w:rPr>
        <w:t>, в т</w:t>
      </w:r>
      <w:r w:rsidR="00007C83" w:rsidRPr="009F6D5F">
        <w:rPr>
          <w:rFonts w:ascii="Times New Roman" w:eastAsia="Times New Roman" w:hAnsi="Times New Roman" w:cs="Times New Roman"/>
          <w:sz w:val="28"/>
        </w:rPr>
        <w:t xml:space="preserve">ом </w:t>
      </w:r>
      <w:r w:rsidR="00B50BED" w:rsidRPr="009F6D5F">
        <w:rPr>
          <w:rFonts w:ascii="Times New Roman" w:eastAsia="Times New Roman" w:hAnsi="Times New Roman" w:cs="Times New Roman"/>
          <w:sz w:val="28"/>
        </w:rPr>
        <w:t>ч</w:t>
      </w:r>
      <w:r w:rsidR="00007C83" w:rsidRPr="009F6D5F">
        <w:rPr>
          <w:rFonts w:ascii="Times New Roman" w:eastAsia="Times New Roman" w:hAnsi="Times New Roman" w:cs="Times New Roman"/>
          <w:sz w:val="28"/>
        </w:rPr>
        <w:t xml:space="preserve">исле: за счет краевого бюджета  </w:t>
      </w:r>
      <w:r w:rsidR="00007C83" w:rsidRPr="009F6D5F">
        <w:rPr>
          <w:rFonts w:ascii="Times New Roman" w:eastAsia="Calibri" w:hAnsi="Times New Roman" w:cs="Times New Roman"/>
          <w:sz w:val="28"/>
          <w:szCs w:val="28"/>
        </w:rPr>
        <w:t>– 264,18 тыс. руб. и бюджета городского округа  –  1 535,00 тыс. руб.</w:t>
      </w:r>
      <w:r w:rsidR="006F67CE" w:rsidRPr="009F6D5F">
        <w:rPr>
          <w:rFonts w:ascii="Times New Roman" w:eastAsia="Times New Roman" w:hAnsi="Times New Roman" w:cs="Times New Roman"/>
          <w:sz w:val="28"/>
        </w:rPr>
        <w:t xml:space="preserve"> </w:t>
      </w:r>
      <w:r w:rsidR="00007C83" w:rsidRPr="009F6D5F">
        <w:rPr>
          <w:rFonts w:ascii="Times New Roman" w:eastAsia="Times New Roman" w:hAnsi="Times New Roman" w:cs="Times New Roman"/>
          <w:sz w:val="28"/>
        </w:rPr>
        <w:t>К</w:t>
      </w:r>
      <w:r w:rsidRPr="009F6D5F">
        <w:rPr>
          <w:rFonts w:ascii="Times New Roman" w:eastAsia="Times New Roman" w:hAnsi="Times New Roman" w:cs="Times New Roman"/>
          <w:sz w:val="28"/>
        </w:rPr>
        <w:t>ассово</w:t>
      </w:r>
      <w:r w:rsidR="00B50BED" w:rsidRPr="009F6D5F">
        <w:rPr>
          <w:rFonts w:ascii="Times New Roman" w:eastAsia="Times New Roman" w:hAnsi="Times New Roman" w:cs="Times New Roman"/>
          <w:sz w:val="28"/>
        </w:rPr>
        <w:t>е</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исполнение</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составило</w:t>
      </w:r>
      <w:r w:rsidR="006F67CE" w:rsidRPr="009F6D5F">
        <w:rPr>
          <w:rFonts w:ascii="Times New Roman" w:eastAsia="Times New Roman" w:hAnsi="Times New Roman" w:cs="Times New Roman"/>
          <w:sz w:val="28"/>
        </w:rPr>
        <w:t xml:space="preserve"> </w:t>
      </w:r>
      <w:r w:rsidR="00B50BED" w:rsidRPr="009F6D5F">
        <w:rPr>
          <w:rFonts w:ascii="Times New Roman" w:eastAsia="Times New Roman" w:hAnsi="Times New Roman" w:cs="Times New Roman"/>
          <w:sz w:val="28"/>
        </w:rPr>
        <w:t>100%</w:t>
      </w:r>
      <w:r w:rsidRPr="009F6D5F">
        <w:rPr>
          <w:rFonts w:ascii="Times New Roman" w:eastAsia="Times New Roman" w:hAnsi="Times New Roman" w:cs="Times New Roman"/>
          <w:sz w:val="28"/>
        </w:rPr>
        <w:t>.</w:t>
      </w:r>
    </w:p>
    <w:p w14:paraId="5E223B34" w14:textId="1570FB6C" w:rsidR="003A57A3" w:rsidRPr="009F6D5F" w:rsidRDefault="00D73F38" w:rsidP="00CE4DE9">
      <w:pPr>
        <w:pBdr>
          <w:top w:val="none" w:sz="4" w:space="1" w:color="000000"/>
          <w:left w:val="none" w:sz="4" w:space="0" w:color="000000"/>
          <w:bottom w:val="none" w:sz="4" w:space="0" w:color="000000"/>
          <w:right w:val="none" w:sz="4" w:space="0" w:color="000000"/>
        </w:pBdr>
        <w:rPr>
          <w:rFonts w:ascii="Times New Roman" w:eastAsia="Times New Roman" w:hAnsi="Times New Roman" w:cs="Times New Roman"/>
          <w:sz w:val="28"/>
        </w:rPr>
      </w:pPr>
      <w:r w:rsidRPr="009F6D5F">
        <w:rPr>
          <w:rFonts w:ascii="Times New Roman" w:eastAsia="Times New Roman" w:hAnsi="Times New Roman" w:cs="Times New Roman"/>
          <w:sz w:val="28"/>
        </w:rPr>
        <w:lastRenderedPageBreak/>
        <w:t xml:space="preserve">Реализация мероприятий программы осуществлялась с привлечением социально-ориентированных некоммерческих организаций (далее - НКО), </w:t>
      </w:r>
      <w:r w:rsidR="0031456C" w:rsidRPr="009F6D5F">
        <w:rPr>
          <w:rFonts w:ascii="Times New Roman" w:eastAsia="Times New Roman" w:hAnsi="Times New Roman" w:cs="Times New Roman"/>
          <w:sz w:val="28"/>
        </w:rPr>
        <w:br/>
      </w:r>
      <w:r w:rsidRPr="009F6D5F">
        <w:rPr>
          <w:rFonts w:ascii="Times New Roman" w:eastAsia="Times New Roman" w:hAnsi="Times New Roman" w:cs="Times New Roman"/>
          <w:sz w:val="28"/>
        </w:rPr>
        <w:t xml:space="preserve">с которыми были заключены соглашения о предоставлении субсидии, </w:t>
      </w:r>
      <w:r w:rsidR="0031456C" w:rsidRPr="009F6D5F">
        <w:rPr>
          <w:rFonts w:ascii="Times New Roman" w:eastAsia="Times New Roman" w:hAnsi="Times New Roman" w:cs="Times New Roman"/>
          <w:sz w:val="28"/>
        </w:rPr>
        <w:br/>
      </w:r>
      <w:r w:rsidRPr="009F6D5F">
        <w:rPr>
          <w:rFonts w:ascii="Times New Roman" w:eastAsia="Times New Roman" w:hAnsi="Times New Roman" w:cs="Times New Roman"/>
          <w:sz w:val="28"/>
        </w:rPr>
        <w:t xml:space="preserve">в соответствии </w:t>
      </w:r>
      <w:r w:rsidR="003F466E" w:rsidRPr="009F6D5F">
        <w:rPr>
          <w:rFonts w:ascii="Times New Roman" w:eastAsia="Times New Roman" w:hAnsi="Times New Roman" w:cs="Times New Roman"/>
          <w:sz w:val="28"/>
        </w:rPr>
        <w:t>с п</w:t>
      </w:r>
      <w:r w:rsidRPr="009F6D5F">
        <w:rPr>
          <w:rFonts w:ascii="Times New Roman" w:eastAsia="Times New Roman" w:hAnsi="Times New Roman" w:cs="Times New Roman"/>
          <w:sz w:val="28"/>
        </w:rPr>
        <w:t xml:space="preserve">остановлением администрации городского округа Большой Камень  от </w:t>
      </w:r>
      <w:r w:rsidR="0005321A" w:rsidRPr="009F6D5F">
        <w:rPr>
          <w:rFonts w:ascii="Times New Roman" w:eastAsia="Times New Roman" w:hAnsi="Times New Roman" w:cs="Times New Roman"/>
          <w:sz w:val="28"/>
        </w:rPr>
        <w:t>19</w:t>
      </w:r>
      <w:r w:rsidRPr="009F6D5F">
        <w:rPr>
          <w:rFonts w:ascii="Times New Roman" w:eastAsia="Times New Roman" w:hAnsi="Times New Roman" w:cs="Times New Roman"/>
          <w:sz w:val="28"/>
        </w:rPr>
        <w:t>.0</w:t>
      </w:r>
      <w:r w:rsidR="0005321A" w:rsidRPr="009F6D5F">
        <w:rPr>
          <w:rFonts w:ascii="Times New Roman" w:eastAsia="Times New Roman" w:hAnsi="Times New Roman" w:cs="Times New Roman"/>
          <w:sz w:val="28"/>
        </w:rPr>
        <w:t>3</w:t>
      </w:r>
      <w:r w:rsidRPr="009F6D5F">
        <w:rPr>
          <w:rFonts w:ascii="Times New Roman" w:eastAsia="Times New Roman" w:hAnsi="Times New Roman" w:cs="Times New Roman"/>
          <w:sz w:val="28"/>
        </w:rPr>
        <w:t>.202</w:t>
      </w:r>
      <w:r w:rsidR="0005321A" w:rsidRPr="009F6D5F">
        <w:rPr>
          <w:rFonts w:ascii="Times New Roman" w:eastAsia="Times New Roman" w:hAnsi="Times New Roman" w:cs="Times New Roman"/>
          <w:sz w:val="28"/>
        </w:rPr>
        <w:t>4</w:t>
      </w:r>
      <w:r w:rsidRPr="009F6D5F">
        <w:rPr>
          <w:rFonts w:ascii="Times New Roman" w:eastAsia="Times New Roman" w:hAnsi="Times New Roman" w:cs="Times New Roman"/>
          <w:sz w:val="28"/>
        </w:rPr>
        <w:t xml:space="preserve"> № </w:t>
      </w:r>
      <w:r w:rsidR="0005321A" w:rsidRPr="009F6D5F">
        <w:rPr>
          <w:rFonts w:ascii="Times New Roman" w:eastAsia="Times New Roman" w:hAnsi="Times New Roman" w:cs="Times New Roman"/>
          <w:sz w:val="28"/>
        </w:rPr>
        <w:t>801</w:t>
      </w:r>
      <w:r w:rsidRPr="009F6D5F">
        <w:rPr>
          <w:rFonts w:ascii="Times New Roman" w:eastAsia="Times New Roman" w:hAnsi="Times New Roman" w:cs="Times New Roman"/>
          <w:sz w:val="28"/>
        </w:rPr>
        <w:t xml:space="preserve"> «О предоставлении субсиди</w:t>
      </w:r>
      <w:r w:rsidR="0016726D" w:rsidRPr="009F6D5F">
        <w:rPr>
          <w:rFonts w:ascii="Times New Roman" w:eastAsia="Times New Roman" w:hAnsi="Times New Roman" w:cs="Times New Roman"/>
          <w:sz w:val="28"/>
        </w:rPr>
        <w:t>и</w:t>
      </w:r>
      <w:r w:rsidRPr="009F6D5F">
        <w:rPr>
          <w:rFonts w:ascii="Times New Roman" w:eastAsia="Times New Roman" w:hAnsi="Times New Roman" w:cs="Times New Roman"/>
          <w:sz w:val="28"/>
        </w:rPr>
        <w:t xml:space="preserve"> общественн</w:t>
      </w:r>
      <w:r w:rsidR="0016726D" w:rsidRPr="009F6D5F">
        <w:rPr>
          <w:rFonts w:ascii="Times New Roman" w:eastAsia="Times New Roman" w:hAnsi="Times New Roman" w:cs="Times New Roman"/>
          <w:sz w:val="28"/>
        </w:rPr>
        <w:t>ой</w:t>
      </w:r>
      <w:r w:rsidRPr="009F6D5F">
        <w:rPr>
          <w:rFonts w:ascii="Times New Roman" w:eastAsia="Times New Roman" w:hAnsi="Times New Roman" w:cs="Times New Roman"/>
          <w:sz w:val="28"/>
        </w:rPr>
        <w:t xml:space="preserve"> организаци</w:t>
      </w:r>
      <w:r w:rsidR="003F466E" w:rsidRPr="009F6D5F">
        <w:rPr>
          <w:rFonts w:ascii="Times New Roman" w:eastAsia="Times New Roman" w:hAnsi="Times New Roman" w:cs="Times New Roman"/>
          <w:sz w:val="28"/>
        </w:rPr>
        <w:t>и</w:t>
      </w:r>
      <w:r w:rsidRPr="009F6D5F">
        <w:rPr>
          <w:rFonts w:ascii="Times New Roman" w:eastAsia="Times New Roman" w:hAnsi="Times New Roman" w:cs="Times New Roman"/>
          <w:sz w:val="28"/>
        </w:rPr>
        <w:t xml:space="preserve"> «Экологический центр конных прогулок «Гарнизон», </w:t>
      </w:r>
      <w:r w:rsidR="0005321A" w:rsidRPr="009F6D5F">
        <w:rPr>
          <w:rFonts w:ascii="Times New Roman" w:eastAsia="Times New Roman" w:hAnsi="Times New Roman" w:cs="Times New Roman"/>
          <w:sz w:val="28"/>
        </w:rPr>
        <w:t>общественной организации Приморск</w:t>
      </w:r>
      <w:r w:rsidR="003F466E" w:rsidRPr="009F6D5F">
        <w:rPr>
          <w:rFonts w:ascii="Times New Roman" w:eastAsia="Times New Roman" w:hAnsi="Times New Roman" w:cs="Times New Roman"/>
          <w:sz w:val="28"/>
        </w:rPr>
        <w:t>ая</w:t>
      </w:r>
      <w:r w:rsidR="0005321A" w:rsidRPr="009F6D5F">
        <w:rPr>
          <w:rFonts w:ascii="Times New Roman" w:eastAsia="Times New Roman" w:hAnsi="Times New Roman" w:cs="Times New Roman"/>
          <w:sz w:val="28"/>
        </w:rPr>
        <w:t xml:space="preserve"> краев</w:t>
      </w:r>
      <w:r w:rsidR="003F466E" w:rsidRPr="009F6D5F">
        <w:rPr>
          <w:rFonts w:ascii="Times New Roman" w:eastAsia="Times New Roman" w:hAnsi="Times New Roman" w:cs="Times New Roman"/>
          <w:sz w:val="28"/>
        </w:rPr>
        <w:t>ая</w:t>
      </w:r>
      <w:r w:rsidR="0005321A" w:rsidRPr="009F6D5F">
        <w:rPr>
          <w:rFonts w:ascii="Times New Roman" w:eastAsia="Times New Roman" w:hAnsi="Times New Roman" w:cs="Times New Roman"/>
          <w:sz w:val="28"/>
        </w:rPr>
        <w:t xml:space="preserve"> организаци</w:t>
      </w:r>
      <w:r w:rsidR="003F466E" w:rsidRPr="009F6D5F">
        <w:rPr>
          <w:rFonts w:ascii="Times New Roman" w:eastAsia="Times New Roman" w:hAnsi="Times New Roman" w:cs="Times New Roman"/>
          <w:sz w:val="28"/>
        </w:rPr>
        <w:t>я</w:t>
      </w:r>
      <w:r w:rsidR="0005321A" w:rsidRPr="009F6D5F">
        <w:rPr>
          <w:rFonts w:ascii="Times New Roman" w:eastAsia="Times New Roman" w:hAnsi="Times New Roman" w:cs="Times New Roman"/>
          <w:sz w:val="28"/>
        </w:rPr>
        <w:t xml:space="preserve"> инвалидов «Свобода» и  </w:t>
      </w:r>
      <w:r w:rsidRPr="009F6D5F">
        <w:rPr>
          <w:rFonts w:ascii="Times New Roman" w:eastAsia="Times New Roman" w:hAnsi="Times New Roman" w:cs="Times New Roman"/>
          <w:sz w:val="28"/>
        </w:rPr>
        <w:t>Приморск</w:t>
      </w:r>
      <w:r w:rsidR="0005321A" w:rsidRPr="009F6D5F">
        <w:rPr>
          <w:rFonts w:ascii="Times New Roman" w:eastAsia="Times New Roman" w:hAnsi="Times New Roman" w:cs="Times New Roman"/>
          <w:sz w:val="28"/>
        </w:rPr>
        <w:t>ому</w:t>
      </w:r>
      <w:r w:rsidRPr="009F6D5F">
        <w:rPr>
          <w:rFonts w:ascii="Times New Roman" w:eastAsia="Times New Roman" w:hAnsi="Times New Roman" w:cs="Times New Roman"/>
          <w:sz w:val="28"/>
        </w:rPr>
        <w:t xml:space="preserve"> </w:t>
      </w:r>
      <w:r w:rsidR="003F466E" w:rsidRPr="009F6D5F">
        <w:rPr>
          <w:rFonts w:ascii="Times New Roman" w:eastAsia="Times New Roman" w:hAnsi="Times New Roman" w:cs="Times New Roman"/>
          <w:sz w:val="28"/>
        </w:rPr>
        <w:t>б</w:t>
      </w:r>
      <w:r w:rsidRPr="009F6D5F">
        <w:rPr>
          <w:rFonts w:ascii="Times New Roman" w:eastAsia="Times New Roman" w:hAnsi="Times New Roman" w:cs="Times New Roman"/>
          <w:sz w:val="28"/>
        </w:rPr>
        <w:t>лаготворительн</w:t>
      </w:r>
      <w:r w:rsidR="0005321A" w:rsidRPr="009F6D5F">
        <w:rPr>
          <w:rFonts w:ascii="Times New Roman" w:eastAsia="Times New Roman" w:hAnsi="Times New Roman" w:cs="Times New Roman"/>
          <w:sz w:val="28"/>
        </w:rPr>
        <w:t>ому</w:t>
      </w:r>
      <w:r w:rsidRPr="009F6D5F">
        <w:rPr>
          <w:rFonts w:ascii="Times New Roman" w:eastAsia="Times New Roman" w:hAnsi="Times New Roman" w:cs="Times New Roman"/>
          <w:sz w:val="28"/>
        </w:rPr>
        <w:t xml:space="preserve"> фонд</w:t>
      </w:r>
      <w:r w:rsidR="0005321A" w:rsidRPr="009F6D5F">
        <w:rPr>
          <w:rFonts w:ascii="Times New Roman" w:eastAsia="Times New Roman" w:hAnsi="Times New Roman" w:cs="Times New Roman"/>
          <w:sz w:val="28"/>
        </w:rPr>
        <w:t>у</w:t>
      </w:r>
      <w:r w:rsidRPr="009F6D5F">
        <w:rPr>
          <w:rFonts w:ascii="Times New Roman" w:eastAsia="Times New Roman" w:hAnsi="Times New Roman" w:cs="Times New Roman"/>
          <w:sz w:val="28"/>
        </w:rPr>
        <w:t xml:space="preserve"> «Ты не один»  </w:t>
      </w:r>
      <w:r w:rsidR="0031456C" w:rsidRPr="009F6D5F">
        <w:rPr>
          <w:rFonts w:ascii="Times New Roman" w:eastAsia="Times New Roman" w:hAnsi="Times New Roman" w:cs="Times New Roman"/>
          <w:sz w:val="28"/>
        </w:rPr>
        <w:br/>
      </w:r>
      <w:r w:rsidRPr="009F6D5F">
        <w:rPr>
          <w:rFonts w:ascii="Times New Roman" w:eastAsia="Times New Roman" w:hAnsi="Times New Roman" w:cs="Times New Roman"/>
          <w:sz w:val="28"/>
        </w:rPr>
        <w:t>на 2024 год</w:t>
      </w:r>
      <w:r w:rsidR="003F466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 xml:space="preserve"> из бюджета городского округа Большой Камень».</w:t>
      </w:r>
    </w:p>
    <w:p w14:paraId="12F4EE70" w14:textId="33AD8AC2" w:rsidR="00D73F38" w:rsidRPr="009F6D5F" w:rsidRDefault="00D73F38" w:rsidP="00CE4DE9">
      <w:pPr>
        <w:pBdr>
          <w:top w:val="none" w:sz="4" w:space="1" w:color="000000"/>
          <w:left w:val="none" w:sz="4" w:space="0" w:color="000000"/>
          <w:bottom w:val="none" w:sz="4" w:space="0" w:color="000000"/>
          <w:right w:val="none" w:sz="4" w:space="0" w:color="000000"/>
        </w:pBdr>
        <w:rPr>
          <w:rFonts w:ascii="Times New Roman" w:eastAsia="Times New Roman" w:hAnsi="Times New Roman" w:cs="Times New Roman"/>
          <w:sz w:val="28"/>
        </w:rPr>
      </w:pPr>
      <w:r w:rsidRPr="009F6D5F">
        <w:rPr>
          <w:rFonts w:ascii="Times New Roman" w:eastAsia="Times New Roman" w:hAnsi="Times New Roman" w:cs="Times New Roman"/>
          <w:sz w:val="28"/>
        </w:rPr>
        <w:t xml:space="preserve">В 2024 году были </w:t>
      </w:r>
      <w:r w:rsidR="002B0C22" w:rsidRPr="009F6D5F">
        <w:rPr>
          <w:rFonts w:ascii="Times New Roman" w:eastAsia="Times New Roman" w:hAnsi="Times New Roman" w:cs="Times New Roman"/>
          <w:sz w:val="28"/>
        </w:rPr>
        <w:t xml:space="preserve">заключены соглашения и </w:t>
      </w:r>
      <w:r w:rsidRPr="009F6D5F">
        <w:rPr>
          <w:rFonts w:ascii="Times New Roman" w:eastAsia="Times New Roman" w:hAnsi="Times New Roman" w:cs="Times New Roman"/>
          <w:sz w:val="28"/>
        </w:rPr>
        <w:t>предоставлены субсидии следующим НКО:</w:t>
      </w:r>
    </w:p>
    <w:p w14:paraId="259080C7" w14:textId="75E354BF" w:rsidR="00D73F38" w:rsidRPr="009F6D5F" w:rsidRDefault="00D73F38" w:rsidP="00CE4DE9">
      <w:pPr>
        <w:pBdr>
          <w:top w:val="none" w:sz="4" w:space="1" w:color="000000"/>
          <w:left w:val="none" w:sz="4" w:space="0" w:color="000000"/>
          <w:bottom w:val="none" w:sz="4" w:space="0" w:color="000000"/>
          <w:right w:val="none" w:sz="4" w:space="0" w:color="000000"/>
        </w:pBdr>
        <w:rPr>
          <w:rFonts w:ascii="Times New Roman" w:eastAsia="Times New Roman" w:hAnsi="Times New Roman" w:cs="Times New Roman"/>
          <w:sz w:val="28"/>
        </w:rPr>
      </w:pPr>
      <w:r w:rsidRPr="009F6D5F">
        <w:rPr>
          <w:rFonts w:ascii="Times New Roman" w:eastAsia="Times New Roman" w:hAnsi="Times New Roman" w:cs="Times New Roman"/>
          <w:sz w:val="28"/>
        </w:rPr>
        <w:t>1)</w:t>
      </w:r>
      <w:r w:rsidR="002D2F56" w:rsidRPr="009F6D5F">
        <w:rPr>
          <w:rFonts w:ascii="Times New Roman" w:eastAsia="Times New Roman" w:hAnsi="Times New Roman" w:cs="Times New Roman"/>
          <w:sz w:val="28"/>
        </w:rPr>
        <w:t xml:space="preserve"> Общественной организации «Экологический центр конных прогулок «Гарнизон»</w:t>
      </w:r>
      <w:r w:rsidR="00401EDD" w:rsidRPr="009F6D5F">
        <w:rPr>
          <w:rFonts w:ascii="Times New Roman" w:eastAsia="Times New Roman" w:hAnsi="Times New Roman" w:cs="Times New Roman"/>
          <w:sz w:val="28"/>
        </w:rPr>
        <w:t xml:space="preserve"> на сумму 1 199,18 тыс. руб.;</w:t>
      </w:r>
    </w:p>
    <w:p w14:paraId="2D3725FD" w14:textId="2C33C852" w:rsidR="00401EDD" w:rsidRPr="009F6D5F" w:rsidRDefault="00401EDD" w:rsidP="00CE4DE9">
      <w:pPr>
        <w:pBdr>
          <w:top w:val="none" w:sz="4" w:space="1" w:color="000000"/>
          <w:left w:val="none" w:sz="4" w:space="0" w:color="000000"/>
          <w:bottom w:val="none" w:sz="4" w:space="0" w:color="000000"/>
          <w:right w:val="none" w:sz="4" w:space="0" w:color="000000"/>
        </w:pBdr>
        <w:rPr>
          <w:rFonts w:ascii="Times New Roman" w:eastAsia="Times New Roman" w:hAnsi="Times New Roman" w:cs="Times New Roman"/>
          <w:sz w:val="28"/>
        </w:rPr>
      </w:pPr>
      <w:r w:rsidRPr="009F6D5F">
        <w:rPr>
          <w:rFonts w:ascii="Times New Roman" w:eastAsia="Times New Roman" w:hAnsi="Times New Roman" w:cs="Times New Roman"/>
          <w:sz w:val="28"/>
        </w:rPr>
        <w:t xml:space="preserve">2) </w:t>
      </w:r>
      <w:r w:rsidR="00EC523D" w:rsidRPr="009F6D5F">
        <w:rPr>
          <w:rFonts w:ascii="Times New Roman" w:eastAsia="Times New Roman" w:hAnsi="Times New Roman" w:cs="Times New Roman"/>
          <w:sz w:val="28"/>
        </w:rPr>
        <w:t>Приморск</w:t>
      </w:r>
      <w:r w:rsidR="00CA2A33" w:rsidRPr="009F6D5F">
        <w:rPr>
          <w:rFonts w:ascii="Times New Roman" w:eastAsia="Times New Roman" w:hAnsi="Times New Roman" w:cs="Times New Roman"/>
          <w:sz w:val="28"/>
        </w:rPr>
        <w:t>ому</w:t>
      </w:r>
      <w:r w:rsidR="00EC523D" w:rsidRPr="009F6D5F">
        <w:rPr>
          <w:rFonts w:ascii="Times New Roman" w:eastAsia="Times New Roman" w:hAnsi="Times New Roman" w:cs="Times New Roman"/>
          <w:sz w:val="28"/>
        </w:rPr>
        <w:t xml:space="preserve"> </w:t>
      </w:r>
      <w:r w:rsidR="00706F97" w:rsidRPr="009F6D5F">
        <w:rPr>
          <w:rFonts w:ascii="Times New Roman" w:eastAsia="Times New Roman" w:hAnsi="Times New Roman" w:cs="Times New Roman"/>
          <w:sz w:val="28"/>
        </w:rPr>
        <w:t>б</w:t>
      </w:r>
      <w:r w:rsidR="00EC523D" w:rsidRPr="009F6D5F">
        <w:rPr>
          <w:rFonts w:ascii="Times New Roman" w:eastAsia="Times New Roman" w:hAnsi="Times New Roman" w:cs="Times New Roman"/>
          <w:sz w:val="28"/>
        </w:rPr>
        <w:t>лаготворительн</w:t>
      </w:r>
      <w:r w:rsidR="00CA2A33" w:rsidRPr="009F6D5F">
        <w:rPr>
          <w:rFonts w:ascii="Times New Roman" w:eastAsia="Times New Roman" w:hAnsi="Times New Roman" w:cs="Times New Roman"/>
          <w:sz w:val="28"/>
        </w:rPr>
        <w:t>ому</w:t>
      </w:r>
      <w:r w:rsidR="00EC523D" w:rsidRPr="009F6D5F">
        <w:rPr>
          <w:rFonts w:ascii="Times New Roman" w:eastAsia="Times New Roman" w:hAnsi="Times New Roman" w:cs="Times New Roman"/>
          <w:sz w:val="28"/>
        </w:rPr>
        <w:t xml:space="preserve"> фонд</w:t>
      </w:r>
      <w:r w:rsidR="00CA2A33" w:rsidRPr="009F6D5F">
        <w:rPr>
          <w:rFonts w:ascii="Times New Roman" w:eastAsia="Times New Roman" w:hAnsi="Times New Roman" w:cs="Times New Roman"/>
          <w:sz w:val="28"/>
        </w:rPr>
        <w:t xml:space="preserve">у </w:t>
      </w:r>
      <w:r w:rsidR="00EC523D" w:rsidRPr="009F6D5F">
        <w:rPr>
          <w:rFonts w:ascii="Times New Roman" w:eastAsia="Times New Roman" w:hAnsi="Times New Roman" w:cs="Times New Roman"/>
          <w:sz w:val="28"/>
        </w:rPr>
        <w:t xml:space="preserve">«Ты не один» </w:t>
      </w:r>
      <w:r w:rsidR="005B64B4" w:rsidRPr="009F6D5F">
        <w:rPr>
          <w:rFonts w:ascii="Times New Roman" w:eastAsia="Times New Roman" w:hAnsi="Times New Roman" w:cs="Times New Roman"/>
          <w:sz w:val="28"/>
        </w:rPr>
        <w:t>-</w:t>
      </w:r>
      <w:r w:rsidR="00EC523D" w:rsidRPr="009F6D5F">
        <w:rPr>
          <w:rFonts w:ascii="Times New Roman" w:eastAsia="Times New Roman" w:hAnsi="Times New Roman" w:cs="Times New Roman"/>
          <w:sz w:val="28"/>
        </w:rPr>
        <w:t xml:space="preserve"> 400,00 тыс. руб.;</w:t>
      </w:r>
    </w:p>
    <w:p w14:paraId="0EF7ECB1" w14:textId="6663CD7B" w:rsidR="00EC523D" w:rsidRPr="009F6D5F" w:rsidRDefault="00EC523D" w:rsidP="00CE4DE9">
      <w:pPr>
        <w:pBdr>
          <w:top w:val="none" w:sz="4" w:space="1" w:color="000000"/>
          <w:left w:val="none" w:sz="4" w:space="0" w:color="000000"/>
          <w:bottom w:val="none" w:sz="4" w:space="0" w:color="000000"/>
          <w:right w:val="none" w:sz="4" w:space="0" w:color="000000"/>
        </w:pBdr>
        <w:rPr>
          <w:rFonts w:ascii="Times New Roman" w:eastAsia="Times New Roman" w:hAnsi="Times New Roman" w:cs="Times New Roman"/>
          <w:sz w:val="28"/>
        </w:rPr>
      </w:pPr>
      <w:r w:rsidRPr="009F6D5F">
        <w:rPr>
          <w:rFonts w:ascii="Times New Roman" w:eastAsia="Times New Roman" w:hAnsi="Times New Roman" w:cs="Times New Roman"/>
          <w:sz w:val="28"/>
        </w:rPr>
        <w:t xml:space="preserve">3) Общественной организации </w:t>
      </w:r>
      <w:r w:rsidR="00706F97" w:rsidRPr="009F6D5F">
        <w:rPr>
          <w:rFonts w:ascii="Times New Roman" w:eastAsia="Times New Roman" w:hAnsi="Times New Roman" w:cs="Times New Roman"/>
          <w:sz w:val="28"/>
        </w:rPr>
        <w:t>П</w:t>
      </w:r>
      <w:r w:rsidRPr="009F6D5F">
        <w:rPr>
          <w:rFonts w:ascii="Times New Roman" w:eastAsia="Times New Roman" w:hAnsi="Times New Roman" w:cs="Times New Roman"/>
          <w:sz w:val="28"/>
        </w:rPr>
        <w:t>риморск</w:t>
      </w:r>
      <w:r w:rsidR="00CA2A33" w:rsidRPr="009F6D5F">
        <w:rPr>
          <w:rFonts w:ascii="Times New Roman" w:eastAsia="Times New Roman" w:hAnsi="Times New Roman" w:cs="Times New Roman"/>
          <w:sz w:val="28"/>
        </w:rPr>
        <w:t>ая</w:t>
      </w:r>
      <w:r w:rsidRPr="009F6D5F">
        <w:rPr>
          <w:rFonts w:ascii="Times New Roman" w:eastAsia="Times New Roman" w:hAnsi="Times New Roman" w:cs="Times New Roman"/>
          <w:sz w:val="28"/>
        </w:rPr>
        <w:t xml:space="preserve"> краев</w:t>
      </w:r>
      <w:r w:rsidR="00CA2A33" w:rsidRPr="009F6D5F">
        <w:rPr>
          <w:rFonts w:ascii="Times New Roman" w:eastAsia="Times New Roman" w:hAnsi="Times New Roman" w:cs="Times New Roman"/>
          <w:sz w:val="28"/>
        </w:rPr>
        <w:t>ая</w:t>
      </w:r>
      <w:r w:rsidRPr="009F6D5F">
        <w:rPr>
          <w:rFonts w:ascii="Times New Roman" w:eastAsia="Times New Roman" w:hAnsi="Times New Roman" w:cs="Times New Roman"/>
          <w:sz w:val="28"/>
        </w:rPr>
        <w:t xml:space="preserve"> организаци</w:t>
      </w:r>
      <w:r w:rsidR="00CA2A33" w:rsidRPr="009F6D5F">
        <w:rPr>
          <w:rFonts w:ascii="Times New Roman" w:eastAsia="Times New Roman" w:hAnsi="Times New Roman" w:cs="Times New Roman"/>
          <w:sz w:val="28"/>
        </w:rPr>
        <w:t>я</w:t>
      </w:r>
      <w:r w:rsidRPr="009F6D5F">
        <w:rPr>
          <w:rFonts w:ascii="Times New Roman" w:eastAsia="Times New Roman" w:hAnsi="Times New Roman" w:cs="Times New Roman"/>
          <w:sz w:val="28"/>
        </w:rPr>
        <w:t xml:space="preserve"> инвалидов «Свобода»</w:t>
      </w:r>
      <w:r w:rsidR="005B64B4"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 xml:space="preserve"> 200,00 тыс. руб.</w:t>
      </w:r>
    </w:p>
    <w:p w14:paraId="43B59122" w14:textId="0B495D7D" w:rsidR="00161C26" w:rsidRPr="009F6D5F" w:rsidRDefault="00161C26" w:rsidP="00161C26">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В </w:t>
      </w:r>
      <w:r w:rsidR="00402791" w:rsidRPr="009F6D5F">
        <w:rPr>
          <w:rFonts w:ascii="Times New Roman" w:eastAsia="Times New Roman" w:hAnsi="Times New Roman" w:cs="Times New Roman"/>
          <w:sz w:val="28"/>
          <w:szCs w:val="28"/>
          <w:lang w:eastAsia="ru-RU"/>
        </w:rPr>
        <w:t xml:space="preserve">2024 году </w:t>
      </w:r>
      <w:r w:rsidRPr="009F6D5F">
        <w:rPr>
          <w:rFonts w:ascii="Times New Roman" w:eastAsia="Times New Roman" w:hAnsi="Times New Roman" w:cs="Times New Roman"/>
          <w:sz w:val="28"/>
          <w:szCs w:val="28"/>
          <w:lang w:eastAsia="ru-RU"/>
        </w:rPr>
        <w:t>рамках подпрограммы №1 «Реализация молодежной политики на территории городского округа Большой Камень»</w:t>
      </w:r>
      <w:r w:rsidR="009317FE" w:rsidRPr="009F6D5F">
        <w:rPr>
          <w:rFonts w:ascii="Times New Roman" w:eastAsia="Times New Roman" w:hAnsi="Times New Roman" w:cs="Times New Roman"/>
          <w:sz w:val="28"/>
          <w:szCs w:val="28"/>
          <w:lang w:eastAsia="ru-RU"/>
        </w:rPr>
        <w:t xml:space="preserve"> </w:t>
      </w:r>
      <w:r w:rsidR="00402791"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израсходовано 735,00 тыс. руб., в т.ч. на реализацию следующих мероприятий:</w:t>
      </w:r>
    </w:p>
    <w:p w14:paraId="07F932B4" w14:textId="5FE41365" w:rsidR="004A75F5" w:rsidRPr="009F6D5F" w:rsidRDefault="00161C26" w:rsidP="006F67CE">
      <w:pPr>
        <w:pBdr>
          <w:top w:val="none" w:sz="4" w:space="0" w:color="000000"/>
          <w:left w:val="none" w:sz="4" w:space="0" w:color="000000"/>
          <w:bottom w:val="none" w:sz="4" w:space="0" w:color="000000"/>
          <w:right w:val="none" w:sz="4" w:space="0" w:color="000000"/>
        </w:pBdr>
        <w:rPr>
          <w:rFonts w:ascii="Times New Roman" w:eastAsia="Calibri" w:hAnsi="Times New Roman" w:cs="Times New Roman"/>
          <w:snapToGrid w:val="0"/>
          <w:sz w:val="28"/>
          <w:szCs w:val="28"/>
        </w:rPr>
      </w:pPr>
      <w:r w:rsidRPr="009F6D5F">
        <w:rPr>
          <w:rFonts w:ascii="Times New Roman" w:eastAsia="Times New Roman" w:hAnsi="Times New Roman" w:cs="Times New Roman"/>
          <w:sz w:val="28"/>
        </w:rPr>
        <w:t>1</w:t>
      </w:r>
      <w:r w:rsidR="00261EFE" w:rsidRPr="009F6D5F">
        <w:rPr>
          <w:rFonts w:ascii="Times New Roman" w:eastAsia="Times New Roman" w:hAnsi="Times New Roman" w:cs="Times New Roman"/>
          <w:sz w:val="28"/>
        </w:rPr>
        <w:t xml:space="preserve">. </w:t>
      </w:r>
      <w:r w:rsidRPr="009F6D5F">
        <w:rPr>
          <w:rFonts w:ascii="Times New Roman" w:eastAsia="Calibri" w:hAnsi="Times New Roman" w:cs="Times New Roman"/>
          <w:snapToGrid w:val="0"/>
          <w:sz w:val="28"/>
          <w:szCs w:val="28"/>
        </w:rPr>
        <w:t>«Совершенствование системы правового</w:t>
      </w:r>
      <w:r w:rsidR="00BA7587" w:rsidRPr="009F6D5F">
        <w:rPr>
          <w:rFonts w:ascii="Times New Roman" w:eastAsia="Calibri" w:hAnsi="Times New Roman" w:cs="Times New Roman"/>
          <w:snapToGrid w:val="0"/>
          <w:sz w:val="28"/>
          <w:szCs w:val="28"/>
        </w:rPr>
        <w:t xml:space="preserve"> </w:t>
      </w:r>
      <w:r w:rsidRPr="009F6D5F">
        <w:rPr>
          <w:rFonts w:ascii="Times New Roman" w:eastAsia="Calibri" w:hAnsi="Times New Roman" w:cs="Times New Roman"/>
          <w:snapToGrid w:val="0"/>
          <w:sz w:val="28"/>
          <w:szCs w:val="28"/>
        </w:rPr>
        <w:t>и информационного обеспечения молодежной политики» (200,00 тыс. руб</w:t>
      </w:r>
      <w:r w:rsidR="00730494" w:rsidRPr="009F6D5F">
        <w:rPr>
          <w:rFonts w:ascii="Times New Roman" w:eastAsia="Calibri" w:hAnsi="Times New Roman" w:cs="Times New Roman"/>
          <w:snapToGrid w:val="0"/>
          <w:sz w:val="28"/>
          <w:szCs w:val="28"/>
        </w:rPr>
        <w:t>.</w:t>
      </w:r>
      <w:r w:rsidRPr="009F6D5F">
        <w:rPr>
          <w:rFonts w:ascii="Times New Roman" w:eastAsia="Calibri" w:hAnsi="Times New Roman" w:cs="Times New Roman"/>
          <w:snapToGrid w:val="0"/>
          <w:sz w:val="28"/>
          <w:szCs w:val="28"/>
        </w:rPr>
        <w:t>).</w:t>
      </w:r>
    </w:p>
    <w:p w14:paraId="18C8244F" w14:textId="4E556D95" w:rsidR="00161C26" w:rsidRPr="009F6D5F" w:rsidRDefault="00DC597A" w:rsidP="006F67CE">
      <w:pPr>
        <w:pBdr>
          <w:top w:val="none" w:sz="4" w:space="0" w:color="000000"/>
          <w:left w:val="none" w:sz="4" w:space="0" w:color="000000"/>
          <w:bottom w:val="none" w:sz="4" w:space="0" w:color="000000"/>
          <w:right w:val="none" w:sz="4" w:space="0" w:color="000000"/>
        </w:pBdr>
        <w:rPr>
          <w:rFonts w:ascii="Times New Roman" w:eastAsia="Calibri" w:hAnsi="Times New Roman" w:cs="Times New Roman"/>
          <w:sz w:val="28"/>
          <w:szCs w:val="28"/>
        </w:rPr>
      </w:pPr>
      <w:r w:rsidRPr="009F6D5F">
        <w:rPr>
          <w:rFonts w:ascii="Times New Roman" w:hAnsi="Times New Roman" w:cs="Times New Roman"/>
          <w:sz w:val="28"/>
          <w:szCs w:val="28"/>
        </w:rPr>
        <w:t>В рамках реализации данного мероприятия, о</w:t>
      </w:r>
      <w:r w:rsidR="00751D72" w:rsidRPr="009F6D5F">
        <w:rPr>
          <w:rFonts w:ascii="Times New Roman" w:hAnsi="Times New Roman" w:cs="Times New Roman"/>
          <w:sz w:val="28"/>
          <w:szCs w:val="28"/>
        </w:rPr>
        <w:t>бщественной организацией «Экологический центр конных прогулок «Гарнизон</w:t>
      </w:r>
      <w:r w:rsidRPr="009F6D5F">
        <w:rPr>
          <w:rFonts w:ascii="Times New Roman" w:hAnsi="Times New Roman" w:cs="Times New Roman"/>
          <w:sz w:val="28"/>
          <w:szCs w:val="28"/>
        </w:rPr>
        <w:t>»</w:t>
      </w:r>
      <w:r w:rsidR="00751D72" w:rsidRPr="009F6D5F">
        <w:rPr>
          <w:rFonts w:ascii="Times New Roman" w:eastAsia="Calibri" w:hAnsi="Times New Roman" w:cs="Times New Roman"/>
          <w:sz w:val="28"/>
          <w:szCs w:val="28"/>
        </w:rPr>
        <w:t xml:space="preserve"> </w:t>
      </w:r>
      <w:r w:rsidR="00161C26" w:rsidRPr="009F6D5F">
        <w:rPr>
          <w:rFonts w:ascii="Times New Roman" w:eastAsia="Calibri" w:hAnsi="Times New Roman" w:cs="Times New Roman"/>
          <w:sz w:val="28"/>
          <w:szCs w:val="28"/>
        </w:rPr>
        <w:t xml:space="preserve"> проведена следующая работа:</w:t>
      </w:r>
    </w:p>
    <w:p w14:paraId="57F917E6" w14:textId="2A6A2B56" w:rsidR="00161C26" w:rsidRPr="009F6D5F" w:rsidRDefault="003840F5" w:rsidP="006F67CE">
      <w:pPr>
        <w:pBdr>
          <w:top w:val="none" w:sz="4" w:space="0" w:color="000000"/>
          <w:left w:val="none" w:sz="4" w:space="0" w:color="000000"/>
          <w:bottom w:val="none" w:sz="4" w:space="0" w:color="000000"/>
          <w:right w:val="none" w:sz="4" w:space="0" w:color="000000"/>
        </w:pBdr>
        <w:rPr>
          <w:rFonts w:ascii="Times New Roman" w:hAnsi="Times New Roman" w:cs="Times New Roman"/>
          <w:sz w:val="28"/>
          <w:szCs w:val="28"/>
        </w:rPr>
      </w:pPr>
      <w:r w:rsidRPr="009F6D5F">
        <w:rPr>
          <w:rFonts w:ascii="Times New Roman" w:hAnsi="Times New Roman" w:cs="Times New Roman"/>
          <w:sz w:val="28"/>
          <w:szCs w:val="28"/>
        </w:rPr>
        <w:t xml:space="preserve">- </w:t>
      </w:r>
      <w:r w:rsidR="007A42A4" w:rsidRPr="009F6D5F">
        <w:rPr>
          <w:rFonts w:ascii="Times New Roman" w:hAnsi="Times New Roman" w:cs="Times New Roman"/>
          <w:sz w:val="28"/>
          <w:szCs w:val="28"/>
        </w:rPr>
        <w:t xml:space="preserve"> выстроена система информационного обеспечения реализации молодежной политики на территории городского округа, информационное обеспечение деятельности молодежных объединений городского округа </w:t>
      </w:r>
      <w:r w:rsidR="0031456C" w:rsidRPr="009F6D5F">
        <w:rPr>
          <w:rFonts w:ascii="Times New Roman" w:hAnsi="Times New Roman" w:cs="Times New Roman"/>
          <w:sz w:val="28"/>
          <w:szCs w:val="28"/>
        </w:rPr>
        <w:br/>
      </w:r>
      <w:r w:rsidR="007A42A4" w:rsidRPr="009F6D5F">
        <w:rPr>
          <w:rFonts w:ascii="Times New Roman" w:hAnsi="Times New Roman" w:cs="Times New Roman"/>
          <w:sz w:val="28"/>
          <w:szCs w:val="28"/>
        </w:rPr>
        <w:t>в таких социальных сетях, как «ВКонтакте» и «Телеграмм»;</w:t>
      </w:r>
    </w:p>
    <w:p w14:paraId="68696032" w14:textId="2017CF36" w:rsidR="007A42A4" w:rsidRPr="009F6D5F" w:rsidRDefault="007A42A4" w:rsidP="006F67CE">
      <w:pPr>
        <w:pBdr>
          <w:top w:val="none" w:sz="4" w:space="0" w:color="000000"/>
          <w:left w:val="none" w:sz="4" w:space="0" w:color="000000"/>
          <w:bottom w:val="none" w:sz="4" w:space="0" w:color="000000"/>
          <w:right w:val="none" w:sz="4" w:space="0" w:color="000000"/>
        </w:pBdr>
        <w:rPr>
          <w:rFonts w:ascii="Times New Roman" w:eastAsia="Calibri" w:hAnsi="Times New Roman" w:cs="Times New Roman"/>
          <w:sz w:val="28"/>
          <w:szCs w:val="28"/>
        </w:rPr>
      </w:pPr>
      <w:r w:rsidRPr="009F6D5F">
        <w:rPr>
          <w:rFonts w:ascii="Times New Roman" w:hAnsi="Times New Roman" w:cs="Times New Roman"/>
          <w:sz w:val="28"/>
          <w:szCs w:val="28"/>
        </w:rPr>
        <w:lastRenderedPageBreak/>
        <w:t>-</w:t>
      </w:r>
      <w:r w:rsidRPr="009F6D5F">
        <w:rPr>
          <w:rFonts w:ascii="Times New Roman" w:eastAsia="Calibri" w:hAnsi="Times New Roman" w:cs="Times New Roman"/>
          <w:sz w:val="28"/>
          <w:szCs w:val="28"/>
        </w:rPr>
        <w:t xml:space="preserve"> осуществлено освещение Первых зимних Международных спортивных игр «‎Дети Приморья»;</w:t>
      </w:r>
    </w:p>
    <w:p w14:paraId="66AAF69F" w14:textId="7A637EB1" w:rsidR="007A42A4" w:rsidRPr="009F6D5F" w:rsidRDefault="007A42A4" w:rsidP="007A42A4">
      <w:pPr>
        <w:rPr>
          <w:rFonts w:ascii="Times New Roman" w:hAnsi="Times New Roman" w:cs="Times New Roman"/>
          <w:sz w:val="28"/>
          <w:szCs w:val="28"/>
        </w:rPr>
      </w:pPr>
      <w:r w:rsidRPr="009F6D5F">
        <w:rPr>
          <w:rFonts w:ascii="Times New Roman" w:eastAsia="Times New Roman" w:hAnsi="Times New Roman" w:cs="Times New Roman"/>
          <w:sz w:val="28"/>
        </w:rPr>
        <w:t>- п</w:t>
      </w:r>
      <w:r w:rsidRPr="009F6D5F">
        <w:rPr>
          <w:rFonts w:ascii="Times New Roman" w:hAnsi="Times New Roman" w:cs="Times New Roman"/>
          <w:sz w:val="28"/>
          <w:szCs w:val="28"/>
        </w:rPr>
        <w:t>роведена серия из трех тренингов по основам информационной безопасности и профессиональному поведению при работе в современном медий</w:t>
      </w:r>
      <w:r w:rsidR="00DC597A" w:rsidRPr="009F6D5F">
        <w:rPr>
          <w:rFonts w:ascii="Times New Roman" w:hAnsi="Times New Roman" w:cs="Times New Roman"/>
          <w:sz w:val="28"/>
          <w:szCs w:val="28"/>
        </w:rPr>
        <w:t>ном поле для молодого поколения;</w:t>
      </w:r>
    </w:p>
    <w:p w14:paraId="4C750031" w14:textId="560048D5" w:rsidR="007A42A4" w:rsidRPr="009F6D5F" w:rsidRDefault="007A42A4" w:rsidP="006F67CE">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rPr>
      </w:pPr>
      <w:r w:rsidRPr="009F6D5F">
        <w:rPr>
          <w:rFonts w:ascii="Times New Roman" w:eastAsia="Times New Roman" w:hAnsi="Times New Roman" w:cs="Times New Roman"/>
          <w:sz w:val="28"/>
        </w:rPr>
        <w:t>- п</w:t>
      </w:r>
      <w:r w:rsidRPr="009F6D5F">
        <w:rPr>
          <w:rFonts w:ascii="Times New Roman" w:hAnsi="Times New Roman" w:cs="Times New Roman"/>
          <w:sz w:val="28"/>
          <w:szCs w:val="28"/>
        </w:rPr>
        <w:t xml:space="preserve">ри помощи молодежного объединения «Медиа клуб» подготовлены </w:t>
      </w:r>
      <w:r w:rsidRPr="009F6D5F">
        <w:rPr>
          <w:rFonts w:ascii="Times New Roman" w:hAnsi="Times New Roman" w:cs="Times New Roman"/>
          <w:sz w:val="28"/>
          <w:szCs w:val="28"/>
        </w:rPr>
        <w:br/>
        <w:t xml:space="preserve">и размещены материалы, касающиеся событий в молодежной сфере города, </w:t>
      </w:r>
      <w:r w:rsidRPr="009F6D5F">
        <w:rPr>
          <w:rFonts w:ascii="Times New Roman" w:hAnsi="Times New Roman" w:cs="Times New Roman"/>
          <w:sz w:val="28"/>
          <w:szCs w:val="28"/>
        </w:rPr>
        <w:br/>
        <w:t>в средствах массовой информации</w:t>
      </w:r>
      <w:r w:rsidR="00DC597A" w:rsidRPr="009F6D5F">
        <w:rPr>
          <w:rFonts w:ascii="Times New Roman" w:hAnsi="Times New Roman" w:cs="Times New Roman"/>
          <w:sz w:val="28"/>
          <w:szCs w:val="28"/>
        </w:rPr>
        <w:t>;</w:t>
      </w:r>
    </w:p>
    <w:p w14:paraId="51E2F052" w14:textId="77777777" w:rsidR="007A42A4" w:rsidRPr="009F6D5F" w:rsidRDefault="007A42A4" w:rsidP="006F67CE">
      <w:pPr>
        <w:pBdr>
          <w:top w:val="none" w:sz="4" w:space="0" w:color="000000"/>
          <w:left w:val="none" w:sz="4" w:space="0" w:color="000000"/>
          <w:bottom w:val="none" w:sz="4" w:space="0" w:color="000000"/>
          <w:right w:val="none" w:sz="4" w:space="0" w:color="000000"/>
        </w:pBdr>
        <w:rPr>
          <w:rFonts w:ascii="Times New Roman" w:hAnsi="Times New Roman" w:cs="Times New Roman"/>
          <w:sz w:val="28"/>
          <w:szCs w:val="28"/>
        </w:rPr>
      </w:pPr>
      <w:r w:rsidRPr="009F6D5F">
        <w:rPr>
          <w:rFonts w:ascii="Times New Roman" w:eastAsia="Times New Roman" w:hAnsi="Times New Roman" w:cs="Times New Roman"/>
          <w:sz w:val="28"/>
        </w:rPr>
        <w:t>- в</w:t>
      </w:r>
      <w:r w:rsidRPr="009F6D5F">
        <w:rPr>
          <w:rFonts w:ascii="Times New Roman" w:hAnsi="Times New Roman" w:cs="Times New Roman"/>
          <w:sz w:val="28"/>
          <w:szCs w:val="28"/>
        </w:rPr>
        <w:t xml:space="preserve"> рамках информационного обеспечения также подготовлены </w:t>
      </w:r>
      <w:r w:rsidRPr="009F6D5F">
        <w:rPr>
          <w:rFonts w:ascii="Times New Roman" w:hAnsi="Times New Roman" w:cs="Times New Roman"/>
          <w:sz w:val="28"/>
          <w:szCs w:val="28"/>
        </w:rPr>
        <w:br/>
        <w:t>и приобретены печатные материалы: плакаты, баннеры, благодарности, сертификаты, дипломы, информационные листы, открытки, наклейки, бюллетени для всех общегородских молодежных мероприятий.</w:t>
      </w:r>
    </w:p>
    <w:p w14:paraId="1E1011C8" w14:textId="7A3F79D5" w:rsidR="007A42A4" w:rsidRPr="009F6D5F" w:rsidRDefault="007A42A4" w:rsidP="007A42A4">
      <w:pPr>
        <w:rPr>
          <w:rFonts w:ascii="Times New Roman" w:hAnsi="Times New Roman" w:cs="Times New Roman"/>
          <w:sz w:val="28"/>
          <w:szCs w:val="28"/>
        </w:rPr>
      </w:pPr>
      <w:r w:rsidRPr="009F6D5F">
        <w:rPr>
          <w:rFonts w:ascii="Times New Roman" w:hAnsi="Times New Roman" w:cs="Times New Roman"/>
          <w:sz w:val="28"/>
          <w:szCs w:val="28"/>
        </w:rPr>
        <w:t>2</w:t>
      </w:r>
      <w:r w:rsidR="00261EFE" w:rsidRPr="009F6D5F">
        <w:rPr>
          <w:rFonts w:ascii="Times New Roman" w:hAnsi="Times New Roman" w:cs="Times New Roman"/>
          <w:sz w:val="28"/>
          <w:szCs w:val="28"/>
        </w:rPr>
        <w:t>.</w:t>
      </w:r>
      <w:r w:rsidRPr="009F6D5F">
        <w:rPr>
          <w:rFonts w:ascii="Times New Roman" w:hAnsi="Times New Roman" w:cs="Times New Roman"/>
          <w:sz w:val="28"/>
          <w:szCs w:val="28"/>
        </w:rPr>
        <w:t xml:space="preserve"> «Поддержка и развитие созидательной активности молодежи» (</w:t>
      </w:r>
      <w:bookmarkStart w:id="12" w:name="_Hlk124429076"/>
      <w:r w:rsidRPr="009F6D5F">
        <w:rPr>
          <w:rFonts w:ascii="Times New Roman" w:hAnsi="Times New Roman" w:cs="Times New Roman"/>
          <w:sz w:val="28"/>
          <w:szCs w:val="28"/>
        </w:rPr>
        <w:t>405,00 тыс. руб.</w:t>
      </w:r>
      <w:bookmarkEnd w:id="12"/>
      <w:r w:rsidRPr="009F6D5F">
        <w:rPr>
          <w:rFonts w:ascii="Times New Roman" w:hAnsi="Times New Roman" w:cs="Times New Roman"/>
          <w:sz w:val="28"/>
          <w:szCs w:val="28"/>
        </w:rPr>
        <w:t>).</w:t>
      </w:r>
    </w:p>
    <w:p w14:paraId="2434E393" w14:textId="77777777" w:rsidR="00C66587" w:rsidRPr="009F6D5F" w:rsidRDefault="007A42A4" w:rsidP="007A42A4">
      <w:pPr>
        <w:rPr>
          <w:rFonts w:ascii="Times New Roman" w:hAnsi="Times New Roman" w:cs="Times New Roman"/>
          <w:sz w:val="28"/>
          <w:szCs w:val="28"/>
        </w:rPr>
      </w:pPr>
      <w:r w:rsidRPr="009F6D5F">
        <w:rPr>
          <w:rFonts w:ascii="Times New Roman" w:hAnsi="Times New Roman" w:cs="Times New Roman"/>
          <w:sz w:val="28"/>
          <w:szCs w:val="28"/>
        </w:rPr>
        <w:t>В рамках данного мероприятия Приморским благотворительным фондом «Ты не один»</w:t>
      </w:r>
      <w:r w:rsidR="00C66587" w:rsidRPr="009F6D5F">
        <w:rPr>
          <w:rFonts w:ascii="Times New Roman" w:hAnsi="Times New Roman" w:cs="Times New Roman"/>
          <w:sz w:val="28"/>
          <w:szCs w:val="28"/>
        </w:rPr>
        <w:t>:</w:t>
      </w:r>
    </w:p>
    <w:p w14:paraId="719D5698" w14:textId="2B5D7B7E" w:rsidR="007A42A4" w:rsidRPr="009F6D5F" w:rsidRDefault="00C66587" w:rsidP="007A42A4">
      <w:pPr>
        <w:rPr>
          <w:rFonts w:ascii="Times New Roman" w:hAnsi="Times New Roman" w:cs="Times New Roman"/>
          <w:sz w:val="28"/>
          <w:szCs w:val="28"/>
        </w:rPr>
      </w:pPr>
      <w:r w:rsidRPr="009F6D5F">
        <w:rPr>
          <w:rFonts w:ascii="Times New Roman" w:hAnsi="Times New Roman" w:cs="Times New Roman"/>
          <w:sz w:val="28"/>
          <w:szCs w:val="28"/>
        </w:rPr>
        <w:t>-</w:t>
      </w:r>
      <w:r w:rsidR="007A42A4" w:rsidRPr="009F6D5F">
        <w:rPr>
          <w:rFonts w:ascii="Times New Roman" w:hAnsi="Times New Roman" w:cs="Times New Roman"/>
          <w:sz w:val="28"/>
          <w:szCs w:val="28"/>
        </w:rPr>
        <w:t xml:space="preserve"> осуществлена общественная программа «Дворовый олимп» - соревнования по дворовому футболу в память участника </w:t>
      </w:r>
      <w:r w:rsidR="007A42A4" w:rsidRPr="009F6D5F">
        <w:rPr>
          <w:rFonts w:ascii="Times New Roman" w:hAnsi="Times New Roman" w:cs="Times New Roman"/>
          <w:sz w:val="28"/>
          <w:szCs w:val="28"/>
        </w:rPr>
        <w:br/>
        <w:t>СВ</w:t>
      </w:r>
      <w:r w:rsidRPr="009F6D5F">
        <w:rPr>
          <w:rFonts w:ascii="Times New Roman" w:hAnsi="Times New Roman" w:cs="Times New Roman"/>
          <w:sz w:val="28"/>
          <w:szCs w:val="28"/>
        </w:rPr>
        <w:t>О Данила Бащенко;</w:t>
      </w:r>
    </w:p>
    <w:p w14:paraId="3C0FF47D" w14:textId="5F94A7B0" w:rsidR="007A42A4" w:rsidRPr="009F6D5F" w:rsidRDefault="00C66587" w:rsidP="007A42A4">
      <w:pPr>
        <w:rPr>
          <w:rFonts w:ascii="Times New Roman" w:hAnsi="Times New Roman" w:cs="Times New Roman"/>
          <w:sz w:val="28"/>
          <w:szCs w:val="28"/>
        </w:rPr>
      </w:pPr>
      <w:r w:rsidRPr="009F6D5F">
        <w:rPr>
          <w:rFonts w:ascii="Times New Roman" w:hAnsi="Times New Roman" w:cs="Times New Roman"/>
          <w:sz w:val="28"/>
          <w:szCs w:val="28"/>
        </w:rPr>
        <w:t>-</w:t>
      </w:r>
      <w:r w:rsidR="007A42A4" w:rsidRPr="009F6D5F">
        <w:rPr>
          <w:rFonts w:ascii="Times New Roman" w:hAnsi="Times New Roman" w:cs="Times New Roman"/>
          <w:sz w:val="28"/>
          <w:szCs w:val="28"/>
        </w:rPr>
        <w:t xml:space="preserve"> организован кинопросмотр под открытым небом в</w:t>
      </w:r>
      <w:r w:rsidRPr="009F6D5F">
        <w:rPr>
          <w:rFonts w:ascii="Times New Roman" w:hAnsi="Times New Roman" w:cs="Times New Roman"/>
          <w:sz w:val="28"/>
          <w:szCs w:val="28"/>
        </w:rPr>
        <w:t xml:space="preserve"> рамках празднования Дня России;</w:t>
      </w:r>
    </w:p>
    <w:p w14:paraId="51F4DF0E" w14:textId="51BEAAC0" w:rsidR="00025541" w:rsidRPr="009F6D5F" w:rsidRDefault="00C66587" w:rsidP="00025541">
      <w:pPr>
        <w:rPr>
          <w:rFonts w:ascii="Times New Roman" w:eastAsia="Times New Roman" w:hAnsi="Times New Roman" w:cs="Times New Roman"/>
          <w:sz w:val="28"/>
          <w:szCs w:val="28"/>
        </w:rPr>
      </w:pPr>
      <w:r w:rsidRPr="009F6D5F">
        <w:rPr>
          <w:rFonts w:ascii="Times New Roman" w:hAnsi="Times New Roman" w:cs="Times New Roman"/>
          <w:sz w:val="28"/>
          <w:szCs w:val="28"/>
        </w:rPr>
        <w:t xml:space="preserve">- </w:t>
      </w:r>
      <w:r w:rsidR="00025541" w:rsidRPr="009F6D5F">
        <w:rPr>
          <w:rFonts w:ascii="Times New Roman" w:eastAsia="Times New Roman" w:hAnsi="Times New Roman" w:cs="Times New Roman"/>
          <w:sz w:val="28"/>
          <w:szCs w:val="28"/>
        </w:rPr>
        <w:t>приобретена наградная продукция для военно-патриотического спортивного соревнования «Зарница», в котором приняли участие более 200 молодых людей.</w:t>
      </w:r>
    </w:p>
    <w:p w14:paraId="3A1DF3D4" w14:textId="344C28A2" w:rsidR="00025541" w:rsidRPr="009F6D5F" w:rsidRDefault="00025541" w:rsidP="00025541">
      <w:pP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 реализован общественно значимый проект «Вместе несмотря </w:t>
      </w:r>
      <w:r w:rsidRPr="009F6D5F">
        <w:rPr>
          <w:rFonts w:ascii="Times New Roman" w:eastAsia="Times New Roman" w:hAnsi="Times New Roman" w:cs="Times New Roman"/>
          <w:sz w:val="28"/>
          <w:szCs w:val="28"/>
        </w:rPr>
        <w:br/>
        <w:t>на расстояние», состоящий из цикла мастер-классов патриотической направленности.</w:t>
      </w:r>
    </w:p>
    <w:p w14:paraId="4B232F35" w14:textId="77777777" w:rsidR="007A42A4" w:rsidRPr="009F6D5F" w:rsidRDefault="007A42A4" w:rsidP="007A42A4">
      <w:pPr>
        <w:rPr>
          <w:rFonts w:ascii="Times New Roman" w:hAnsi="Times New Roman" w:cs="Times New Roman"/>
          <w:sz w:val="28"/>
          <w:szCs w:val="28"/>
        </w:rPr>
      </w:pPr>
      <w:r w:rsidRPr="009F6D5F">
        <w:rPr>
          <w:rFonts w:ascii="Times New Roman" w:hAnsi="Times New Roman" w:cs="Times New Roman"/>
          <w:sz w:val="28"/>
          <w:szCs w:val="28"/>
        </w:rPr>
        <w:t>В рамках Акции «Безопасность детства» на летних каникулах</w:t>
      </w:r>
      <w:r w:rsidRPr="009F6D5F">
        <w:rPr>
          <w:rFonts w:ascii="Times New Roman" w:hAnsi="Times New Roman" w:cs="Times New Roman"/>
        </w:rPr>
        <w:t xml:space="preserve"> </w:t>
      </w:r>
      <w:r w:rsidRPr="009F6D5F">
        <w:rPr>
          <w:rFonts w:ascii="Times New Roman" w:hAnsi="Times New Roman" w:cs="Times New Roman"/>
          <w:sz w:val="28"/>
          <w:szCs w:val="28"/>
        </w:rPr>
        <w:t>состоялся выезд активистов в г. Владивосток на исторический квест.</w:t>
      </w:r>
    </w:p>
    <w:p w14:paraId="1FD6EF41" w14:textId="77777777" w:rsidR="007A42A4" w:rsidRPr="009F6D5F" w:rsidRDefault="007A42A4" w:rsidP="007A42A4">
      <w:pPr>
        <w:rPr>
          <w:rFonts w:ascii="Times New Roman" w:hAnsi="Times New Roman" w:cs="Times New Roman"/>
          <w:sz w:val="28"/>
          <w:szCs w:val="28"/>
        </w:rPr>
      </w:pPr>
      <w:r w:rsidRPr="009F6D5F">
        <w:rPr>
          <w:rFonts w:ascii="Times New Roman" w:hAnsi="Times New Roman" w:cs="Times New Roman"/>
          <w:sz w:val="28"/>
          <w:szCs w:val="28"/>
        </w:rPr>
        <w:lastRenderedPageBreak/>
        <w:t xml:space="preserve">Реализована серия из 15 проектных мероприятия в рамках проекта федерального «Защита животного мира» при сотрудничестве с местным отделением МГЕР, Молодежным Советом городского округа </w:t>
      </w:r>
      <w:r w:rsidRPr="009F6D5F">
        <w:rPr>
          <w:rFonts w:ascii="Times New Roman" w:hAnsi="Times New Roman" w:cs="Times New Roman"/>
          <w:sz w:val="28"/>
          <w:szCs w:val="28"/>
        </w:rPr>
        <w:br/>
        <w:t>Большого Камня, Советом Молодежи ДВЗ «Звезда», краевым отделением МООО «РСО».</w:t>
      </w:r>
    </w:p>
    <w:p w14:paraId="13A552C7" w14:textId="77777777" w:rsidR="007A42A4" w:rsidRPr="009F6D5F" w:rsidRDefault="007A42A4" w:rsidP="007A42A4">
      <w:pPr>
        <w:rPr>
          <w:rFonts w:ascii="Times New Roman" w:hAnsi="Times New Roman" w:cs="Times New Roman"/>
          <w:sz w:val="28"/>
          <w:szCs w:val="28"/>
        </w:rPr>
      </w:pPr>
      <w:r w:rsidRPr="009F6D5F">
        <w:rPr>
          <w:rFonts w:ascii="Times New Roman" w:hAnsi="Times New Roman" w:cs="Times New Roman"/>
          <w:sz w:val="28"/>
          <w:szCs w:val="28"/>
        </w:rPr>
        <w:t>Молодёжным советом городского округа проведена серия семейных вечеров настольных игр в Центрально городской библиотеке имени Ладынского.</w:t>
      </w:r>
    </w:p>
    <w:p w14:paraId="48655EAE" w14:textId="460D588F" w:rsidR="007A42A4" w:rsidRPr="009F6D5F" w:rsidRDefault="007A42A4" w:rsidP="007A42A4">
      <w:pPr>
        <w:rPr>
          <w:rFonts w:ascii="Times New Roman" w:hAnsi="Times New Roman" w:cs="Times New Roman"/>
          <w:sz w:val="28"/>
          <w:szCs w:val="28"/>
        </w:rPr>
      </w:pPr>
      <w:r w:rsidRPr="009F6D5F">
        <w:rPr>
          <w:rFonts w:ascii="Times New Roman" w:hAnsi="Times New Roman" w:cs="Times New Roman"/>
          <w:sz w:val="28"/>
          <w:szCs w:val="28"/>
        </w:rPr>
        <w:t xml:space="preserve">Самые активные ребята приняли участие в окружном молодёжном образовательном форуме Дальневосточного федерального округа </w:t>
      </w:r>
      <w:r w:rsidR="0031456C" w:rsidRPr="009F6D5F">
        <w:rPr>
          <w:rFonts w:ascii="Times New Roman" w:hAnsi="Times New Roman" w:cs="Times New Roman"/>
          <w:sz w:val="28"/>
          <w:szCs w:val="28"/>
        </w:rPr>
        <w:br/>
      </w:r>
      <w:r w:rsidRPr="009F6D5F">
        <w:rPr>
          <w:rFonts w:ascii="Times New Roman" w:hAnsi="Times New Roman" w:cs="Times New Roman"/>
          <w:sz w:val="28"/>
          <w:szCs w:val="28"/>
        </w:rPr>
        <w:t xml:space="preserve">«На волне», который проходил на базе Дальневосточного федерального университета г. Владивосток, одна из наших участниц по итогам форума была включена в список лучших его выпускников. </w:t>
      </w:r>
    </w:p>
    <w:p w14:paraId="331CA2EB" w14:textId="41D564A8" w:rsidR="007A42A4" w:rsidRPr="009F6D5F" w:rsidRDefault="007A42A4" w:rsidP="007A42A4">
      <w:pPr>
        <w:rPr>
          <w:rFonts w:ascii="Times New Roman" w:hAnsi="Times New Roman" w:cs="Times New Roman"/>
          <w:sz w:val="28"/>
          <w:szCs w:val="28"/>
        </w:rPr>
      </w:pPr>
      <w:r w:rsidRPr="009F6D5F">
        <w:rPr>
          <w:rFonts w:ascii="Times New Roman" w:hAnsi="Times New Roman" w:cs="Times New Roman"/>
          <w:sz w:val="28"/>
          <w:szCs w:val="28"/>
        </w:rPr>
        <w:t>3</w:t>
      </w:r>
      <w:r w:rsidR="00261EFE" w:rsidRPr="009F6D5F">
        <w:rPr>
          <w:rFonts w:ascii="Times New Roman" w:hAnsi="Times New Roman" w:cs="Times New Roman"/>
          <w:sz w:val="28"/>
          <w:szCs w:val="28"/>
        </w:rPr>
        <w:t>.</w:t>
      </w:r>
      <w:r w:rsidRPr="009F6D5F">
        <w:rPr>
          <w:rFonts w:ascii="Times New Roman" w:hAnsi="Times New Roman" w:cs="Times New Roman"/>
          <w:sz w:val="28"/>
          <w:szCs w:val="28"/>
        </w:rPr>
        <w:t xml:space="preserve"> «Патриотическое и духовно-нравственное воспитание молодежи» (130,00 тыс. руб.). </w:t>
      </w:r>
    </w:p>
    <w:p w14:paraId="172AF658" w14:textId="77777777" w:rsidR="007A42A4" w:rsidRPr="009F6D5F" w:rsidRDefault="007A42A4" w:rsidP="007A42A4">
      <w:pPr>
        <w:rPr>
          <w:rFonts w:ascii="Times New Roman" w:hAnsi="Times New Roman" w:cs="Times New Roman"/>
          <w:sz w:val="28"/>
          <w:szCs w:val="28"/>
        </w:rPr>
      </w:pPr>
      <w:r w:rsidRPr="009F6D5F">
        <w:rPr>
          <w:rFonts w:ascii="Times New Roman" w:hAnsi="Times New Roman" w:cs="Times New Roman"/>
          <w:sz w:val="28"/>
          <w:szCs w:val="28"/>
        </w:rPr>
        <w:t xml:space="preserve">В рамках данного направления проведены социальные акции </w:t>
      </w:r>
      <w:r w:rsidRPr="009F6D5F">
        <w:rPr>
          <w:rFonts w:ascii="Times New Roman" w:hAnsi="Times New Roman" w:cs="Times New Roman"/>
          <w:sz w:val="28"/>
          <w:szCs w:val="28"/>
        </w:rPr>
        <w:br/>
        <w:t>и мероприятия, способствующие развитию духовно-нравственной стороны личности, включая волонтерское движение.</w:t>
      </w:r>
    </w:p>
    <w:p w14:paraId="66394B1C" w14:textId="113F9104" w:rsidR="007A42A4" w:rsidRPr="009F6D5F" w:rsidRDefault="007A42A4" w:rsidP="007A42A4">
      <w:pPr>
        <w:rPr>
          <w:rFonts w:ascii="Times New Roman" w:hAnsi="Times New Roman" w:cs="Times New Roman"/>
          <w:sz w:val="28"/>
          <w:szCs w:val="28"/>
        </w:rPr>
      </w:pPr>
      <w:r w:rsidRPr="009F6D5F">
        <w:rPr>
          <w:rFonts w:ascii="Times New Roman" w:hAnsi="Times New Roman" w:cs="Times New Roman"/>
          <w:sz w:val="28"/>
          <w:szCs w:val="28"/>
        </w:rPr>
        <w:t xml:space="preserve">Проведены патриотические акции, в том числе Всероссийские: </w:t>
      </w:r>
      <w:r w:rsidRPr="009F6D5F">
        <w:rPr>
          <w:rFonts w:ascii="Times New Roman" w:hAnsi="Times New Roman" w:cs="Times New Roman"/>
          <w:sz w:val="28"/>
          <w:szCs w:val="28"/>
        </w:rPr>
        <w:br/>
        <w:t xml:space="preserve">«Свеча памяти», «Красная гвоздика», «Блокадный хлеб», «Георгиевская ленточка», «Сад Памяти», и другие, реализованы экологические проекты, </w:t>
      </w:r>
      <w:r w:rsidRPr="009F6D5F">
        <w:rPr>
          <w:rFonts w:ascii="Times New Roman" w:hAnsi="Times New Roman" w:cs="Times New Roman"/>
          <w:sz w:val="28"/>
          <w:szCs w:val="28"/>
        </w:rPr>
        <w:br/>
      </w:r>
      <w:r w:rsidRPr="009F6D5F">
        <w:rPr>
          <w:rFonts w:ascii="Times New Roman" w:eastAsia="Times New Roman" w:hAnsi="Times New Roman" w:cs="Times New Roman"/>
          <w:sz w:val="28"/>
          <w:szCs w:val="28"/>
        </w:rPr>
        <w:t>а также ряд мероприятий направленных на поддержку семей мобилизованных граждан.</w:t>
      </w:r>
      <w:r w:rsidRPr="009F6D5F">
        <w:rPr>
          <w:rFonts w:ascii="Times New Roman" w:hAnsi="Times New Roman" w:cs="Times New Roman"/>
          <w:sz w:val="28"/>
          <w:szCs w:val="28"/>
        </w:rPr>
        <w:t xml:space="preserve"> </w:t>
      </w:r>
    </w:p>
    <w:p w14:paraId="3F035367" w14:textId="57AF3A19" w:rsidR="007A42A4" w:rsidRPr="009F6D5F" w:rsidRDefault="007A42A4" w:rsidP="007A42A4">
      <w:pPr>
        <w:rPr>
          <w:rFonts w:ascii="Times New Roman" w:eastAsia="Times New Roman" w:hAnsi="Times New Roman" w:cs="Times New Roman"/>
          <w:sz w:val="28"/>
          <w:szCs w:val="28"/>
        </w:rPr>
      </w:pPr>
      <w:r w:rsidRPr="009F6D5F">
        <w:rPr>
          <w:rFonts w:ascii="Times New Roman" w:hAnsi="Times New Roman" w:cs="Times New Roman"/>
          <w:sz w:val="28"/>
          <w:szCs w:val="28"/>
        </w:rPr>
        <w:t xml:space="preserve">Мероприятие, посвященное вовлечению семей Большого Камня </w:t>
      </w:r>
      <w:r w:rsidRPr="009F6D5F">
        <w:rPr>
          <w:rFonts w:ascii="Times New Roman" w:hAnsi="Times New Roman" w:cs="Times New Roman"/>
          <w:sz w:val="28"/>
          <w:szCs w:val="28"/>
        </w:rPr>
        <w:br/>
        <w:t>в сохранение и трансляцию исторической Памяти «Открытка Памяти».</w:t>
      </w:r>
    </w:p>
    <w:p w14:paraId="4E47E5A3" w14:textId="33615013" w:rsidR="0011506A" w:rsidRPr="009F6D5F" w:rsidRDefault="007A42A4" w:rsidP="0011506A">
      <w:pPr>
        <w:ind w:firstLine="708"/>
        <w:rPr>
          <w:rFonts w:ascii="Times New Roman" w:hAnsi="Times New Roman" w:cs="Times New Roman"/>
          <w:sz w:val="28"/>
          <w:szCs w:val="28"/>
        </w:rPr>
      </w:pPr>
      <w:r w:rsidRPr="009F6D5F">
        <w:rPr>
          <w:rFonts w:ascii="Times New Roman" w:hAnsi="Times New Roman" w:cs="Times New Roman"/>
          <w:sz w:val="28"/>
          <w:szCs w:val="28"/>
        </w:rPr>
        <w:t>Приморским благотворительным фондом «Ты не один»</w:t>
      </w:r>
      <w:r w:rsidR="0011506A" w:rsidRPr="009F6D5F">
        <w:rPr>
          <w:rFonts w:ascii="Times New Roman" w:hAnsi="Times New Roman" w:cs="Times New Roman"/>
          <w:sz w:val="28"/>
          <w:szCs w:val="28"/>
        </w:rPr>
        <w:t>:</w:t>
      </w:r>
      <w:r w:rsidRPr="009F6D5F">
        <w:rPr>
          <w:rFonts w:ascii="Times New Roman" w:hAnsi="Times New Roman" w:cs="Times New Roman"/>
          <w:sz w:val="28"/>
          <w:szCs w:val="28"/>
        </w:rPr>
        <w:t xml:space="preserve"> </w:t>
      </w:r>
      <w:r w:rsidR="0011506A" w:rsidRPr="009F6D5F">
        <w:rPr>
          <w:rFonts w:ascii="Times New Roman" w:hAnsi="Times New Roman" w:cs="Times New Roman"/>
          <w:sz w:val="28"/>
          <w:szCs w:val="28"/>
        </w:rPr>
        <w:t xml:space="preserve">                                                  </w:t>
      </w:r>
    </w:p>
    <w:p w14:paraId="7DA37546" w14:textId="110AE981" w:rsidR="007A42A4" w:rsidRPr="009F6D5F" w:rsidRDefault="0011506A" w:rsidP="0011506A">
      <w:pPr>
        <w:ind w:firstLine="708"/>
        <w:rPr>
          <w:rFonts w:ascii="Times New Roman" w:hAnsi="Times New Roman" w:cs="Times New Roman"/>
          <w:sz w:val="28"/>
          <w:szCs w:val="28"/>
        </w:rPr>
      </w:pPr>
      <w:r w:rsidRPr="009F6D5F">
        <w:rPr>
          <w:rFonts w:ascii="Times New Roman" w:hAnsi="Times New Roman" w:cs="Times New Roman"/>
          <w:sz w:val="28"/>
          <w:szCs w:val="28"/>
        </w:rPr>
        <w:t xml:space="preserve">- </w:t>
      </w:r>
      <w:r w:rsidR="007A42A4" w:rsidRPr="009F6D5F">
        <w:rPr>
          <w:rFonts w:ascii="Times New Roman" w:hAnsi="Times New Roman" w:cs="Times New Roman"/>
          <w:sz w:val="28"/>
          <w:szCs w:val="28"/>
        </w:rPr>
        <w:t xml:space="preserve">организовано спортивно-патриотическое мероприятие </w:t>
      </w:r>
      <w:r w:rsidR="0031456C" w:rsidRPr="009F6D5F">
        <w:rPr>
          <w:rFonts w:ascii="Times New Roman" w:hAnsi="Times New Roman" w:cs="Times New Roman"/>
          <w:sz w:val="28"/>
          <w:szCs w:val="28"/>
        </w:rPr>
        <w:br/>
      </w:r>
      <w:r w:rsidR="007A42A4" w:rsidRPr="009F6D5F">
        <w:rPr>
          <w:rFonts w:ascii="Times New Roman" w:hAnsi="Times New Roman" w:cs="Times New Roman"/>
          <w:sz w:val="28"/>
          <w:szCs w:val="28"/>
        </w:rPr>
        <w:t xml:space="preserve">«Марш-бросок», в ходе которого ребята проходили заранее построенный маршрут, выполняя задачи по слаженному групповому взаимодействию </w:t>
      </w:r>
      <w:r w:rsidR="0031456C" w:rsidRPr="009F6D5F">
        <w:rPr>
          <w:rFonts w:ascii="Times New Roman" w:hAnsi="Times New Roman" w:cs="Times New Roman"/>
          <w:sz w:val="28"/>
          <w:szCs w:val="28"/>
        </w:rPr>
        <w:br/>
      </w:r>
      <w:r w:rsidR="007A42A4" w:rsidRPr="009F6D5F">
        <w:rPr>
          <w:rFonts w:ascii="Times New Roman" w:hAnsi="Times New Roman" w:cs="Times New Roman"/>
          <w:sz w:val="28"/>
          <w:szCs w:val="28"/>
        </w:rPr>
        <w:lastRenderedPageBreak/>
        <w:t xml:space="preserve">в сложных полевых условиях, под руководством опытных инструкторов – участников </w:t>
      </w:r>
      <w:r w:rsidRPr="009F6D5F">
        <w:rPr>
          <w:rFonts w:ascii="Times New Roman" w:hAnsi="Times New Roman" w:cs="Times New Roman"/>
          <w:sz w:val="28"/>
          <w:szCs w:val="28"/>
        </w:rPr>
        <w:t>СВО – ветеранов боевых действий;</w:t>
      </w:r>
    </w:p>
    <w:p w14:paraId="515165EB" w14:textId="6C33A4A3" w:rsidR="0011506A" w:rsidRPr="009F6D5F" w:rsidRDefault="0011506A" w:rsidP="0011506A">
      <w:pPr>
        <w:rPr>
          <w:rFonts w:ascii="Times New Roman" w:eastAsia="Times New Roman" w:hAnsi="Times New Roman" w:cs="Times New Roman"/>
          <w:sz w:val="28"/>
          <w:szCs w:val="28"/>
        </w:rPr>
      </w:pPr>
      <w:r w:rsidRPr="009F6D5F">
        <w:rPr>
          <w:rFonts w:ascii="Times New Roman" w:hAnsi="Times New Roman" w:cs="Times New Roman"/>
          <w:sz w:val="28"/>
          <w:szCs w:val="28"/>
        </w:rPr>
        <w:t>- р</w:t>
      </w:r>
      <w:r w:rsidRPr="009F6D5F">
        <w:rPr>
          <w:rFonts w:ascii="Times New Roman" w:eastAsia="Times New Roman" w:hAnsi="Times New Roman" w:cs="Times New Roman"/>
          <w:sz w:val="28"/>
          <w:szCs w:val="28"/>
        </w:rPr>
        <w:t>еализован общественно значимый проект «Приближая Победу. Герои среди нас», состоящий из цикла мастер-классов патриотической направленности.</w:t>
      </w:r>
    </w:p>
    <w:p w14:paraId="02D6FCFD" w14:textId="034933F8" w:rsidR="007A42A4" w:rsidRPr="009F6D5F" w:rsidRDefault="00746290" w:rsidP="007A42A4">
      <w:pPr>
        <w:rPr>
          <w:rFonts w:ascii="Times New Roman" w:hAnsi="Times New Roman" w:cs="Times New Roman"/>
          <w:sz w:val="28"/>
          <w:szCs w:val="28"/>
        </w:rPr>
      </w:pPr>
      <w:r w:rsidRPr="009F6D5F">
        <w:rPr>
          <w:rFonts w:ascii="Times New Roman" w:hAnsi="Times New Roman" w:cs="Times New Roman"/>
          <w:sz w:val="28"/>
          <w:szCs w:val="28"/>
        </w:rPr>
        <w:t>В</w:t>
      </w:r>
      <w:r w:rsidR="007A42A4" w:rsidRPr="009F6D5F">
        <w:rPr>
          <w:rFonts w:ascii="Times New Roman" w:hAnsi="Times New Roman" w:cs="Times New Roman"/>
          <w:sz w:val="28"/>
          <w:szCs w:val="28"/>
        </w:rPr>
        <w:t xml:space="preserve"> Молодёжном центре городского округа Большой Камень еженедельно провод</w:t>
      </w:r>
      <w:r w:rsidRPr="009F6D5F">
        <w:rPr>
          <w:rFonts w:ascii="Times New Roman" w:hAnsi="Times New Roman" w:cs="Times New Roman"/>
          <w:sz w:val="28"/>
          <w:szCs w:val="28"/>
        </w:rPr>
        <w:t>ились</w:t>
      </w:r>
      <w:r w:rsidR="007A42A4" w:rsidRPr="009F6D5F">
        <w:rPr>
          <w:rFonts w:ascii="Times New Roman" w:hAnsi="Times New Roman" w:cs="Times New Roman"/>
          <w:sz w:val="28"/>
          <w:szCs w:val="28"/>
        </w:rPr>
        <w:t xml:space="preserve"> собрания Молодёжного совета и ежемесячно собрания с молодёжными объединениями.</w:t>
      </w:r>
    </w:p>
    <w:p w14:paraId="7573DA58" w14:textId="2470A792" w:rsidR="007A42A4" w:rsidRPr="009F6D5F" w:rsidRDefault="00746290" w:rsidP="007A42A4">
      <w:pPr>
        <w:rPr>
          <w:rFonts w:ascii="Times New Roman" w:hAnsi="Times New Roman" w:cs="Times New Roman"/>
          <w:sz w:val="28"/>
          <w:szCs w:val="28"/>
        </w:rPr>
      </w:pPr>
      <w:r w:rsidRPr="009F6D5F">
        <w:rPr>
          <w:rFonts w:ascii="Times New Roman" w:hAnsi="Times New Roman" w:cs="Times New Roman"/>
          <w:sz w:val="28"/>
          <w:szCs w:val="28"/>
        </w:rPr>
        <w:t xml:space="preserve"> </w:t>
      </w:r>
      <w:r w:rsidR="007A42A4" w:rsidRPr="009F6D5F">
        <w:rPr>
          <w:rFonts w:ascii="Times New Roman" w:hAnsi="Times New Roman" w:cs="Times New Roman"/>
          <w:sz w:val="28"/>
          <w:szCs w:val="28"/>
        </w:rPr>
        <w:t xml:space="preserve">Активная молодёжь городского округа Большой Камень принимала участие в </w:t>
      </w:r>
      <w:r w:rsidR="008E6CA5" w:rsidRPr="009F6D5F">
        <w:rPr>
          <w:rFonts w:ascii="Times New Roman" w:hAnsi="Times New Roman" w:cs="Times New Roman"/>
          <w:sz w:val="28"/>
          <w:szCs w:val="28"/>
        </w:rPr>
        <w:t>«</w:t>
      </w:r>
      <w:r w:rsidR="007A42A4" w:rsidRPr="009F6D5F">
        <w:rPr>
          <w:rFonts w:ascii="Times New Roman" w:hAnsi="Times New Roman" w:cs="Times New Roman"/>
          <w:sz w:val="28"/>
          <w:szCs w:val="28"/>
        </w:rPr>
        <w:t>Чистых играх</w:t>
      </w:r>
      <w:r w:rsidR="008E6CA5" w:rsidRPr="009F6D5F">
        <w:rPr>
          <w:rFonts w:ascii="Times New Roman" w:hAnsi="Times New Roman" w:cs="Times New Roman"/>
          <w:sz w:val="28"/>
          <w:szCs w:val="28"/>
        </w:rPr>
        <w:t>»</w:t>
      </w:r>
      <w:r w:rsidR="007A42A4" w:rsidRPr="009F6D5F">
        <w:rPr>
          <w:rFonts w:ascii="Times New Roman" w:hAnsi="Times New Roman" w:cs="Times New Roman"/>
          <w:sz w:val="28"/>
          <w:szCs w:val="28"/>
        </w:rPr>
        <w:t>, проходивших в г. Владивосток, команда заняла третье призовое место.</w:t>
      </w:r>
    </w:p>
    <w:p w14:paraId="5A7BEBB9" w14:textId="77777777" w:rsidR="00372307" w:rsidRPr="009F6D5F" w:rsidRDefault="00372307" w:rsidP="007A42A4">
      <w:pPr>
        <w:rPr>
          <w:rFonts w:ascii="Times New Roman" w:hAnsi="Times New Roman" w:cs="Times New Roman"/>
          <w:sz w:val="28"/>
          <w:szCs w:val="28"/>
        </w:rPr>
      </w:pPr>
      <w:r w:rsidRPr="009F6D5F">
        <w:rPr>
          <w:rFonts w:ascii="Times New Roman" w:hAnsi="Times New Roman" w:cs="Times New Roman"/>
          <w:sz w:val="28"/>
          <w:szCs w:val="28"/>
        </w:rPr>
        <w:t>Кроме того в отчетный период были п</w:t>
      </w:r>
      <w:r w:rsidR="0011506A" w:rsidRPr="009F6D5F">
        <w:rPr>
          <w:rFonts w:ascii="Times New Roman" w:hAnsi="Times New Roman" w:cs="Times New Roman"/>
          <w:sz w:val="28"/>
          <w:szCs w:val="28"/>
        </w:rPr>
        <w:t>роведены</w:t>
      </w:r>
      <w:r w:rsidRPr="009F6D5F">
        <w:rPr>
          <w:rFonts w:ascii="Times New Roman" w:hAnsi="Times New Roman" w:cs="Times New Roman"/>
          <w:sz w:val="28"/>
          <w:szCs w:val="28"/>
        </w:rPr>
        <w:t>:</w:t>
      </w:r>
    </w:p>
    <w:p w14:paraId="091BE3CF" w14:textId="77777777" w:rsidR="00372307" w:rsidRPr="009F6D5F" w:rsidRDefault="00372307" w:rsidP="007A42A4">
      <w:pPr>
        <w:rPr>
          <w:rFonts w:ascii="Times New Roman" w:hAnsi="Times New Roman" w:cs="Times New Roman"/>
          <w:sz w:val="28"/>
          <w:szCs w:val="28"/>
        </w:rPr>
      </w:pPr>
      <w:r w:rsidRPr="009F6D5F">
        <w:rPr>
          <w:rFonts w:ascii="Times New Roman" w:hAnsi="Times New Roman" w:cs="Times New Roman"/>
          <w:sz w:val="28"/>
          <w:szCs w:val="28"/>
        </w:rPr>
        <w:t>-</w:t>
      </w:r>
      <w:r w:rsidR="0011506A" w:rsidRPr="009F6D5F">
        <w:rPr>
          <w:rFonts w:ascii="Times New Roman" w:hAnsi="Times New Roman" w:cs="Times New Roman"/>
          <w:sz w:val="28"/>
          <w:szCs w:val="28"/>
        </w:rPr>
        <w:t xml:space="preserve"> четыре т</w:t>
      </w:r>
      <w:r w:rsidR="007A42A4" w:rsidRPr="009F6D5F">
        <w:rPr>
          <w:rFonts w:ascii="Times New Roman" w:hAnsi="Times New Roman" w:cs="Times New Roman"/>
          <w:sz w:val="28"/>
          <w:szCs w:val="28"/>
        </w:rPr>
        <w:t>ренинг</w:t>
      </w:r>
      <w:r w:rsidR="0011506A" w:rsidRPr="009F6D5F">
        <w:rPr>
          <w:rFonts w:ascii="Times New Roman" w:hAnsi="Times New Roman" w:cs="Times New Roman"/>
          <w:sz w:val="28"/>
          <w:szCs w:val="28"/>
        </w:rPr>
        <w:t>а</w:t>
      </w:r>
      <w:r w:rsidR="007A42A4" w:rsidRPr="009F6D5F">
        <w:rPr>
          <w:rFonts w:ascii="Times New Roman" w:hAnsi="Times New Roman" w:cs="Times New Roman"/>
          <w:sz w:val="28"/>
          <w:szCs w:val="28"/>
        </w:rPr>
        <w:t>-встреч</w:t>
      </w:r>
      <w:r w:rsidR="0011506A" w:rsidRPr="009F6D5F">
        <w:rPr>
          <w:rFonts w:ascii="Times New Roman" w:hAnsi="Times New Roman" w:cs="Times New Roman"/>
          <w:sz w:val="28"/>
          <w:szCs w:val="28"/>
        </w:rPr>
        <w:t>и</w:t>
      </w:r>
      <w:r w:rsidR="007A42A4" w:rsidRPr="009F6D5F">
        <w:rPr>
          <w:rFonts w:ascii="Times New Roman" w:hAnsi="Times New Roman" w:cs="Times New Roman"/>
          <w:sz w:val="28"/>
          <w:szCs w:val="28"/>
        </w:rPr>
        <w:t xml:space="preserve"> для роди</w:t>
      </w:r>
      <w:r w:rsidRPr="009F6D5F">
        <w:rPr>
          <w:rFonts w:ascii="Times New Roman" w:hAnsi="Times New Roman" w:cs="Times New Roman"/>
          <w:sz w:val="28"/>
          <w:szCs w:val="28"/>
        </w:rPr>
        <w:t>телей «Патриот в разрезе семьи»;</w:t>
      </w:r>
    </w:p>
    <w:p w14:paraId="2320CEB3" w14:textId="77777777" w:rsidR="00372307" w:rsidRPr="009F6D5F" w:rsidRDefault="00372307" w:rsidP="007A42A4">
      <w:pPr>
        <w:rPr>
          <w:rFonts w:ascii="Times New Roman" w:hAnsi="Times New Roman" w:cs="Times New Roman"/>
          <w:sz w:val="28"/>
          <w:szCs w:val="28"/>
        </w:rPr>
      </w:pPr>
      <w:r w:rsidRPr="009F6D5F">
        <w:rPr>
          <w:rFonts w:ascii="Times New Roman" w:hAnsi="Times New Roman" w:cs="Times New Roman"/>
          <w:sz w:val="28"/>
          <w:szCs w:val="28"/>
        </w:rPr>
        <w:t xml:space="preserve"> - </w:t>
      </w:r>
      <w:r w:rsidR="0011506A" w:rsidRPr="009F6D5F">
        <w:rPr>
          <w:rFonts w:ascii="Times New Roman" w:hAnsi="Times New Roman" w:cs="Times New Roman"/>
          <w:sz w:val="28"/>
          <w:szCs w:val="28"/>
        </w:rPr>
        <w:t>с</w:t>
      </w:r>
      <w:r w:rsidR="007A42A4" w:rsidRPr="009F6D5F">
        <w:rPr>
          <w:rFonts w:ascii="Times New Roman" w:hAnsi="Times New Roman" w:cs="Times New Roman"/>
          <w:sz w:val="28"/>
          <w:szCs w:val="28"/>
        </w:rPr>
        <w:t>еминар для школьников среднего возра</w:t>
      </w:r>
      <w:r w:rsidRPr="009F6D5F">
        <w:rPr>
          <w:rFonts w:ascii="Times New Roman" w:hAnsi="Times New Roman" w:cs="Times New Roman"/>
          <w:sz w:val="28"/>
          <w:szCs w:val="28"/>
        </w:rPr>
        <w:t xml:space="preserve">ста «Родная речь </w:t>
      </w:r>
      <w:r w:rsidRPr="009F6D5F">
        <w:rPr>
          <w:rFonts w:ascii="Times New Roman" w:hAnsi="Times New Roman" w:cs="Times New Roman"/>
          <w:sz w:val="28"/>
          <w:szCs w:val="28"/>
        </w:rPr>
        <w:br/>
        <w:t>и патриотизм»;</w:t>
      </w:r>
    </w:p>
    <w:p w14:paraId="14049B79" w14:textId="58B2AA71" w:rsidR="007A42A4" w:rsidRPr="009F6D5F" w:rsidRDefault="00372307" w:rsidP="007A42A4">
      <w:pPr>
        <w:rPr>
          <w:rFonts w:ascii="Times New Roman" w:hAnsi="Times New Roman" w:cs="Times New Roman"/>
          <w:sz w:val="28"/>
          <w:szCs w:val="28"/>
        </w:rPr>
      </w:pPr>
      <w:r w:rsidRPr="009F6D5F">
        <w:rPr>
          <w:rFonts w:ascii="Times New Roman" w:hAnsi="Times New Roman" w:cs="Times New Roman"/>
          <w:sz w:val="28"/>
          <w:szCs w:val="28"/>
        </w:rPr>
        <w:t xml:space="preserve">- </w:t>
      </w:r>
      <w:r w:rsidR="00746290" w:rsidRPr="009F6D5F">
        <w:rPr>
          <w:rFonts w:ascii="Times New Roman" w:hAnsi="Times New Roman" w:cs="Times New Roman"/>
          <w:sz w:val="28"/>
          <w:szCs w:val="28"/>
        </w:rPr>
        <w:t xml:space="preserve"> </w:t>
      </w:r>
      <w:r w:rsidR="007A42A4" w:rsidRPr="009F6D5F">
        <w:rPr>
          <w:rFonts w:ascii="Times New Roman" w:hAnsi="Times New Roman" w:cs="Times New Roman"/>
          <w:sz w:val="28"/>
          <w:szCs w:val="28"/>
        </w:rPr>
        <w:t>«По обе стороны одной ленты» - серия встреч для активной молодежи города, посвященная задачам и труду наших бойцов на СВО.</w:t>
      </w:r>
    </w:p>
    <w:p w14:paraId="6C119043" w14:textId="27D957D8" w:rsidR="00774D1E" w:rsidRPr="009F6D5F" w:rsidRDefault="00261EFE" w:rsidP="00E02DA0">
      <w:pPr>
        <w:pBdr>
          <w:top w:val="none" w:sz="4" w:space="0" w:color="000000"/>
          <w:left w:val="none" w:sz="4" w:space="0" w:color="000000"/>
          <w:bottom w:val="none" w:sz="4" w:space="0" w:color="000000"/>
          <w:right w:val="none" w:sz="4" w:space="0" w:color="000000"/>
        </w:pBdr>
        <w:rPr>
          <w:rFonts w:ascii="Times New Roman" w:hAnsi="Times New Roman" w:cs="Times New Roman"/>
          <w:sz w:val="28"/>
          <w:szCs w:val="28"/>
        </w:rPr>
      </w:pPr>
      <w:r w:rsidRPr="009F6D5F">
        <w:rPr>
          <w:rFonts w:ascii="Times New Roman" w:hAnsi="Times New Roman" w:cs="Times New Roman"/>
          <w:sz w:val="28"/>
          <w:szCs w:val="28"/>
          <w:shd w:val="clear" w:color="auto" w:fill="FFFFFF"/>
        </w:rPr>
        <w:t xml:space="preserve">С целью обеспечения информационной поддержки </w:t>
      </w:r>
      <w:r w:rsidRPr="009F6D5F">
        <w:rPr>
          <w:rFonts w:ascii="Times New Roman" w:hAnsi="Times New Roman" w:cs="Times New Roman"/>
          <w:bCs/>
          <w:sz w:val="28"/>
          <w:szCs w:val="28"/>
          <w:shd w:val="clear" w:color="auto" w:fill="FFFFFF"/>
        </w:rPr>
        <w:t xml:space="preserve">социально ориентированных некоммерческих организаций, а также </w:t>
      </w:r>
      <w:r w:rsidRPr="009F6D5F">
        <w:rPr>
          <w:rFonts w:ascii="Times New Roman" w:eastAsia="Times New Roman" w:hAnsi="Times New Roman" w:cs="Times New Roman"/>
          <w:sz w:val="28"/>
          <w:szCs w:val="28"/>
          <w:lang w:eastAsia="ru-RU"/>
        </w:rPr>
        <w:t xml:space="preserve">организации </w:t>
      </w:r>
      <w:r w:rsidR="0031456C"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и проведения а</w:t>
      </w:r>
      <w:r w:rsidRPr="009F6D5F">
        <w:rPr>
          <w:rFonts w:ascii="Times New Roman" w:eastAsia="Times New Roman" w:hAnsi="Times New Roman" w:cs="Times New Roman"/>
          <w:sz w:val="28"/>
          <w:szCs w:val="28"/>
        </w:rPr>
        <w:t xml:space="preserve">кций и мероприятий, способствующих формированию </w:t>
      </w:r>
      <w:r w:rsidR="0031456C"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и развитию гражданского, патриотического, духовно-нравственного воспитания населения, волонтерского движения</w:t>
      </w:r>
      <w:r w:rsidRPr="009F6D5F">
        <w:rPr>
          <w:rFonts w:ascii="Times New Roman" w:hAnsi="Times New Roman" w:cs="Times New Roman"/>
          <w:sz w:val="28"/>
          <w:szCs w:val="28"/>
          <w:shd w:val="clear" w:color="auto" w:fill="FFFFFF"/>
        </w:rPr>
        <w:t xml:space="preserve"> </w:t>
      </w:r>
      <w:r w:rsidRPr="009F6D5F">
        <w:rPr>
          <w:rFonts w:ascii="Times New Roman" w:hAnsi="Times New Roman" w:cs="Times New Roman"/>
          <w:spacing w:val="-1"/>
          <w:sz w:val="28"/>
          <w:szCs w:val="28"/>
        </w:rPr>
        <w:t xml:space="preserve">в рамках Подпрограммы </w:t>
      </w:r>
      <w:r w:rsidRPr="009F6D5F">
        <w:rPr>
          <w:rFonts w:ascii="Times New Roman" w:hAnsi="Times New Roman" w:cs="Times New Roman"/>
          <w:spacing w:val="-1"/>
          <w:sz w:val="28"/>
          <w:szCs w:val="28"/>
        </w:rPr>
        <w:br/>
        <w:t xml:space="preserve">№ 2 </w:t>
      </w:r>
      <w:r w:rsidRPr="009F6D5F">
        <w:rPr>
          <w:rFonts w:ascii="Times New Roman" w:hAnsi="Times New Roman" w:cs="Times New Roman"/>
          <w:iCs/>
          <w:sz w:val="28"/>
          <w:szCs w:val="28"/>
        </w:rPr>
        <w:t>«Патриотическое воспитание граждан и поддержка социально-ориентированных некоммерческих и иных общественных организаций</w:t>
      </w:r>
      <w:r w:rsidR="00774D1E" w:rsidRPr="009F6D5F">
        <w:rPr>
          <w:rFonts w:ascii="Times New Roman" w:hAnsi="Times New Roman" w:cs="Times New Roman"/>
          <w:iCs/>
          <w:sz w:val="28"/>
          <w:szCs w:val="28"/>
        </w:rPr>
        <w:t xml:space="preserve"> </w:t>
      </w:r>
      <w:r w:rsidR="0031456C" w:rsidRPr="009F6D5F">
        <w:rPr>
          <w:rFonts w:ascii="Times New Roman" w:hAnsi="Times New Roman" w:cs="Times New Roman"/>
          <w:iCs/>
          <w:sz w:val="28"/>
          <w:szCs w:val="28"/>
        </w:rPr>
        <w:br/>
      </w:r>
      <w:r w:rsidR="00774D1E" w:rsidRPr="009F6D5F">
        <w:rPr>
          <w:rFonts w:ascii="Times New Roman" w:hAnsi="Times New Roman" w:cs="Times New Roman"/>
          <w:iCs/>
          <w:sz w:val="28"/>
          <w:szCs w:val="28"/>
        </w:rPr>
        <w:t>на территории городского округа Большой Камень</w:t>
      </w:r>
      <w:r w:rsidRPr="009F6D5F">
        <w:rPr>
          <w:rFonts w:ascii="Times New Roman" w:hAnsi="Times New Roman" w:cs="Times New Roman"/>
          <w:iCs/>
          <w:sz w:val="28"/>
          <w:szCs w:val="28"/>
        </w:rPr>
        <w:t>» муниципальной программы</w:t>
      </w:r>
      <w:r w:rsidRPr="009F6D5F">
        <w:rPr>
          <w:rFonts w:ascii="Times New Roman" w:hAnsi="Times New Roman" w:cs="Times New Roman"/>
          <w:spacing w:val="-1"/>
          <w:sz w:val="28"/>
          <w:szCs w:val="28"/>
        </w:rPr>
        <w:t xml:space="preserve"> </w:t>
      </w:r>
      <w:r w:rsidRPr="009F6D5F">
        <w:rPr>
          <w:rFonts w:ascii="Times New Roman" w:hAnsi="Times New Roman" w:cs="Times New Roman"/>
          <w:sz w:val="28"/>
          <w:szCs w:val="28"/>
        </w:rPr>
        <w:t>израсходовано 564,18 тыс. руб.</w:t>
      </w:r>
    </w:p>
    <w:p w14:paraId="28C253D9" w14:textId="78D84DCD" w:rsidR="00FC1971" w:rsidRPr="009F6D5F" w:rsidRDefault="00261EFE" w:rsidP="00E02DA0">
      <w:pPr>
        <w:pBdr>
          <w:top w:val="none" w:sz="4" w:space="0" w:color="000000"/>
          <w:left w:val="none" w:sz="4" w:space="0" w:color="000000"/>
          <w:bottom w:val="none" w:sz="4" w:space="0" w:color="000000"/>
          <w:right w:val="none" w:sz="4" w:space="0" w:color="000000"/>
        </w:pBdr>
        <w:rPr>
          <w:rFonts w:ascii="Times New Roman" w:hAnsi="Times New Roman" w:cs="Times New Roman"/>
          <w:sz w:val="28"/>
          <w:szCs w:val="28"/>
        </w:rPr>
      </w:pPr>
      <w:r w:rsidRPr="009F6D5F">
        <w:rPr>
          <w:rFonts w:ascii="Times New Roman" w:hAnsi="Times New Roman" w:cs="Times New Roman"/>
          <w:sz w:val="28"/>
          <w:szCs w:val="28"/>
        </w:rPr>
        <w:t xml:space="preserve">В </w:t>
      </w:r>
      <w:r w:rsidR="00C27BD0" w:rsidRPr="009F6D5F">
        <w:rPr>
          <w:rFonts w:ascii="Times New Roman" w:hAnsi="Times New Roman" w:cs="Times New Roman"/>
          <w:sz w:val="28"/>
          <w:szCs w:val="28"/>
        </w:rPr>
        <w:t xml:space="preserve">рамках </w:t>
      </w:r>
      <w:r w:rsidRPr="009F6D5F">
        <w:rPr>
          <w:rFonts w:ascii="Times New Roman" w:hAnsi="Times New Roman" w:cs="Times New Roman"/>
          <w:sz w:val="28"/>
          <w:szCs w:val="28"/>
        </w:rPr>
        <w:t xml:space="preserve">реализации подписанных соглашений </w:t>
      </w:r>
      <w:r w:rsidR="00E02DA0" w:rsidRPr="009F6D5F">
        <w:rPr>
          <w:rFonts w:ascii="Times New Roman" w:hAnsi="Times New Roman" w:cs="Times New Roman"/>
          <w:sz w:val="28"/>
          <w:szCs w:val="28"/>
        </w:rPr>
        <w:t xml:space="preserve">с НКО </w:t>
      </w:r>
      <w:r w:rsidR="00FC1971" w:rsidRPr="009F6D5F">
        <w:rPr>
          <w:rFonts w:ascii="Times New Roman" w:hAnsi="Times New Roman" w:cs="Times New Roman"/>
          <w:sz w:val="28"/>
          <w:szCs w:val="28"/>
        </w:rPr>
        <w:t xml:space="preserve">были проведены </w:t>
      </w:r>
      <w:r w:rsidR="00E02DA0" w:rsidRPr="009F6D5F">
        <w:rPr>
          <w:rFonts w:ascii="Times New Roman" w:hAnsi="Times New Roman" w:cs="Times New Roman"/>
          <w:sz w:val="28"/>
          <w:szCs w:val="28"/>
        </w:rPr>
        <w:t xml:space="preserve">следующие </w:t>
      </w:r>
      <w:r w:rsidR="00FC1971" w:rsidRPr="009F6D5F">
        <w:rPr>
          <w:rFonts w:ascii="Times New Roman" w:hAnsi="Times New Roman" w:cs="Times New Roman"/>
          <w:sz w:val="28"/>
          <w:szCs w:val="28"/>
        </w:rPr>
        <w:t>мероприятия:</w:t>
      </w:r>
    </w:p>
    <w:p w14:paraId="2555D2F0" w14:textId="5BF84CCA" w:rsidR="00261EFE" w:rsidRPr="009F6D5F" w:rsidRDefault="00FC1971" w:rsidP="00261EFE">
      <w:pPr>
        <w:pStyle w:val="ac"/>
        <w:spacing w:after="0" w:line="360" w:lineRule="auto"/>
        <w:rPr>
          <w:sz w:val="28"/>
          <w:szCs w:val="28"/>
        </w:rPr>
      </w:pPr>
      <w:r w:rsidRPr="009F6D5F">
        <w:rPr>
          <w:sz w:val="28"/>
          <w:szCs w:val="28"/>
        </w:rPr>
        <w:t xml:space="preserve">1) </w:t>
      </w:r>
      <w:r w:rsidR="00261EFE" w:rsidRPr="009F6D5F">
        <w:rPr>
          <w:sz w:val="28"/>
          <w:szCs w:val="28"/>
        </w:rPr>
        <w:t xml:space="preserve">Общественной организацией </w:t>
      </w:r>
      <w:r w:rsidR="002B36F7" w:rsidRPr="009F6D5F">
        <w:rPr>
          <w:sz w:val="28"/>
          <w:szCs w:val="28"/>
        </w:rPr>
        <w:t>П</w:t>
      </w:r>
      <w:r w:rsidR="00261EFE" w:rsidRPr="009F6D5F">
        <w:rPr>
          <w:sz w:val="28"/>
          <w:szCs w:val="28"/>
        </w:rPr>
        <w:t xml:space="preserve">риморской краевой организации инвалидов «Свобода» были организованы и проведены мероприятия: </w:t>
      </w:r>
      <w:r w:rsidR="00261EFE" w:rsidRPr="009F6D5F">
        <w:rPr>
          <w:sz w:val="28"/>
          <w:szCs w:val="28"/>
        </w:rPr>
        <w:lastRenderedPageBreak/>
        <w:t>ежегодный благотворительный забег «Бежим во имя добра», праздник «Солнечная встреча», приуроченный ко Дню защиты детей, а также физкультурно-спортивная игра «Муравейник», для детей с ограниченными возможностями здоровья, «День рождения Деда Мороза», «Новогодний утренник для детей с ОВЗ».</w:t>
      </w:r>
    </w:p>
    <w:p w14:paraId="39E87490" w14:textId="25CC9D65" w:rsidR="00FC1971" w:rsidRPr="009F6D5F" w:rsidRDefault="00FC1971" w:rsidP="00FC1971">
      <w:pPr>
        <w:rPr>
          <w:rFonts w:ascii="Times New Roman" w:eastAsia="Times New Roman" w:hAnsi="Times New Roman" w:cs="Times New Roman"/>
          <w:sz w:val="28"/>
          <w:szCs w:val="28"/>
        </w:rPr>
      </w:pPr>
      <w:r w:rsidRPr="009F6D5F">
        <w:rPr>
          <w:rFonts w:ascii="Times New Roman" w:hAnsi="Times New Roman" w:cs="Times New Roman"/>
          <w:sz w:val="28"/>
          <w:szCs w:val="28"/>
        </w:rPr>
        <w:t xml:space="preserve">2) Общественной организацией «Экологический центр конных прогулок «Гарнизон» в рамках проекта «Сильные люди» </w:t>
      </w:r>
      <w:r w:rsidRPr="009F6D5F">
        <w:rPr>
          <w:rFonts w:ascii="Times New Roman" w:eastAsia="Times New Roman" w:hAnsi="Times New Roman" w:cs="Times New Roman"/>
          <w:sz w:val="28"/>
          <w:szCs w:val="28"/>
        </w:rPr>
        <w:t>был проведен комплекс мероприятий, посвященных популяризации и продвижению образа отечественных сотрудников силовых структур.</w:t>
      </w:r>
    </w:p>
    <w:p w14:paraId="509226E3" w14:textId="3CC3AB48" w:rsidR="002B36F7" w:rsidRPr="009F6D5F" w:rsidRDefault="002B36F7" w:rsidP="00FC1971">
      <w:pP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Так же </w:t>
      </w:r>
      <w:r w:rsidR="008E1CE9" w:rsidRPr="009F6D5F">
        <w:rPr>
          <w:rFonts w:ascii="Times New Roman" w:eastAsia="Times New Roman" w:hAnsi="Times New Roman" w:cs="Times New Roman"/>
          <w:sz w:val="28"/>
          <w:szCs w:val="28"/>
        </w:rPr>
        <w:t xml:space="preserve">в отчетный период </w:t>
      </w:r>
      <w:r w:rsidRPr="009F6D5F">
        <w:rPr>
          <w:rFonts w:ascii="Times New Roman" w:eastAsia="Times New Roman" w:hAnsi="Times New Roman" w:cs="Times New Roman"/>
          <w:sz w:val="28"/>
          <w:szCs w:val="28"/>
        </w:rPr>
        <w:t>б</w:t>
      </w:r>
      <w:r w:rsidR="00FC1971" w:rsidRPr="009F6D5F">
        <w:rPr>
          <w:rFonts w:ascii="Times New Roman" w:eastAsia="Times New Roman" w:hAnsi="Times New Roman" w:cs="Times New Roman"/>
          <w:sz w:val="28"/>
          <w:szCs w:val="28"/>
        </w:rPr>
        <w:t>ыл</w:t>
      </w:r>
      <w:r w:rsidRPr="009F6D5F">
        <w:rPr>
          <w:rFonts w:ascii="Times New Roman" w:eastAsia="Times New Roman" w:hAnsi="Times New Roman" w:cs="Times New Roman"/>
          <w:sz w:val="28"/>
          <w:szCs w:val="28"/>
        </w:rPr>
        <w:t>и</w:t>
      </w:r>
      <w:r w:rsidR="00FC1971" w:rsidRPr="009F6D5F">
        <w:rPr>
          <w:rFonts w:ascii="Times New Roman" w:eastAsia="Times New Roman" w:hAnsi="Times New Roman" w:cs="Times New Roman"/>
          <w:sz w:val="28"/>
          <w:szCs w:val="28"/>
        </w:rPr>
        <w:t xml:space="preserve"> проведен</w:t>
      </w:r>
      <w:r w:rsidRPr="009F6D5F">
        <w:rPr>
          <w:rFonts w:ascii="Times New Roman" w:eastAsia="Times New Roman" w:hAnsi="Times New Roman" w:cs="Times New Roman"/>
          <w:sz w:val="28"/>
          <w:szCs w:val="28"/>
        </w:rPr>
        <w:t>ы следующие мероприятия:</w:t>
      </w:r>
    </w:p>
    <w:p w14:paraId="10856902" w14:textId="0FD312AE" w:rsidR="00FC1971" w:rsidRPr="009F6D5F" w:rsidRDefault="002B36F7" w:rsidP="00FC1971">
      <w:pP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w:t>
      </w:r>
      <w:r w:rsidR="00FC1971" w:rsidRPr="009F6D5F">
        <w:rPr>
          <w:rFonts w:ascii="Times New Roman" w:eastAsia="Times New Roman" w:hAnsi="Times New Roman" w:cs="Times New Roman"/>
          <w:sz w:val="28"/>
          <w:szCs w:val="28"/>
        </w:rPr>
        <w:t xml:space="preserve"> Первый межмуниципальный молодёжный форум </w:t>
      </w:r>
      <w:r w:rsidR="00FC1971" w:rsidRPr="009F6D5F">
        <w:rPr>
          <w:rFonts w:ascii="Times New Roman" w:eastAsia="Times New Roman" w:hAnsi="Times New Roman" w:cs="Times New Roman"/>
          <w:sz w:val="28"/>
          <w:szCs w:val="28"/>
        </w:rPr>
        <w:br/>
        <w:t xml:space="preserve">«На берегу добра!». Активная молодёжь из 6 муниципальных образований Приморского края собралась в Большом Камне, чтобы поделиться опытом </w:t>
      </w:r>
      <w:r w:rsidR="00FC1971" w:rsidRPr="009F6D5F">
        <w:rPr>
          <w:rFonts w:ascii="Times New Roman" w:eastAsia="Times New Roman" w:hAnsi="Times New Roman" w:cs="Times New Roman"/>
          <w:sz w:val="28"/>
          <w:szCs w:val="28"/>
        </w:rPr>
        <w:br/>
        <w:t>и узнать новое. Участников ждала насыщенная программа: увлекательные лекции, мульт</w:t>
      </w:r>
      <w:r w:rsidR="003B68F7" w:rsidRPr="009F6D5F">
        <w:rPr>
          <w:rFonts w:ascii="Times New Roman" w:eastAsia="Times New Roman" w:hAnsi="Times New Roman" w:cs="Times New Roman"/>
          <w:sz w:val="28"/>
          <w:szCs w:val="28"/>
        </w:rPr>
        <w:t>имедийные уроки и живое общение;</w:t>
      </w:r>
    </w:p>
    <w:p w14:paraId="691A2679" w14:textId="580BCF1C" w:rsidR="00FC1971" w:rsidRPr="009F6D5F" w:rsidRDefault="002B36F7" w:rsidP="00FC1971">
      <w:pP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 </w:t>
      </w:r>
      <w:r w:rsidR="00FC1971" w:rsidRPr="009F6D5F">
        <w:rPr>
          <w:rFonts w:ascii="Times New Roman" w:eastAsia="Times New Roman" w:hAnsi="Times New Roman" w:cs="Times New Roman"/>
          <w:sz w:val="28"/>
          <w:szCs w:val="28"/>
        </w:rPr>
        <w:t>«Воспитай себе друга» - программа по воспитанию ответственного отношения к животным среди подрастающих поколений на базу структурного подразделения Центр реабили</w:t>
      </w:r>
      <w:r w:rsidR="003B68F7" w:rsidRPr="009F6D5F">
        <w:rPr>
          <w:rFonts w:ascii="Times New Roman" w:eastAsia="Times New Roman" w:hAnsi="Times New Roman" w:cs="Times New Roman"/>
          <w:sz w:val="28"/>
          <w:szCs w:val="28"/>
        </w:rPr>
        <w:t xml:space="preserve">тации и контроля </w:t>
      </w:r>
      <w:r w:rsidR="0031456C" w:rsidRPr="009F6D5F">
        <w:rPr>
          <w:rFonts w:ascii="Times New Roman" w:eastAsia="Times New Roman" w:hAnsi="Times New Roman" w:cs="Times New Roman"/>
          <w:sz w:val="28"/>
          <w:szCs w:val="28"/>
        </w:rPr>
        <w:br/>
      </w:r>
      <w:r w:rsidR="003B68F7" w:rsidRPr="009F6D5F">
        <w:rPr>
          <w:rFonts w:ascii="Times New Roman" w:eastAsia="Times New Roman" w:hAnsi="Times New Roman" w:cs="Times New Roman"/>
          <w:sz w:val="28"/>
          <w:szCs w:val="28"/>
        </w:rPr>
        <w:t>«Дом на холме»;</w:t>
      </w:r>
    </w:p>
    <w:p w14:paraId="2B42EB5E" w14:textId="0FBDF9A9" w:rsidR="00FC1971" w:rsidRPr="009F6D5F" w:rsidRDefault="002B36F7" w:rsidP="00FC1971">
      <w:pP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р</w:t>
      </w:r>
      <w:r w:rsidR="00FC1971" w:rsidRPr="009F6D5F">
        <w:rPr>
          <w:rFonts w:ascii="Times New Roman" w:eastAsia="Times New Roman" w:hAnsi="Times New Roman" w:cs="Times New Roman"/>
          <w:sz w:val="28"/>
          <w:szCs w:val="28"/>
        </w:rPr>
        <w:t>еализован тренинг «Молодежь БК – Отцам и братьям на СВО»</w:t>
      </w:r>
      <w:r w:rsidR="003B68F7" w:rsidRPr="009F6D5F">
        <w:rPr>
          <w:rFonts w:ascii="Times New Roman" w:eastAsia="Times New Roman" w:hAnsi="Times New Roman" w:cs="Times New Roman"/>
          <w:sz w:val="28"/>
          <w:szCs w:val="28"/>
        </w:rPr>
        <w:t>;</w:t>
      </w:r>
    </w:p>
    <w:p w14:paraId="414C2ED8" w14:textId="00924F2E" w:rsidR="00FC1971" w:rsidRPr="009F6D5F" w:rsidRDefault="002B36F7" w:rsidP="00FC1971">
      <w:pP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к</w:t>
      </w:r>
      <w:r w:rsidR="00FC1971" w:rsidRPr="009F6D5F">
        <w:rPr>
          <w:rFonts w:ascii="Times New Roman" w:eastAsia="Times New Roman" w:hAnsi="Times New Roman" w:cs="Times New Roman"/>
          <w:sz w:val="28"/>
          <w:szCs w:val="28"/>
        </w:rPr>
        <w:t xml:space="preserve">онсалтинг-программа для зооволонтеров старшего возраста </w:t>
      </w:r>
      <w:r w:rsidR="00FC1971" w:rsidRPr="009F6D5F">
        <w:rPr>
          <w:rFonts w:ascii="Times New Roman" w:eastAsia="Times New Roman" w:hAnsi="Times New Roman" w:cs="Times New Roman"/>
          <w:sz w:val="28"/>
          <w:szCs w:val="28"/>
        </w:rPr>
        <w:br/>
        <w:t>«Иду на помощь»</w:t>
      </w:r>
      <w:r w:rsidR="003B68F7" w:rsidRPr="009F6D5F">
        <w:rPr>
          <w:rFonts w:ascii="Times New Roman" w:eastAsia="Times New Roman" w:hAnsi="Times New Roman" w:cs="Times New Roman"/>
          <w:sz w:val="28"/>
          <w:szCs w:val="28"/>
        </w:rPr>
        <w:t>;</w:t>
      </w:r>
    </w:p>
    <w:p w14:paraId="22ADE911" w14:textId="290F8BE7" w:rsidR="00FC1971" w:rsidRPr="009F6D5F" w:rsidRDefault="002B36F7" w:rsidP="00FC1971">
      <w:pP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и</w:t>
      </w:r>
      <w:r w:rsidR="00FC1971" w:rsidRPr="009F6D5F">
        <w:rPr>
          <w:rFonts w:ascii="Times New Roman" w:eastAsia="Times New Roman" w:hAnsi="Times New Roman" w:cs="Times New Roman"/>
          <w:sz w:val="28"/>
          <w:szCs w:val="28"/>
        </w:rPr>
        <w:t>нформационно-консультационная программа для местных партнерских НКО по укреплению сотрудничества с местными органами власти.</w:t>
      </w:r>
    </w:p>
    <w:p w14:paraId="10E1E93A" w14:textId="45A89F06" w:rsidR="00FF7499" w:rsidRPr="009F6D5F" w:rsidRDefault="00FF7499" w:rsidP="00261EFE">
      <w:pPr>
        <w:pStyle w:val="ac"/>
        <w:spacing w:after="0" w:line="360" w:lineRule="auto"/>
        <w:rPr>
          <w:sz w:val="28"/>
          <w:szCs w:val="28"/>
        </w:rPr>
      </w:pPr>
      <w:r w:rsidRPr="009F6D5F">
        <w:rPr>
          <w:rFonts w:eastAsia="Calibri"/>
          <w:sz w:val="28"/>
          <w:szCs w:val="28"/>
        </w:rPr>
        <w:t xml:space="preserve">С целью формирования негативного отношения жителей городского округа Большой Камень к </w:t>
      </w:r>
      <w:r w:rsidRPr="009F6D5F">
        <w:rPr>
          <w:rFonts w:eastAsia="Calibri"/>
          <w:bCs/>
          <w:sz w:val="28"/>
          <w:szCs w:val="28"/>
        </w:rPr>
        <w:t>незаконному потреблению наркотических средств</w:t>
      </w:r>
      <w:r w:rsidRPr="009F6D5F">
        <w:rPr>
          <w:rFonts w:eastAsia="Calibri"/>
          <w:sz w:val="28"/>
          <w:szCs w:val="28"/>
        </w:rPr>
        <w:t xml:space="preserve"> и психотропных веществ, развития антинаркотической пропаганды, своевременное выявление причин и условий, способствующих распространению наркомании на территории городского округа, реализуется </w:t>
      </w:r>
      <w:r w:rsidRPr="009F6D5F">
        <w:rPr>
          <w:rFonts w:eastAsia="Calibri"/>
          <w:iCs/>
          <w:sz w:val="28"/>
          <w:szCs w:val="28"/>
        </w:rPr>
        <w:lastRenderedPageBreak/>
        <w:t xml:space="preserve">Подпрограмма № 3 «Профилактика наркомании и противодействие незаконному обороту наркотических средств, психотропных веществ </w:t>
      </w:r>
      <w:r w:rsidR="0031456C" w:rsidRPr="009F6D5F">
        <w:rPr>
          <w:rFonts w:eastAsia="Calibri"/>
          <w:iCs/>
          <w:sz w:val="28"/>
          <w:szCs w:val="28"/>
        </w:rPr>
        <w:br/>
      </w:r>
      <w:r w:rsidRPr="009F6D5F">
        <w:rPr>
          <w:rFonts w:eastAsia="Calibri"/>
          <w:iCs/>
          <w:sz w:val="28"/>
          <w:szCs w:val="28"/>
        </w:rPr>
        <w:t>на территории городского округа Большой Камень».</w:t>
      </w:r>
      <w:r w:rsidRPr="009F6D5F">
        <w:rPr>
          <w:rFonts w:eastAsia="Calibri"/>
          <w:sz w:val="28"/>
          <w:szCs w:val="28"/>
        </w:rPr>
        <w:t xml:space="preserve"> </w:t>
      </w:r>
      <w:r w:rsidRPr="009F6D5F">
        <w:rPr>
          <w:sz w:val="28"/>
          <w:szCs w:val="28"/>
        </w:rPr>
        <w:t xml:space="preserve">В отчетном году </w:t>
      </w:r>
      <w:r w:rsidR="0031456C" w:rsidRPr="009F6D5F">
        <w:rPr>
          <w:sz w:val="28"/>
          <w:szCs w:val="28"/>
        </w:rPr>
        <w:br/>
      </w:r>
      <w:r w:rsidRPr="009F6D5F">
        <w:rPr>
          <w:sz w:val="28"/>
          <w:szCs w:val="28"/>
        </w:rPr>
        <w:t>на ее реализацию выделено и израсходовано 100,00 тыс. руб.</w:t>
      </w:r>
    </w:p>
    <w:p w14:paraId="01942BE6" w14:textId="397C19C2" w:rsidR="00FF7499" w:rsidRPr="009F6D5F" w:rsidRDefault="00FF7499" w:rsidP="00FF7499">
      <w:pPr>
        <w:pStyle w:val="ac"/>
        <w:spacing w:after="0" w:line="360" w:lineRule="auto"/>
        <w:rPr>
          <w:sz w:val="28"/>
          <w:szCs w:val="28"/>
        </w:rPr>
      </w:pPr>
      <w:r w:rsidRPr="009F6D5F">
        <w:rPr>
          <w:sz w:val="28"/>
          <w:szCs w:val="28"/>
        </w:rPr>
        <w:t>Основное мероприятие – организационно-правовое обеспечение антинаркотической деятельности на территории городского округа Большой Камень.</w:t>
      </w:r>
    </w:p>
    <w:p w14:paraId="16386904" w14:textId="70E988C9" w:rsidR="00C00A4B" w:rsidRPr="009F6D5F" w:rsidRDefault="00C00A4B" w:rsidP="00FF7499">
      <w:pPr>
        <w:pStyle w:val="ac"/>
        <w:spacing w:after="0" w:line="360" w:lineRule="auto"/>
        <w:rPr>
          <w:sz w:val="28"/>
          <w:szCs w:val="28"/>
        </w:rPr>
      </w:pPr>
      <w:r w:rsidRPr="009F6D5F">
        <w:rPr>
          <w:sz w:val="28"/>
          <w:szCs w:val="28"/>
        </w:rPr>
        <w:t xml:space="preserve">В рамках подписанного соглашения </w:t>
      </w:r>
      <w:r w:rsidR="00BB145A" w:rsidRPr="009F6D5F">
        <w:rPr>
          <w:sz w:val="28"/>
          <w:szCs w:val="28"/>
        </w:rPr>
        <w:t xml:space="preserve">общественной организацией «Экологический центр конных прогулок «Гарнизон» организованы </w:t>
      </w:r>
      <w:r w:rsidR="0031456C" w:rsidRPr="009F6D5F">
        <w:rPr>
          <w:sz w:val="28"/>
          <w:szCs w:val="28"/>
        </w:rPr>
        <w:br/>
      </w:r>
      <w:r w:rsidR="00BB145A" w:rsidRPr="009F6D5F">
        <w:rPr>
          <w:sz w:val="28"/>
          <w:szCs w:val="28"/>
        </w:rPr>
        <w:t>и проведены следующие мероприятия:</w:t>
      </w:r>
    </w:p>
    <w:p w14:paraId="2C64DA84" w14:textId="7DC1908B" w:rsidR="00FF7499" w:rsidRPr="009F6D5F" w:rsidRDefault="00BB145A" w:rsidP="00FF7499">
      <w:pPr>
        <w:rPr>
          <w:rFonts w:ascii="Times New Roman" w:hAnsi="Times New Roman" w:cs="Times New Roman"/>
          <w:sz w:val="28"/>
          <w:szCs w:val="28"/>
        </w:rPr>
      </w:pPr>
      <w:bookmarkStart w:id="13" w:name="_Hlk98069030"/>
      <w:r w:rsidRPr="009F6D5F">
        <w:rPr>
          <w:rFonts w:ascii="Times New Roman" w:hAnsi="Times New Roman" w:cs="Times New Roman"/>
          <w:sz w:val="28"/>
          <w:szCs w:val="28"/>
        </w:rPr>
        <w:t>П</w:t>
      </w:r>
      <w:r w:rsidR="00FF7499" w:rsidRPr="009F6D5F">
        <w:rPr>
          <w:rFonts w:ascii="Times New Roman" w:hAnsi="Times New Roman" w:cs="Times New Roman"/>
          <w:sz w:val="28"/>
          <w:szCs w:val="28"/>
        </w:rPr>
        <w:t>роведена акция «Котики против наркотиков», в которой приняли участие 34 ребят из различных молодежных объединений.</w:t>
      </w:r>
    </w:p>
    <w:bookmarkEnd w:id="13"/>
    <w:p w14:paraId="341FCA21" w14:textId="77777777" w:rsidR="00FF7499" w:rsidRPr="009F6D5F" w:rsidRDefault="00FF7499" w:rsidP="00FF7499">
      <w:pPr>
        <w:rPr>
          <w:rFonts w:ascii="Times New Roman" w:hAnsi="Times New Roman" w:cs="Times New Roman"/>
          <w:sz w:val="28"/>
          <w:szCs w:val="28"/>
        </w:rPr>
      </w:pPr>
      <w:r w:rsidRPr="009F6D5F">
        <w:rPr>
          <w:rFonts w:ascii="Times New Roman" w:hAnsi="Times New Roman" w:cs="Times New Roman"/>
          <w:sz w:val="28"/>
          <w:szCs w:val="28"/>
        </w:rPr>
        <w:t>В общеобразовательных организациях городского округа проведены совместные мероприятия с сотрудниками отдела по борьбе с оборотом наркотиков МО МВД «Большекаменский».</w:t>
      </w:r>
    </w:p>
    <w:p w14:paraId="469B0504" w14:textId="4A317E88" w:rsidR="00FF7499" w:rsidRPr="009F6D5F" w:rsidRDefault="00FF7499" w:rsidP="00FF7499">
      <w:pPr>
        <w:rPr>
          <w:rFonts w:ascii="Times New Roman" w:hAnsi="Times New Roman" w:cs="Times New Roman"/>
          <w:sz w:val="28"/>
          <w:szCs w:val="28"/>
        </w:rPr>
      </w:pPr>
      <w:r w:rsidRPr="009F6D5F">
        <w:rPr>
          <w:rFonts w:ascii="Times New Roman" w:hAnsi="Times New Roman" w:cs="Times New Roman"/>
          <w:sz w:val="28"/>
          <w:szCs w:val="28"/>
        </w:rPr>
        <w:t xml:space="preserve">В рамках Всероссийского антинаркотического месячника </w:t>
      </w:r>
      <w:r w:rsidRPr="009F6D5F">
        <w:rPr>
          <w:rFonts w:ascii="Times New Roman" w:hAnsi="Times New Roman" w:cs="Times New Roman"/>
          <w:sz w:val="28"/>
          <w:szCs w:val="28"/>
        </w:rPr>
        <w:br/>
        <w:t xml:space="preserve">в Молодёжном центре городского округа Большой Камень состоялся показ социального спектакля в формате форум-театр «Мой друг – наркозависимый». Особенность форум-театра в том, что любой желающий </w:t>
      </w:r>
      <w:r w:rsidR="0031456C" w:rsidRPr="009F6D5F">
        <w:rPr>
          <w:rFonts w:ascii="Times New Roman" w:hAnsi="Times New Roman" w:cs="Times New Roman"/>
          <w:sz w:val="28"/>
          <w:szCs w:val="28"/>
        </w:rPr>
        <w:br/>
      </w:r>
      <w:r w:rsidRPr="009F6D5F">
        <w:rPr>
          <w:rFonts w:ascii="Times New Roman" w:hAnsi="Times New Roman" w:cs="Times New Roman"/>
          <w:sz w:val="28"/>
          <w:szCs w:val="28"/>
        </w:rPr>
        <w:t xml:space="preserve">в зале может поучаствовать в продолжении и изменить постановку для более благополучного развития событий. Иногда участники хотят исправить поведение друзей, эгоистичных девушек или авторитарных родителей, </w:t>
      </w:r>
      <w:r w:rsidRPr="009F6D5F">
        <w:rPr>
          <w:rFonts w:ascii="Times New Roman" w:hAnsi="Times New Roman" w:cs="Times New Roman"/>
          <w:sz w:val="28"/>
          <w:szCs w:val="28"/>
        </w:rPr>
        <w:br/>
        <w:t>а бывает и вовсе в спектакле может появиться новая сцена.</w:t>
      </w:r>
    </w:p>
    <w:p w14:paraId="441C5334" w14:textId="77777777" w:rsidR="00FF7499" w:rsidRPr="009F6D5F" w:rsidRDefault="00FF7499" w:rsidP="00FF7499">
      <w:pPr>
        <w:rPr>
          <w:rFonts w:ascii="Times New Roman" w:hAnsi="Times New Roman" w:cs="Times New Roman"/>
          <w:sz w:val="28"/>
          <w:szCs w:val="28"/>
        </w:rPr>
      </w:pPr>
      <w:r w:rsidRPr="009F6D5F">
        <w:rPr>
          <w:rFonts w:ascii="Times New Roman" w:hAnsi="Times New Roman" w:cs="Times New Roman"/>
          <w:sz w:val="28"/>
          <w:szCs w:val="28"/>
        </w:rPr>
        <w:t>Проведен курс семинаров «Сопротивление Вредному Воздействию».</w:t>
      </w:r>
    </w:p>
    <w:p w14:paraId="0DB0C92F" w14:textId="302EB22F" w:rsidR="00FF7499" w:rsidRPr="009F6D5F" w:rsidRDefault="00FF7499" w:rsidP="00FF7499">
      <w:pPr>
        <w:rPr>
          <w:rFonts w:ascii="Times New Roman" w:hAnsi="Times New Roman" w:cs="Times New Roman"/>
          <w:sz w:val="28"/>
          <w:szCs w:val="28"/>
        </w:rPr>
      </w:pPr>
      <w:r w:rsidRPr="009F6D5F">
        <w:rPr>
          <w:rFonts w:ascii="Times New Roman" w:hAnsi="Times New Roman" w:cs="Times New Roman"/>
          <w:sz w:val="28"/>
          <w:szCs w:val="28"/>
        </w:rPr>
        <w:t xml:space="preserve">На базе КГУАП «ДВССК» реализован Проект SAFE </w:t>
      </w:r>
      <w:r w:rsidR="0031456C" w:rsidRPr="009F6D5F">
        <w:rPr>
          <w:rFonts w:ascii="Times New Roman" w:hAnsi="Times New Roman" w:cs="Times New Roman"/>
          <w:sz w:val="28"/>
          <w:szCs w:val="28"/>
        </w:rPr>
        <w:br/>
      </w:r>
      <w:r w:rsidRPr="009F6D5F">
        <w:rPr>
          <w:rFonts w:ascii="Times New Roman" w:hAnsi="Times New Roman" w:cs="Times New Roman"/>
          <w:sz w:val="28"/>
          <w:szCs w:val="28"/>
        </w:rPr>
        <w:t xml:space="preserve">(Просто скажи «НЕТ!»), направленный на устойчивое вовлечение представителей целевых групп в разработку рабочего метода по отказу </w:t>
      </w:r>
      <w:r w:rsidR="0031456C" w:rsidRPr="009F6D5F">
        <w:rPr>
          <w:rFonts w:ascii="Times New Roman" w:hAnsi="Times New Roman" w:cs="Times New Roman"/>
          <w:sz w:val="28"/>
          <w:szCs w:val="28"/>
        </w:rPr>
        <w:br/>
      </w:r>
      <w:r w:rsidRPr="009F6D5F">
        <w:rPr>
          <w:rFonts w:ascii="Times New Roman" w:hAnsi="Times New Roman" w:cs="Times New Roman"/>
          <w:sz w:val="28"/>
          <w:szCs w:val="28"/>
        </w:rPr>
        <w:t>от предложенного употребления запрещенных веществ в замкнутой подростково-молодежной среде.</w:t>
      </w:r>
    </w:p>
    <w:p w14:paraId="41A6F035" w14:textId="7E365CA1" w:rsidR="002A2B06" w:rsidRPr="009F6D5F" w:rsidRDefault="002A2B06" w:rsidP="002A2B06">
      <w:pPr>
        <w:ind w:firstLine="708"/>
        <w:rPr>
          <w:rFonts w:ascii="Times New Roman" w:hAnsi="Times New Roman" w:cs="Times New Roman"/>
          <w:iCs/>
          <w:sz w:val="28"/>
          <w:szCs w:val="28"/>
        </w:rPr>
      </w:pPr>
      <w:r w:rsidRPr="009F6D5F">
        <w:rPr>
          <w:rFonts w:ascii="Times New Roman" w:eastAsia="Calibri" w:hAnsi="Times New Roman" w:cs="Times New Roman"/>
          <w:sz w:val="28"/>
          <w:szCs w:val="28"/>
        </w:rPr>
        <w:lastRenderedPageBreak/>
        <w:t xml:space="preserve">В целях реализации полномочий, возложенных Федеральным законом № 131-ФЗ, по участию в профилактике терроризма и экстремизма, а также </w:t>
      </w:r>
      <w:r w:rsidR="0031456C"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 xml:space="preserve">в минимизации и (или) ликвидации последствий проявлений терроризма </w:t>
      </w:r>
      <w:r w:rsidR="0031456C"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и экстремизма в границах городского округа реализуется п</w:t>
      </w:r>
      <w:r w:rsidRPr="009F6D5F">
        <w:rPr>
          <w:rFonts w:ascii="Times New Roman" w:hAnsi="Times New Roman" w:cs="Times New Roman"/>
          <w:iCs/>
          <w:sz w:val="28"/>
          <w:szCs w:val="28"/>
        </w:rPr>
        <w:t>одпрограмма № 4 «Участие в профилактике экстремизма, а также в минимизации и (или) ликвидации последствий проявления экстремизма на территории городского округа Большой Камень».</w:t>
      </w:r>
    </w:p>
    <w:p w14:paraId="66A20E15" w14:textId="5823BDE0" w:rsidR="002A2B06" w:rsidRPr="009F6D5F" w:rsidRDefault="002A2B06" w:rsidP="002A2B06">
      <w:pPr>
        <w:pStyle w:val="ac"/>
        <w:spacing w:after="0" w:line="360" w:lineRule="auto"/>
        <w:rPr>
          <w:sz w:val="28"/>
          <w:szCs w:val="28"/>
        </w:rPr>
      </w:pPr>
      <w:r w:rsidRPr="009F6D5F">
        <w:rPr>
          <w:sz w:val="28"/>
          <w:szCs w:val="28"/>
        </w:rPr>
        <w:t xml:space="preserve">Реализация мероприятий данной подпрограммы направлена </w:t>
      </w:r>
      <w:r w:rsidR="0031456C" w:rsidRPr="009F6D5F">
        <w:rPr>
          <w:sz w:val="28"/>
          <w:szCs w:val="28"/>
        </w:rPr>
        <w:br/>
      </w:r>
      <w:r w:rsidRPr="009F6D5F">
        <w:rPr>
          <w:sz w:val="28"/>
          <w:szCs w:val="28"/>
        </w:rPr>
        <w:t xml:space="preserve">на  предупреждения экстремистской деятельности, формирования общегражданского единства, осуществления мер, направленных </w:t>
      </w:r>
      <w:r w:rsidR="0031456C" w:rsidRPr="009F6D5F">
        <w:rPr>
          <w:sz w:val="28"/>
          <w:szCs w:val="28"/>
        </w:rPr>
        <w:br/>
      </w:r>
      <w:r w:rsidRPr="009F6D5F">
        <w:rPr>
          <w:sz w:val="28"/>
          <w:szCs w:val="28"/>
        </w:rPr>
        <w:t xml:space="preserve">на предупреждение экстремистской деятельности. </w:t>
      </w:r>
    </w:p>
    <w:p w14:paraId="4F9170DC" w14:textId="6E382106" w:rsidR="0062127E" w:rsidRPr="009F6D5F" w:rsidRDefault="002A2B06" w:rsidP="0001524D">
      <w:pPr>
        <w:rPr>
          <w:rFonts w:ascii="Times New Roman" w:eastAsia="Calibri" w:hAnsi="Times New Roman" w:cs="Times New Roman"/>
          <w:bCs/>
          <w:sz w:val="28"/>
          <w:szCs w:val="28"/>
        </w:rPr>
      </w:pPr>
      <w:r w:rsidRPr="009F6D5F">
        <w:rPr>
          <w:rFonts w:ascii="Times New Roman" w:hAnsi="Times New Roman" w:cs="Times New Roman"/>
          <w:sz w:val="28"/>
          <w:szCs w:val="28"/>
        </w:rPr>
        <w:t xml:space="preserve">В целях реализации подпрограммы </w:t>
      </w:r>
      <w:r w:rsidR="004756FA" w:rsidRPr="009F6D5F">
        <w:rPr>
          <w:rFonts w:ascii="Times New Roman" w:hAnsi="Times New Roman" w:cs="Times New Roman"/>
          <w:sz w:val="28"/>
          <w:szCs w:val="28"/>
        </w:rPr>
        <w:t xml:space="preserve">было </w:t>
      </w:r>
      <w:r w:rsidRPr="009F6D5F">
        <w:rPr>
          <w:rFonts w:ascii="Times New Roman" w:hAnsi="Times New Roman" w:cs="Times New Roman"/>
          <w:sz w:val="28"/>
          <w:szCs w:val="28"/>
        </w:rPr>
        <w:t>з</w:t>
      </w:r>
      <w:r w:rsidRPr="009F6D5F">
        <w:rPr>
          <w:rFonts w:ascii="Times New Roman" w:eastAsia="Calibri" w:hAnsi="Times New Roman" w:cs="Times New Roman"/>
          <w:bCs/>
          <w:sz w:val="28"/>
          <w:szCs w:val="28"/>
        </w:rPr>
        <w:t xml:space="preserve">аключено соглашение </w:t>
      </w:r>
      <w:r w:rsidR="0031456C" w:rsidRPr="009F6D5F">
        <w:rPr>
          <w:rFonts w:ascii="Times New Roman" w:eastAsia="Calibri" w:hAnsi="Times New Roman" w:cs="Times New Roman"/>
          <w:bCs/>
          <w:sz w:val="28"/>
          <w:szCs w:val="28"/>
        </w:rPr>
        <w:br/>
      </w:r>
      <w:r w:rsidR="0062127E" w:rsidRPr="009F6D5F">
        <w:rPr>
          <w:rFonts w:ascii="Times New Roman" w:eastAsia="Calibri" w:hAnsi="Times New Roman" w:cs="Times New Roman"/>
          <w:bCs/>
          <w:sz w:val="28"/>
          <w:szCs w:val="28"/>
        </w:rPr>
        <w:t xml:space="preserve">с общественной организацией «Экологический центр конных прогулок «Гарнизон» </w:t>
      </w:r>
      <w:r w:rsidRPr="009F6D5F">
        <w:rPr>
          <w:rFonts w:ascii="Times New Roman" w:eastAsia="Calibri" w:hAnsi="Times New Roman" w:cs="Times New Roman"/>
          <w:bCs/>
          <w:sz w:val="28"/>
          <w:szCs w:val="28"/>
        </w:rPr>
        <w:t>на сумму 400,00 тыс. руб.</w:t>
      </w:r>
      <w:r w:rsidR="0001524D" w:rsidRPr="009F6D5F">
        <w:rPr>
          <w:rFonts w:ascii="Times New Roman" w:eastAsia="Calibri" w:hAnsi="Times New Roman" w:cs="Times New Roman"/>
          <w:bCs/>
          <w:sz w:val="28"/>
          <w:szCs w:val="28"/>
        </w:rPr>
        <w:t xml:space="preserve"> </w:t>
      </w:r>
    </w:p>
    <w:p w14:paraId="2C44DFB7" w14:textId="7A57DD89" w:rsidR="0001524D" w:rsidRPr="009F6D5F" w:rsidRDefault="0062127E" w:rsidP="0001524D">
      <w:pPr>
        <w:rPr>
          <w:rFonts w:ascii="Times New Roman" w:eastAsia="Calibri" w:hAnsi="Times New Roman" w:cs="Times New Roman"/>
          <w:bCs/>
          <w:sz w:val="28"/>
          <w:szCs w:val="28"/>
        </w:rPr>
      </w:pPr>
      <w:r w:rsidRPr="009F6D5F">
        <w:rPr>
          <w:rFonts w:ascii="Times New Roman" w:eastAsia="Calibri" w:hAnsi="Times New Roman" w:cs="Times New Roman"/>
          <w:bCs/>
          <w:sz w:val="28"/>
          <w:szCs w:val="28"/>
        </w:rPr>
        <w:t xml:space="preserve">В отчетный период были </w:t>
      </w:r>
      <w:r w:rsidR="0001524D" w:rsidRPr="009F6D5F">
        <w:rPr>
          <w:rFonts w:ascii="Times New Roman" w:eastAsia="Calibri" w:hAnsi="Times New Roman" w:cs="Times New Roman"/>
          <w:bCs/>
          <w:sz w:val="28"/>
          <w:szCs w:val="28"/>
        </w:rPr>
        <w:t>проведены общегородские мероприятия</w:t>
      </w:r>
      <w:r w:rsidRPr="009F6D5F">
        <w:rPr>
          <w:rFonts w:ascii="Times New Roman" w:eastAsia="Calibri" w:hAnsi="Times New Roman" w:cs="Times New Roman"/>
          <w:bCs/>
          <w:sz w:val="28"/>
          <w:szCs w:val="28"/>
        </w:rPr>
        <w:t>:</w:t>
      </w:r>
      <w:r w:rsidR="0001524D" w:rsidRPr="009F6D5F">
        <w:rPr>
          <w:rFonts w:ascii="Times New Roman" w:eastAsia="Calibri" w:hAnsi="Times New Roman" w:cs="Times New Roman"/>
          <w:bCs/>
          <w:sz w:val="28"/>
          <w:szCs w:val="28"/>
        </w:rPr>
        <w:t xml:space="preserve"> тематические станции на праздновании Дня Победы, Дня России, </w:t>
      </w:r>
      <w:r w:rsidR="0031456C" w:rsidRPr="009F6D5F">
        <w:rPr>
          <w:rFonts w:ascii="Times New Roman" w:eastAsia="Calibri" w:hAnsi="Times New Roman" w:cs="Times New Roman"/>
          <w:bCs/>
          <w:sz w:val="28"/>
          <w:szCs w:val="28"/>
        </w:rPr>
        <w:br/>
      </w:r>
      <w:r w:rsidR="0001524D" w:rsidRPr="009F6D5F">
        <w:rPr>
          <w:rFonts w:ascii="Times New Roman" w:eastAsia="Calibri" w:hAnsi="Times New Roman" w:cs="Times New Roman"/>
          <w:bCs/>
          <w:sz w:val="28"/>
          <w:szCs w:val="28"/>
        </w:rPr>
        <w:t xml:space="preserve">Дня молодежи 2024, Дня города в Народном парке городского округа </w:t>
      </w:r>
      <w:r w:rsidR="0001524D" w:rsidRPr="009F6D5F">
        <w:rPr>
          <w:rFonts w:ascii="Times New Roman" w:eastAsia="Calibri" w:hAnsi="Times New Roman" w:cs="Times New Roman"/>
          <w:bCs/>
          <w:sz w:val="28"/>
          <w:szCs w:val="28"/>
        </w:rPr>
        <w:br/>
        <w:t>Большой Камень.</w:t>
      </w:r>
    </w:p>
    <w:p w14:paraId="40D17FBA" w14:textId="75C22029" w:rsidR="001011AA" w:rsidRPr="009F6D5F" w:rsidRDefault="00F17594" w:rsidP="00BA0E5B">
      <w:pPr>
        <w:pBdr>
          <w:top w:val="none" w:sz="4" w:space="0" w:color="000000"/>
          <w:left w:val="none" w:sz="4" w:space="0" w:color="000000"/>
          <w:bottom w:val="none" w:sz="4" w:space="0" w:color="000000"/>
          <w:right w:val="none" w:sz="4" w:space="0" w:color="000000"/>
        </w:pBdr>
        <w:ind w:firstLine="680"/>
        <w:jc w:val="left"/>
        <w:rPr>
          <w:rFonts w:ascii="Times New Roman" w:hAnsi="Times New Roman" w:cs="Times New Roman"/>
        </w:rPr>
      </w:pPr>
      <w:r w:rsidRPr="009F6D5F">
        <w:rPr>
          <w:rFonts w:ascii="Times New Roman" w:eastAsia="Times New Roman" w:hAnsi="Times New Roman" w:cs="Times New Roman"/>
          <w:b/>
          <w:sz w:val="28"/>
        </w:rPr>
        <w:t>Связи</w:t>
      </w:r>
      <w:r w:rsidR="006F67CE" w:rsidRPr="009F6D5F">
        <w:rPr>
          <w:rFonts w:ascii="Times New Roman" w:eastAsia="Times New Roman" w:hAnsi="Times New Roman" w:cs="Times New Roman"/>
          <w:b/>
          <w:sz w:val="28"/>
        </w:rPr>
        <w:t xml:space="preserve"> </w:t>
      </w:r>
      <w:r w:rsidRPr="009F6D5F">
        <w:rPr>
          <w:rFonts w:ascii="Times New Roman" w:eastAsia="Times New Roman" w:hAnsi="Times New Roman" w:cs="Times New Roman"/>
          <w:b/>
          <w:sz w:val="28"/>
        </w:rPr>
        <w:t>с</w:t>
      </w:r>
      <w:r w:rsidR="006F67CE" w:rsidRPr="009F6D5F">
        <w:rPr>
          <w:rFonts w:ascii="Times New Roman" w:eastAsia="Times New Roman" w:hAnsi="Times New Roman" w:cs="Times New Roman"/>
          <w:b/>
          <w:sz w:val="28"/>
        </w:rPr>
        <w:t xml:space="preserve"> </w:t>
      </w:r>
      <w:r w:rsidRPr="009F6D5F">
        <w:rPr>
          <w:rFonts w:ascii="Times New Roman" w:eastAsia="Times New Roman" w:hAnsi="Times New Roman" w:cs="Times New Roman"/>
          <w:b/>
          <w:sz w:val="28"/>
        </w:rPr>
        <w:t>общественностью</w:t>
      </w:r>
    </w:p>
    <w:p w14:paraId="1AC3BF30" w14:textId="575F576B" w:rsidR="008C6DCA" w:rsidRPr="009F6D5F" w:rsidRDefault="0001524D" w:rsidP="0001524D">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В 2024 году в рамках деятельности отдела по делам молодежи и связям с общественностью администрации городского округа Большой Камень была организована работа 5 общественных наблюдателей, утвержденных региональным координатором. Данной группе был предоставлен перечень объектов национальных проектов, реализуемых на территории городского округа. Раз в 2 недели муниципальный координатор запрашивал</w:t>
      </w:r>
      <w:r w:rsidRPr="009F6D5F">
        <w:rPr>
          <w:rFonts w:ascii="Times New Roman" w:eastAsia="Times New Roman" w:hAnsi="Times New Roman" w:cs="Times New Roman"/>
          <w:sz w:val="28"/>
          <w:szCs w:val="28"/>
        </w:rPr>
        <w:br/>
        <w:t>у общественных наблюдателей информацию о планируемых посещениях указанных объектов. После выездов наблюдатели составляли чек-листы</w:t>
      </w:r>
      <w:r w:rsidRPr="009F6D5F">
        <w:rPr>
          <w:rFonts w:ascii="Times New Roman" w:eastAsia="Times New Roman" w:hAnsi="Times New Roman" w:cs="Times New Roman"/>
          <w:sz w:val="28"/>
          <w:szCs w:val="28"/>
        </w:rPr>
        <w:br/>
        <w:t xml:space="preserve">с замечаниями и фотографиями объектов, которые затем направляли </w:t>
      </w:r>
      <w:r w:rsidR="0025112E">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 xml:space="preserve">на специальный гугл-диск. </w:t>
      </w:r>
    </w:p>
    <w:p w14:paraId="11430584" w14:textId="17DAC270" w:rsidR="0001524D" w:rsidRPr="009F6D5F" w:rsidRDefault="0001524D" w:rsidP="0001524D">
      <w:pPr>
        <w:pBdr>
          <w:top w:val="none" w:sz="4" w:space="0" w:color="000000"/>
          <w:left w:val="none" w:sz="4" w:space="0" w:color="000000"/>
          <w:bottom w:val="none" w:sz="4" w:space="0" w:color="000000"/>
          <w:right w:val="none" w:sz="4" w:space="0" w:color="000000"/>
        </w:pBdr>
        <w:rPr>
          <w:rFonts w:ascii="Times New Roman" w:hAnsi="Times New Roman" w:cs="Times New Roman"/>
          <w:sz w:val="28"/>
          <w:szCs w:val="28"/>
        </w:rPr>
      </w:pPr>
      <w:r w:rsidRPr="009F6D5F">
        <w:rPr>
          <w:rFonts w:ascii="Times New Roman" w:eastAsia="Times New Roman" w:hAnsi="Times New Roman" w:cs="Times New Roman"/>
          <w:sz w:val="28"/>
          <w:szCs w:val="28"/>
        </w:rPr>
        <w:lastRenderedPageBreak/>
        <w:t xml:space="preserve">Кроме того, </w:t>
      </w:r>
      <w:r w:rsidR="008C6DCA" w:rsidRPr="009F6D5F">
        <w:rPr>
          <w:rFonts w:ascii="Times New Roman" w:eastAsia="Times New Roman" w:hAnsi="Times New Roman" w:cs="Times New Roman"/>
          <w:sz w:val="28"/>
          <w:szCs w:val="28"/>
        </w:rPr>
        <w:t>общественные наблюдатели</w:t>
      </w:r>
      <w:r w:rsidRPr="009F6D5F">
        <w:rPr>
          <w:rFonts w:ascii="Times New Roman" w:eastAsia="Times New Roman" w:hAnsi="Times New Roman" w:cs="Times New Roman"/>
          <w:sz w:val="28"/>
          <w:szCs w:val="28"/>
        </w:rPr>
        <w:t xml:space="preserve"> активно участвовали в работе муниципальных проектных комитетов, выявляя возможные недочеты</w:t>
      </w:r>
      <w:r w:rsidRPr="009F6D5F">
        <w:rPr>
          <w:rFonts w:ascii="Times New Roman" w:eastAsia="Times New Roman" w:hAnsi="Times New Roman" w:cs="Times New Roman"/>
          <w:sz w:val="28"/>
          <w:szCs w:val="28"/>
        </w:rPr>
        <w:br/>
        <w:t xml:space="preserve">со стороны подрядчиков и предлагали  конструктивные предложения. </w:t>
      </w:r>
      <w:r w:rsidR="0031456C"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В течение 2024 года было проведено 29 выездов на указанные объекты, выявленные замечания были обсуждены и успешно устранены.</w:t>
      </w:r>
    </w:p>
    <w:p w14:paraId="5337539F" w14:textId="7E116C84" w:rsidR="0001524D" w:rsidRPr="009F6D5F" w:rsidRDefault="0001524D" w:rsidP="0001524D">
      <w:pPr>
        <w:pBdr>
          <w:top w:val="none" w:sz="4" w:space="0" w:color="000000"/>
          <w:left w:val="none" w:sz="4" w:space="0" w:color="000000"/>
          <w:bottom w:val="none" w:sz="4" w:space="0" w:color="000000"/>
          <w:right w:val="none" w:sz="4" w:space="0" w:color="000000"/>
        </w:pBdr>
        <w:tabs>
          <w:tab w:val="left" w:pos="9213"/>
        </w:tabs>
        <w:rPr>
          <w:rFonts w:ascii="Times New Roman" w:hAnsi="Times New Roman" w:cs="Times New Roman"/>
          <w:sz w:val="28"/>
          <w:szCs w:val="28"/>
        </w:rPr>
      </w:pPr>
      <w:r w:rsidRPr="009F6D5F">
        <w:rPr>
          <w:rFonts w:ascii="Times New Roman" w:eastAsia="Times New Roman" w:hAnsi="Times New Roman" w:cs="Times New Roman"/>
          <w:sz w:val="28"/>
          <w:szCs w:val="28"/>
        </w:rPr>
        <w:t xml:space="preserve">По состоянию на 31.12.2024 года на территории городского округа Большой Камень зарегистрировано без образования юридического лица </w:t>
      </w:r>
      <w:r w:rsidRPr="009F6D5F">
        <w:rPr>
          <w:rFonts w:ascii="Times New Roman" w:eastAsia="Times New Roman" w:hAnsi="Times New Roman" w:cs="Times New Roman"/>
          <w:sz w:val="28"/>
          <w:szCs w:val="28"/>
        </w:rPr>
        <w:br/>
        <w:t xml:space="preserve"> 16 территориальных общественных самоуправлений (далее – ТОС).</w:t>
      </w:r>
    </w:p>
    <w:p w14:paraId="0C8FDD39" w14:textId="77777777" w:rsidR="0001524D" w:rsidRPr="009F6D5F" w:rsidRDefault="0001524D" w:rsidP="0001524D">
      <w:pPr>
        <w:pBdr>
          <w:top w:val="none" w:sz="4" w:space="0" w:color="000000"/>
          <w:left w:val="none" w:sz="4" w:space="0" w:color="000000"/>
          <w:bottom w:val="none" w:sz="4" w:space="0" w:color="000000"/>
          <w:right w:val="none" w:sz="4" w:space="0" w:color="000000"/>
        </w:pBdr>
        <w:tabs>
          <w:tab w:val="left" w:pos="9213"/>
        </w:tabs>
        <w:rPr>
          <w:rFonts w:ascii="Times New Roman" w:hAnsi="Times New Roman" w:cs="Times New Roman"/>
          <w:sz w:val="28"/>
          <w:szCs w:val="28"/>
        </w:rPr>
      </w:pPr>
      <w:r w:rsidRPr="009F6D5F">
        <w:rPr>
          <w:rFonts w:ascii="Times New Roman" w:eastAsia="Times New Roman" w:hAnsi="Times New Roman" w:cs="Times New Roman"/>
          <w:sz w:val="28"/>
          <w:szCs w:val="28"/>
        </w:rPr>
        <w:t xml:space="preserve">В 2024 году 13 ТОС подавали заявки на участие в конкурсе грантов </w:t>
      </w:r>
      <w:r w:rsidRPr="009F6D5F">
        <w:rPr>
          <w:rFonts w:ascii="Times New Roman" w:eastAsia="Times New Roman" w:hAnsi="Times New Roman" w:cs="Times New Roman"/>
          <w:sz w:val="28"/>
          <w:szCs w:val="28"/>
        </w:rPr>
        <w:br/>
        <w:t xml:space="preserve"> из краевого бюджета на реализацию своих проектов.</w:t>
      </w:r>
    </w:p>
    <w:p w14:paraId="06267AC0" w14:textId="723B9A00" w:rsidR="0001524D" w:rsidRPr="009F6D5F" w:rsidRDefault="0001524D" w:rsidP="0001524D">
      <w:pPr>
        <w:pBdr>
          <w:top w:val="none" w:sz="4" w:space="0" w:color="000000"/>
          <w:left w:val="none" w:sz="4" w:space="0" w:color="000000"/>
          <w:bottom w:val="none" w:sz="4" w:space="0" w:color="000000"/>
          <w:right w:val="none" w:sz="4" w:space="0" w:color="000000"/>
        </w:pBdr>
        <w:tabs>
          <w:tab w:val="left" w:pos="9213"/>
        </w:tabs>
        <w:rPr>
          <w:rFonts w:ascii="Times New Roman" w:hAnsi="Times New Roman" w:cs="Times New Roman"/>
          <w:sz w:val="28"/>
          <w:szCs w:val="28"/>
        </w:rPr>
      </w:pPr>
      <w:r w:rsidRPr="009F6D5F">
        <w:rPr>
          <w:rFonts w:ascii="Times New Roman" w:eastAsia="Times New Roman" w:hAnsi="Times New Roman" w:cs="Times New Roman"/>
          <w:sz w:val="28"/>
          <w:szCs w:val="28"/>
        </w:rPr>
        <w:t xml:space="preserve">8 заявок было одобрено, ТОСы получили средства в размере </w:t>
      </w:r>
      <w:r w:rsidRPr="009F6D5F">
        <w:rPr>
          <w:rFonts w:ascii="Times New Roman" w:eastAsia="Times New Roman" w:hAnsi="Times New Roman" w:cs="Times New Roman"/>
          <w:sz w:val="28"/>
          <w:szCs w:val="28"/>
        </w:rPr>
        <w:br/>
        <w:t xml:space="preserve"> 1 млн. </w:t>
      </w:r>
      <w:r w:rsidR="00663F0A">
        <w:rPr>
          <w:rFonts w:ascii="Times New Roman" w:eastAsia="Times New Roman" w:hAnsi="Times New Roman" w:cs="Times New Roman"/>
          <w:sz w:val="28"/>
          <w:szCs w:val="28"/>
        </w:rPr>
        <w:t>руб.</w:t>
      </w:r>
      <w:r w:rsidRPr="009F6D5F">
        <w:rPr>
          <w:rFonts w:ascii="Times New Roman" w:eastAsia="Times New Roman" w:hAnsi="Times New Roman" w:cs="Times New Roman"/>
          <w:sz w:val="28"/>
          <w:szCs w:val="28"/>
        </w:rPr>
        <w:t xml:space="preserve"> каждый. На конец отчетного периода все проекты были успешно реализованы – 8 общественных территорий были благоустроены.</w:t>
      </w:r>
    </w:p>
    <w:p w14:paraId="0D3FBD38" w14:textId="1EEC91B8" w:rsidR="0001524D" w:rsidRPr="009F6D5F" w:rsidRDefault="0001524D" w:rsidP="0001524D">
      <w:pPr>
        <w:pBdr>
          <w:top w:val="none" w:sz="4" w:space="0" w:color="000000"/>
          <w:left w:val="none" w:sz="4" w:space="0" w:color="000000"/>
          <w:bottom w:val="none" w:sz="4" w:space="0" w:color="000000"/>
          <w:right w:val="none" w:sz="4" w:space="0" w:color="000000"/>
        </w:pBdr>
        <w:tabs>
          <w:tab w:val="left" w:pos="9213"/>
        </w:tabs>
        <w:rPr>
          <w:rFonts w:ascii="Times New Roman" w:hAnsi="Times New Roman" w:cs="Times New Roman"/>
          <w:sz w:val="28"/>
          <w:szCs w:val="28"/>
        </w:rPr>
      </w:pPr>
      <w:r w:rsidRPr="009F6D5F">
        <w:rPr>
          <w:rFonts w:ascii="Times New Roman" w:eastAsia="Times New Roman" w:hAnsi="Times New Roman" w:cs="Times New Roman"/>
          <w:sz w:val="28"/>
          <w:szCs w:val="28"/>
        </w:rPr>
        <w:t>Администрацией городского округа Большой Камень оказывалась консультационная поддержка ТОС при реализации проектов.</w:t>
      </w:r>
      <w:r w:rsidRPr="009F6D5F">
        <w:rPr>
          <w:rFonts w:ascii="Times New Roman" w:eastAsia="Times New Roman" w:hAnsi="Times New Roman" w:cs="Times New Roman"/>
          <w:sz w:val="28"/>
          <w:szCs w:val="28"/>
        </w:rPr>
        <w:br/>
        <w:t>На официальном сайте администрации городского округа Большой Камень</w:t>
      </w:r>
      <w:r w:rsidRPr="009F6D5F">
        <w:rPr>
          <w:rFonts w:ascii="Times New Roman" w:eastAsia="Times New Roman" w:hAnsi="Times New Roman" w:cs="Times New Roman"/>
          <w:sz w:val="28"/>
          <w:szCs w:val="28"/>
        </w:rPr>
        <w:br/>
        <w:t xml:space="preserve">в тематической рубрике «Территориальное общественное самоуправление» размещены информационные и методические материалы </w:t>
      </w:r>
      <w:r w:rsidRPr="009F6D5F">
        <w:rPr>
          <w:rFonts w:ascii="Times New Roman" w:eastAsia="Times New Roman" w:hAnsi="Times New Roman" w:cs="Times New Roman"/>
          <w:sz w:val="28"/>
          <w:szCs w:val="28"/>
        </w:rPr>
        <w:br/>
        <w:t xml:space="preserve"> по созданию ТОС. Постоянно ведется совместная работа с Думой городского округа Большой Камень по формированию предложений</w:t>
      </w:r>
      <w:r w:rsidRPr="009F6D5F">
        <w:rPr>
          <w:rFonts w:ascii="Times New Roman" w:eastAsia="Times New Roman" w:hAnsi="Times New Roman" w:cs="Times New Roman"/>
          <w:sz w:val="28"/>
          <w:szCs w:val="28"/>
        </w:rPr>
        <w:br/>
        <w:t>о создании ТОС.</w:t>
      </w:r>
    </w:p>
    <w:p w14:paraId="04BF0396" w14:textId="77777777" w:rsidR="0001524D" w:rsidRPr="009F6D5F" w:rsidRDefault="006F67CE" w:rsidP="00BA0E5B">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6"/>
        </w:rPr>
      </w:pPr>
      <w:r w:rsidRPr="009F6D5F">
        <w:rPr>
          <w:rFonts w:ascii="Times New Roman" w:eastAsia="Times New Roman" w:hAnsi="Times New Roman" w:cs="Times New Roman"/>
          <w:sz w:val="26"/>
        </w:rPr>
        <w:t xml:space="preserve"> </w:t>
      </w:r>
    </w:p>
    <w:p w14:paraId="716BEAD5" w14:textId="3F17DE56" w:rsidR="001011AA" w:rsidRPr="009F6D5F" w:rsidRDefault="006F67CE" w:rsidP="00901071">
      <w:pPr>
        <w:pStyle w:val="2"/>
        <w:numPr>
          <w:ilvl w:val="0"/>
          <w:numId w:val="32"/>
        </w:numPr>
        <w:spacing w:before="0"/>
        <w:rPr>
          <w:rFonts w:ascii="Times New Roman" w:hAnsi="Times New Roman" w:cs="Times New Roman"/>
          <w:color w:val="auto"/>
          <w:sz w:val="28"/>
          <w:szCs w:val="28"/>
        </w:rPr>
      </w:pPr>
      <w:r w:rsidRPr="009F6D5F">
        <w:rPr>
          <w:rFonts w:ascii="Times New Roman" w:eastAsia="Times New Roman" w:hAnsi="Times New Roman" w:cs="Times New Roman"/>
          <w:color w:val="auto"/>
          <w:sz w:val="28"/>
          <w:szCs w:val="28"/>
          <w:lang w:eastAsia="ru-RU"/>
        </w:rPr>
        <w:t xml:space="preserve"> </w:t>
      </w:r>
      <w:bookmarkStart w:id="14" w:name="_Toc193117261"/>
      <w:r w:rsidRPr="009F6D5F">
        <w:rPr>
          <w:rFonts w:ascii="Times New Roman" w:eastAsia="Times New Roman" w:hAnsi="Times New Roman" w:cs="Times New Roman"/>
          <w:color w:val="auto"/>
          <w:sz w:val="28"/>
          <w:szCs w:val="28"/>
          <w:lang w:eastAsia="ru-RU"/>
        </w:rPr>
        <w:t>Физическая культура и спорт</w:t>
      </w:r>
      <w:bookmarkEnd w:id="14"/>
      <w:r w:rsidRPr="009F6D5F">
        <w:rPr>
          <w:rFonts w:ascii="Times New Roman" w:eastAsia="Times New Roman" w:hAnsi="Times New Roman" w:cs="Times New Roman"/>
          <w:color w:val="auto"/>
          <w:sz w:val="28"/>
          <w:szCs w:val="28"/>
          <w:lang w:eastAsia="ru-RU"/>
        </w:rPr>
        <w:t xml:space="preserve"> </w:t>
      </w:r>
    </w:p>
    <w:p w14:paraId="541CD920" w14:textId="485BC1BA" w:rsidR="001011AA" w:rsidRPr="009F6D5F" w:rsidRDefault="00F17594" w:rsidP="00AC3196">
      <w:pPr>
        <w:pBdr>
          <w:top w:val="none" w:sz="4" w:space="0" w:color="000000"/>
          <w:left w:val="none" w:sz="4" w:space="0" w:color="000000"/>
          <w:bottom w:val="none" w:sz="4" w:space="0" w:color="000000"/>
          <w:right w:val="none" w:sz="4" w:space="0" w:color="000000"/>
        </w:pBdr>
        <w:tabs>
          <w:tab w:val="left" w:pos="709"/>
        </w:tabs>
        <w:rPr>
          <w:rFonts w:ascii="Times New Roman" w:hAnsi="Times New Roman" w:cs="Times New Roman"/>
        </w:rPr>
      </w:pPr>
      <w:r w:rsidRPr="009F6D5F">
        <w:rPr>
          <w:rFonts w:ascii="Times New Roman" w:eastAsia="Times New Roman" w:hAnsi="Times New Roman" w:cs="Times New Roman"/>
          <w:sz w:val="28"/>
        </w:rPr>
        <w:t>С</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целью</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решения</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вопросов</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по</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обеспечению</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условий</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для</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развития</w:t>
      </w:r>
      <w:r w:rsidR="00BA0E5B" w:rsidRPr="009F6D5F">
        <w:rPr>
          <w:rFonts w:ascii="Times New Roman" w:eastAsia="Times New Roman" w:hAnsi="Times New Roman" w:cs="Times New Roman"/>
          <w:sz w:val="28"/>
        </w:rPr>
        <w:br/>
      </w:r>
      <w:r w:rsidRPr="009F6D5F">
        <w:rPr>
          <w:rFonts w:ascii="Times New Roman" w:eastAsia="Times New Roman" w:hAnsi="Times New Roman" w:cs="Times New Roman"/>
          <w:sz w:val="28"/>
        </w:rPr>
        <w:t>на</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территории</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городского</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округа</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физической</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культуры,</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школьного</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спорта</w:t>
      </w:r>
      <w:r w:rsidR="00BA0E5B" w:rsidRPr="009F6D5F">
        <w:rPr>
          <w:rFonts w:ascii="Times New Roman" w:eastAsia="Times New Roman" w:hAnsi="Times New Roman" w:cs="Times New Roman"/>
          <w:sz w:val="28"/>
        </w:rPr>
        <w:br/>
      </w:r>
      <w:r w:rsidRPr="009F6D5F">
        <w:rPr>
          <w:rFonts w:ascii="Times New Roman" w:eastAsia="Times New Roman" w:hAnsi="Times New Roman" w:cs="Times New Roman"/>
          <w:sz w:val="28"/>
        </w:rPr>
        <w:t>и</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массового</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спорта,</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организации</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проведения</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официальных</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физкультурно-оздоровительных</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и</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спортивных</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мероприятий</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городского</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округа</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действует</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муниципальная</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программа</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«Развитие</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физической</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культуры</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и</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спорта</w:t>
      </w:r>
      <w:r w:rsidR="00BA0E5B" w:rsidRPr="009F6D5F">
        <w:rPr>
          <w:rFonts w:ascii="Times New Roman" w:eastAsia="Times New Roman" w:hAnsi="Times New Roman" w:cs="Times New Roman"/>
          <w:sz w:val="28"/>
        </w:rPr>
        <w:br/>
      </w:r>
      <w:r w:rsidRPr="009F6D5F">
        <w:rPr>
          <w:rFonts w:ascii="Times New Roman" w:eastAsia="Times New Roman" w:hAnsi="Times New Roman" w:cs="Times New Roman"/>
          <w:sz w:val="28"/>
        </w:rPr>
        <w:t>в</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городском</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округе</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Большой</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Камень»</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на</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2020-2027</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годы</w:t>
      </w:r>
      <w:r w:rsidR="005D3B61" w:rsidRPr="009F6D5F">
        <w:rPr>
          <w:rFonts w:ascii="Times New Roman" w:eastAsia="Times New Roman" w:hAnsi="Times New Roman" w:cs="Times New Roman"/>
          <w:sz w:val="28"/>
        </w:rPr>
        <w:t xml:space="preserve"> (далее – программа)</w:t>
      </w:r>
      <w:r w:rsidRPr="009F6D5F">
        <w:rPr>
          <w:rFonts w:ascii="Times New Roman" w:eastAsia="Times New Roman" w:hAnsi="Times New Roman" w:cs="Times New Roman"/>
          <w:sz w:val="28"/>
        </w:rPr>
        <w:t>.</w:t>
      </w:r>
    </w:p>
    <w:p w14:paraId="7FA47D01" w14:textId="272FF766" w:rsidR="001011AA" w:rsidRPr="009F6D5F" w:rsidRDefault="00F17594" w:rsidP="006F67CE">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9F6D5F">
        <w:rPr>
          <w:rFonts w:ascii="Times New Roman" w:eastAsia="Times New Roman" w:hAnsi="Times New Roman" w:cs="Times New Roman"/>
          <w:sz w:val="28"/>
        </w:rPr>
        <w:lastRenderedPageBreak/>
        <w:t>Финансовое</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обеспечение</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реализации</w:t>
      </w:r>
      <w:r w:rsidR="006F67CE" w:rsidRPr="009F6D5F">
        <w:rPr>
          <w:rFonts w:ascii="Times New Roman" w:eastAsia="Times New Roman" w:hAnsi="Times New Roman" w:cs="Times New Roman"/>
          <w:sz w:val="28"/>
        </w:rPr>
        <w:t xml:space="preserve"> </w:t>
      </w:r>
      <w:r w:rsidR="00C46C5B" w:rsidRPr="009F6D5F">
        <w:rPr>
          <w:rFonts w:ascii="Times New Roman" w:eastAsia="Times New Roman" w:hAnsi="Times New Roman" w:cs="Times New Roman"/>
          <w:sz w:val="28"/>
        </w:rPr>
        <w:t>п</w:t>
      </w:r>
      <w:r w:rsidRPr="009F6D5F">
        <w:rPr>
          <w:rFonts w:ascii="Times New Roman" w:eastAsia="Times New Roman" w:hAnsi="Times New Roman" w:cs="Times New Roman"/>
          <w:sz w:val="28"/>
        </w:rPr>
        <w:t>рограммы</w:t>
      </w:r>
      <w:r w:rsidR="006F67CE" w:rsidRPr="009F6D5F">
        <w:rPr>
          <w:rFonts w:ascii="Times New Roman" w:eastAsia="Times New Roman" w:hAnsi="Times New Roman" w:cs="Times New Roman"/>
          <w:sz w:val="28"/>
        </w:rPr>
        <w:t xml:space="preserve"> </w:t>
      </w:r>
      <w:r w:rsidR="005D3B61" w:rsidRPr="009F6D5F">
        <w:rPr>
          <w:rFonts w:ascii="Times New Roman" w:eastAsia="Times New Roman" w:hAnsi="Times New Roman" w:cs="Times New Roman"/>
          <w:sz w:val="28"/>
        </w:rPr>
        <w:t>в отчетный период составило 424</w:t>
      </w:r>
      <w:r w:rsidR="00195E8F" w:rsidRPr="009F6D5F">
        <w:rPr>
          <w:rFonts w:ascii="Times New Roman" w:eastAsia="Times New Roman" w:hAnsi="Times New Roman" w:cs="Times New Roman"/>
          <w:sz w:val="28"/>
        </w:rPr>
        <w:t xml:space="preserve"> </w:t>
      </w:r>
      <w:r w:rsidR="005D3B61" w:rsidRPr="009F6D5F">
        <w:rPr>
          <w:rFonts w:ascii="Times New Roman" w:eastAsia="Times New Roman" w:hAnsi="Times New Roman" w:cs="Times New Roman"/>
          <w:sz w:val="28"/>
        </w:rPr>
        <w:t>775,8</w:t>
      </w:r>
      <w:r w:rsidR="00195E8F" w:rsidRPr="009F6D5F">
        <w:rPr>
          <w:rFonts w:ascii="Times New Roman" w:eastAsia="Times New Roman" w:hAnsi="Times New Roman" w:cs="Times New Roman"/>
          <w:sz w:val="28"/>
        </w:rPr>
        <w:t>0</w:t>
      </w:r>
      <w:r w:rsidR="005D3B61" w:rsidRPr="009F6D5F">
        <w:rPr>
          <w:rFonts w:ascii="Times New Roman" w:eastAsia="Times New Roman" w:hAnsi="Times New Roman" w:cs="Times New Roman"/>
          <w:sz w:val="28"/>
        </w:rPr>
        <w:t xml:space="preserve"> тыс. руб., в том числе</w:t>
      </w:r>
      <w:r w:rsidR="00B05AB5" w:rsidRPr="009F6D5F">
        <w:rPr>
          <w:rFonts w:ascii="Times New Roman" w:eastAsia="Times New Roman" w:hAnsi="Times New Roman" w:cs="Times New Roman"/>
          <w:sz w:val="28"/>
        </w:rPr>
        <w:t xml:space="preserve">: за счёт </w:t>
      </w:r>
      <w:r w:rsidR="005D3B61"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средств</w:t>
      </w:r>
      <w:r w:rsidR="006F67CE" w:rsidRPr="009F6D5F">
        <w:rPr>
          <w:rFonts w:ascii="Times New Roman" w:eastAsia="Times New Roman" w:hAnsi="Times New Roman" w:cs="Times New Roman"/>
          <w:sz w:val="28"/>
        </w:rPr>
        <w:t xml:space="preserve"> </w:t>
      </w:r>
      <w:r w:rsidR="00B05AB5" w:rsidRPr="009F6D5F">
        <w:rPr>
          <w:rFonts w:ascii="Times New Roman" w:eastAsia="Times New Roman" w:hAnsi="Times New Roman" w:cs="Times New Roman"/>
          <w:sz w:val="28"/>
        </w:rPr>
        <w:t>краевого бюджета –</w:t>
      </w:r>
      <w:r w:rsidR="00E8369F" w:rsidRPr="009F6D5F">
        <w:rPr>
          <w:rFonts w:ascii="Times New Roman" w:eastAsia="Times New Roman" w:hAnsi="Times New Roman" w:cs="Times New Roman"/>
          <w:sz w:val="28"/>
        </w:rPr>
        <w:t xml:space="preserve"> </w:t>
      </w:r>
      <w:r w:rsidR="00B05AB5" w:rsidRPr="009F6D5F">
        <w:rPr>
          <w:rFonts w:ascii="Times New Roman" w:hAnsi="Times New Roman" w:cs="Times New Roman"/>
          <w:sz w:val="28"/>
          <w:szCs w:val="28"/>
          <w:lang w:eastAsia="ru-RU"/>
        </w:rPr>
        <w:t xml:space="preserve">21 579,9 </w:t>
      </w:r>
      <w:r w:rsidR="00B05AB5" w:rsidRPr="009F6D5F">
        <w:rPr>
          <w:rFonts w:ascii="Times New Roman" w:eastAsia="Times New Roman" w:hAnsi="Times New Roman" w:cs="Times New Roman"/>
          <w:sz w:val="28"/>
        </w:rPr>
        <w:t>тыс. руб.,</w:t>
      </w:r>
      <w:r w:rsidR="009026DB" w:rsidRPr="009F6D5F">
        <w:rPr>
          <w:rFonts w:ascii="Times New Roman" w:eastAsia="Times New Roman" w:hAnsi="Times New Roman" w:cs="Times New Roman"/>
          <w:sz w:val="28"/>
        </w:rPr>
        <w:t xml:space="preserve"> федерального бюджета - </w:t>
      </w:r>
      <w:r w:rsidR="009026DB" w:rsidRPr="009F6D5F">
        <w:rPr>
          <w:rFonts w:ascii="Times New Roman" w:eastAsia="Times New Roman" w:hAnsi="Times New Roman" w:cs="Times New Roman"/>
          <w:sz w:val="28"/>
          <w:szCs w:val="28"/>
          <w:lang w:eastAsia="ru-RU"/>
        </w:rPr>
        <w:t xml:space="preserve">321 958,4 </w:t>
      </w:r>
      <w:r w:rsidR="009026DB" w:rsidRPr="009F6D5F">
        <w:rPr>
          <w:rFonts w:ascii="Times New Roman" w:eastAsia="Times New Roman" w:hAnsi="Times New Roman" w:cs="Times New Roman"/>
          <w:sz w:val="28"/>
        </w:rPr>
        <w:t xml:space="preserve">тыс. руб., </w:t>
      </w:r>
      <w:r w:rsidRPr="009F6D5F">
        <w:rPr>
          <w:rFonts w:ascii="Times New Roman" w:eastAsia="Times New Roman" w:hAnsi="Times New Roman" w:cs="Times New Roman"/>
          <w:sz w:val="28"/>
        </w:rPr>
        <w:t>бюджета</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городского</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округа</w:t>
      </w:r>
      <w:r w:rsidR="005D3B61" w:rsidRPr="009F6D5F">
        <w:rPr>
          <w:rFonts w:ascii="Times New Roman" w:eastAsia="Times New Roman" w:hAnsi="Times New Roman" w:cs="Times New Roman"/>
          <w:sz w:val="28"/>
        </w:rPr>
        <w:t xml:space="preserve"> </w:t>
      </w:r>
      <w:r w:rsidR="009026DB" w:rsidRPr="009F6D5F">
        <w:rPr>
          <w:rFonts w:ascii="Times New Roman" w:eastAsia="Times New Roman" w:hAnsi="Times New Roman" w:cs="Times New Roman"/>
          <w:sz w:val="28"/>
        </w:rPr>
        <w:t xml:space="preserve">- </w:t>
      </w:r>
      <w:r w:rsidR="00195E8F" w:rsidRPr="009F6D5F">
        <w:rPr>
          <w:rFonts w:ascii="Times New Roman" w:hAnsi="Times New Roman" w:cs="Times New Roman"/>
          <w:sz w:val="28"/>
          <w:szCs w:val="28"/>
          <w:lang w:eastAsia="ru-RU"/>
        </w:rPr>
        <w:t>81 237,5</w:t>
      </w:r>
      <w:r w:rsidR="005D3B61" w:rsidRPr="009F6D5F">
        <w:rPr>
          <w:rFonts w:ascii="Times New Roman" w:eastAsia="Times New Roman" w:hAnsi="Times New Roman" w:cs="Times New Roman"/>
          <w:sz w:val="28"/>
        </w:rPr>
        <w:t xml:space="preserve"> тыс.</w:t>
      </w:r>
      <w:r w:rsidR="009026DB" w:rsidRPr="009F6D5F">
        <w:rPr>
          <w:rFonts w:ascii="Times New Roman" w:eastAsia="Times New Roman" w:hAnsi="Times New Roman" w:cs="Times New Roman"/>
          <w:sz w:val="28"/>
        </w:rPr>
        <w:t xml:space="preserve"> </w:t>
      </w:r>
      <w:r w:rsidR="005D3B61" w:rsidRPr="009F6D5F">
        <w:rPr>
          <w:rFonts w:ascii="Times New Roman" w:eastAsia="Times New Roman" w:hAnsi="Times New Roman" w:cs="Times New Roman"/>
          <w:sz w:val="28"/>
        </w:rPr>
        <w:t>руб.</w:t>
      </w:r>
      <w:r w:rsidR="00C46C5B"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Фактическое</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исполнение</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составило</w:t>
      </w:r>
      <w:r w:rsidR="006F67CE" w:rsidRPr="009F6D5F">
        <w:rPr>
          <w:rFonts w:ascii="Times New Roman" w:eastAsia="Times New Roman" w:hAnsi="Times New Roman" w:cs="Times New Roman"/>
          <w:sz w:val="28"/>
        </w:rPr>
        <w:t xml:space="preserve"> </w:t>
      </w:r>
      <w:r w:rsidR="005D3B61" w:rsidRPr="009F6D5F">
        <w:rPr>
          <w:rFonts w:ascii="Times New Roman" w:eastAsia="Times New Roman" w:hAnsi="Times New Roman" w:cs="Times New Roman"/>
          <w:sz w:val="28"/>
        </w:rPr>
        <w:t xml:space="preserve"> 232 101,65 тыс.</w:t>
      </w:r>
      <w:r w:rsidR="00195E8F" w:rsidRPr="009F6D5F">
        <w:rPr>
          <w:rFonts w:ascii="Times New Roman" w:eastAsia="Times New Roman" w:hAnsi="Times New Roman" w:cs="Times New Roman"/>
          <w:sz w:val="28"/>
        </w:rPr>
        <w:t xml:space="preserve"> </w:t>
      </w:r>
      <w:r w:rsidR="005D3B61" w:rsidRPr="009F6D5F">
        <w:rPr>
          <w:rFonts w:ascii="Times New Roman" w:eastAsia="Times New Roman" w:hAnsi="Times New Roman" w:cs="Times New Roman"/>
          <w:sz w:val="28"/>
        </w:rPr>
        <w:t>руб. (54,64)</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w:t>
      </w:r>
    </w:p>
    <w:p w14:paraId="353003C9" w14:textId="22A337C5" w:rsidR="005D3B61" w:rsidRPr="009F6D5F" w:rsidRDefault="005D3B61" w:rsidP="006F67CE">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rPr>
      </w:pPr>
      <w:r w:rsidRPr="009F6D5F">
        <w:rPr>
          <w:rFonts w:ascii="Times New Roman" w:eastAsia="Times New Roman" w:hAnsi="Times New Roman" w:cs="Times New Roman"/>
          <w:sz w:val="28"/>
        </w:rPr>
        <w:t xml:space="preserve">В </w:t>
      </w:r>
      <w:r w:rsidR="00C46C5B" w:rsidRPr="009F6D5F">
        <w:rPr>
          <w:rFonts w:ascii="Times New Roman" w:eastAsia="Times New Roman" w:hAnsi="Times New Roman" w:cs="Times New Roman"/>
          <w:sz w:val="28"/>
        </w:rPr>
        <w:t>рамках программы</w:t>
      </w:r>
      <w:r w:rsidRPr="009F6D5F">
        <w:rPr>
          <w:rFonts w:ascii="Times New Roman" w:eastAsia="Times New Roman" w:hAnsi="Times New Roman" w:cs="Times New Roman"/>
          <w:sz w:val="28"/>
        </w:rPr>
        <w:t xml:space="preserve"> осуществлялась реализация следующих мероприятий:</w:t>
      </w:r>
    </w:p>
    <w:p w14:paraId="10965581" w14:textId="3E620B4B" w:rsidR="00F91ADD" w:rsidRPr="009F6D5F" w:rsidRDefault="00F17594" w:rsidP="00F91ADD">
      <w:pPr>
        <w:spacing w:line="300" w:lineRule="auto"/>
        <w:ind w:firstLine="708"/>
        <w:rPr>
          <w:rFonts w:ascii="Times New Roman" w:eastAsia="Times New Roman" w:hAnsi="Times New Roman" w:cs="Times New Roman"/>
          <w:sz w:val="28"/>
          <w:szCs w:val="28"/>
        </w:rPr>
      </w:pPr>
      <w:r w:rsidRPr="009F6D5F">
        <w:rPr>
          <w:rFonts w:ascii="Times New Roman" w:eastAsia="Times New Roman" w:hAnsi="Times New Roman" w:cs="Times New Roman"/>
          <w:sz w:val="28"/>
        </w:rPr>
        <w:t>1</w:t>
      </w:r>
      <w:r w:rsidRPr="009F6D5F">
        <w:rPr>
          <w:rFonts w:ascii="Times New Roman" w:eastAsia="Times New Roman" w:hAnsi="Times New Roman" w:cs="Times New Roman"/>
          <w:b/>
          <w:sz w:val="28"/>
        </w:rPr>
        <w:t>.</w:t>
      </w:r>
      <w:r w:rsidR="006F67CE" w:rsidRPr="009F6D5F">
        <w:rPr>
          <w:rFonts w:ascii="Times New Roman" w:eastAsia="Times New Roman" w:hAnsi="Times New Roman" w:cs="Times New Roman"/>
          <w:b/>
          <w:sz w:val="28"/>
        </w:rPr>
        <w:t xml:space="preserve"> </w:t>
      </w:r>
      <w:r w:rsidR="00F91ADD" w:rsidRPr="009F6D5F">
        <w:rPr>
          <w:rFonts w:ascii="Times New Roman" w:eastAsia="Times New Roman" w:hAnsi="Times New Roman" w:cs="Times New Roman"/>
          <w:sz w:val="28"/>
          <w:szCs w:val="28"/>
        </w:rPr>
        <w:t xml:space="preserve">Организация и проведение </w:t>
      </w:r>
      <w:r w:rsidR="00C46C5B" w:rsidRPr="009F6D5F">
        <w:rPr>
          <w:rFonts w:ascii="Times New Roman" w:eastAsia="Times New Roman" w:hAnsi="Times New Roman" w:cs="Times New Roman"/>
          <w:sz w:val="28"/>
          <w:szCs w:val="28"/>
        </w:rPr>
        <w:t xml:space="preserve">официальных </w:t>
      </w:r>
      <w:r w:rsidR="00F91ADD" w:rsidRPr="009F6D5F">
        <w:rPr>
          <w:rFonts w:ascii="Times New Roman" w:eastAsia="Times New Roman" w:hAnsi="Times New Roman" w:cs="Times New Roman"/>
          <w:sz w:val="28"/>
          <w:szCs w:val="28"/>
        </w:rPr>
        <w:t xml:space="preserve">физкультурных </w:t>
      </w:r>
      <w:r w:rsidR="0031456C" w:rsidRPr="009F6D5F">
        <w:rPr>
          <w:rFonts w:ascii="Times New Roman" w:eastAsia="Times New Roman" w:hAnsi="Times New Roman" w:cs="Times New Roman"/>
          <w:sz w:val="28"/>
          <w:szCs w:val="28"/>
        </w:rPr>
        <w:br/>
      </w:r>
      <w:r w:rsidR="00F91ADD" w:rsidRPr="009F6D5F">
        <w:rPr>
          <w:rFonts w:ascii="Times New Roman" w:eastAsia="Times New Roman" w:hAnsi="Times New Roman" w:cs="Times New Roman"/>
          <w:sz w:val="28"/>
          <w:szCs w:val="28"/>
        </w:rPr>
        <w:t>и  спортивных мероприятий</w:t>
      </w:r>
      <w:r w:rsidR="00C46C5B" w:rsidRPr="009F6D5F">
        <w:rPr>
          <w:rFonts w:ascii="Times New Roman" w:eastAsia="Times New Roman" w:hAnsi="Times New Roman" w:cs="Times New Roman"/>
          <w:sz w:val="28"/>
          <w:szCs w:val="28"/>
        </w:rPr>
        <w:t>.</w:t>
      </w:r>
    </w:p>
    <w:p w14:paraId="541B8BF3" w14:textId="2B3E982A" w:rsidR="00C46C5B" w:rsidRPr="009F6D5F" w:rsidRDefault="0073059C" w:rsidP="0073059C">
      <w:pPr>
        <w:ind w:firstLine="708"/>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На реализацию мероприятия направлено </w:t>
      </w:r>
      <w:r w:rsidR="001717A5" w:rsidRPr="009F6D5F">
        <w:rPr>
          <w:rFonts w:ascii="Times New Roman" w:eastAsia="Times New Roman" w:hAnsi="Times New Roman" w:cs="Times New Roman"/>
          <w:sz w:val="28"/>
          <w:szCs w:val="28"/>
        </w:rPr>
        <w:t xml:space="preserve">из бюджета городского округа </w:t>
      </w:r>
      <w:r w:rsidRPr="009F6D5F">
        <w:rPr>
          <w:rFonts w:ascii="Times New Roman" w:eastAsia="Times New Roman" w:hAnsi="Times New Roman" w:cs="Times New Roman"/>
          <w:sz w:val="28"/>
          <w:szCs w:val="28"/>
        </w:rPr>
        <w:t xml:space="preserve">5 042,31 тыс. руб. </w:t>
      </w:r>
      <w:r w:rsidR="00C46C5B" w:rsidRPr="009F6D5F">
        <w:rPr>
          <w:rFonts w:ascii="Times New Roman" w:eastAsia="Times New Roman" w:hAnsi="Times New Roman" w:cs="Times New Roman"/>
          <w:sz w:val="28"/>
          <w:szCs w:val="28"/>
        </w:rPr>
        <w:t xml:space="preserve"> Кассовое исполнение составило 100%.</w:t>
      </w:r>
    </w:p>
    <w:p w14:paraId="0647D240" w14:textId="7FA97FCE" w:rsidR="003744DD" w:rsidRPr="009F6D5F" w:rsidRDefault="000048E0" w:rsidP="0073059C">
      <w:pPr>
        <w:ind w:firstLine="708"/>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В рамках исполнения</w:t>
      </w:r>
      <w:r w:rsidR="0073059C" w:rsidRPr="009F6D5F">
        <w:rPr>
          <w:rFonts w:ascii="Times New Roman" w:eastAsia="Times New Roman" w:hAnsi="Times New Roman" w:cs="Times New Roman"/>
          <w:sz w:val="28"/>
          <w:szCs w:val="28"/>
        </w:rPr>
        <w:t xml:space="preserve"> календарного плана проведено </w:t>
      </w:r>
      <w:r w:rsidR="0025112E">
        <w:rPr>
          <w:rFonts w:ascii="Times New Roman" w:eastAsia="Times New Roman" w:hAnsi="Times New Roman" w:cs="Times New Roman"/>
          <w:sz w:val="28"/>
          <w:szCs w:val="28"/>
        </w:rPr>
        <w:br/>
      </w:r>
      <w:r w:rsidR="0073059C" w:rsidRPr="009F6D5F">
        <w:rPr>
          <w:rFonts w:ascii="Times New Roman" w:eastAsia="Times New Roman" w:hAnsi="Times New Roman" w:cs="Times New Roman"/>
          <w:sz w:val="28"/>
          <w:szCs w:val="28"/>
        </w:rPr>
        <w:t>1</w:t>
      </w:r>
      <w:r w:rsidR="003F64EF" w:rsidRPr="009F6D5F">
        <w:rPr>
          <w:rFonts w:ascii="Times New Roman" w:eastAsia="Times New Roman" w:hAnsi="Times New Roman" w:cs="Times New Roman"/>
          <w:sz w:val="28"/>
          <w:szCs w:val="28"/>
        </w:rPr>
        <w:t>41</w:t>
      </w:r>
      <w:r w:rsidR="0073059C" w:rsidRPr="009F6D5F">
        <w:rPr>
          <w:rFonts w:ascii="Times New Roman" w:eastAsia="Times New Roman" w:hAnsi="Times New Roman" w:cs="Times New Roman"/>
          <w:sz w:val="28"/>
          <w:szCs w:val="28"/>
        </w:rPr>
        <w:t xml:space="preserve"> физкультурных и спортивных мероприятий</w:t>
      </w:r>
      <w:r w:rsidR="00545E10" w:rsidRPr="009F6D5F">
        <w:rPr>
          <w:rFonts w:ascii="Times New Roman" w:eastAsia="Times New Roman" w:hAnsi="Times New Roman" w:cs="Times New Roman"/>
          <w:sz w:val="28"/>
          <w:szCs w:val="28"/>
        </w:rPr>
        <w:t>,</w:t>
      </w:r>
      <w:r w:rsidR="0073059C" w:rsidRPr="009F6D5F">
        <w:rPr>
          <w:rFonts w:ascii="Times New Roman" w:eastAsia="Times New Roman" w:hAnsi="Times New Roman" w:cs="Times New Roman"/>
          <w:sz w:val="28"/>
          <w:szCs w:val="28"/>
        </w:rPr>
        <w:t xml:space="preserve"> </w:t>
      </w:r>
      <w:r w:rsidR="00545E10" w:rsidRPr="009F6D5F">
        <w:rPr>
          <w:rFonts w:ascii="Times New Roman" w:eastAsia="Times New Roman" w:hAnsi="Times New Roman" w:cs="Times New Roman"/>
          <w:sz w:val="28"/>
          <w:szCs w:val="28"/>
        </w:rPr>
        <w:t>п</w:t>
      </w:r>
      <w:r w:rsidR="0073059C" w:rsidRPr="009F6D5F">
        <w:rPr>
          <w:rFonts w:ascii="Times New Roman" w:eastAsia="Times New Roman" w:hAnsi="Times New Roman" w:cs="Times New Roman"/>
          <w:sz w:val="28"/>
          <w:szCs w:val="28"/>
        </w:rPr>
        <w:t xml:space="preserve">ривлечено </w:t>
      </w:r>
      <w:r w:rsidR="00545E10" w:rsidRPr="009F6D5F">
        <w:rPr>
          <w:rFonts w:ascii="Times New Roman" w:eastAsia="Times New Roman" w:hAnsi="Times New Roman" w:cs="Times New Roman"/>
          <w:sz w:val="28"/>
          <w:szCs w:val="28"/>
        </w:rPr>
        <w:t xml:space="preserve">на мероприятия -      </w:t>
      </w:r>
      <w:r w:rsidR="0073059C" w:rsidRPr="009F6D5F">
        <w:rPr>
          <w:rFonts w:ascii="Times New Roman" w:eastAsia="Times New Roman" w:hAnsi="Times New Roman" w:cs="Times New Roman"/>
          <w:sz w:val="28"/>
          <w:szCs w:val="28"/>
        </w:rPr>
        <w:t>4 951 участник</w:t>
      </w:r>
      <w:r w:rsidR="00134BAF" w:rsidRPr="009F6D5F">
        <w:rPr>
          <w:rFonts w:ascii="Times New Roman" w:eastAsia="Times New Roman" w:hAnsi="Times New Roman" w:cs="Times New Roman"/>
          <w:sz w:val="28"/>
          <w:szCs w:val="28"/>
        </w:rPr>
        <w:t>, в</w:t>
      </w:r>
      <w:r w:rsidR="0073059C" w:rsidRPr="009F6D5F">
        <w:rPr>
          <w:rFonts w:ascii="Times New Roman" w:eastAsia="Times New Roman" w:hAnsi="Times New Roman" w:cs="Times New Roman"/>
          <w:sz w:val="28"/>
          <w:szCs w:val="28"/>
        </w:rPr>
        <w:t xml:space="preserve"> том числе:</w:t>
      </w:r>
      <w:r w:rsidR="003744DD" w:rsidRPr="009F6D5F">
        <w:rPr>
          <w:rFonts w:ascii="Times New Roman" w:eastAsia="Times New Roman" w:hAnsi="Times New Roman" w:cs="Times New Roman"/>
          <w:sz w:val="28"/>
          <w:szCs w:val="28"/>
        </w:rPr>
        <w:t xml:space="preserve"> </w:t>
      </w:r>
    </w:p>
    <w:p w14:paraId="2E55BD6B" w14:textId="64778C0F" w:rsidR="0073059C" w:rsidRPr="009F6D5F" w:rsidRDefault="003744DD" w:rsidP="0073059C">
      <w:pPr>
        <w:ind w:firstLine="708"/>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 </w:t>
      </w:r>
      <w:r w:rsidR="0073059C" w:rsidRPr="009F6D5F">
        <w:rPr>
          <w:rFonts w:ascii="Times New Roman" w:eastAsia="Times New Roman" w:hAnsi="Times New Roman" w:cs="Times New Roman"/>
          <w:sz w:val="28"/>
          <w:szCs w:val="28"/>
        </w:rPr>
        <w:t xml:space="preserve"> МАУ «Спортивный комплекс» - 54 мероприятий, 1</w:t>
      </w:r>
      <w:r w:rsidR="00344C26" w:rsidRPr="009F6D5F">
        <w:rPr>
          <w:rFonts w:ascii="Times New Roman" w:eastAsia="Times New Roman" w:hAnsi="Times New Roman" w:cs="Times New Roman"/>
          <w:sz w:val="28"/>
          <w:szCs w:val="28"/>
        </w:rPr>
        <w:t xml:space="preserve"> </w:t>
      </w:r>
      <w:r w:rsidR="0073059C" w:rsidRPr="009F6D5F">
        <w:rPr>
          <w:rFonts w:ascii="Times New Roman" w:eastAsia="Times New Roman" w:hAnsi="Times New Roman" w:cs="Times New Roman"/>
          <w:sz w:val="28"/>
          <w:szCs w:val="28"/>
        </w:rPr>
        <w:t>954 участников;</w:t>
      </w:r>
    </w:p>
    <w:p w14:paraId="2A50730F" w14:textId="4796B1A1" w:rsidR="0073059C" w:rsidRPr="009F6D5F" w:rsidRDefault="0073059C" w:rsidP="0073059C">
      <w:pPr>
        <w:ind w:firstLine="708"/>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МБОУ ДО ДЮСШ «Лидер» - 87 мероприятий с охватом 2</w:t>
      </w:r>
      <w:r w:rsidR="00344C26" w:rsidRPr="009F6D5F">
        <w:rPr>
          <w:rFonts w:ascii="Times New Roman" w:eastAsia="Times New Roman" w:hAnsi="Times New Roman" w:cs="Times New Roman"/>
          <w:sz w:val="28"/>
          <w:szCs w:val="28"/>
        </w:rPr>
        <w:t xml:space="preserve"> </w:t>
      </w:r>
      <w:r w:rsidR="003744DD" w:rsidRPr="009F6D5F">
        <w:rPr>
          <w:rFonts w:ascii="Times New Roman" w:eastAsia="Times New Roman" w:hAnsi="Times New Roman" w:cs="Times New Roman"/>
          <w:sz w:val="28"/>
          <w:szCs w:val="28"/>
        </w:rPr>
        <w:t>997 чел.</w:t>
      </w:r>
    </w:p>
    <w:p w14:paraId="5B62F414" w14:textId="77777777" w:rsidR="0073059C" w:rsidRPr="009F6D5F" w:rsidRDefault="0073059C" w:rsidP="0073059C">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Организованы и проведены </w:t>
      </w:r>
      <w:r w:rsidRPr="009F6D5F">
        <w:rPr>
          <w:rFonts w:ascii="Times New Roman" w:eastAsia="Times New Roman" w:hAnsi="Times New Roman" w:cs="Times New Roman"/>
          <w:bCs/>
          <w:sz w:val="28"/>
          <w:szCs w:val="28"/>
          <w:lang w:eastAsia="ru-RU"/>
        </w:rPr>
        <w:t>физкультурные и массовые мероприятия</w:t>
      </w:r>
      <w:r w:rsidRPr="009F6D5F">
        <w:rPr>
          <w:rFonts w:ascii="Times New Roman" w:eastAsia="Times New Roman" w:hAnsi="Times New Roman" w:cs="Times New Roman"/>
          <w:sz w:val="28"/>
          <w:szCs w:val="28"/>
          <w:lang w:eastAsia="ru-RU"/>
        </w:rPr>
        <w:t>:</w:t>
      </w:r>
    </w:p>
    <w:p w14:paraId="1C5098E7" w14:textId="53D29C41" w:rsidR="003B1814" w:rsidRPr="009F6D5F" w:rsidRDefault="003B1814" w:rsidP="003B1814">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-мероприятия в рамках Декады спорта и здоровья;</w:t>
      </w:r>
    </w:p>
    <w:p w14:paraId="5B06A677" w14:textId="77777777" w:rsidR="003B1814" w:rsidRPr="009F6D5F" w:rsidRDefault="003B1814" w:rsidP="003B1814">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фестиваль по хоккею с мячом в валенках;</w:t>
      </w:r>
    </w:p>
    <w:p w14:paraId="292D0730" w14:textId="77777777" w:rsidR="003B1814" w:rsidRPr="009F6D5F" w:rsidRDefault="003B1814" w:rsidP="003B1814">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турнир по подлёдному лову рыбы «Клёвая рыбалка»;</w:t>
      </w:r>
    </w:p>
    <w:p w14:paraId="3F797BC1" w14:textId="77777777" w:rsidR="003B1814" w:rsidRPr="009F6D5F" w:rsidRDefault="003B1814" w:rsidP="003B1814">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«Президентские состязания» (муниципальный этап);</w:t>
      </w:r>
    </w:p>
    <w:p w14:paraId="328D613F" w14:textId="52581675" w:rsidR="003B1814" w:rsidRPr="009F6D5F" w:rsidRDefault="003B1814" w:rsidP="003B1814">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 Спартакиада молодёжи допризывного возраста (школьный </w:t>
      </w:r>
      <w:r w:rsidR="0031456C"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и муниципальный этапы);</w:t>
      </w:r>
    </w:p>
    <w:p w14:paraId="74D88853" w14:textId="77777777" w:rsidR="003B1814" w:rsidRPr="009F6D5F" w:rsidRDefault="003B1814" w:rsidP="003B1814">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«Президентские игры» (школьный и муниципальный этапы);</w:t>
      </w:r>
    </w:p>
    <w:p w14:paraId="31F2BB35" w14:textId="77777777" w:rsidR="003B1814" w:rsidRPr="009F6D5F" w:rsidRDefault="003B1814" w:rsidP="003B1814">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физкультурные мероприятия в рамках празднования международного Дня спорта и всемирного Дня здоровья;</w:t>
      </w:r>
    </w:p>
    <w:p w14:paraId="4804BF30" w14:textId="18627B05" w:rsidR="003B1814" w:rsidRPr="009F6D5F" w:rsidRDefault="003B1814" w:rsidP="003B1814">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 физкультурные мероприятия в рамках празднования Дня Победы </w:t>
      </w:r>
      <w:r w:rsidR="0031456C"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в ВОВ 1941-1945 г.г.;</w:t>
      </w:r>
    </w:p>
    <w:p w14:paraId="79277398" w14:textId="77777777" w:rsidR="003B1814" w:rsidRPr="009F6D5F" w:rsidRDefault="003B1814" w:rsidP="003B1814">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фестиваль игровых видов спорта, «Президентские состязания» (муниципальный этап);</w:t>
      </w:r>
    </w:p>
    <w:p w14:paraId="798A8248" w14:textId="77777777" w:rsidR="003B1814" w:rsidRPr="009F6D5F" w:rsidRDefault="003B1814" w:rsidP="003B1814">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lastRenderedPageBreak/>
        <w:t>- «Президентские игры» (муниципальный этап);</w:t>
      </w:r>
    </w:p>
    <w:p w14:paraId="51B4EBEE" w14:textId="77777777" w:rsidR="003B1814" w:rsidRPr="009F6D5F" w:rsidRDefault="003B1814" w:rsidP="003B1814">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физкультурные мероприятия в рамках празднования Дня защиты детей;</w:t>
      </w:r>
    </w:p>
    <w:p w14:paraId="24CBF955" w14:textId="77777777" w:rsidR="003B1814" w:rsidRPr="009F6D5F" w:rsidRDefault="003B1814" w:rsidP="003B1814">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физкультурные мероприятия в рамках празднования Дня России;</w:t>
      </w:r>
    </w:p>
    <w:p w14:paraId="4028EC9F" w14:textId="77777777" w:rsidR="003B1814" w:rsidRPr="009F6D5F" w:rsidRDefault="003B1814" w:rsidP="003B1814">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Спартакиада пенсионеров (муниципальный этап);</w:t>
      </w:r>
    </w:p>
    <w:p w14:paraId="7D0A792F" w14:textId="1516339B" w:rsidR="003B1814" w:rsidRPr="009F6D5F" w:rsidRDefault="003B1814" w:rsidP="003B1814">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 физкультурные мероприятия в рамках празднования </w:t>
      </w:r>
      <w:r w:rsidR="0031456C"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Дня физкультурника;</w:t>
      </w:r>
    </w:p>
    <w:p w14:paraId="15D7EFB8" w14:textId="77777777" w:rsidR="003B1814" w:rsidRPr="009F6D5F" w:rsidRDefault="003B1814" w:rsidP="003B1814">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физкультурные мероприятия в рамках празднования Дня города;</w:t>
      </w:r>
    </w:p>
    <w:p w14:paraId="18143233" w14:textId="77777777" w:rsidR="003B1814" w:rsidRPr="009F6D5F" w:rsidRDefault="003B1814" w:rsidP="003B1814">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фестиваль боевых искусств;</w:t>
      </w:r>
    </w:p>
    <w:p w14:paraId="59D68586" w14:textId="77777777" w:rsidR="003B1814" w:rsidRPr="009F6D5F" w:rsidRDefault="003B1814" w:rsidP="003B1814">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фестиваль дворового спорта.</w:t>
      </w:r>
    </w:p>
    <w:p w14:paraId="15CD4BF6" w14:textId="77777777" w:rsidR="003B1814" w:rsidRPr="009F6D5F" w:rsidRDefault="003B1814" w:rsidP="003B1814">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 Принято участие в выездных, краевых рейтинговых физкультурных мероприятиях: Зимней Спартакиаде среди команд муниципальных образований Приморского края, Зимних международных спортивных Играх «Дети Приморья», Краевой спартакиаде молодёжи допризывного возраста, «Президентских состязаниях» (краевой этап), «Президентских играх» (краевой этап),  Спартакиаде пенсионеров Приморского края, Фестивале дворового спорта (краевой этап), Спартакиаде среди команд ветеранов спорта МО ПК.</w:t>
      </w:r>
    </w:p>
    <w:p w14:paraId="309CF096" w14:textId="74958D99" w:rsidR="003744DD" w:rsidRPr="009F6D5F" w:rsidRDefault="003744DD" w:rsidP="003B1814">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В отчетный период </w:t>
      </w:r>
      <w:r w:rsidR="00BA0B0D" w:rsidRPr="009F6D5F">
        <w:rPr>
          <w:rFonts w:ascii="Times New Roman" w:eastAsia="Times New Roman" w:hAnsi="Times New Roman" w:cs="Times New Roman"/>
          <w:sz w:val="28"/>
          <w:szCs w:val="28"/>
          <w:lang w:eastAsia="ru-RU"/>
        </w:rPr>
        <w:t>организованы и проведены спортивные соревнования</w:t>
      </w:r>
      <w:r w:rsidRPr="009F6D5F">
        <w:rPr>
          <w:rFonts w:ascii="Times New Roman" w:eastAsia="Times New Roman" w:hAnsi="Times New Roman" w:cs="Times New Roman"/>
          <w:sz w:val="28"/>
          <w:szCs w:val="28"/>
          <w:lang w:eastAsia="ru-RU"/>
        </w:rPr>
        <w:t xml:space="preserve"> по следующим видам спорта: </w:t>
      </w:r>
    </w:p>
    <w:p w14:paraId="7AC44725" w14:textId="1BCD770C" w:rsidR="003B1814" w:rsidRPr="009F6D5F" w:rsidRDefault="003B1814" w:rsidP="003B1814">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баскетбол</w:t>
      </w:r>
      <w:r w:rsidR="007F7282"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3 мероприятия на территории городского округа (Первенства городского округа)</w:t>
      </w:r>
      <w:r w:rsidR="007F7282" w:rsidRPr="009F6D5F">
        <w:rPr>
          <w:rFonts w:ascii="Times New Roman" w:eastAsia="Times New Roman" w:hAnsi="Times New Roman" w:cs="Times New Roman"/>
          <w:sz w:val="28"/>
          <w:szCs w:val="28"/>
          <w:lang w:eastAsia="ru-RU"/>
        </w:rPr>
        <w:t>;</w:t>
      </w:r>
      <w:r w:rsidRPr="009F6D5F">
        <w:rPr>
          <w:rFonts w:ascii="Times New Roman" w:eastAsia="Times New Roman" w:hAnsi="Times New Roman" w:cs="Times New Roman"/>
          <w:sz w:val="28"/>
          <w:szCs w:val="28"/>
          <w:lang w:eastAsia="ru-RU"/>
        </w:rPr>
        <w:t xml:space="preserve"> </w:t>
      </w:r>
      <w:r w:rsidR="00C674E9" w:rsidRPr="009F6D5F">
        <w:rPr>
          <w:rFonts w:ascii="Times New Roman" w:eastAsia="Times New Roman" w:hAnsi="Times New Roman" w:cs="Times New Roman"/>
          <w:sz w:val="28"/>
          <w:szCs w:val="28"/>
          <w:lang w:eastAsia="ru-RU"/>
        </w:rPr>
        <w:t>3</w:t>
      </w:r>
      <w:r w:rsidRPr="009F6D5F">
        <w:rPr>
          <w:rFonts w:ascii="Times New Roman" w:eastAsia="Times New Roman" w:hAnsi="Times New Roman" w:cs="Times New Roman"/>
          <w:sz w:val="28"/>
          <w:szCs w:val="28"/>
          <w:lang w:eastAsia="ru-RU"/>
        </w:rPr>
        <w:t xml:space="preserve"> выездных и </w:t>
      </w:r>
      <w:r w:rsidR="00056719" w:rsidRPr="009F6D5F">
        <w:rPr>
          <w:rFonts w:ascii="Times New Roman" w:eastAsia="Times New Roman" w:hAnsi="Times New Roman" w:cs="Times New Roman"/>
          <w:sz w:val="28"/>
          <w:szCs w:val="28"/>
          <w:lang w:eastAsia="ru-RU"/>
        </w:rPr>
        <w:t>1</w:t>
      </w:r>
      <w:r w:rsidRPr="009F6D5F">
        <w:rPr>
          <w:rFonts w:ascii="Times New Roman" w:eastAsia="Times New Roman" w:hAnsi="Times New Roman" w:cs="Times New Roman"/>
          <w:sz w:val="28"/>
          <w:szCs w:val="28"/>
          <w:lang w:eastAsia="ru-RU"/>
        </w:rPr>
        <w:t xml:space="preserve"> рейтинговое – краевые соревнования среди команд общеобразовательных организаций Чемпионат «Школьной баскетбольной лиги «КЭС-БАСКЕТ»;</w:t>
      </w:r>
    </w:p>
    <w:p w14:paraId="56EA62EE" w14:textId="4A056581" w:rsidR="003B1814" w:rsidRPr="009F6D5F" w:rsidRDefault="003B1814" w:rsidP="003B1814">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w:t>
      </w:r>
      <w:r w:rsidRPr="009F6D5F">
        <w:rPr>
          <w:rFonts w:ascii="Times New Roman" w:eastAsia="Times New Roman" w:hAnsi="Times New Roman" w:cs="Times New Roman"/>
          <w:sz w:val="28"/>
          <w:szCs w:val="28"/>
          <w:lang w:eastAsia="ru-RU"/>
        </w:rPr>
        <w:tab/>
        <w:t>бокс</w:t>
      </w:r>
      <w:r w:rsidR="0090041F" w:rsidRPr="009F6D5F">
        <w:rPr>
          <w:rFonts w:ascii="Times New Roman" w:eastAsia="Times New Roman" w:hAnsi="Times New Roman" w:cs="Times New Roman"/>
          <w:sz w:val="28"/>
          <w:szCs w:val="28"/>
          <w:lang w:eastAsia="ru-RU"/>
        </w:rPr>
        <w:t>:</w:t>
      </w:r>
      <w:r w:rsidRPr="009F6D5F">
        <w:rPr>
          <w:rFonts w:ascii="Times New Roman" w:eastAsia="Times New Roman" w:hAnsi="Times New Roman" w:cs="Times New Roman"/>
          <w:sz w:val="28"/>
          <w:szCs w:val="28"/>
          <w:lang w:eastAsia="ru-RU"/>
        </w:rPr>
        <w:t xml:space="preserve"> 4 мероприятия на территории городского округа</w:t>
      </w:r>
      <w:r w:rsidR="007F7282" w:rsidRPr="009F6D5F">
        <w:rPr>
          <w:rFonts w:ascii="Times New Roman" w:eastAsia="Times New Roman" w:hAnsi="Times New Roman" w:cs="Times New Roman"/>
          <w:sz w:val="28"/>
          <w:szCs w:val="28"/>
          <w:lang w:eastAsia="ru-RU"/>
        </w:rPr>
        <w:t>;</w:t>
      </w:r>
      <w:r w:rsidR="0031456C"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7 выездных;</w:t>
      </w:r>
    </w:p>
    <w:p w14:paraId="78E2347A" w14:textId="4C13DDE7" w:rsidR="003B1814" w:rsidRPr="009F6D5F" w:rsidRDefault="003B1814" w:rsidP="003B1814">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волейбол</w:t>
      </w:r>
      <w:r w:rsidR="0090041F"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 xml:space="preserve"> 4 на территории</w:t>
      </w:r>
      <w:r w:rsidR="007F7282" w:rsidRPr="009F6D5F">
        <w:rPr>
          <w:rFonts w:ascii="Times New Roman" w:eastAsia="Times New Roman" w:hAnsi="Times New Roman" w:cs="Times New Roman"/>
          <w:sz w:val="28"/>
          <w:szCs w:val="28"/>
          <w:lang w:eastAsia="ru-RU"/>
        </w:rPr>
        <w:t xml:space="preserve"> городского округа;</w:t>
      </w:r>
      <w:r w:rsidRPr="009F6D5F">
        <w:rPr>
          <w:rFonts w:ascii="Times New Roman" w:eastAsia="Times New Roman" w:hAnsi="Times New Roman" w:cs="Times New Roman"/>
          <w:sz w:val="28"/>
          <w:szCs w:val="28"/>
          <w:lang w:eastAsia="ru-RU"/>
        </w:rPr>
        <w:t xml:space="preserve"> 9 выездных</w:t>
      </w:r>
      <w:r w:rsidR="00E7379E" w:rsidRPr="009F6D5F">
        <w:rPr>
          <w:rFonts w:ascii="Times New Roman" w:eastAsia="Times New Roman" w:hAnsi="Times New Roman" w:cs="Times New Roman"/>
          <w:sz w:val="28"/>
          <w:szCs w:val="28"/>
          <w:lang w:eastAsia="ru-RU"/>
        </w:rPr>
        <w:t>;</w:t>
      </w:r>
      <w:r w:rsidRPr="009F6D5F">
        <w:rPr>
          <w:rFonts w:ascii="Times New Roman" w:eastAsia="Times New Roman" w:hAnsi="Times New Roman" w:cs="Times New Roman"/>
          <w:sz w:val="28"/>
          <w:szCs w:val="28"/>
          <w:lang w:eastAsia="ru-RU"/>
        </w:rPr>
        <w:t xml:space="preserve"> </w:t>
      </w:r>
      <w:r w:rsidR="0031456C" w:rsidRPr="009F6D5F">
        <w:rPr>
          <w:rFonts w:ascii="Times New Roman" w:eastAsia="Times New Roman" w:hAnsi="Times New Roman" w:cs="Times New Roman"/>
          <w:sz w:val="28"/>
          <w:szCs w:val="28"/>
          <w:lang w:eastAsia="ru-RU"/>
        </w:rPr>
        <w:br/>
      </w:r>
      <w:r w:rsidR="00056719" w:rsidRPr="009F6D5F">
        <w:rPr>
          <w:rFonts w:ascii="Times New Roman" w:eastAsia="Times New Roman" w:hAnsi="Times New Roman" w:cs="Times New Roman"/>
          <w:sz w:val="28"/>
          <w:szCs w:val="28"/>
          <w:lang w:eastAsia="ru-RU"/>
        </w:rPr>
        <w:t>1</w:t>
      </w:r>
      <w:r w:rsidRPr="009F6D5F">
        <w:rPr>
          <w:rFonts w:ascii="Times New Roman" w:eastAsia="Times New Roman" w:hAnsi="Times New Roman" w:cs="Times New Roman"/>
          <w:sz w:val="28"/>
          <w:szCs w:val="28"/>
          <w:lang w:eastAsia="ru-RU"/>
        </w:rPr>
        <w:t xml:space="preserve"> рейтинговое – краевые соревнования «Серебряный мяч»;</w:t>
      </w:r>
    </w:p>
    <w:p w14:paraId="19041B5E" w14:textId="3134D12B" w:rsidR="003B1814" w:rsidRPr="009F6D5F" w:rsidRDefault="003B1814" w:rsidP="003B1814">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w:t>
      </w:r>
      <w:r w:rsidRPr="009F6D5F">
        <w:rPr>
          <w:rFonts w:ascii="Times New Roman" w:eastAsia="Times New Roman" w:hAnsi="Times New Roman" w:cs="Times New Roman"/>
          <w:sz w:val="28"/>
          <w:szCs w:val="28"/>
          <w:lang w:eastAsia="ru-RU"/>
        </w:rPr>
        <w:tab/>
        <w:t>городошный спорт</w:t>
      </w:r>
      <w:r w:rsidR="0090041F" w:rsidRPr="009F6D5F">
        <w:rPr>
          <w:rFonts w:ascii="Times New Roman" w:eastAsia="Times New Roman" w:hAnsi="Times New Roman" w:cs="Times New Roman"/>
          <w:sz w:val="28"/>
          <w:szCs w:val="28"/>
          <w:lang w:eastAsia="ru-RU"/>
        </w:rPr>
        <w:t>:</w:t>
      </w:r>
      <w:r w:rsidRPr="009F6D5F">
        <w:rPr>
          <w:rFonts w:ascii="Times New Roman" w:eastAsia="Times New Roman" w:hAnsi="Times New Roman" w:cs="Times New Roman"/>
          <w:sz w:val="28"/>
          <w:szCs w:val="28"/>
          <w:lang w:eastAsia="ru-RU"/>
        </w:rPr>
        <w:t xml:space="preserve"> </w:t>
      </w:r>
      <w:r w:rsidR="00056719" w:rsidRPr="009F6D5F">
        <w:rPr>
          <w:rFonts w:ascii="Times New Roman" w:eastAsia="Times New Roman" w:hAnsi="Times New Roman" w:cs="Times New Roman"/>
          <w:sz w:val="28"/>
          <w:szCs w:val="28"/>
          <w:lang w:eastAsia="ru-RU"/>
        </w:rPr>
        <w:t>1</w:t>
      </w:r>
      <w:r w:rsidRPr="009F6D5F">
        <w:rPr>
          <w:rFonts w:ascii="Times New Roman" w:eastAsia="Times New Roman" w:hAnsi="Times New Roman" w:cs="Times New Roman"/>
          <w:sz w:val="28"/>
          <w:szCs w:val="28"/>
          <w:lang w:eastAsia="ru-RU"/>
        </w:rPr>
        <w:t xml:space="preserve"> </w:t>
      </w:r>
      <w:r w:rsidR="00E7379E" w:rsidRPr="009F6D5F">
        <w:rPr>
          <w:rFonts w:ascii="Times New Roman" w:eastAsia="Times New Roman" w:hAnsi="Times New Roman" w:cs="Times New Roman"/>
          <w:sz w:val="28"/>
          <w:szCs w:val="28"/>
          <w:lang w:eastAsia="ru-RU"/>
        </w:rPr>
        <w:t>на территории городского округа;</w:t>
      </w:r>
      <w:r w:rsidRPr="009F6D5F">
        <w:rPr>
          <w:rFonts w:ascii="Times New Roman" w:eastAsia="Times New Roman" w:hAnsi="Times New Roman" w:cs="Times New Roman"/>
          <w:sz w:val="28"/>
          <w:szCs w:val="28"/>
          <w:lang w:eastAsia="ru-RU"/>
        </w:rPr>
        <w:t xml:space="preserve"> </w:t>
      </w:r>
      <w:r w:rsidR="0031456C" w:rsidRPr="009F6D5F">
        <w:rPr>
          <w:rFonts w:ascii="Times New Roman" w:eastAsia="Times New Roman" w:hAnsi="Times New Roman" w:cs="Times New Roman"/>
          <w:sz w:val="28"/>
          <w:szCs w:val="28"/>
          <w:lang w:eastAsia="ru-RU"/>
        </w:rPr>
        <w:br/>
      </w:r>
      <w:r w:rsidR="00056719" w:rsidRPr="009F6D5F">
        <w:rPr>
          <w:rFonts w:ascii="Times New Roman" w:eastAsia="Times New Roman" w:hAnsi="Times New Roman" w:cs="Times New Roman"/>
          <w:sz w:val="28"/>
          <w:szCs w:val="28"/>
          <w:lang w:eastAsia="ru-RU"/>
        </w:rPr>
        <w:t>3</w:t>
      </w:r>
      <w:r w:rsidRPr="009F6D5F">
        <w:rPr>
          <w:rFonts w:ascii="Times New Roman" w:eastAsia="Times New Roman" w:hAnsi="Times New Roman" w:cs="Times New Roman"/>
          <w:sz w:val="28"/>
          <w:szCs w:val="28"/>
          <w:lang w:eastAsia="ru-RU"/>
        </w:rPr>
        <w:t xml:space="preserve"> выездных соревнования;</w:t>
      </w:r>
    </w:p>
    <w:p w14:paraId="4D9AA01E" w14:textId="524927D3" w:rsidR="003B1814" w:rsidRPr="009F6D5F" w:rsidRDefault="003B1814" w:rsidP="003B1814">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lastRenderedPageBreak/>
        <w:t>-</w:t>
      </w:r>
      <w:r w:rsidRPr="009F6D5F">
        <w:rPr>
          <w:rFonts w:ascii="Times New Roman" w:eastAsia="Times New Roman" w:hAnsi="Times New Roman" w:cs="Times New Roman"/>
          <w:sz w:val="28"/>
          <w:szCs w:val="28"/>
          <w:lang w:eastAsia="ru-RU"/>
        </w:rPr>
        <w:tab/>
        <w:t>каратэ киокусинкай</w:t>
      </w:r>
      <w:r w:rsidR="0090041F" w:rsidRPr="009F6D5F">
        <w:rPr>
          <w:rFonts w:ascii="Times New Roman" w:eastAsia="Times New Roman" w:hAnsi="Times New Roman" w:cs="Times New Roman"/>
          <w:sz w:val="28"/>
          <w:szCs w:val="28"/>
          <w:lang w:eastAsia="ru-RU"/>
        </w:rPr>
        <w:t>:</w:t>
      </w:r>
      <w:r w:rsidRPr="009F6D5F">
        <w:rPr>
          <w:rFonts w:ascii="Times New Roman" w:eastAsia="Times New Roman" w:hAnsi="Times New Roman" w:cs="Times New Roman"/>
          <w:sz w:val="28"/>
          <w:szCs w:val="28"/>
          <w:lang w:eastAsia="ru-RU"/>
        </w:rPr>
        <w:t xml:space="preserve"> </w:t>
      </w:r>
      <w:r w:rsidR="00056719" w:rsidRPr="009F6D5F">
        <w:rPr>
          <w:rFonts w:ascii="Times New Roman" w:eastAsia="Times New Roman" w:hAnsi="Times New Roman" w:cs="Times New Roman"/>
          <w:sz w:val="28"/>
          <w:szCs w:val="28"/>
          <w:lang w:eastAsia="ru-RU"/>
        </w:rPr>
        <w:t>1</w:t>
      </w:r>
      <w:r w:rsidRPr="009F6D5F">
        <w:rPr>
          <w:rFonts w:ascii="Times New Roman" w:eastAsia="Times New Roman" w:hAnsi="Times New Roman" w:cs="Times New Roman"/>
          <w:sz w:val="28"/>
          <w:szCs w:val="28"/>
          <w:lang w:eastAsia="ru-RU"/>
        </w:rPr>
        <w:t xml:space="preserve"> </w:t>
      </w:r>
      <w:r w:rsidR="00E7379E" w:rsidRPr="009F6D5F">
        <w:rPr>
          <w:rFonts w:ascii="Times New Roman" w:eastAsia="Times New Roman" w:hAnsi="Times New Roman" w:cs="Times New Roman"/>
          <w:sz w:val="28"/>
          <w:szCs w:val="28"/>
          <w:lang w:eastAsia="ru-RU"/>
        </w:rPr>
        <w:t>на территории городского округа</w:t>
      </w:r>
      <w:r w:rsidR="00C12BAE" w:rsidRPr="009F6D5F">
        <w:rPr>
          <w:rFonts w:ascii="Times New Roman" w:eastAsia="Times New Roman" w:hAnsi="Times New Roman" w:cs="Times New Roman"/>
          <w:sz w:val="28"/>
          <w:szCs w:val="28"/>
          <w:lang w:eastAsia="ru-RU"/>
        </w:rPr>
        <w:t>;</w:t>
      </w:r>
      <w:r w:rsidRPr="009F6D5F">
        <w:rPr>
          <w:rFonts w:ascii="Times New Roman" w:eastAsia="Times New Roman" w:hAnsi="Times New Roman" w:cs="Times New Roman"/>
          <w:sz w:val="28"/>
          <w:szCs w:val="28"/>
          <w:lang w:eastAsia="ru-RU"/>
        </w:rPr>
        <w:t xml:space="preserve"> </w:t>
      </w:r>
      <w:r w:rsidR="0031456C" w:rsidRPr="009F6D5F">
        <w:rPr>
          <w:rFonts w:ascii="Times New Roman" w:eastAsia="Times New Roman" w:hAnsi="Times New Roman" w:cs="Times New Roman"/>
          <w:sz w:val="28"/>
          <w:szCs w:val="28"/>
          <w:lang w:eastAsia="ru-RU"/>
        </w:rPr>
        <w:br/>
      </w:r>
      <w:r w:rsidR="00056719" w:rsidRPr="009F6D5F">
        <w:rPr>
          <w:rFonts w:ascii="Times New Roman" w:eastAsia="Times New Roman" w:hAnsi="Times New Roman" w:cs="Times New Roman"/>
          <w:sz w:val="28"/>
          <w:szCs w:val="28"/>
          <w:lang w:eastAsia="ru-RU"/>
        </w:rPr>
        <w:t>2</w:t>
      </w:r>
      <w:r w:rsidRPr="009F6D5F">
        <w:rPr>
          <w:rFonts w:ascii="Times New Roman" w:eastAsia="Times New Roman" w:hAnsi="Times New Roman" w:cs="Times New Roman"/>
          <w:sz w:val="28"/>
          <w:szCs w:val="28"/>
          <w:lang w:eastAsia="ru-RU"/>
        </w:rPr>
        <w:t xml:space="preserve"> выездных мероприятия;</w:t>
      </w:r>
    </w:p>
    <w:p w14:paraId="3FFD76DD" w14:textId="4CFB2BCB" w:rsidR="003B1814" w:rsidRPr="009F6D5F" w:rsidRDefault="003B1814" w:rsidP="003B1814">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лёгкая атлетика</w:t>
      </w:r>
      <w:r w:rsidR="0090041F" w:rsidRPr="009F6D5F">
        <w:rPr>
          <w:rFonts w:ascii="Times New Roman" w:eastAsia="Times New Roman" w:hAnsi="Times New Roman" w:cs="Times New Roman"/>
          <w:sz w:val="28"/>
          <w:szCs w:val="28"/>
          <w:lang w:eastAsia="ru-RU"/>
        </w:rPr>
        <w:t>:</w:t>
      </w:r>
      <w:r w:rsidRPr="009F6D5F">
        <w:rPr>
          <w:rFonts w:ascii="Times New Roman" w:eastAsia="Times New Roman" w:hAnsi="Times New Roman" w:cs="Times New Roman"/>
          <w:sz w:val="28"/>
          <w:szCs w:val="28"/>
          <w:lang w:eastAsia="ru-RU"/>
        </w:rPr>
        <w:t xml:space="preserve"> 4 </w:t>
      </w:r>
      <w:r w:rsidR="00E7379E" w:rsidRPr="009F6D5F">
        <w:rPr>
          <w:rFonts w:ascii="Times New Roman" w:eastAsia="Times New Roman" w:hAnsi="Times New Roman" w:cs="Times New Roman"/>
          <w:sz w:val="28"/>
          <w:szCs w:val="28"/>
          <w:lang w:eastAsia="ru-RU"/>
        </w:rPr>
        <w:t>на территории городского округа</w:t>
      </w:r>
      <w:r w:rsidR="00C12BAE" w:rsidRPr="009F6D5F">
        <w:rPr>
          <w:rFonts w:ascii="Times New Roman" w:eastAsia="Times New Roman" w:hAnsi="Times New Roman" w:cs="Times New Roman"/>
          <w:sz w:val="28"/>
          <w:szCs w:val="28"/>
          <w:lang w:eastAsia="ru-RU"/>
        </w:rPr>
        <w:t>;</w:t>
      </w:r>
      <w:r w:rsidRPr="009F6D5F">
        <w:rPr>
          <w:rFonts w:ascii="Times New Roman" w:eastAsia="Times New Roman" w:hAnsi="Times New Roman" w:cs="Times New Roman"/>
          <w:sz w:val="28"/>
          <w:szCs w:val="28"/>
          <w:lang w:eastAsia="ru-RU"/>
        </w:rPr>
        <w:t xml:space="preserve"> 4 выездных</w:t>
      </w:r>
      <w:r w:rsidR="00C12BAE" w:rsidRPr="009F6D5F">
        <w:rPr>
          <w:rFonts w:ascii="Times New Roman" w:eastAsia="Times New Roman" w:hAnsi="Times New Roman" w:cs="Times New Roman"/>
          <w:sz w:val="28"/>
          <w:szCs w:val="28"/>
          <w:lang w:eastAsia="ru-RU"/>
        </w:rPr>
        <w:t>;</w:t>
      </w:r>
      <w:r w:rsidRPr="009F6D5F">
        <w:rPr>
          <w:rFonts w:ascii="Times New Roman" w:eastAsia="Times New Roman" w:hAnsi="Times New Roman" w:cs="Times New Roman"/>
          <w:sz w:val="28"/>
          <w:szCs w:val="28"/>
          <w:lang w:eastAsia="ru-RU"/>
        </w:rPr>
        <w:t xml:space="preserve"> </w:t>
      </w:r>
      <w:r w:rsidR="0031456C"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 xml:space="preserve">5 рейтинговых мероприятия («Шиповка юных», «Первая высота», </w:t>
      </w:r>
      <w:r w:rsidR="0031456C"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«Кросс нации» и др.);</w:t>
      </w:r>
    </w:p>
    <w:p w14:paraId="79C5DF90" w14:textId="0946DBB5" w:rsidR="003B1814" w:rsidRPr="009F6D5F" w:rsidRDefault="003B1814" w:rsidP="003B1814">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лыжный спорт</w:t>
      </w:r>
      <w:r w:rsidR="0090041F" w:rsidRPr="009F6D5F">
        <w:rPr>
          <w:rFonts w:ascii="Times New Roman" w:eastAsia="Times New Roman" w:hAnsi="Times New Roman" w:cs="Times New Roman"/>
          <w:sz w:val="28"/>
          <w:szCs w:val="28"/>
          <w:lang w:eastAsia="ru-RU"/>
        </w:rPr>
        <w:t>:</w:t>
      </w:r>
      <w:r w:rsidRPr="009F6D5F">
        <w:rPr>
          <w:rFonts w:ascii="Times New Roman" w:eastAsia="Times New Roman" w:hAnsi="Times New Roman" w:cs="Times New Roman"/>
          <w:sz w:val="28"/>
          <w:szCs w:val="28"/>
          <w:lang w:eastAsia="ru-RU"/>
        </w:rPr>
        <w:t xml:space="preserve"> краевые соревнования по лыжным гонкам в рамках Всероссийской массовой лыжной гонки «Лыжня России»;</w:t>
      </w:r>
    </w:p>
    <w:p w14:paraId="371E8B01" w14:textId="1AA29DFE" w:rsidR="003B1814" w:rsidRPr="009F6D5F" w:rsidRDefault="003B1814" w:rsidP="003B1814">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мини-футбол</w:t>
      </w:r>
      <w:r w:rsidR="0090041F" w:rsidRPr="009F6D5F">
        <w:rPr>
          <w:rFonts w:ascii="Times New Roman" w:eastAsia="Times New Roman" w:hAnsi="Times New Roman" w:cs="Times New Roman"/>
          <w:sz w:val="28"/>
          <w:szCs w:val="28"/>
          <w:lang w:eastAsia="ru-RU"/>
        </w:rPr>
        <w:t>:</w:t>
      </w:r>
      <w:r w:rsidRPr="009F6D5F">
        <w:rPr>
          <w:rFonts w:ascii="Times New Roman" w:eastAsia="Times New Roman" w:hAnsi="Times New Roman" w:cs="Times New Roman"/>
          <w:sz w:val="28"/>
          <w:szCs w:val="28"/>
          <w:lang w:eastAsia="ru-RU"/>
        </w:rPr>
        <w:t xml:space="preserve"> 6 мероприятий </w:t>
      </w:r>
      <w:r w:rsidR="00E7379E" w:rsidRPr="009F6D5F">
        <w:rPr>
          <w:rFonts w:ascii="Times New Roman" w:eastAsia="Times New Roman" w:hAnsi="Times New Roman" w:cs="Times New Roman"/>
          <w:sz w:val="28"/>
          <w:szCs w:val="28"/>
          <w:lang w:eastAsia="ru-RU"/>
        </w:rPr>
        <w:t>на территории городского округа</w:t>
      </w:r>
      <w:r w:rsidRPr="009F6D5F">
        <w:rPr>
          <w:rFonts w:ascii="Times New Roman" w:eastAsia="Times New Roman" w:hAnsi="Times New Roman" w:cs="Times New Roman"/>
          <w:sz w:val="28"/>
          <w:szCs w:val="28"/>
          <w:lang w:eastAsia="ru-RU"/>
        </w:rPr>
        <w:t xml:space="preserve"> (Первенства и Чемпионаты)</w:t>
      </w:r>
      <w:r w:rsidR="00C12BAE" w:rsidRPr="009F6D5F">
        <w:rPr>
          <w:rFonts w:ascii="Times New Roman" w:eastAsia="Times New Roman" w:hAnsi="Times New Roman" w:cs="Times New Roman"/>
          <w:sz w:val="28"/>
          <w:szCs w:val="28"/>
          <w:lang w:eastAsia="ru-RU"/>
        </w:rPr>
        <w:t>;</w:t>
      </w:r>
      <w:r w:rsidRPr="009F6D5F">
        <w:rPr>
          <w:rFonts w:ascii="Times New Roman" w:eastAsia="Times New Roman" w:hAnsi="Times New Roman" w:cs="Times New Roman"/>
          <w:sz w:val="28"/>
          <w:szCs w:val="28"/>
          <w:lang w:eastAsia="ru-RU"/>
        </w:rPr>
        <w:t xml:space="preserve"> </w:t>
      </w:r>
      <w:r w:rsidR="00C674E9" w:rsidRPr="009F6D5F">
        <w:rPr>
          <w:rFonts w:ascii="Times New Roman" w:eastAsia="Times New Roman" w:hAnsi="Times New Roman" w:cs="Times New Roman"/>
          <w:sz w:val="28"/>
          <w:szCs w:val="28"/>
          <w:lang w:eastAsia="ru-RU"/>
        </w:rPr>
        <w:t>3</w:t>
      </w:r>
      <w:r w:rsidRPr="009F6D5F">
        <w:rPr>
          <w:rFonts w:ascii="Times New Roman" w:eastAsia="Times New Roman" w:hAnsi="Times New Roman" w:cs="Times New Roman"/>
          <w:sz w:val="28"/>
          <w:szCs w:val="28"/>
          <w:lang w:eastAsia="ru-RU"/>
        </w:rPr>
        <w:t xml:space="preserve"> выездных мероприятия и </w:t>
      </w:r>
      <w:r w:rsidR="00C674E9" w:rsidRPr="009F6D5F">
        <w:rPr>
          <w:rFonts w:ascii="Times New Roman" w:eastAsia="Times New Roman" w:hAnsi="Times New Roman" w:cs="Times New Roman"/>
          <w:sz w:val="28"/>
          <w:szCs w:val="28"/>
          <w:lang w:eastAsia="ru-RU"/>
        </w:rPr>
        <w:t>2</w:t>
      </w:r>
      <w:r w:rsidRPr="009F6D5F">
        <w:rPr>
          <w:rFonts w:ascii="Times New Roman" w:eastAsia="Times New Roman" w:hAnsi="Times New Roman" w:cs="Times New Roman"/>
          <w:sz w:val="28"/>
          <w:szCs w:val="28"/>
          <w:lang w:eastAsia="ru-RU"/>
        </w:rPr>
        <w:t xml:space="preserve"> краевых рейтинговых: «Мини-футбол в школу» и «Кожаный мяч»;</w:t>
      </w:r>
    </w:p>
    <w:p w14:paraId="29C76A39" w14:textId="23786D04" w:rsidR="003B1814" w:rsidRPr="009F6D5F" w:rsidRDefault="003B1814" w:rsidP="003B1814">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настольный теннис</w:t>
      </w:r>
      <w:r w:rsidR="0090041F" w:rsidRPr="009F6D5F">
        <w:rPr>
          <w:rFonts w:ascii="Times New Roman" w:eastAsia="Times New Roman" w:hAnsi="Times New Roman" w:cs="Times New Roman"/>
          <w:sz w:val="28"/>
          <w:szCs w:val="28"/>
          <w:lang w:eastAsia="ru-RU"/>
        </w:rPr>
        <w:t>:</w:t>
      </w:r>
      <w:r w:rsidRPr="009F6D5F">
        <w:rPr>
          <w:rFonts w:ascii="Times New Roman" w:eastAsia="Times New Roman" w:hAnsi="Times New Roman" w:cs="Times New Roman"/>
          <w:sz w:val="28"/>
          <w:szCs w:val="28"/>
          <w:lang w:eastAsia="ru-RU"/>
        </w:rPr>
        <w:t xml:space="preserve"> </w:t>
      </w:r>
      <w:r w:rsidR="00056719" w:rsidRPr="009F6D5F">
        <w:rPr>
          <w:rFonts w:ascii="Times New Roman" w:eastAsia="Times New Roman" w:hAnsi="Times New Roman" w:cs="Times New Roman"/>
          <w:sz w:val="28"/>
          <w:szCs w:val="28"/>
          <w:lang w:eastAsia="ru-RU"/>
        </w:rPr>
        <w:t>3</w:t>
      </w:r>
      <w:r w:rsidRPr="009F6D5F">
        <w:rPr>
          <w:rFonts w:ascii="Times New Roman" w:eastAsia="Times New Roman" w:hAnsi="Times New Roman" w:cs="Times New Roman"/>
          <w:sz w:val="28"/>
          <w:szCs w:val="28"/>
          <w:lang w:eastAsia="ru-RU"/>
        </w:rPr>
        <w:t xml:space="preserve"> </w:t>
      </w:r>
      <w:r w:rsidR="00E7379E" w:rsidRPr="009F6D5F">
        <w:rPr>
          <w:rFonts w:ascii="Times New Roman" w:eastAsia="Times New Roman" w:hAnsi="Times New Roman" w:cs="Times New Roman"/>
          <w:sz w:val="28"/>
          <w:szCs w:val="28"/>
          <w:lang w:eastAsia="ru-RU"/>
        </w:rPr>
        <w:t>на территории городского округа</w:t>
      </w:r>
      <w:r w:rsidRPr="009F6D5F">
        <w:rPr>
          <w:rFonts w:ascii="Times New Roman" w:eastAsia="Times New Roman" w:hAnsi="Times New Roman" w:cs="Times New Roman"/>
          <w:sz w:val="28"/>
          <w:szCs w:val="28"/>
          <w:lang w:eastAsia="ru-RU"/>
        </w:rPr>
        <w:t xml:space="preserve"> (Чемпионаты и Первенства)</w:t>
      </w:r>
      <w:r w:rsidR="00C12BAE" w:rsidRPr="009F6D5F">
        <w:rPr>
          <w:rFonts w:ascii="Times New Roman" w:eastAsia="Times New Roman" w:hAnsi="Times New Roman" w:cs="Times New Roman"/>
          <w:sz w:val="28"/>
          <w:szCs w:val="28"/>
          <w:lang w:eastAsia="ru-RU"/>
        </w:rPr>
        <w:t>;</w:t>
      </w:r>
      <w:r w:rsidRPr="009F6D5F">
        <w:rPr>
          <w:rFonts w:ascii="Times New Roman" w:eastAsia="Times New Roman" w:hAnsi="Times New Roman" w:cs="Times New Roman"/>
          <w:sz w:val="28"/>
          <w:szCs w:val="28"/>
          <w:lang w:eastAsia="ru-RU"/>
        </w:rPr>
        <w:t xml:space="preserve"> 7 выездных (Первенство ДФО, краевые соревнования);</w:t>
      </w:r>
    </w:p>
    <w:p w14:paraId="6242E3C6" w14:textId="7DD22770" w:rsidR="003B1814" w:rsidRPr="009F6D5F" w:rsidRDefault="003B1814" w:rsidP="003B1814">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парусный спорт</w:t>
      </w:r>
      <w:r w:rsidR="0090041F" w:rsidRPr="009F6D5F">
        <w:rPr>
          <w:rFonts w:ascii="Times New Roman" w:eastAsia="Times New Roman" w:hAnsi="Times New Roman" w:cs="Times New Roman"/>
          <w:sz w:val="28"/>
          <w:szCs w:val="28"/>
          <w:lang w:eastAsia="ru-RU"/>
        </w:rPr>
        <w:t>:</w:t>
      </w:r>
      <w:r w:rsidRPr="009F6D5F">
        <w:rPr>
          <w:rFonts w:ascii="Times New Roman" w:eastAsia="Times New Roman" w:hAnsi="Times New Roman" w:cs="Times New Roman"/>
          <w:sz w:val="28"/>
          <w:szCs w:val="28"/>
          <w:lang w:eastAsia="ru-RU"/>
        </w:rPr>
        <w:t xml:space="preserve"> </w:t>
      </w:r>
      <w:r w:rsidR="00056719" w:rsidRPr="009F6D5F">
        <w:rPr>
          <w:rFonts w:ascii="Times New Roman" w:eastAsia="Times New Roman" w:hAnsi="Times New Roman" w:cs="Times New Roman"/>
          <w:sz w:val="28"/>
          <w:szCs w:val="28"/>
          <w:lang w:eastAsia="ru-RU"/>
        </w:rPr>
        <w:t>1</w:t>
      </w:r>
      <w:r w:rsidRPr="009F6D5F">
        <w:rPr>
          <w:rFonts w:ascii="Times New Roman" w:eastAsia="Times New Roman" w:hAnsi="Times New Roman" w:cs="Times New Roman"/>
          <w:sz w:val="28"/>
          <w:szCs w:val="28"/>
          <w:lang w:eastAsia="ru-RU"/>
        </w:rPr>
        <w:t xml:space="preserve"> </w:t>
      </w:r>
      <w:r w:rsidR="00E7379E" w:rsidRPr="009F6D5F">
        <w:rPr>
          <w:rFonts w:ascii="Times New Roman" w:eastAsia="Times New Roman" w:hAnsi="Times New Roman" w:cs="Times New Roman"/>
          <w:sz w:val="28"/>
          <w:szCs w:val="28"/>
          <w:lang w:eastAsia="ru-RU"/>
        </w:rPr>
        <w:t>на территории городского округа</w:t>
      </w:r>
      <w:r w:rsidR="00C12BAE" w:rsidRPr="009F6D5F">
        <w:rPr>
          <w:rFonts w:ascii="Times New Roman" w:eastAsia="Times New Roman" w:hAnsi="Times New Roman" w:cs="Times New Roman"/>
          <w:sz w:val="28"/>
          <w:szCs w:val="28"/>
          <w:lang w:eastAsia="ru-RU"/>
        </w:rPr>
        <w:t>;</w:t>
      </w:r>
      <w:r w:rsidRPr="009F6D5F">
        <w:rPr>
          <w:rFonts w:ascii="Times New Roman" w:eastAsia="Times New Roman" w:hAnsi="Times New Roman" w:cs="Times New Roman"/>
          <w:sz w:val="28"/>
          <w:szCs w:val="28"/>
          <w:lang w:eastAsia="ru-RU"/>
        </w:rPr>
        <w:t xml:space="preserve"> </w:t>
      </w:r>
      <w:r w:rsidR="00056719" w:rsidRPr="009F6D5F">
        <w:rPr>
          <w:rFonts w:ascii="Times New Roman" w:eastAsia="Times New Roman" w:hAnsi="Times New Roman" w:cs="Times New Roman"/>
          <w:sz w:val="28"/>
          <w:szCs w:val="28"/>
          <w:lang w:eastAsia="ru-RU"/>
        </w:rPr>
        <w:t>2</w:t>
      </w:r>
      <w:r w:rsidRPr="009F6D5F">
        <w:rPr>
          <w:rFonts w:ascii="Times New Roman" w:eastAsia="Times New Roman" w:hAnsi="Times New Roman" w:cs="Times New Roman"/>
          <w:sz w:val="28"/>
          <w:szCs w:val="28"/>
          <w:lang w:eastAsia="ru-RU"/>
        </w:rPr>
        <w:t xml:space="preserve"> выездных соревнований;</w:t>
      </w:r>
    </w:p>
    <w:p w14:paraId="3B28FF51" w14:textId="5B14A148" w:rsidR="003B1814" w:rsidRPr="009F6D5F" w:rsidRDefault="003B1814" w:rsidP="003B1814">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плавание</w:t>
      </w:r>
      <w:r w:rsidR="0090041F"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 xml:space="preserve"> 5 выездных краевых финальных соревнований и первенств;</w:t>
      </w:r>
    </w:p>
    <w:p w14:paraId="2ED79ED8" w14:textId="6BFD723E" w:rsidR="003B1814" w:rsidRPr="009F6D5F" w:rsidRDefault="003B1814" w:rsidP="003B1814">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самбо</w:t>
      </w:r>
      <w:r w:rsidR="0090041F" w:rsidRPr="009F6D5F">
        <w:rPr>
          <w:rFonts w:ascii="Times New Roman" w:eastAsia="Times New Roman" w:hAnsi="Times New Roman" w:cs="Times New Roman"/>
          <w:sz w:val="28"/>
          <w:szCs w:val="28"/>
          <w:lang w:eastAsia="ru-RU"/>
        </w:rPr>
        <w:t>:</w:t>
      </w:r>
      <w:r w:rsidRPr="009F6D5F">
        <w:rPr>
          <w:rFonts w:ascii="Times New Roman" w:eastAsia="Times New Roman" w:hAnsi="Times New Roman" w:cs="Times New Roman"/>
          <w:sz w:val="28"/>
          <w:szCs w:val="28"/>
          <w:lang w:eastAsia="ru-RU"/>
        </w:rPr>
        <w:t xml:space="preserve"> 3 </w:t>
      </w:r>
      <w:r w:rsidR="00E7379E" w:rsidRPr="009F6D5F">
        <w:rPr>
          <w:rFonts w:ascii="Times New Roman" w:eastAsia="Times New Roman" w:hAnsi="Times New Roman" w:cs="Times New Roman"/>
          <w:sz w:val="28"/>
          <w:szCs w:val="28"/>
          <w:lang w:eastAsia="ru-RU"/>
        </w:rPr>
        <w:t>на территории городского округа</w:t>
      </w:r>
      <w:r w:rsidR="00C12BAE" w:rsidRPr="009F6D5F">
        <w:rPr>
          <w:rFonts w:ascii="Times New Roman" w:eastAsia="Times New Roman" w:hAnsi="Times New Roman" w:cs="Times New Roman"/>
          <w:sz w:val="28"/>
          <w:szCs w:val="28"/>
          <w:lang w:eastAsia="ru-RU"/>
        </w:rPr>
        <w:t>;</w:t>
      </w:r>
      <w:r w:rsidRPr="009F6D5F">
        <w:rPr>
          <w:rFonts w:ascii="Times New Roman" w:eastAsia="Times New Roman" w:hAnsi="Times New Roman" w:cs="Times New Roman"/>
          <w:sz w:val="28"/>
          <w:szCs w:val="28"/>
          <w:lang w:eastAsia="ru-RU"/>
        </w:rPr>
        <w:t xml:space="preserve"> 3 выездных краевых соревнования;</w:t>
      </w:r>
    </w:p>
    <w:p w14:paraId="20F584D6" w14:textId="2498FD2B" w:rsidR="003B1814" w:rsidRPr="009F6D5F" w:rsidRDefault="003B1814" w:rsidP="003B1814">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спортивная аэробика</w:t>
      </w:r>
      <w:r w:rsidR="0090041F" w:rsidRPr="009F6D5F">
        <w:rPr>
          <w:rFonts w:ascii="Times New Roman" w:eastAsia="Times New Roman" w:hAnsi="Times New Roman" w:cs="Times New Roman"/>
          <w:sz w:val="28"/>
          <w:szCs w:val="28"/>
          <w:lang w:eastAsia="ru-RU"/>
        </w:rPr>
        <w:t>:</w:t>
      </w:r>
      <w:r w:rsidRPr="009F6D5F">
        <w:rPr>
          <w:rFonts w:ascii="Times New Roman" w:eastAsia="Times New Roman" w:hAnsi="Times New Roman" w:cs="Times New Roman"/>
          <w:sz w:val="28"/>
          <w:szCs w:val="28"/>
          <w:lang w:eastAsia="ru-RU"/>
        </w:rPr>
        <w:t xml:space="preserve"> 2 </w:t>
      </w:r>
      <w:r w:rsidR="00E7379E" w:rsidRPr="009F6D5F">
        <w:rPr>
          <w:rFonts w:ascii="Times New Roman" w:eastAsia="Times New Roman" w:hAnsi="Times New Roman" w:cs="Times New Roman"/>
          <w:sz w:val="28"/>
          <w:szCs w:val="28"/>
          <w:lang w:eastAsia="ru-RU"/>
        </w:rPr>
        <w:t>на территории городского округа</w:t>
      </w:r>
      <w:r w:rsidRPr="009F6D5F">
        <w:rPr>
          <w:rFonts w:ascii="Times New Roman" w:eastAsia="Times New Roman" w:hAnsi="Times New Roman" w:cs="Times New Roman"/>
          <w:sz w:val="28"/>
          <w:szCs w:val="28"/>
          <w:lang w:eastAsia="ru-RU"/>
        </w:rPr>
        <w:t xml:space="preserve"> (Кубок </w:t>
      </w:r>
      <w:r w:rsidR="0025112E">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и Первенство)</w:t>
      </w:r>
      <w:r w:rsidR="00C12BAE" w:rsidRPr="009F6D5F">
        <w:rPr>
          <w:rFonts w:ascii="Times New Roman" w:eastAsia="Times New Roman" w:hAnsi="Times New Roman" w:cs="Times New Roman"/>
          <w:sz w:val="28"/>
          <w:szCs w:val="28"/>
          <w:lang w:eastAsia="ru-RU"/>
        </w:rPr>
        <w:t>;</w:t>
      </w:r>
      <w:r w:rsidRPr="009F6D5F">
        <w:rPr>
          <w:rFonts w:ascii="Times New Roman" w:eastAsia="Times New Roman" w:hAnsi="Times New Roman" w:cs="Times New Roman"/>
          <w:sz w:val="28"/>
          <w:szCs w:val="28"/>
          <w:lang w:eastAsia="ru-RU"/>
        </w:rPr>
        <w:t xml:space="preserve"> 2 выездных мероприятия;</w:t>
      </w:r>
    </w:p>
    <w:p w14:paraId="05F5BA59" w14:textId="2B86521C" w:rsidR="003B1814" w:rsidRPr="009F6D5F" w:rsidRDefault="003B1814" w:rsidP="003B1814">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спортивное ориентирование</w:t>
      </w:r>
      <w:r w:rsidR="0090041F" w:rsidRPr="009F6D5F">
        <w:rPr>
          <w:rFonts w:ascii="Times New Roman" w:eastAsia="Times New Roman" w:hAnsi="Times New Roman" w:cs="Times New Roman"/>
          <w:sz w:val="28"/>
          <w:szCs w:val="28"/>
          <w:lang w:eastAsia="ru-RU"/>
        </w:rPr>
        <w:t>:</w:t>
      </w:r>
      <w:r w:rsidRPr="009F6D5F">
        <w:rPr>
          <w:rFonts w:ascii="Times New Roman" w:eastAsia="Times New Roman" w:hAnsi="Times New Roman" w:cs="Times New Roman"/>
          <w:sz w:val="28"/>
          <w:szCs w:val="28"/>
          <w:lang w:eastAsia="ru-RU"/>
        </w:rPr>
        <w:t xml:space="preserve"> 2 </w:t>
      </w:r>
      <w:r w:rsidR="00E7379E" w:rsidRPr="009F6D5F">
        <w:rPr>
          <w:rFonts w:ascii="Times New Roman" w:eastAsia="Times New Roman" w:hAnsi="Times New Roman" w:cs="Times New Roman"/>
          <w:sz w:val="28"/>
          <w:szCs w:val="28"/>
          <w:lang w:eastAsia="ru-RU"/>
        </w:rPr>
        <w:t>на территории городского округа</w:t>
      </w:r>
      <w:r w:rsidRPr="009F6D5F">
        <w:rPr>
          <w:rFonts w:ascii="Times New Roman" w:eastAsia="Times New Roman" w:hAnsi="Times New Roman" w:cs="Times New Roman"/>
          <w:sz w:val="28"/>
          <w:szCs w:val="28"/>
          <w:lang w:eastAsia="ru-RU"/>
        </w:rPr>
        <w:t xml:space="preserve"> (Первенства ГО)</w:t>
      </w:r>
      <w:r w:rsidR="00C12BAE" w:rsidRPr="009F6D5F">
        <w:rPr>
          <w:rFonts w:ascii="Times New Roman" w:eastAsia="Times New Roman" w:hAnsi="Times New Roman" w:cs="Times New Roman"/>
          <w:sz w:val="28"/>
          <w:szCs w:val="28"/>
          <w:lang w:eastAsia="ru-RU"/>
        </w:rPr>
        <w:t>;</w:t>
      </w:r>
      <w:r w:rsidRPr="009F6D5F">
        <w:rPr>
          <w:rFonts w:ascii="Times New Roman" w:eastAsia="Times New Roman" w:hAnsi="Times New Roman" w:cs="Times New Roman"/>
          <w:sz w:val="28"/>
          <w:szCs w:val="28"/>
          <w:lang w:eastAsia="ru-RU"/>
        </w:rPr>
        <w:t xml:space="preserve"> 1 выездное и 1 рейтинговое – «Российский Азимут»;</w:t>
      </w:r>
    </w:p>
    <w:p w14:paraId="3EFA8913" w14:textId="390F0CF0" w:rsidR="003B1814" w:rsidRPr="009F6D5F" w:rsidRDefault="003B1814" w:rsidP="003B1814">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спортивный туризм</w:t>
      </w:r>
      <w:r w:rsidR="0090041F" w:rsidRPr="009F6D5F">
        <w:rPr>
          <w:rFonts w:ascii="Times New Roman" w:eastAsia="Times New Roman" w:hAnsi="Times New Roman" w:cs="Times New Roman"/>
          <w:sz w:val="28"/>
          <w:szCs w:val="28"/>
          <w:lang w:eastAsia="ru-RU"/>
        </w:rPr>
        <w:t>:</w:t>
      </w:r>
      <w:r w:rsidRPr="009F6D5F">
        <w:rPr>
          <w:rFonts w:ascii="Times New Roman" w:eastAsia="Times New Roman" w:hAnsi="Times New Roman" w:cs="Times New Roman"/>
          <w:sz w:val="28"/>
          <w:szCs w:val="28"/>
          <w:lang w:eastAsia="ru-RU"/>
        </w:rPr>
        <w:t xml:space="preserve"> краевые соревнования на выезде;</w:t>
      </w:r>
    </w:p>
    <w:p w14:paraId="2C698634" w14:textId="5ACBF8E4" w:rsidR="003B1814" w:rsidRPr="009F6D5F" w:rsidRDefault="003B1814" w:rsidP="003B1814">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 спорт среди лиц с ограниченными возможностями здоровья: </w:t>
      </w:r>
      <w:r w:rsidR="0031456C" w:rsidRPr="009F6D5F">
        <w:rPr>
          <w:rFonts w:ascii="Times New Roman" w:eastAsia="Times New Roman" w:hAnsi="Times New Roman" w:cs="Times New Roman"/>
          <w:sz w:val="28"/>
          <w:szCs w:val="28"/>
          <w:lang w:eastAsia="ru-RU"/>
        </w:rPr>
        <w:br/>
      </w:r>
      <w:r w:rsidR="00C7721F" w:rsidRPr="009F6D5F">
        <w:rPr>
          <w:rFonts w:ascii="Times New Roman" w:eastAsia="Times New Roman" w:hAnsi="Times New Roman" w:cs="Times New Roman"/>
          <w:sz w:val="28"/>
          <w:szCs w:val="28"/>
          <w:lang w:eastAsia="ru-RU"/>
        </w:rPr>
        <w:t>2</w:t>
      </w:r>
      <w:r w:rsidRPr="009F6D5F">
        <w:rPr>
          <w:rFonts w:ascii="Times New Roman" w:eastAsia="Times New Roman" w:hAnsi="Times New Roman" w:cs="Times New Roman"/>
          <w:sz w:val="28"/>
          <w:szCs w:val="28"/>
          <w:lang w:eastAsia="ru-RU"/>
        </w:rPr>
        <w:t xml:space="preserve"> мероприятия </w:t>
      </w:r>
      <w:r w:rsidR="00E7379E" w:rsidRPr="009F6D5F">
        <w:rPr>
          <w:rFonts w:ascii="Times New Roman" w:eastAsia="Times New Roman" w:hAnsi="Times New Roman" w:cs="Times New Roman"/>
          <w:sz w:val="28"/>
          <w:szCs w:val="28"/>
          <w:lang w:eastAsia="ru-RU"/>
        </w:rPr>
        <w:t>на территории городского округа</w:t>
      </w:r>
      <w:r w:rsidR="00C12BAE" w:rsidRPr="009F6D5F">
        <w:rPr>
          <w:rFonts w:ascii="Times New Roman" w:eastAsia="Times New Roman" w:hAnsi="Times New Roman" w:cs="Times New Roman"/>
          <w:sz w:val="28"/>
          <w:szCs w:val="28"/>
          <w:lang w:eastAsia="ru-RU"/>
        </w:rPr>
        <w:t>;</w:t>
      </w:r>
      <w:r w:rsidRPr="009F6D5F">
        <w:rPr>
          <w:rFonts w:ascii="Times New Roman" w:eastAsia="Times New Roman" w:hAnsi="Times New Roman" w:cs="Times New Roman"/>
          <w:sz w:val="28"/>
          <w:szCs w:val="28"/>
          <w:lang w:eastAsia="ru-RU"/>
        </w:rPr>
        <w:t xml:space="preserve"> </w:t>
      </w:r>
      <w:r w:rsidR="00C7721F" w:rsidRPr="009F6D5F">
        <w:rPr>
          <w:rFonts w:ascii="Times New Roman" w:eastAsia="Times New Roman" w:hAnsi="Times New Roman" w:cs="Times New Roman"/>
          <w:sz w:val="28"/>
          <w:szCs w:val="28"/>
          <w:lang w:eastAsia="ru-RU"/>
        </w:rPr>
        <w:t>2</w:t>
      </w:r>
      <w:r w:rsidRPr="009F6D5F">
        <w:rPr>
          <w:rFonts w:ascii="Times New Roman" w:eastAsia="Times New Roman" w:hAnsi="Times New Roman" w:cs="Times New Roman"/>
          <w:sz w:val="28"/>
          <w:szCs w:val="28"/>
          <w:lang w:eastAsia="ru-RU"/>
        </w:rPr>
        <w:t xml:space="preserve"> рейтинговых (Декада инвалидов, Краевая спартакиада «Инваспорт»);</w:t>
      </w:r>
    </w:p>
    <w:p w14:paraId="674E4CBC" w14:textId="2B53CB78" w:rsidR="003B1814" w:rsidRPr="009F6D5F" w:rsidRDefault="003B1814" w:rsidP="003B1814">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фигурное катание</w:t>
      </w:r>
      <w:r w:rsidR="0090041F" w:rsidRPr="009F6D5F">
        <w:rPr>
          <w:rFonts w:ascii="Times New Roman" w:eastAsia="Times New Roman" w:hAnsi="Times New Roman" w:cs="Times New Roman"/>
          <w:sz w:val="28"/>
          <w:szCs w:val="28"/>
          <w:lang w:eastAsia="ru-RU"/>
        </w:rPr>
        <w:t>:</w:t>
      </w:r>
      <w:r w:rsidRPr="009F6D5F">
        <w:rPr>
          <w:rFonts w:ascii="Times New Roman" w:eastAsia="Times New Roman" w:hAnsi="Times New Roman" w:cs="Times New Roman"/>
          <w:sz w:val="28"/>
          <w:szCs w:val="28"/>
          <w:lang w:eastAsia="ru-RU"/>
        </w:rPr>
        <w:t xml:space="preserve"> </w:t>
      </w:r>
      <w:r w:rsidR="0090041F" w:rsidRPr="009F6D5F">
        <w:rPr>
          <w:rFonts w:ascii="Times New Roman" w:eastAsia="Times New Roman" w:hAnsi="Times New Roman" w:cs="Times New Roman"/>
          <w:sz w:val="28"/>
          <w:szCs w:val="28"/>
          <w:lang w:eastAsia="ru-RU"/>
        </w:rPr>
        <w:t>1</w:t>
      </w:r>
      <w:r w:rsidRPr="009F6D5F">
        <w:rPr>
          <w:rFonts w:ascii="Times New Roman" w:eastAsia="Times New Roman" w:hAnsi="Times New Roman" w:cs="Times New Roman"/>
          <w:sz w:val="28"/>
          <w:szCs w:val="28"/>
          <w:lang w:eastAsia="ru-RU"/>
        </w:rPr>
        <w:t xml:space="preserve"> </w:t>
      </w:r>
      <w:r w:rsidR="00E7379E" w:rsidRPr="009F6D5F">
        <w:rPr>
          <w:rFonts w:ascii="Times New Roman" w:eastAsia="Times New Roman" w:hAnsi="Times New Roman" w:cs="Times New Roman"/>
          <w:sz w:val="28"/>
          <w:szCs w:val="28"/>
          <w:lang w:eastAsia="ru-RU"/>
        </w:rPr>
        <w:t>на территории городского округа</w:t>
      </w:r>
      <w:r w:rsidR="00C12BAE" w:rsidRPr="009F6D5F">
        <w:rPr>
          <w:rFonts w:ascii="Times New Roman" w:eastAsia="Times New Roman" w:hAnsi="Times New Roman" w:cs="Times New Roman"/>
          <w:sz w:val="28"/>
          <w:szCs w:val="28"/>
          <w:lang w:eastAsia="ru-RU"/>
        </w:rPr>
        <w:t>;</w:t>
      </w:r>
      <w:r w:rsidRPr="009F6D5F">
        <w:rPr>
          <w:rFonts w:ascii="Times New Roman" w:eastAsia="Times New Roman" w:hAnsi="Times New Roman" w:cs="Times New Roman"/>
          <w:sz w:val="28"/>
          <w:szCs w:val="28"/>
          <w:lang w:eastAsia="ru-RU"/>
        </w:rPr>
        <w:t xml:space="preserve"> 4 выездных;</w:t>
      </w:r>
    </w:p>
    <w:p w14:paraId="41E2ABF4" w14:textId="75D84DDB" w:rsidR="003B1814" w:rsidRPr="009F6D5F" w:rsidRDefault="003B1814" w:rsidP="003B1814">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футбол</w:t>
      </w:r>
      <w:r w:rsidR="0090041F" w:rsidRPr="009F6D5F">
        <w:rPr>
          <w:rFonts w:ascii="Times New Roman" w:eastAsia="Times New Roman" w:hAnsi="Times New Roman" w:cs="Times New Roman"/>
          <w:sz w:val="28"/>
          <w:szCs w:val="28"/>
          <w:lang w:eastAsia="ru-RU"/>
        </w:rPr>
        <w:t>:</w:t>
      </w:r>
      <w:r w:rsidRPr="009F6D5F">
        <w:rPr>
          <w:rFonts w:ascii="Times New Roman" w:eastAsia="Times New Roman" w:hAnsi="Times New Roman" w:cs="Times New Roman"/>
          <w:sz w:val="28"/>
          <w:szCs w:val="28"/>
          <w:lang w:eastAsia="ru-RU"/>
        </w:rPr>
        <w:t xml:space="preserve"> 1 </w:t>
      </w:r>
      <w:r w:rsidR="00C8790E" w:rsidRPr="009F6D5F">
        <w:rPr>
          <w:rFonts w:ascii="Times New Roman" w:eastAsia="Times New Roman" w:hAnsi="Times New Roman" w:cs="Times New Roman"/>
          <w:sz w:val="28"/>
          <w:szCs w:val="28"/>
          <w:lang w:eastAsia="ru-RU"/>
        </w:rPr>
        <w:t>на территории городского округа</w:t>
      </w:r>
      <w:r w:rsidR="008E15F0" w:rsidRPr="009F6D5F">
        <w:rPr>
          <w:rFonts w:ascii="Times New Roman" w:eastAsia="Times New Roman" w:hAnsi="Times New Roman" w:cs="Times New Roman"/>
          <w:sz w:val="28"/>
          <w:szCs w:val="28"/>
          <w:lang w:eastAsia="ru-RU"/>
        </w:rPr>
        <w:t>;</w:t>
      </w:r>
      <w:r w:rsidRPr="009F6D5F">
        <w:rPr>
          <w:rFonts w:ascii="Times New Roman" w:eastAsia="Times New Roman" w:hAnsi="Times New Roman" w:cs="Times New Roman"/>
          <w:sz w:val="28"/>
          <w:szCs w:val="28"/>
          <w:lang w:eastAsia="ru-RU"/>
        </w:rPr>
        <w:t xml:space="preserve"> Чемпионат и Первенство Приморского края среди мужских команд (игры на выезде и дома);</w:t>
      </w:r>
    </w:p>
    <w:p w14:paraId="2FEB7972" w14:textId="5E181D1D" w:rsidR="003B1814" w:rsidRPr="009F6D5F" w:rsidRDefault="003B1814" w:rsidP="003B1814">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хоккей</w:t>
      </w:r>
      <w:r w:rsidR="0090041F"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 xml:space="preserve">Кубок городского округа, Краевой фестиваль среди юношеских команд «ЮХЛ-ПК», «Ночная хоккейная лига 18+», </w:t>
      </w:r>
      <w:r w:rsidR="0031456C"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lastRenderedPageBreak/>
        <w:t>«Ночная хоккейная лига 40+». Рейтинговые: «Золотая шайба», краевые соревнования в зачёт зимней спартакиады муниципальных образований Приморского края;</w:t>
      </w:r>
    </w:p>
    <w:p w14:paraId="779EE107" w14:textId="6D0DC7C6" w:rsidR="003B1814" w:rsidRPr="009F6D5F" w:rsidRDefault="003B1814" w:rsidP="003B1814">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шашки</w:t>
      </w:r>
      <w:r w:rsidR="0090041F" w:rsidRPr="009F6D5F">
        <w:rPr>
          <w:rFonts w:ascii="Times New Roman" w:eastAsia="Times New Roman" w:hAnsi="Times New Roman" w:cs="Times New Roman"/>
          <w:sz w:val="28"/>
          <w:szCs w:val="28"/>
          <w:lang w:eastAsia="ru-RU"/>
        </w:rPr>
        <w:t>:</w:t>
      </w:r>
      <w:r w:rsidRPr="009F6D5F">
        <w:rPr>
          <w:rFonts w:ascii="Times New Roman" w:eastAsia="Times New Roman" w:hAnsi="Times New Roman" w:cs="Times New Roman"/>
          <w:sz w:val="28"/>
          <w:szCs w:val="28"/>
          <w:lang w:eastAsia="ru-RU"/>
        </w:rPr>
        <w:t xml:space="preserve"> краевые рейтинговые соревнования «Чудо-шашки»;</w:t>
      </w:r>
    </w:p>
    <w:p w14:paraId="252BC8D9" w14:textId="4441EFF6" w:rsidR="003B1814" w:rsidRPr="009F6D5F" w:rsidRDefault="003B1814" w:rsidP="003B1814">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шахматы</w:t>
      </w:r>
      <w:r w:rsidR="0090041F" w:rsidRPr="009F6D5F">
        <w:rPr>
          <w:rFonts w:ascii="Times New Roman" w:eastAsia="Times New Roman" w:hAnsi="Times New Roman" w:cs="Times New Roman"/>
          <w:sz w:val="28"/>
          <w:szCs w:val="28"/>
          <w:lang w:eastAsia="ru-RU"/>
        </w:rPr>
        <w:t>: 2</w:t>
      </w:r>
      <w:r w:rsidRPr="009F6D5F">
        <w:rPr>
          <w:rFonts w:ascii="Times New Roman" w:eastAsia="Times New Roman" w:hAnsi="Times New Roman" w:cs="Times New Roman"/>
          <w:sz w:val="28"/>
          <w:szCs w:val="28"/>
          <w:lang w:eastAsia="ru-RU"/>
        </w:rPr>
        <w:t xml:space="preserve"> </w:t>
      </w:r>
      <w:r w:rsidR="00C12BAE" w:rsidRPr="009F6D5F">
        <w:rPr>
          <w:rFonts w:ascii="Times New Roman" w:eastAsia="Times New Roman" w:hAnsi="Times New Roman" w:cs="Times New Roman"/>
          <w:sz w:val="28"/>
          <w:szCs w:val="28"/>
          <w:lang w:eastAsia="ru-RU"/>
        </w:rPr>
        <w:t>на территории городского округа</w:t>
      </w:r>
      <w:r w:rsidRPr="009F6D5F">
        <w:rPr>
          <w:rFonts w:ascii="Times New Roman" w:eastAsia="Times New Roman" w:hAnsi="Times New Roman" w:cs="Times New Roman"/>
          <w:sz w:val="28"/>
          <w:szCs w:val="28"/>
          <w:lang w:eastAsia="ru-RU"/>
        </w:rPr>
        <w:t xml:space="preserve"> (Турнир и Первенство) и рейтинговое мероприятие краевой этап «Белая ладья»;</w:t>
      </w:r>
    </w:p>
    <w:p w14:paraId="1BC4F7B0" w14:textId="6BA677DB" w:rsidR="003B1814" w:rsidRPr="009F6D5F" w:rsidRDefault="003B1814" w:rsidP="003B1814">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w:t>
      </w:r>
      <w:r w:rsidR="0036701A"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Новогодние турниры на «Призы Деда Мороза» по видам спорта: баскетбол, бокс, волейбол, футбол, плавание, спортивная аэробика, скалолазание, самбо, парусный спорт, хоккей, фигурное катание, каратэ, лёгкая атлетика, настольный теннис, киокусинкай.</w:t>
      </w:r>
    </w:p>
    <w:p w14:paraId="2E2B4130" w14:textId="5428C97B" w:rsidR="00F259ED" w:rsidRPr="009F6D5F" w:rsidRDefault="009E2A0E" w:rsidP="00F259ED">
      <w:pPr>
        <w:rPr>
          <w:rFonts w:ascii="Times New Roman" w:eastAsia="Times New Roman" w:hAnsi="Times New Roman" w:cs="Times New Roman"/>
          <w:sz w:val="28"/>
          <w:szCs w:val="28"/>
          <w:lang w:eastAsia="ru-RU"/>
        </w:rPr>
      </w:pPr>
      <w:bookmarkStart w:id="15" w:name="_Hlk192252122"/>
      <w:r w:rsidRPr="009F6D5F">
        <w:rPr>
          <w:rFonts w:ascii="Times New Roman" w:eastAsia="Times New Roman" w:hAnsi="Times New Roman" w:cs="Times New Roman"/>
          <w:sz w:val="28"/>
          <w:szCs w:val="28"/>
          <w:lang w:eastAsia="ru-RU"/>
        </w:rPr>
        <w:t xml:space="preserve">В 2024 году спортсмены городского </w:t>
      </w:r>
      <w:r w:rsidR="00EB6CBD" w:rsidRPr="009F6D5F">
        <w:rPr>
          <w:rFonts w:ascii="Times New Roman" w:eastAsia="Times New Roman" w:hAnsi="Times New Roman" w:cs="Times New Roman"/>
          <w:sz w:val="28"/>
          <w:szCs w:val="28"/>
          <w:lang w:eastAsia="ru-RU"/>
        </w:rPr>
        <w:t xml:space="preserve">округа </w:t>
      </w:r>
      <w:r w:rsidR="00F20A50" w:rsidRPr="009F6D5F">
        <w:rPr>
          <w:rFonts w:ascii="Times New Roman" w:eastAsia="Times New Roman" w:hAnsi="Times New Roman" w:cs="Times New Roman"/>
          <w:sz w:val="28"/>
          <w:szCs w:val="28"/>
          <w:lang w:eastAsia="ru-RU"/>
        </w:rPr>
        <w:t xml:space="preserve">успешно выступали </w:t>
      </w:r>
      <w:r w:rsidR="0031456C" w:rsidRPr="009F6D5F">
        <w:rPr>
          <w:rFonts w:ascii="Times New Roman" w:eastAsia="Times New Roman" w:hAnsi="Times New Roman" w:cs="Times New Roman"/>
          <w:sz w:val="28"/>
          <w:szCs w:val="28"/>
          <w:lang w:eastAsia="ru-RU"/>
        </w:rPr>
        <w:br/>
      </w:r>
      <w:r w:rsidR="00F20A50" w:rsidRPr="009F6D5F">
        <w:rPr>
          <w:rFonts w:ascii="Times New Roman" w:eastAsia="Times New Roman" w:hAnsi="Times New Roman" w:cs="Times New Roman"/>
          <w:sz w:val="28"/>
          <w:szCs w:val="28"/>
          <w:lang w:eastAsia="ru-RU"/>
        </w:rPr>
        <w:t xml:space="preserve">на соревнованиях различного уровня и завоевали статусы призеров </w:t>
      </w:r>
      <w:r w:rsidR="0031456C" w:rsidRPr="009F6D5F">
        <w:rPr>
          <w:rFonts w:ascii="Times New Roman" w:eastAsia="Times New Roman" w:hAnsi="Times New Roman" w:cs="Times New Roman"/>
          <w:sz w:val="28"/>
          <w:szCs w:val="28"/>
          <w:lang w:eastAsia="ru-RU"/>
        </w:rPr>
        <w:br/>
      </w:r>
      <w:r w:rsidR="00F20A50" w:rsidRPr="009F6D5F">
        <w:rPr>
          <w:rFonts w:ascii="Times New Roman" w:eastAsia="Times New Roman" w:hAnsi="Times New Roman" w:cs="Times New Roman"/>
          <w:sz w:val="28"/>
          <w:szCs w:val="28"/>
          <w:lang w:eastAsia="ru-RU"/>
        </w:rPr>
        <w:t>и   победителей, в том числе:</w:t>
      </w:r>
    </w:p>
    <w:p w14:paraId="4C70ACD9" w14:textId="3BC64428" w:rsidR="00F259ED" w:rsidRPr="009F6D5F" w:rsidRDefault="00AC3196" w:rsidP="00AC3196">
      <w:pPr>
        <w:pStyle w:val="a7"/>
        <w:ind w:left="142" w:firstLine="566"/>
        <w:rPr>
          <w:rFonts w:ascii="Times New Roman" w:hAnsi="Times New Roman"/>
          <w:kern w:val="2"/>
          <w:sz w:val="28"/>
          <w:szCs w:val="28"/>
          <w14:ligatures w14:val="standardContextual"/>
        </w:rPr>
      </w:pPr>
      <w:r w:rsidRPr="009F6D5F">
        <w:rPr>
          <w:rFonts w:ascii="Times New Roman" w:hAnsi="Times New Roman"/>
          <w:kern w:val="2"/>
          <w:sz w:val="28"/>
          <w:szCs w:val="28"/>
          <w14:ligatures w14:val="standardContextual"/>
        </w:rPr>
        <w:t xml:space="preserve">- </w:t>
      </w:r>
      <w:r w:rsidR="00F259ED" w:rsidRPr="009F6D5F">
        <w:rPr>
          <w:rFonts w:ascii="Times New Roman" w:hAnsi="Times New Roman"/>
          <w:kern w:val="2"/>
          <w:sz w:val="28"/>
          <w:szCs w:val="28"/>
          <w14:ligatures w14:val="standardContextual"/>
        </w:rPr>
        <w:t>Первенств</w:t>
      </w:r>
      <w:r w:rsidR="003F04FF" w:rsidRPr="009F6D5F">
        <w:rPr>
          <w:rFonts w:ascii="Times New Roman" w:hAnsi="Times New Roman"/>
          <w:kern w:val="2"/>
          <w:sz w:val="28"/>
          <w:szCs w:val="28"/>
          <w14:ligatures w14:val="standardContextual"/>
        </w:rPr>
        <w:t>о</w:t>
      </w:r>
      <w:r w:rsidR="00F259ED" w:rsidRPr="009F6D5F">
        <w:rPr>
          <w:rFonts w:ascii="Times New Roman" w:hAnsi="Times New Roman"/>
          <w:kern w:val="2"/>
          <w:sz w:val="28"/>
          <w:szCs w:val="28"/>
          <w14:ligatures w14:val="standardContextual"/>
        </w:rPr>
        <w:t xml:space="preserve"> ДФО по самбо среди юношей и девушек </w:t>
      </w:r>
      <w:r w:rsidR="0031456C" w:rsidRPr="009F6D5F">
        <w:rPr>
          <w:rFonts w:ascii="Times New Roman" w:hAnsi="Times New Roman"/>
          <w:kern w:val="2"/>
          <w:sz w:val="28"/>
          <w:szCs w:val="28"/>
          <w14:ligatures w14:val="standardContextual"/>
        </w:rPr>
        <w:br/>
      </w:r>
      <w:r w:rsidR="00F259ED" w:rsidRPr="009F6D5F">
        <w:rPr>
          <w:rFonts w:ascii="Times New Roman" w:hAnsi="Times New Roman"/>
          <w:kern w:val="2"/>
          <w:sz w:val="28"/>
          <w:szCs w:val="28"/>
          <w14:ligatures w14:val="standardContextual"/>
        </w:rPr>
        <w:t>(</w:t>
      </w:r>
      <w:r w:rsidR="009E2A0E" w:rsidRPr="009F6D5F">
        <w:rPr>
          <w:rFonts w:ascii="Times New Roman" w:hAnsi="Times New Roman"/>
          <w:kern w:val="2"/>
          <w:sz w:val="28"/>
          <w:szCs w:val="28"/>
          <w14:ligatures w14:val="standardContextual"/>
        </w:rPr>
        <w:t xml:space="preserve">г. </w:t>
      </w:r>
      <w:r w:rsidRPr="009F6D5F">
        <w:rPr>
          <w:rFonts w:ascii="Times New Roman" w:hAnsi="Times New Roman"/>
          <w:kern w:val="2"/>
          <w:sz w:val="28"/>
          <w:szCs w:val="28"/>
          <w14:ligatures w14:val="standardContextual"/>
        </w:rPr>
        <w:t>Южно-Сахалинск)</w:t>
      </w:r>
      <w:r w:rsidR="003B7931" w:rsidRPr="009F6D5F">
        <w:rPr>
          <w:rFonts w:ascii="Times New Roman" w:hAnsi="Times New Roman"/>
          <w:kern w:val="2"/>
          <w:sz w:val="28"/>
          <w:szCs w:val="28"/>
          <w14:ligatures w14:val="standardContextual"/>
        </w:rPr>
        <w:t>:</w:t>
      </w:r>
      <w:r w:rsidRPr="009F6D5F">
        <w:rPr>
          <w:rFonts w:ascii="Times New Roman" w:hAnsi="Times New Roman"/>
          <w:kern w:val="2"/>
          <w:sz w:val="28"/>
          <w:szCs w:val="28"/>
          <w14:ligatures w14:val="standardContextual"/>
        </w:rPr>
        <w:t xml:space="preserve"> </w:t>
      </w:r>
      <w:r w:rsidR="003B7931" w:rsidRPr="009F6D5F">
        <w:rPr>
          <w:rFonts w:ascii="Times New Roman" w:hAnsi="Times New Roman"/>
          <w:kern w:val="2"/>
          <w:sz w:val="28"/>
          <w:szCs w:val="28"/>
          <w14:ligatures w14:val="standardContextual"/>
        </w:rPr>
        <w:t>2</w:t>
      </w:r>
      <w:r w:rsidRPr="009F6D5F">
        <w:rPr>
          <w:rFonts w:ascii="Times New Roman" w:hAnsi="Times New Roman"/>
          <w:kern w:val="2"/>
          <w:sz w:val="28"/>
          <w:szCs w:val="28"/>
          <w14:ligatures w14:val="standardContextual"/>
        </w:rPr>
        <w:t xml:space="preserve"> призёра;</w:t>
      </w:r>
    </w:p>
    <w:p w14:paraId="19A3D594" w14:textId="77699B8A" w:rsidR="00F259ED" w:rsidRPr="009F6D5F" w:rsidRDefault="00AC3196" w:rsidP="00AC3196">
      <w:pPr>
        <w:pStyle w:val="a7"/>
        <w:ind w:left="142" w:firstLine="567"/>
        <w:rPr>
          <w:rFonts w:ascii="Times New Roman" w:eastAsia="Times New Roman" w:hAnsi="Times New Roman"/>
          <w:sz w:val="28"/>
          <w:szCs w:val="28"/>
          <w:lang w:eastAsia="ru-RU"/>
        </w:rPr>
      </w:pPr>
      <w:r w:rsidRPr="009F6D5F">
        <w:rPr>
          <w:rFonts w:ascii="Times New Roman" w:hAnsi="Times New Roman"/>
          <w:kern w:val="2"/>
          <w:sz w:val="28"/>
          <w:szCs w:val="28"/>
          <w14:ligatures w14:val="standardContextual"/>
        </w:rPr>
        <w:t xml:space="preserve">- </w:t>
      </w:r>
      <w:r w:rsidR="00F259ED" w:rsidRPr="009F6D5F">
        <w:rPr>
          <w:rFonts w:ascii="Times New Roman" w:hAnsi="Times New Roman"/>
          <w:kern w:val="2"/>
          <w:sz w:val="28"/>
          <w:szCs w:val="28"/>
          <w14:ligatures w14:val="standardContextual"/>
        </w:rPr>
        <w:t>Первенство ДФО по настольному теннису (</w:t>
      </w:r>
      <w:r w:rsidR="009E2A0E" w:rsidRPr="009F6D5F">
        <w:rPr>
          <w:rFonts w:ascii="Times New Roman" w:hAnsi="Times New Roman"/>
          <w:kern w:val="2"/>
          <w:sz w:val="28"/>
          <w:szCs w:val="28"/>
          <w14:ligatures w14:val="standardContextual"/>
        </w:rPr>
        <w:t xml:space="preserve">г. </w:t>
      </w:r>
      <w:r w:rsidRPr="009F6D5F">
        <w:rPr>
          <w:rFonts w:ascii="Times New Roman" w:hAnsi="Times New Roman"/>
          <w:kern w:val="2"/>
          <w:sz w:val="28"/>
          <w:szCs w:val="28"/>
          <w14:ligatures w14:val="standardContextual"/>
        </w:rPr>
        <w:t>Хабаровск)</w:t>
      </w:r>
      <w:r w:rsidR="003B7931" w:rsidRPr="009F6D5F">
        <w:rPr>
          <w:rFonts w:ascii="Times New Roman" w:hAnsi="Times New Roman"/>
          <w:kern w:val="2"/>
          <w:sz w:val="28"/>
          <w:szCs w:val="28"/>
          <w14:ligatures w14:val="standardContextual"/>
        </w:rPr>
        <w:t xml:space="preserve">: </w:t>
      </w:r>
      <w:r w:rsidRPr="009F6D5F">
        <w:rPr>
          <w:rFonts w:ascii="Times New Roman" w:hAnsi="Times New Roman"/>
          <w:kern w:val="2"/>
          <w:sz w:val="28"/>
          <w:szCs w:val="28"/>
          <w14:ligatures w14:val="standardContextual"/>
        </w:rPr>
        <w:t xml:space="preserve"> </w:t>
      </w:r>
      <w:r w:rsidR="003B7931" w:rsidRPr="009F6D5F">
        <w:rPr>
          <w:rFonts w:ascii="Times New Roman" w:hAnsi="Times New Roman"/>
          <w:kern w:val="2"/>
          <w:sz w:val="28"/>
          <w:szCs w:val="28"/>
          <w14:ligatures w14:val="standardContextual"/>
        </w:rPr>
        <w:t>2</w:t>
      </w:r>
      <w:r w:rsidRPr="009F6D5F">
        <w:rPr>
          <w:rFonts w:ascii="Times New Roman" w:hAnsi="Times New Roman"/>
          <w:kern w:val="2"/>
          <w:sz w:val="28"/>
          <w:szCs w:val="28"/>
          <w14:ligatures w14:val="standardContextual"/>
        </w:rPr>
        <w:t xml:space="preserve"> призёра;</w:t>
      </w:r>
    </w:p>
    <w:p w14:paraId="318B40EC" w14:textId="0D6F85CE" w:rsidR="00AC3196" w:rsidRPr="009F6D5F" w:rsidRDefault="00AC3196" w:rsidP="00AC3196">
      <w:pPr>
        <w:pStyle w:val="a7"/>
        <w:tabs>
          <w:tab w:val="left" w:pos="0"/>
        </w:tabs>
        <w:ind w:left="709" w:firstLine="0"/>
        <w:rPr>
          <w:rFonts w:ascii="Times New Roman" w:eastAsia="Times New Roman" w:hAnsi="Times New Roman"/>
          <w:sz w:val="28"/>
          <w:szCs w:val="28"/>
          <w:lang w:eastAsia="ru-RU"/>
        </w:rPr>
      </w:pPr>
      <w:r w:rsidRPr="009F6D5F">
        <w:rPr>
          <w:rFonts w:ascii="Times New Roman" w:eastAsia="Times New Roman" w:hAnsi="Times New Roman"/>
          <w:sz w:val="28"/>
          <w:szCs w:val="28"/>
          <w:lang w:eastAsia="ru-RU"/>
        </w:rPr>
        <w:t xml:space="preserve">- </w:t>
      </w:r>
      <w:r w:rsidR="00F259ED" w:rsidRPr="009F6D5F">
        <w:rPr>
          <w:rFonts w:ascii="Times New Roman" w:eastAsia="Times New Roman" w:hAnsi="Times New Roman"/>
          <w:sz w:val="28"/>
          <w:szCs w:val="28"/>
          <w:lang w:eastAsia="ru-RU"/>
        </w:rPr>
        <w:t>Первенство ДФО по боксу среди юношей 13-14 лет (</w:t>
      </w:r>
      <w:r w:rsidR="009E2A0E" w:rsidRPr="009F6D5F">
        <w:rPr>
          <w:rFonts w:ascii="Times New Roman" w:eastAsia="Times New Roman" w:hAnsi="Times New Roman"/>
          <w:sz w:val="28"/>
          <w:szCs w:val="28"/>
          <w:lang w:eastAsia="ru-RU"/>
        </w:rPr>
        <w:t xml:space="preserve">г. </w:t>
      </w:r>
      <w:r w:rsidR="00F259ED" w:rsidRPr="009F6D5F">
        <w:rPr>
          <w:rFonts w:ascii="Times New Roman" w:eastAsia="Times New Roman" w:hAnsi="Times New Roman"/>
          <w:sz w:val="28"/>
          <w:szCs w:val="28"/>
          <w:lang w:eastAsia="ru-RU"/>
        </w:rPr>
        <w:t>Благовещенск)</w:t>
      </w:r>
      <w:r w:rsidR="003B7931" w:rsidRPr="009F6D5F">
        <w:rPr>
          <w:rFonts w:ascii="Times New Roman" w:eastAsia="Times New Roman" w:hAnsi="Times New Roman"/>
          <w:sz w:val="28"/>
          <w:szCs w:val="28"/>
          <w:lang w:eastAsia="ru-RU"/>
        </w:rPr>
        <w:t>:</w:t>
      </w:r>
      <w:r w:rsidR="00F259ED" w:rsidRPr="009F6D5F">
        <w:rPr>
          <w:rFonts w:ascii="Times New Roman" w:eastAsia="Times New Roman" w:hAnsi="Times New Roman"/>
          <w:sz w:val="28"/>
          <w:szCs w:val="28"/>
          <w:lang w:eastAsia="ru-RU"/>
        </w:rPr>
        <w:t xml:space="preserve"> </w:t>
      </w:r>
    </w:p>
    <w:p w14:paraId="3D4552F3" w14:textId="2D169449" w:rsidR="00F259ED" w:rsidRPr="009F6D5F" w:rsidRDefault="00F259ED" w:rsidP="00AC3196">
      <w:pPr>
        <w:tabs>
          <w:tab w:val="left" w:pos="0"/>
        </w:tabs>
        <w:ind w:firstLine="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 </w:t>
      </w:r>
      <w:r w:rsidR="00F20A50" w:rsidRPr="009F6D5F">
        <w:rPr>
          <w:rFonts w:ascii="Times New Roman" w:eastAsia="Times New Roman" w:hAnsi="Times New Roman" w:cs="Times New Roman"/>
          <w:sz w:val="28"/>
          <w:szCs w:val="28"/>
          <w:lang w:eastAsia="ru-RU"/>
        </w:rPr>
        <w:t>призёр</w:t>
      </w:r>
      <w:r w:rsidR="003F04FF" w:rsidRPr="009F6D5F">
        <w:rPr>
          <w:rFonts w:ascii="Times New Roman" w:eastAsia="Times New Roman" w:hAnsi="Times New Roman" w:cs="Times New Roman"/>
          <w:sz w:val="28"/>
          <w:szCs w:val="28"/>
          <w:lang w:eastAsia="ru-RU"/>
        </w:rPr>
        <w:t xml:space="preserve"> - 1 человек</w:t>
      </w:r>
      <w:r w:rsidR="00AC3196" w:rsidRPr="009F6D5F">
        <w:rPr>
          <w:rFonts w:ascii="Times New Roman" w:eastAsia="Times New Roman" w:hAnsi="Times New Roman" w:cs="Times New Roman"/>
          <w:sz w:val="28"/>
          <w:szCs w:val="28"/>
          <w:lang w:eastAsia="ru-RU"/>
        </w:rPr>
        <w:t>;</w:t>
      </w:r>
    </w:p>
    <w:p w14:paraId="278C195C" w14:textId="66672ECA" w:rsidR="00F259ED" w:rsidRPr="009F6D5F" w:rsidRDefault="00AC3196" w:rsidP="00AC3196">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 </w:t>
      </w:r>
      <w:r w:rsidR="00F259ED" w:rsidRPr="009F6D5F">
        <w:rPr>
          <w:rFonts w:ascii="Times New Roman" w:eastAsia="Times New Roman" w:hAnsi="Times New Roman" w:cs="Times New Roman"/>
          <w:sz w:val="28"/>
          <w:szCs w:val="28"/>
          <w:lang w:eastAsia="ru-RU"/>
        </w:rPr>
        <w:t>Первенство ДФО по боксу среди юниоров 17-18 лет (</w:t>
      </w:r>
      <w:r w:rsidR="009E2A0E" w:rsidRPr="009F6D5F">
        <w:rPr>
          <w:rFonts w:ascii="Times New Roman" w:eastAsia="Times New Roman" w:hAnsi="Times New Roman" w:cs="Times New Roman"/>
          <w:sz w:val="28"/>
          <w:szCs w:val="28"/>
          <w:lang w:eastAsia="ru-RU"/>
        </w:rPr>
        <w:t xml:space="preserve">г. </w:t>
      </w:r>
      <w:r w:rsidRPr="009F6D5F">
        <w:rPr>
          <w:rFonts w:ascii="Times New Roman" w:eastAsia="Times New Roman" w:hAnsi="Times New Roman" w:cs="Times New Roman"/>
          <w:sz w:val="28"/>
          <w:szCs w:val="28"/>
          <w:lang w:eastAsia="ru-RU"/>
        </w:rPr>
        <w:t>Якутск)</w:t>
      </w:r>
      <w:r w:rsidR="003B7931" w:rsidRPr="009F6D5F">
        <w:rPr>
          <w:rFonts w:ascii="Times New Roman" w:eastAsia="Times New Roman" w:hAnsi="Times New Roman" w:cs="Times New Roman"/>
          <w:sz w:val="28"/>
          <w:szCs w:val="28"/>
          <w:lang w:eastAsia="ru-RU"/>
        </w:rPr>
        <w:t>:</w:t>
      </w:r>
      <w:r w:rsidRPr="009F6D5F">
        <w:rPr>
          <w:rFonts w:ascii="Times New Roman" w:eastAsia="Times New Roman" w:hAnsi="Times New Roman" w:cs="Times New Roman"/>
          <w:sz w:val="28"/>
          <w:szCs w:val="28"/>
          <w:lang w:eastAsia="ru-RU"/>
        </w:rPr>
        <w:t xml:space="preserve"> </w:t>
      </w:r>
      <w:r w:rsidR="003B7931" w:rsidRPr="009F6D5F">
        <w:rPr>
          <w:rFonts w:ascii="Times New Roman" w:eastAsia="Times New Roman" w:hAnsi="Times New Roman" w:cs="Times New Roman"/>
          <w:sz w:val="28"/>
          <w:szCs w:val="28"/>
          <w:lang w:eastAsia="ru-RU"/>
        </w:rPr>
        <w:t>призеров</w:t>
      </w:r>
      <w:r w:rsidR="003F04FF" w:rsidRPr="009F6D5F">
        <w:rPr>
          <w:rFonts w:ascii="Times New Roman" w:eastAsia="Times New Roman" w:hAnsi="Times New Roman" w:cs="Times New Roman"/>
          <w:sz w:val="28"/>
          <w:szCs w:val="28"/>
          <w:lang w:eastAsia="ru-RU"/>
        </w:rPr>
        <w:t xml:space="preserve"> - 3 человека</w:t>
      </w:r>
      <w:r w:rsidRPr="009F6D5F">
        <w:rPr>
          <w:rFonts w:ascii="Times New Roman" w:eastAsia="Times New Roman" w:hAnsi="Times New Roman" w:cs="Times New Roman"/>
          <w:sz w:val="28"/>
          <w:szCs w:val="28"/>
          <w:lang w:eastAsia="ru-RU"/>
        </w:rPr>
        <w:t>;</w:t>
      </w:r>
    </w:p>
    <w:p w14:paraId="44B5932C" w14:textId="40318F84" w:rsidR="00F259ED" w:rsidRPr="009F6D5F" w:rsidRDefault="00AC3196" w:rsidP="00AC3196">
      <w:pPr>
        <w:ind w:firstLine="708"/>
        <w:rPr>
          <w:rFonts w:ascii="Times New Roman" w:eastAsia="Times New Roman" w:hAnsi="Times New Roman" w:cs="Times New Roman"/>
          <w:sz w:val="28"/>
          <w:szCs w:val="28"/>
          <w:lang w:eastAsia="ru-RU"/>
        </w:rPr>
      </w:pPr>
      <w:r w:rsidRPr="009F6D5F">
        <w:rPr>
          <w:rFonts w:ascii="Times New Roman" w:hAnsi="Times New Roman" w:cs="Times New Roman"/>
          <w:kern w:val="2"/>
          <w:sz w:val="28"/>
          <w:szCs w:val="28"/>
          <w14:ligatures w14:val="standardContextual"/>
        </w:rPr>
        <w:t xml:space="preserve">- </w:t>
      </w:r>
      <w:r w:rsidR="00F259ED" w:rsidRPr="009F6D5F">
        <w:rPr>
          <w:rFonts w:ascii="Times New Roman" w:hAnsi="Times New Roman" w:cs="Times New Roman"/>
          <w:kern w:val="2"/>
          <w:sz w:val="28"/>
          <w:szCs w:val="28"/>
          <w14:ligatures w14:val="standardContextual"/>
        </w:rPr>
        <w:t>Чемпионат Приморского края по боевому самбо (</w:t>
      </w:r>
      <w:r w:rsidR="009E2A0E" w:rsidRPr="009F6D5F">
        <w:rPr>
          <w:rFonts w:ascii="Times New Roman" w:hAnsi="Times New Roman" w:cs="Times New Roman"/>
          <w:kern w:val="2"/>
          <w:sz w:val="28"/>
          <w:szCs w:val="28"/>
          <w14:ligatures w14:val="standardContextual"/>
        </w:rPr>
        <w:t xml:space="preserve">г. </w:t>
      </w:r>
      <w:r w:rsidRPr="009F6D5F">
        <w:rPr>
          <w:rFonts w:ascii="Times New Roman" w:hAnsi="Times New Roman" w:cs="Times New Roman"/>
          <w:kern w:val="2"/>
          <w:sz w:val="28"/>
          <w:szCs w:val="28"/>
          <w14:ligatures w14:val="standardContextual"/>
        </w:rPr>
        <w:t>Владивосток)</w:t>
      </w:r>
      <w:r w:rsidR="003B7931" w:rsidRPr="009F6D5F">
        <w:rPr>
          <w:rFonts w:ascii="Times New Roman" w:hAnsi="Times New Roman" w:cs="Times New Roman"/>
          <w:kern w:val="2"/>
          <w:sz w:val="28"/>
          <w:szCs w:val="28"/>
          <w14:ligatures w14:val="standardContextual"/>
        </w:rPr>
        <w:t>:</w:t>
      </w:r>
      <w:r w:rsidRPr="009F6D5F">
        <w:rPr>
          <w:rFonts w:ascii="Times New Roman" w:hAnsi="Times New Roman" w:cs="Times New Roman"/>
          <w:kern w:val="2"/>
          <w:sz w:val="28"/>
          <w:szCs w:val="28"/>
          <w14:ligatures w14:val="standardContextual"/>
        </w:rPr>
        <w:t xml:space="preserve"> </w:t>
      </w:r>
      <w:r w:rsidR="0031456C" w:rsidRPr="009F6D5F">
        <w:rPr>
          <w:rFonts w:ascii="Times New Roman" w:hAnsi="Times New Roman" w:cs="Times New Roman"/>
          <w:kern w:val="2"/>
          <w:sz w:val="28"/>
          <w:szCs w:val="28"/>
          <w14:ligatures w14:val="standardContextual"/>
        </w:rPr>
        <w:br/>
      </w:r>
      <w:r w:rsidRPr="009F6D5F">
        <w:rPr>
          <w:rFonts w:ascii="Times New Roman" w:hAnsi="Times New Roman" w:cs="Times New Roman"/>
          <w:kern w:val="2"/>
          <w:sz w:val="28"/>
          <w:szCs w:val="28"/>
          <w14:ligatures w14:val="standardContextual"/>
        </w:rPr>
        <w:t>1 победитель;</w:t>
      </w:r>
    </w:p>
    <w:p w14:paraId="04DBD408" w14:textId="485BA4C0" w:rsidR="00F259ED" w:rsidRPr="009F6D5F" w:rsidRDefault="00AC3196" w:rsidP="00AC3196">
      <w:pPr>
        <w:ind w:firstLine="708"/>
        <w:rPr>
          <w:rFonts w:ascii="Times New Roman" w:eastAsia="Times New Roman" w:hAnsi="Times New Roman" w:cs="Times New Roman"/>
          <w:sz w:val="28"/>
          <w:szCs w:val="28"/>
          <w:lang w:eastAsia="ru-RU"/>
        </w:rPr>
      </w:pPr>
      <w:r w:rsidRPr="009F6D5F">
        <w:rPr>
          <w:rFonts w:ascii="Times New Roman" w:hAnsi="Times New Roman" w:cs="Times New Roman"/>
          <w:kern w:val="2"/>
          <w:sz w:val="28"/>
          <w:szCs w:val="28"/>
          <w14:ligatures w14:val="standardContextual"/>
        </w:rPr>
        <w:t xml:space="preserve">- </w:t>
      </w:r>
      <w:r w:rsidR="00F259ED" w:rsidRPr="009F6D5F">
        <w:rPr>
          <w:rFonts w:ascii="Times New Roman" w:hAnsi="Times New Roman" w:cs="Times New Roman"/>
          <w:kern w:val="2"/>
          <w:sz w:val="28"/>
          <w:szCs w:val="28"/>
          <w14:ligatures w14:val="standardContextual"/>
        </w:rPr>
        <w:t xml:space="preserve">Первенство Приморского края по самбо среди юношей и девушек </w:t>
      </w:r>
      <w:r w:rsidR="0031456C" w:rsidRPr="009F6D5F">
        <w:rPr>
          <w:rFonts w:ascii="Times New Roman" w:hAnsi="Times New Roman" w:cs="Times New Roman"/>
          <w:kern w:val="2"/>
          <w:sz w:val="28"/>
          <w:szCs w:val="28"/>
          <w14:ligatures w14:val="standardContextual"/>
        </w:rPr>
        <w:br/>
      </w:r>
      <w:r w:rsidR="00F259ED" w:rsidRPr="009F6D5F">
        <w:rPr>
          <w:rFonts w:ascii="Times New Roman" w:hAnsi="Times New Roman" w:cs="Times New Roman"/>
          <w:kern w:val="2"/>
          <w:sz w:val="28"/>
          <w:szCs w:val="28"/>
          <w14:ligatures w14:val="standardContextual"/>
        </w:rPr>
        <w:t>(</w:t>
      </w:r>
      <w:r w:rsidR="009E2A0E" w:rsidRPr="009F6D5F">
        <w:rPr>
          <w:rFonts w:ascii="Times New Roman" w:hAnsi="Times New Roman" w:cs="Times New Roman"/>
          <w:kern w:val="2"/>
          <w:sz w:val="28"/>
          <w:szCs w:val="28"/>
          <w14:ligatures w14:val="standardContextual"/>
        </w:rPr>
        <w:t xml:space="preserve">г. </w:t>
      </w:r>
      <w:r w:rsidR="00F259ED" w:rsidRPr="009F6D5F">
        <w:rPr>
          <w:rFonts w:ascii="Times New Roman" w:hAnsi="Times New Roman" w:cs="Times New Roman"/>
          <w:kern w:val="2"/>
          <w:sz w:val="28"/>
          <w:szCs w:val="28"/>
          <w14:ligatures w14:val="standardContextual"/>
        </w:rPr>
        <w:t>Владивосток)</w:t>
      </w:r>
      <w:r w:rsidR="003B7931" w:rsidRPr="009F6D5F">
        <w:rPr>
          <w:rFonts w:ascii="Times New Roman" w:hAnsi="Times New Roman" w:cs="Times New Roman"/>
          <w:kern w:val="2"/>
          <w:sz w:val="28"/>
          <w:szCs w:val="28"/>
          <w14:ligatures w14:val="standardContextual"/>
        </w:rPr>
        <w:t>:</w:t>
      </w:r>
      <w:r w:rsidR="00F20A50" w:rsidRPr="009F6D5F">
        <w:rPr>
          <w:rFonts w:ascii="Times New Roman" w:hAnsi="Times New Roman" w:cs="Times New Roman"/>
          <w:kern w:val="2"/>
          <w:sz w:val="28"/>
          <w:szCs w:val="28"/>
          <w14:ligatures w14:val="standardContextual"/>
        </w:rPr>
        <w:t xml:space="preserve"> </w:t>
      </w:r>
      <w:r w:rsidRPr="009F6D5F">
        <w:rPr>
          <w:rFonts w:ascii="Times New Roman" w:hAnsi="Times New Roman" w:cs="Times New Roman"/>
          <w:kern w:val="2"/>
          <w:sz w:val="28"/>
          <w:szCs w:val="28"/>
          <w14:ligatures w14:val="standardContextual"/>
        </w:rPr>
        <w:t>3 победителя;</w:t>
      </w:r>
    </w:p>
    <w:p w14:paraId="0061F09B" w14:textId="77DFE80E" w:rsidR="00F259ED" w:rsidRPr="009F6D5F" w:rsidRDefault="00AC3196" w:rsidP="00AC3196">
      <w:pPr>
        <w:ind w:firstLine="708"/>
        <w:rPr>
          <w:rFonts w:ascii="Times New Roman" w:eastAsia="Times New Roman" w:hAnsi="Times New Roman" w:cs="Times New Roman"/>
          <w:sz w:val="28"/>
          <w:szCs w:val="28"/>
          <w:lang w:eastAsia="ru-RU"/>
        </w:rPr>
      </w:pPr>
      <w:r w:rsidRPr="009F6D5F">
        <w:rPr>
          <w:rFonts w:ascii="Times New Roman" w:hAnsi="Times New Roman" w:cs="Times New Roman"/>
          <w:kern w:val="2"/>
          <w:sz w:val="28"/>
          <w:szCs w:val="28"/>
          <w14:ligatures w14:val="standardContextual"/>
        </w:rPr>
        <w:t xml:space="preserve">- </w:t>
      </w:r>
      <w:r w:rsidR="00F259ED" w:rsidRPr="009F6D5F">
        <w:rPr>
          <w:rFonts w:ascii="Times New Roman" w:hAnsi="Times New Roman" w:cs="Times New Roman"/>
          <w:kern w:val="2"/>
          <w:sz w:val="28"/>
          <w:szCs w:val="28"/>
          <w14:ligatures w14:val="standardContextual"/>
        </w:rPr>
        <w:t>Первенство Приморского края по настольному теннису среди юношей (</w:t>
      </w:r>
      <w:r w:rsidR="009E2A0E" w:rsidRPr="009F6D5F">
        <w:rPr>
          <w:rFonts w:ascii="Times New Roman" w:hAnsi="Times New Roman" w:cs="Times New Roman"/>
          <w:kern w:val="2"/>
          <w:sz w:val="28"/>
          <w:szCs w:val="28"/>
          <w14:ligatures w14:val="standardContextual"/>
        </w:rPr>
        <w:t xml:space="preserve">г. </w:t>
      </w:r>
      <w:r w:rsidR="00F259ED" w:rsidRPr="009F6D5F">
        <w:rPr>
          <w:rFonts w:ascii="Times New Roman" w:hAnsi="Times New Roman" w:cs="Times New Roman"/>
          <w:kern w:val="2"/>
          <w:sz w:val="28"/>
          <w:szCs w:val="28"/>
          <w14:ligatures w14:val="standardContextual"/>
        </w:rPr>
        <w:t>Уссурийск)</w:t>
      </w:r>
      <w:r w:rsidR="003B7931" w:rsidRPr="009F6D5F">
        <w:rPr>
          <w:rFonts w:ascii="Times New Roman" w:hAnsi="Times New Roman" w:cs="Times New Roman"/>
          <w:kern w:val="2"/>
          <w:sz w:val="28"/>
          <w:szCs w:val="28"/>
          <w14:ligatures w14:val="standardContextual"/>
        </w:rPr>
        <w:t>:</w:t>
      </w:r>
      <w:r w:rsidR="00F20A50" w:rsidRPr="009F6D5F">
        <w:rPr>
          <w:rFonts w:ascii="Times New Roman" w:hAnsi="Times New Roman" w:cs="Times New Roman"/>
          <w:kern w:val="2"/>
          <w:sz w:val="28"/>
          <w:szCs w:val="28"/>
          <w14:ligatures w14:val="standardContextual"/>
        </w:rPr>
        <w:t xml:space="preserve"> </w:t>
      </w:r>
      <w:r w:rsidRPr="009F6D5F">
        <w:rPr>
          <w:rFonts w:ascii="Times New Roman" w:hAnsi="Times New Roman" w:cs="Times New Roman"/>
          <w:kern w:val="2"/>
          <w:sz w:val="28"/>
          <w:szCs w:val="28"/>
          <w14:ligatures w14:val="standardContextual"/>
        </w:rPr>
        <w:t>4 победителя;</w:t>
      </w:r>
    </w:p>
    <w:p w14:paraId="4858188A" w14:textId="7ECC45DE" w:rsidR="00F259ED" w:rsidRPr="009F6D5F" w:rsidRDefault="00AC3196" w:rsidP="00AC3196">
      <w:pPr>
        <w:ind w:firstLine="708"/>
        <w:rPr>
          <w:rFonts w:ascii="Times New Roman" w:eastAsia="Times New Roman" w:hAnsi="Times New Roman" w:cs="Times New Roman"/>
          <w:sz w:val="28"/>
          <w:szCs w:val="28"/>
          <w:lang w:eastAsia="ru-RU"/>
        </w:rPr>
      </w:pPr>
      <w:r w:rsidRPr="009F6D5F">
        <w:rPr>
          <w:rFonts w:ascii="Times New Roman" w:hAnsi="Times New Roman" w:cs="Times New Roman"/>
          <w:kern w:val="2"/>
          <w:sz w:val="28"/>
          <w:szCs w:val="28"/>
          <w14:ligatures w14:val="standardContextual"/>
        </w:rPr>
        <w:t xml:space="preserve">- </w:t>
      </w:r>
      <w:r w:rsidR="00F259ED" w:rsidRPr="009F6D5F">
        <w:rPr>
          <w:rFonts w:ascii="Times New Roman" w:hAnsi="Times New Roman" w:cs="Times New Roman"/>
          <w:kern w:val="2"/>
          <w:sz w:val="28"/>
          <w:szCs w:val="28"/>
          <w14:ligatures w14:val="standardContextual"/>
        </w:rPr>
        <w:t xml:space="preserve">Первенство Приморского края по легкой атлетике среди юношей </w:t>
      </w:r>
      <w:r w:rsidR="0031456C" w:rsidRPr="009F6D5F">
        <w:rPr>
          <w:rFonts w:ascii="Times New Roman" w:hAnsi="Times New Roman" w:cs="Times New Roman"/>
          <w:kern w:val="2"/>
          <w:sz w:val="28"/>
          <w:szCs w:val="28"/>
          <w14:ligatures w14:val="standardContextual"/>
        </w:rPr>
        <w:br/>
      </w:r>
      <w:r w:rsidR="00F259ED" w:rsidRPr="009F6D5F">
        <w:rPr>
          <w:rFonts w:ascii="Times New Roman" w:hAnsi="Times New Roman" w:cs="Times New Roman"/>
          <w:kern w:val="2"/>
          <w:sz w:val="28"/>
          <w:szCs w:val="28"/>
          <w14:ligatures w14:val="standardContextual"/>
        </w:rPr>
        <w:t>и девушек (</w:t>
      </w:r>
      <w:r w:rsidR="009E2A0E" w:rsidRPr="009F6D5F">
        <w:rPr>
          <w:rFonts w:ascii="Times New Roman" w:hAnsi="Times New Roman" w:cs="Times New Roman"/>
          <w:kern w:val="2"/>
          <w:sz w:val="28"/>
          <w:szCs w:val="28"/>
          <w14:ligatures w14:val="standardContextual"/>
        </w:rPr>
        <w:t xml:space="preserve">г. </w:t>
      </w:r>
      <w:r w:rsidR="00F259ED" w:rsidRPr="009F6D5F">
        <w:rPr>
          <w:rFonts w:ascii="Times New Roman" w:hAnsi="Times New Roman" w:cs="Times New Roman"/>
          <w:kern w:val="2"/>
          <w:sz w:val="28"/>
          <w:szCs w:val="28"/>
          <w14:ligatures w14:val="standardContextual"/>
        </w:rPr>
        <w:t>Владивосток)</w:t>
      </w:r>
      <w:r w:rsidR="003B7931" w:rsidRPr="009F6D5F">
        <w:rPr>
          <w:rFonts w:ascii="Times New Roman" w:hAnsi="Times New Roman" w:cs="Times New Roman"/>
          <w:kern w:val="2"/>
          <w:sz w:val="28"/>
          <w:szCs w:val="28"/>
          <w14:ligatures w14:val="standardContextual"/>
        </w:rPr>
        <w:t>:</w:t>
      </w:r>
      <w:r w:rsidR="00F20A50" w:rsidRPr="009F6D5F">
        <w:rPr>
          <w:rFonts w:ascii="Times New Roman" w:hAnsi="Times New Roman" w:cs="Times New Roman"/>
          <w:kern w:val="2"/>
          <w:sz w:val="28"/>
          <w:szCs w:val="28"/>
          <w14:ligatures w14:val="standardContextual"/>
        </w:rPr>
        <w:t xml:space="preserve"> 3</w:t>
      </w:r>
      <w:r w:rsidRPr="009F6D5F">
        <w:rPr>
          <w:rFonts w:ascii="Times New Roman" w:hAnsi="Times New Roman" w:cs="Times New Roman"/>
          <w:kern w:val="2"/>
          <w:sz w:val="28"/>
          <w:szCs w:val="28"/>
          <w14:ligatures w14:val="standardContextual"/>
        </w:rPr>
        <w:t xml:space="preserve"> победителя соревнований;</w:t>
      </w:r>
    </w:p>
    <w:p w14:paraId="76B242BE" w14:textId="668C3954" w:rsidR="00F259ED" w:rsidRPr="009F6D5F" w:rsidRDefault="00AC3196" w:rsidP="00AC3196">
      <w:pPr>
        <w:ind w:firstLine="708"/>
        <w:rPr>
          <w:rFonts w:ascii="Times New Roman" w:eastAsia="Times New Roman" w:hAnsi="Times New Roman" w:cs="Times New Roman"/>
          <w:sz w:val="28"/>
          <w:szCs w:val="28"/>
          <w:lang w:eastAsia="ru-RU"/>
        </w:rPr>
      </w:pPr>
      <w:r w:rsidRPr="009F6D5F">
        <w:rPr>
          <w:rFonts w:ascii="Times New Roman" w:hAnsi="Times New Roman" w:cs="Times New Roman"/>
          <w:kern w:val="2"/>
          <w:sz w:val="28"/>
          <w:szCs w:val="28"/>
          <w14:ligatures w14:val="standardContextual"/>
        </w:rPr>
        <w:t xml:space="preserve">- </w:t>
      </w:r>
      <w:r w:rsidR="00F259ED" w:rsidRPr="009F6D5F">
        <w:rPr>
          <w:rFonts w:ascii="Times New Roman" w:hAnsi="Times New Roman" w:cs="Times New Roman"/>
          <w:kern w:val="2"/>
          <w:sz w:val="28"/>
          <w:szCs w:val="28"/>
          <w14:ligatures w14:val="standardContextual"/>
        </w:rPr>
        <w:t>Краевые финальные соревнования по легкой атлетике «Шиповка юных» (</w:t>
      </w:r>
      <w:r w:rsidR="009E2A0E" w:rsidRPr="009F6D5F">
        <w:rPr>
          <w:rFonts w:ascii="Times New Roman" w:hAnsi="Times New Roman" w:cs="Times New Roman"/>
          <w:kern w:val="2"/>
          <w:sz w:val="28"/>
          <w:szCs w:val="28"/>
          <w14:ligatures w14:val="standardContextual"/>
        </w:rPr>
        <w:t xml:space="preserve">г. </w:t>
      </w:r>
      <w:r w:rsidR="00F259ED" w:rsidRPr="009F6D5F">
        <w:rPr>
          <w:rFonts w:ascii="Times New Roman" w:hAnsi="Times New Roman" w:cs="Times New Roman"/>
          <w:kern w:val="2"/>
          <w:sz w:val="28"/>
          <w:szCs w:val="28"/>
          <w14:ligatures w14:val="standardContextual"/>
        </w:rPr>
        <w:t>Владивосто</w:t>
      </w:r>
      <w:r w:rsidRPr="009F6D5F">
        <w:rPr>
          <w:rFonts w:ascii="Times New Roman" w:hAnsi="Times New Roman" w:cs="Times New Roman"/>
          <w:kern w:val="2"/>
          <w:sz w:val="28"/>
          <w:szCs w:val="28"/>
          <w14:ligatures w14:val="standardContextual"/>
        </w:rPr>
        <w:t>к)</w:t>
      </w:r>
      <w:r w:rsidR="003B7931" w:rsidRPr="009F6D5F">
        <w:rPr>
          <w:rFonts w:ascii="Times New Roman" w:hAnsi="Times New Roman" w:cs="Times New Roman"/>
          <w:kern w:val="2"/>
          <w:sz w:val="28"/>
          <w:szCs w:val="28"/>
          <w14:ligatures w14:val="standardContextual"/>
        </w:rPr>
        <w:t>:</w:t>
      </w:r>
      <w:r w:rsidRPr="009F6D5F">
        <w:rPr>
          <w:rFonts w:ascii="Times New Roman" w:hAnsi="Times New Roman" w:cs="Times New Roman"/>
          <w:kern w:val="2"/>
          <w:sz w:val="28"/>
          <w:szCs w:val="28"/>
          <w14:ligatures w14:val="standardContextual"/>
        </w:rPr>
        <w:t xml:space="preserve"> 8 победителей соревнований;</w:t>
      </w:r>
    </w:p>
    <w:p w14:paraId="2FB76EBB" w14:textId="38ECB334" w:rsidR="00F259ED" w:rsidRPr="009F6D5F" w:rsidRDefault="00AC3196" w:rsidP="00AC3196">
      <w:pPr>
        <w:ind w:firstLine="708"/>
        <w:rPr>
          <w:rFonts w:ascii="Times New Roman" w:eastAsia="Times New Roman" w:hAnsi="Times New Roman" w:cs="Times New Roman"/>
          <w:sz w:val="28"/>
          <w:szCs w:val="28"/>
          <w:lang w:eastAsia="ru-RU"/>
        </w:rPr>
      </w:pPr>
      <w:r w:rsidRPr="009F6D5F">
        <w:rPr>
          <w:rFonts w:ascii="Times New Roman" w:hAnsi="Times New Roman" w:cs="Times New Roman"/>
          <w:kern w:val="2"/>
          <w:sz w:val="28"/>
          <w:szCs w:val="28"/>
          <w14:ligatures w14:val="standardContextual"/>
        </w:rPr>
        <w:lastRenderedPageBreak/>
        <w:t xml:space="preserve">- </w:t>
      </w:r>
      <w:r w:rsidR="00F259ED" w:rsidRPr="009F6D5F">
        <w:rPr>
          <w:rFonts w:ascii="Times New Roman" w:hAnsi="Times New Roman" w:cs="Times New Roman"/>
          <w:kern w:val="2"/>
          <w:sz w:val="28"/>
          <w:szCs w:val="28"/>
          <w14:ligatures w14:val="standardContextual"/>
        </w:rPr>
        <w:t>Краевые финальные соревнования по легкой атлетике «Первая высота» (</w:t>
      </w:r>
      <w:r w:rsidR="009E2A0E" w:rsidRPr="009F6D5F">
        <w:rPr>
          <w:rFonts w:ascii="Times New Roman" w:hAnsi="Times New Roman" w:cs="Times New Roman"/>
          <w:kern w:val="2"/>
          <w:sz w:val="28"/>
          <w:szCs w:val="28"/>
          <w14:ligatures w14:val="standardContextual"/>
        </w:rPr>
        <w:t xml:space="preserve">г. </w:t>
      </w:r>
      <w:r w:rsidR="00F259ED" w:rsidRPr="009F6D5F">
        <w:rPr>
          <w:rFonts w:ascii="Times New Roman" w:hAnsi="Times New Roman" w:cs="Times New Roman"/>
          <w:kern w:val="2"/>
          <w:sz w:val="28"/>
          <w:szCs w:val="28"/>
          <w14:ligatures w14:val="standardContextual"/>
        </w:rPr>
        <w:t>Владивосто</w:t>
      </w:r>
      <w:r w:rsidRPr="009F6D5F">
        <w:rPr>
          <w:rFonts w:ascii="Times New Roman" w:hAnsi="Times New Roman" w:cs="Times New Roman"/>
          <w:kern w:val="2"/>
          <w:sz w:val="28"/>
          <w:szCs w:val="28"/>
          <w14:ligatures w14:val="standardContextual"/>
        </w:rPr>
        <w:t>к)</w:t>
      </w:r>
      <w:r w:rsidR="003B7931" w:rsidRPr="009F6D5F">
        <w:rPr>
          <w:rFonts w:ascii="Times New Roman" w:hAnsi="Times New Roman" w:cs="Times New Roman"/>
          <w:kern w:val="2"/>
          <w:sz w:val="28"/>
          <w:szCs w:val="28"/>
          <w14:ligatures w14:val="standardContextual"/>
        </w:rPr>
        <w:t>:</w:t>
      </w:r>
      <w:r w:rsidRPr="009F6D5F">
        <w:rPr>
          <w:rFonts w:ascii="Times New Roman" w:hAnsi="Times New Roman" w:cs="Times New Roman"/>
          <w:kern w:val="2"/>
          <w:sz w:val="28"/>
          <w:szCs w:val="28"/>
          <w14:ligatures w14:val="standardContextual"/>
        </w:rPr>
        <w:t xml:space="preserve"> 5 победителей соревнований;</w:t>
      </w:r>
    </w:p>
    <w:p w14:paraId="2B1FD194" w14:textId="7DA159F8" w:rsidR="00F259ED" w:rsidRPr="009F6D5F" w:rsidRDefault="00AC3196" w:rsidP="00AC3196">
      <w:pPr>
        <w:ind w:firstLine="708"/>
        <w:rPr>
          <w:rFonts w:ascii="Times New Roman" w:eastAsia="Times New Roman" w:hAnsi="Times New Roman" w:cs="Times New Roman"/>
          <w:sz w:val="28"/>
          <w:szCs w:val="28"/>
          <w:lang w:eastAsia="ru-RU"/>
        </w:rPr>
      </w:pPr>
      <w:r w:rsidRPr="009F6D5F">
        <w:rPr>
          <w:rFonts w:ascii="Times New Roman" w:hAnsi="Times New Roman" w:cs="Times New Roman"/>
          <w:kern w:val="2"/>
          <w:sz w:val="28"/>
          <w:szCs w:val="28"/>
          <w14:ligatures w14:val="standardContextual"/>
        </w:rPr>
        <w:t xml:space="preserve">- </w:t>
      </w:r>
      <w:r w:rsidR="00F259ED" w:rsidRPr="009F6D5F">
        <w:rPr>
          <w:rFonts w:ascii="Times New Roman" w:hAnsi="Times New Roman" w:cs="Times New Roman"/>
          <w:kern w:val="2"/>
          <w:sz w:val="28"/>
          <w:szCs w:val="28"/>
          <w14:ligatures w14:val="standardContextual"/>
        </w:rPr>
        <w:t xml:space="preserve">Межрегиональные соревнования по боксу «Юность России» </w:t>
      </w:r>
      <w:r w:rsidR="0031456C" w:rsidRPr="009F6D5F">
        <w:rPr>
          <w:rFonts w:ascii="Times New Roman" w:hAnsi="Times New Roman" w:cs="Times New Roman"/>
          <w:kern w:val="2"/>
          <w:sz w:val="28"/>
          <w:szCs w:val="28"/>
          <w14:ligatures w14:val="standardContextual"/>
        </w:rPr>
        <w:br/>
      </w:r>
      <w:r w:rsidR="00F259ED" w:rsidRPr="009F6D5F">
        <w:rPr>
          <w:rFonts w:ascii="Times New Roman" w:hAnsi="Times New Roman" w:cs="Times New Roman"/>
          <w:kern w:val="2"/>
          <w:sz w:val="28"/>
          <w:szCs w:val="28"/>
          <w14:ligatures w14:val="standardContextual"/>
        </w:rPr>
        <w:t>(</w:t>
      </w:r>
      <w:r w:rsidR="009E2A0E" w:rsidRPr="009F6D5F">
        <w:rPr>
          <w:rFonts w:ascii="Times New Roman" w:hAnsi="Times New Roman" w:cs="Times New Roman"/>
          <w:kern w:val="2"/>
          <w:sz w:val="28"/>
          <w:szCs w:val="28"/>
          <w14:ligatures w14:val="standardContextual"/>
        </w:rPr>
        <w:t xml:space="preserve">г. </w:t>
      </w:r>
      <w:r w:rsidRPr="009F6D5F">
        <w:rPr>
          <w:rFonts w:ascii="Times New Roman" w:hAnsi="Times New Roman" w:cs="Times New Roman"/>
          <w:kern w:val="2"/>
          <w:sz w:val="28"/>
          <w:szCs w:val="28"/>
          <w14:ligatures w14:val="standardContextual"/>
        </w:rPr>
        <w:t>Владивосток)</w:t>
      </w:r>
      <w:r w:rsidR="003B7931" w:rsidRPr="009F6D5F">
        <w:rPr>
          <w:rFonts w:ascii="Times New Roman" w:hAnsi="Times New Roman" w:cs="Times New Roman"/>
          <w:kern w:val="2"/>
          <w:sz w:val="28"/>
          <w:szCs w:val="28"/>
          <w14:ligatures w14:val="standardContextual"/>
        </w:rPr>
        <w:t>:</w:t>
      </w:r>
      <w:r w:rsidRPr="009F6D5F">
        <w:rPr>
          <w:rFonts w:ascii="Times New Roman" w:hAnsi="Times New Roman" w:cs="Times New Roman"/>
          <w:kern w:val="2"/>
          <w:sz w:val="28"/>
          <w:szCs w:val="28"/>
          <w14:ligatures w14:val="standardContextual"/>
        </w:rPr>
        <w:t xml:space="preserve"> 1 победитель;</w:t>
      </w:r>
    </w:p>
    <w:p w14:paraId="7EB7E5D7" w14:textId="7CC941D0" w:rsidR="00F259ED" w:rsidRPr="009F6D5F" w:rsidRDefault="00AC3196" w:rsidP="00AC3196">
      <w:pPr>
        <w:ind w:firstLine="708"/>
        <w:rPr>
          <w:rFonts w:ascii="Times New Roman" w:eastAsia="Times New Roman" w:hAnsi="Times New Roman" w:cs="Times New Roman"/>
          <w:sz w:val="28"/>
          <w:szCs w:val="28"/>
          <w:lang w:eastAsia="ru-RU"/>
        </w:rPr>
      </w:pPr>
      <w:r w:rsidRPr="009F6D5F">
        <w:rPr>
          <w:rFonts w:ascii="Times New Roman" w:hAnsi="Times New Roman" w:cs="Times New Roman"/>
          <w:kern w:val="2"/>
          <w:sz w:val="28"/>
          <w:szCs w:val="28"/>
          <w14:ligatures w14:val="standardContextual"/>
        </w:rPr>
        <w:t xml:space="preserve">- </w:t>
      </w:r>
      <w:r w:rsidR="00F259ED" w:rsidRPr="009F6D5F">
        <w:rPr>
          <w:rFonts w:ascii="Times New Roman" w:hAnsi="Times New Roman" w:cs="Times New Roman"/>
          <w:kern w:val="2"/>
          <w:sz w:val="28"/>
          <w:szCs w:val="28"/>
          <w14:ligatures w14:val="standardContextual"/>
        </w:rPr>
        <w:t>Первенство Приморского края по волейболу среди девушек до 17 лет (</w:t>
      </w:r>
      <w:r w:rsidR="009E2A0E" w:rsidRPr="009F6D5F">
        <w:rPr>
          <w:rFonts w:ascii="Times New Roman" w:hAnsi="Times New Roman" w:cs="Times New Roman"/>
          <w:kern w:val="2"/>
          <w:sz w:val="28"/>
          <w:szCs w:val="28"/>
          <w14:ligatures w14:val="standardContextual"/>
        </w:rPr>
        <w:t xml:space="preserve">г. </w:t>
      </w:r>
      <w:r w:rsidRPr="009F6D5F">
        <w:rPr>
          <w:rFonts w:ascii="Times New Roman" w:hAnsi="Times New Roman" w:cs="Times New Roman"/>
          <w:kern w:val="2"/>
          <w:sz w:val="28"/>
          <w:szCs w:val="28"/>
          <w14:ligatures w14:val="standardContextual"/>
        </w:rPr>
        <w:t>Арсеньев)</w:t>
      </w:r>
      <w:r w:rsidR="003B7931" w:rsidRPr="009F6D5F">
        <w:rPr>
          <w:rFonts w:ascii="Times New Roman" w:hAnsi="Times New Roman" w:cs="Times New Roman"/>
          <w:kern w:val="2"/>
          <w:sz w:val="28"/>
          <w:szCs w:val="28"/>
          <w14:ligatures w14:val="standardContextual"/>
        </w:rPr>
        <w:t>:</w:t>
      </w:r>
      <w:r w:rsidRPr="009F6D5F">
        <w:rPr>
          <w:rFonts w:ascii="Times New Roman" w:hAnsi="Times New Roman" w:cs="Times New Roman"/>
          <w:kern w:val="2"/>
          <w:sz w:val="28"/>
          <w:szCs w:val="28"/>
          <w14:ligatures w14:val="standardContextual"/>
        </w:rPr>
        <w:t xml:space="preserve"> 1 место;</w:t>
      </w:r>
    </w:p>
    <w:p w14:paraId="6FF96974" w14:textId="04738DCA" w:rsidR="00F259ED" w:rsidRPr="009F6D5F" w:rsidRDefault="00AC3196" w:rsidP="00AC3196">
      <w:pPr>
        <w:ind w:firstLine="708"/>
        <w:rPr>
          <w:rFonts w:ascii="Times New Roman" w:eastAsia="Times New Roman" w:hAnsi="Times New Roman" w:cs="Times New Roman"/>
          <w:sz w:val="28"/>
          <w:szCs w:val="28"/>
          <w:lang w:eastAsia="ru-RU"/>
        </w:rPr>
      </w:pPr>
      <w:r w:rsidRPr="009F6D5F">
        <w:rPr>
          <w:rFonts w:ascii="Times New Roman" w:hAnsi="Times New Roman" w:cs="Times New Roman"/>
          <w:kern w:val="2"/>
          <w:sz w:val="28"/>
          <w:szCs w:val="28"/>
          <w14:ligatures w14:val="standardContextual"/>
        </w:rPr>
        <w:t xml:space="preserve">- </w:t>
      </w:r>
      <w:r w:rsidR="00F259ED" w:rsidRPr="009F6D5F">
        <w:rPr>
          <w:rFonts w:ascii="Times New Roman" w:hAnsi="Times New Roman" w:cs="Times New Roman"/>
          <w:kern w:val="2"/>
          <w:sz w:val="28"/>
          <w:szCs w:val="28"/>
          <w14:ligatures w14:val="standardContextual"/>
        </w:rPr>
        <w:t>Краевые финальные соревнования юных хоккеистов «Золотая шайба» 2011-2012 г.р. (</w:t>
      </w:r>
      <w:r w:rsidR="009E2A0E" w:rsidRPr="009F6D5F">
        <w:rPr>
          <w:rFonts w:ascii="Times New Roman" w:hAnsi="Times New Roman" w:cs="Times New Roman"/>
          <w:kern w:val="2"/>
          <w:sz w:val="28"/>
          <w:szCs w:val="28"/>
          <w14:ligatures w14:val="standardContextual"/>
        </w:rPr>
        <w:t xml:space="preserve">г. </w:t>
      </w:r>
      <w:r w:rsidRPr="009F6D5F">
        <w:rPr>
          <w:rFonts w:ascii="Times New Roman" w:hAnsi="Times New Roman" w:cs="Times New Roman"/>
          <w:kern w:val="2"/>
          <w:sz w:val="28"/>
          <w:szCs w:val="28"/>
          <w14:ligatures w14:val="standardContextual"/>
        </w:rPr>
        <w:t>Уссурийск)</w:t>
      </w:r>
      <w:r w:rsidR="003B7931" w:rsidRPr="009F6D5F">
        <w:rPr>
          <w:rFonts w:ascii="Times New Roman" w:hAnsi="Times New Roman" w:cs="Times New Roman"/>
          <w:kern w:val="2"/>
          <w:sz w:val="28"/>
          <w:szCs w:val="28"/>
          <w14:ligatures w14:val="standardContextual"/>
        </w:rPr>
        <w:t>:</w:t>
      </w:r>
      <w:r w:rsidRPr="009F6D5F">
        <w:rPr>
          <w:rFonts w:ascii="Times New Roman" w:hAnsi="Times New Roman" w:cs="Times New Roman"/>
          <w:kern w:val="2"/>
          <w:sz w:val="28"/>
          <w:szCs w:val="28"/>
          <w14:ligatures w14:val="standardContextual"/>
        </w:rPr>
        <w:t xml:space="preserve"> 1 место;</w:t>
      </w:r>
    </w:p>
    <w:p w14:paraId="4E4F8D30" w14:textId="30CD90A4" w:rsidR="00F259ED" w:rsidRPr="009F6D5F" w:rsidRDefault="00AC3196" w:rsidP="00AC3196">
      <w:pPr>
        <w:ind w:firstLine="708"/>
        <w:rPr>
          <w:rFonts w:ascii="Times New Roman" w:eastAsia="Times New Roman" w:hAnsi="Times New Roman" w:cs="Times New Roman"/>
          <w:sz w:val="28"/>
          <w:szCs w:val="28"/>
          <w:lang w:eastAsia="ru-RU"/>
        </w:rPr>
      </w:pPr>
      <w:r w:rsidRPr="009F6D5F">
        <w:rPr>
          <w:rFonts w:ascii="Times New Roman" w:hAnsi="Times New Roman" w:cs="Times New Roman"/>
          <w:kern w:val="2"/>
          <w:sz w:val="28"/>
          <w:szCs w:val="28"/>
          <w14:ligatures w14:val="standardContextual"/>
        </w:rPr>
        <w:t xml:space="preserve">- </w:t>
      </w:r>
      <w:r w:rsidR="00F259ED" w:rsidRPr="009F6D5F">
        <w:rPr>
          <w:rFonts w:ascii="Times New Roman" w:hAnsi="Times New Roman" w:cs="Times New Roman"/>
          <w:kern w:val="2"/>
          <w:sz w:val="28"/>
          <w:szCs w:val="28"/>
          <w14:ligatures w14:val="standardContextual"/>
        </w:rPr>
        <w:t>Краевой фестиваль ГТО среди пенсионеров (</w:t>
      </w:r>
      <w:r w:rsidR="009E2A0E" w:rsidRPr="009F6D5F">
        <w:rPr>
          <w:rFonts w:ascii="Times New Roman" w:hAnsi="Times New Roman" w:cs="Times New Roman"/>
          <w:kern w:val="2"/>
          <w:sz w:val="28"/>
          <w:szCs w:val="28"/>
          <w14:ligatures w14:val="standardContextual"/>
        </w:rPr>
        <w:t xml:space="preserve">г. </w:t>
      </w:r>
      <w:r w:rsidR="00F259ED" w:rsidRPr="009F6D5F">
        <w:rPr>
          <w:rFonts w:ascii="Times New Roman" w:hAnsi="Times New Roman" w:cs="Times New Roman"/>
          <w:kern w:val="2"/>
          <w:sz w:val="28"/>
          <w:szCs w:val="28"/>
          <w14:ligatures w14:val="standardContextual"/>
        </w:rPr>
        <w:t>Арс</w:t>
      </w:r>
      <w:r w:rsidRPr="009F6D5F">
        <w:rPr>
          <w:rFonts w:ascii="Times New Roman" w:hAnsi="Times New Roman" w:cs="Times New Roman"/>
          <w:kern w:val="2"/>
          <w:sz w:val="28"/>
          <w:szCs w:val="28"/>
          <w14:ligatures w14:val="standardContextual"/>
        </w:rPr>
        <w:t>еньев)</w:t>
      </w:r>
      <w:r w:rsidR="003B7931" w:rsidRPr="009F6D5F">
        <w:rPr>
          <w:rFonts w:ascii="Times New Roman" w:hAnsi="Times New Roman" w:cs="Times New Roman"/>
          <w:kern w:val="2"/>
          <w:sz w:val="28"/>
          <w:szCs w:val="28"/>
          <w14:ligatures w14:val="standardContextual"/>
        </w:rPr>
        <w:t>:</w:t>
      </w:r>
      <w:r w:rsidRPr="009F6D5F">
        <w:rPr>
          <w:rFonts w:ascii="Times New Roman" w:hAnsi="Times New Roman" w:cs="Times New Roman"/>
          <w:kern w:val="2"/>
          <w:sz w:val="28"/>
          <w:szCs w:val="28"/>
          <w14:ligatures w14:val="standardContextual"/>
        </w:rPr>
        <w:t xml:space="preserve"> 3 призёра соревнований;</w:t>
      </w:r>
    </w:p>
    <w:p w14:paraId="5CE842A0" w14:textId="320576E8" w:rsidR="00F259ED" w:rsidRPr="009F6D5F" w:rsidRDefault="00AC3196" w:rsidP="00AC3196">
      <w:pPr>
        <w:ind w:firstLine="708"/>
        <w:rPr>
          <w:rFonts w:ascii="Times New Roman" w:eastAsia="Times New Roman" w:hAnsi="Times New Roman" w:cs="Times New Roman"/>
          <w:sz w:val="28"/>
          <w:szCs w:val="28"/>
          <w:lang w:eastAsia="ru-RU"/>
        </w:rPr>
      </w:pPr>
      <w:r w:rsidRPr="009F6D5F">
        <w:rPr>
          <w:rFonts w:ascii="Times New Roman" w:hAnsi="Times New Roman" w:cs="Times New Roman"/>
          <w:kern w:val="2"/>
          <w:sz w:val="28"/>
          <w:szCs w:val="28"/>
          <w14:ligatures w14:val="standardContextual"/>
        </w:rPr>
        <w:t xml:space="preserve">- </w:t>
      </w:r>
      <w:r w:rsidR="00F259ED" w:rsidRPr="009F6D5F">
        <w:rPr>
          <w:rFonts w:ascii="Times New Roman" w:hAnsi="Times New Roman" w:cs="Times New Roman"/>
          <w:kern w:val="2"/>
          <w:sz w:val="28"/>
          <w:szCs w:val="28"/>
          <w14:ligatures w14:val="standardContextual"/>
        </w:rPr>
        <w:t xml:space="preserve">Зимняя Спартакиада муниципальных образований ПК </w:t>
      </w:r>
      <w:r w:rsidR="0031456C" w:rsidRPr="009F6D5F">
        <w:rPr>
          <w:rFonts w:ascii="Times New Roman" w:hAnsi="Times New Roman" w:cs="Times New Roman"/>
          <w:kern w:val="2"/>
          <w:sz w:val="28"/>
          <w:szCs w:val="28"/>
          <w14:ligatures w14:val="standardContextual"/>
        </w:rPr>
        <w:br/>
      </w:r>
      <w:r w:rsidR="00F259ED" w:rsidRPr="009F6D5F">
        <w:rPr>
          <w:rFonts w:ascii="Times New Roman" w:hAnsi="Times New Roman" w:cs="Times New Roman"/>
          <w:kern w:val="2"/>
          <w:sz w:val="28"/>
          <w:szCs w:val="28"/>
          <w14:ligatures w14:val="standardContextual"/>
        </w:rPr>
        <w:t>(</w:t>
      </w:r>
      <w:r w:rsidR="009E2A0E" w:rsidRPr="009F6D5F">
        <w:rPr>
          <w:rFonts w:ascii="Times New Roman" w:hAnsi="Times New Roman" w:cs="Times New Roman"/>
          <w:kern w:val="2"/>
          <w:sz w:val="28"/>
          <w:szCs w:val="28"/>
          <w14:ligatures w14:val="standardContextual"/>
        </w:rPr>
        <w:t xml:space="preserve">г. </w:t>
      </w:r>
      <w:r w:rsidRPr="009F6D5F">
        <w:rPr>
          <w:rFonts w:ascii="Times New Roman" w:hAnsi="Times New Roman" w:cs="Times New Roman"/>
          <w:kern w:val="2"/>
          <w:sz w:val="28"/>
          <w:szCs w:val="28"/>
          <w14:ligatures w14:val="standardContextual"/>
        </w:rPr>
        <w:t>Владивосток)</w:t>
      </w:r>
      <w:r w:rsidR="003B7931" w:rsidRPr="009F6D5F">
        <w:rPr>
          <w:rFonts w:ascii="Times New Roman" w:hAnsi="Times New Roman" w:cs="Times New Roman"/>
          <w:kern w:val="2"/>
          <w:sz w:val="28"/>
          <w:szCs w:val="28"/>
          <w14:ligatures w14:val="standardContextual"/>
        </w:rPr>
        <w:t>:</w:t>
      </w:r>
      <w:r w:rsidRPr="009F6D5F">
        <w:rPr>
          <w:rFonts w:ascii="Times New Roman" w:hAnsi="Times New Roman" w:cs="Times New Roman"/>
          <w:kern w:val="2"/>
          <w:sz w:val="28"/>
          <w:szCs w:val="28"/>
          <w14:ligatures w14:val="standardContextual"/>
        </w:rPr>
        <w:t xml:space="preserve"> призовое место;</w:t>
      </w:r>
    </w:p>
    <w:p w14:paraId="5550EC4F" w14:textId="16AF66D8" w:rsidR="00F259ED" w:rsidRPr="009F6D5F" w:rsidRDefault="00AC3196" w:rsidP="00AC3196">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 </w:t>
      </w:r>
      <w:r w:rsidR="00F259ED" w:rsidRPr="009F6D5F">
        <w:rPr>
          <w:rFonts w:ascii="Times New Roman" w:eastAsia="Times New Roman" w:hAnsi="Times New Roman" w:cs="Times New Roman"/>
          <w:sz w:val="28"/>
          <w:szCs w:val="28"/>
          <w:lang w:eastAsia="ru-RU"/>
        </w:rPr>
        <w:t xml:space="preserve"> Краевой турнир по плаванию «Дельфинёнок» (</w:t>
      </w:r>
      <w:r w:rsidR="009E2A0E" w:rsidRPr="009F6D5F">
        <w:rPr>
          <w:rFonts w:ascii="Times New Roman" w:eastAsia="Times New Roman" w:hAnsi="Times New Roman" w:cs="Times New Roman"/>
          <w:sz w:val="28"/>
          <w:szCs w:val="28"/>
          <w:lang w:eastAsia="ru-RU"/>
        </w:rPr>
        <w:t xml:space="preserve">г. </w:t>
      </w:r>
      <w:r w:rsidR="00F259ED" w:rsidRPr="009F6D5F">
        <w:rPr>
          <w:rFonts w:ascii="Times New Roman" w:eastAsia="Times New Roman" w:hAnsi="Times New Roman" w:cs="Times New Roman"/>
          <w:sz w:val="28"/>
          <w:szCs w:val="28"/>
          <w:lang w:eastAsia="ru-RU"/>
        </w:rPr>
        <w:t>Владивосток)</w:t>
      </w:r>
      <w:r w:rsidR="003B7931" w:rsidRPr="009F6D5F">
        <w:rPr>
          <w:rFonts w:ascii="Times New Roman" w:eastAsia="Times New Roman" w:hAnsi="Times New Roman" w:cs="Times New Roman"/>
          <w:sz w:val="28"/>
          <w:szCs w:val="28"/>
          <w:lang w:eastAsia="ru-RU"/>
        </w:rPr>
        <w:t>:</w:t>
      </w:r>
      <w:r w:rsidR="00F259ED" w:rsidRPr="009F6D5F">
        <w:rPr>
          <w:rFonts w:ascii="Times New Roman" w:eastAsia="Times New Roman" w:hAnsi="Times New Roman" w:cs="Times New Roman"/>
          <w:sz w:val="28"/>
          <w:szCs w:val="28"/>
          <w:lang w:eastAsia="ru-RU"/>
        </w:rPr>
        <w:t xml:space="preserve"> </w:t>
      </w:r>
      <w:r w:rsidR="0031456C"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1 призёр соревнований;</w:t>
      </w:r>
    </w:p>
    <w:p w14:paraId="1C867A07" w14:textId="14436B45" w:rsidR="00F259ED" w:rsidRPr="009F6D5F" w:rsidRDefault="00AC3196" w:rsidP="00AC3196">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 </w:t>
      </w:r>
      <w:r w:rsidR="00F259ED" w:rsidRPr="009F6D5F">
        <w:rPr>
          <w:rFonts w:ascii="Times New Roman" w:eastAsia="Times New Roman" w:hAnsi="Times New Roman" w:cs="Times New Roman"/>
          <w:sz w:val="28"/>
          <w:szCs w:val="28"/>
          <w:lang w:eastAsia="ru-RU"/>
        </w:rPr>
        <w:t xml:space="preserve">Первенство Приморского края по боксу среди юношей 15-16 лет </w:t>
      </w:r>
      <w:r w:rsidR="0031456C" w:rsidRPr="009F6D5F">
        <w:rPr>
          <w:rFonts w:ascii="Times New Roman" w:eastAsia="Times New Roman" w:hAnsi="Times New Roman" w:cs="Times New Roman"/>
          <w:sz w:val="28"/>
          <w:szCs w:val="28"/>
          <w:lang w:eastAsia="ru-RU"/>
        </w:rPr>
        <w:br/>
      </w:r>
      <w:r w:rsidR="00F259ED" w:rsidRPr="009F6D5F">
        <w:rPr>
          <w:rFonts w:ascii="Times New Roman" w:eastAsia="Times New Roman" w:hAnsi="Times New Roman" w:cs="Times New Roman"/>
          <w:sz w:val="28"/>
          <w:szCs w:val="28"/>
          <w:lang w:eastAsia="ru-RU"/>
        </w:rPr>
        <w:t>и юниоров 17-18 лет</w:t>
      </w:r>
      <w:r w:rsidR="00F20A50" w:rsidRPr="009F6D5F">
        <w:rPr>
          <w:rFonts w:ascii="Times New Roman" w:eastAsia="Times New Roman" w:hAnsi="Times New Roman" w:cs="Times New Roman"/>
          <w:sz w:val="28"/>
          <w:szCs w:val="28"/>
          <w:lang w:eastAsia="ru-RU"/>
        </w:rPr>
        <w:t>: п</w:t>
      </w:r>
      <w:r w:rsidR="00F259ED" w:rsidRPr="009F6D5F">
        <w:rPr>
          <w:rFonts w:ascii="Times New Roman" w:eastAsia="Times New Roman" w:hAnsi="Times New Roman" w:cs="Times New Roman"/>
          <w:sz w:val="28"/>
          <w:szCs w:val="28"/>
          <w:lang w:eastAsia="ru-RU"/>
        </w:rPr>
        <w:t>обедителей – 2 чел., призеров</w:t>
      </w:r>
      <w:r w:rsidR="00F20A50" w:rsidRPr="009F6D5F">
        <w:rPr>
          <w:rFonts w:ascii="Times New Roman" w:eastAsia="Times New Roman" w:hAnsi="Times New Roman" w:cs="Times New Roman"/>
          <w:sz w:val="28"/>
          <w:szCs w:val="28"/>
          <w:lang w:eastAsia="ru-RU"/>
        </w:rPr>
        <w:t>-</w:t>
      </w:r>
      <w:r w:rsidR="00F259ED" w:rsidRPr="009F6D5F">
        <w:rPr>
          <w:rFonts w:ascii="Times New Roman" w:eastAsia="Times New Roman" w:hAnsi="Times New Roman" w:cs="Times New Roman"/>
          <w:sz w:val="28"/>
          <w:szCs w:val="28"/>
          <w:lang w:eastAsia="ru-RU"/>
        </w:rPr>
        <w:t xml:space="preserve"> 6 чел.   </w:t>
      </w:r>
      <w:r w:rsidR="0031456C" w:rsidRPr="009F6D5F">
        <w:rPr>
          <w:rFonts w:ascii="Times New Roman" w:eastAsia="Times New Roman" w:hAnsi="Times New Roman" w:cs="Times New Roman"/>
          <w:sz w:val="28"/>
          <w:szCs w:val="28"/>
          <w:lang w:eastAsia="ru-RU"/>
        </w:rPr>
        <w:br/>
      </w:r>
      <w:r w:rsidR="00F259ED" w:rsidRPr="009F6D5F">
        <w:rPr>
          <w:rFonts w:ascii="Times New Roman" w:eastAsia="Times New Roman" w:hAnsi="Times New Roman" w:cs="Times New Roman"/>
          <w:sz w:val="28"/>
          <w:szCs w:val="28"/>
          <w:lang w:eastAsia="ru-RU"/>
        </w:rPr>
        <w:t xml:space="preserve">7 спортсменов включены в </w:t>
      </w:r>
      <w:r w:rsidRPr="009F6D5F">
        <w:rPr>
          <w:rFonts w:ascii="Times New Roman" w:eastAsia="Times New Roman" w:hAnsi="Times New Roman" w:cs="Times New Roman"/>
          <w:sz w:val="28"/>
          <w:szCs w:val="28"/>
          <w:lang w:eastAsia="ru-RU"/>
        </w:rPr>
        <w:t>состав сборной Приморского края;</w:t>
      </w:r>
    </w:p>
    <w:p w14:paraId="6E042486" w14:textId="7976E69E" w:rsidR="00F259ED" w:rsidRPr="009F6D5F" w:rsidRDefault="00AC3196" w:rsidP="00AC3196">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 </w:t>
      </w:r>
      <w:r w:rsidR="00F259ED" w:rsidRPr="009F6D5F">
        <w:rPr>
          <w:rFonts w:ascii="Times New Roman" w:eastAsia="Times New Roman" w:hAnsi="Times New Roman" w:cs="Times New Roman"/>
          <w:sz w:val="28"/>
          <w:szCs w:val="28"/>
          <w:lang w:eastAsia="ru-RU"/>
        </w:rPr>
        <w:t>Первенство Приморского края по плаванию (</w:t>
      </w:r>
      <w:r w:rsidR="009E2A0E" w:rsidRPr="009F6D5F">
        <w:rPr>
          <w:rFonts w:ascii="Times New Roman" w:eastAsia="Times New Roman" w:hAnsi="Times New Roman" w:cs="Times New Roman"/>
          <w:sz w:val="28"/>
          <w:szCs w:val="28"/>
          <w:lang w:eastAsia="ru-RU"/>
        </w:rPr>
        <w:t xml:space="preserve">г. </w:t>
      </w:r>
      <w:r w:rsidR="00F259ED" w:rsidRPr="009F6D5F">
        <w:rPr>
          <w:rFonts w:ascii="Times New Roman" w:eastAsia="Times New Roman" w:hAnsi="Times New Roman" w:cs="Times New Roman"/>
          <w:sz w:val="28"/>
          <w:szCs w:val="28"/>
          <w:lang w:eastAsia="ru-RU"/>
        </w:rPr>
        <w:t>Владивосток)</w:t>
      </w:r>
      <w:r w:rsidR="003B7931" w:rsidRPr="009F6D5F">
        <w:rPr>
          <w:rFonts w:ascii="Times New Roman" w:eastAsia="Times New Roman" w:hAnsi="Times New Roman" w:cs="Times New Roman"/>
          <w:sz w:val="28"/>
          <w:szCs w:val="28"/>
          <w:lang w:eastAsia="ru-RU"/>
        </w:rPr>
        <w:t>:</w:t>
      </w:r>
      <w:r w:rsidR="00F259ED" w:rsidRPr="009F6D5F">
        <w:rPr>
          <w:rFonts w:ascii="Times New Roman" w:eastAsia="Times New Roman" w:hAnsi="Times New Roman" w:cs="Times New Roman"/>
          <w:sz w:val="28"/>
          <w:szCs w:val="28"/>
          <w:lang w:eastAsia="ru-RU"/>
        </w:rPr>
        <w:t xml:space="preserve"> </w:t>
      </w:r>
      <w:r w:rsidR="0031456C" w:rsidRPr="009F6D5F">
        <w:rPr>
          <w:rFonts w:ascii="Times New Roman" w:eastAsia="Times New Roman" w:hAnsi="Times New Roman" w:cs="Times New Roman"/>
          <w:sz w:val="28"/>
          <w:szCs w:val="28"/>
          <w:lang w:eastAsia="ru-RU"/>
        </w:rPr>
        <w:br/>
      </w:r>
      <w:r w:rsidR="00F259ED" w:rsidRPr="009F6D5F">
        <w:rPr>
          <w:rFonts w:ascii="Times New Roman" w:eastAsia="Times New Roman" w:hAnsi="Times New Roman" w:cs="Times New Roman"/>
          <w:sz w:val="28"/>
          <w:szCs w:val="28"/>
          <w:lang w:eastAsia="ru-RU"/>
        </w:rPr>
        <w:t>1 по</w:t>
      </w:r>
      <w:r w:rsidRPr="009F6D5F">
        <w:rPr>
          <w:rFonts w:ascii="Times New Roman" w:eastAsia="Times New Roman" w:hAnsi="Times New Roman" w:cs="Times New Roman"/>
          <w:sz w:val="28"/>
          <w:szCs w:val="28"/>
          <w:lang w:eastAsia="ru-RU"/>
        </w:rPr>
        <w:t>бедитель, 1 призёр соревнований;</w:t>
      </w:r>
    </w:p>
    <w:p w14:paraId="2FFA1B8C" w14:textId="48666F05" w:rsidR="00F259ED" w:rsidRPr="009F6D5F" w:rsidRDefault="00AC3196" w:rsidP="00AC3196">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 </w:t>
      </w:r>
      <w:r w:rsidR="00F259ED" w:rsidRPr="009F6D5F">
        <w:rPr>
          <w:rFonts w:ascii="Times New Roman" w:eastAsia="Times New Roman" w:hAnsi="Times New Roman" w:cs="Times New Roman"/>
          <w:sz w:val="28"/>
          <w:szCs w:val="28"/>
          <w:lang w:eastAsia="ru-RU"/>
        </w:rPr>
        <w:t>Первенство и Чемпионат Приморского края по спортивной аэробике (п. Новый)</w:t>
      </w:r>
      <w:r w:rsidR="003B7931" w:rsidRPr="009F6D5F">
        <w:rPr>
          <w:rFonts w:ascii="Times New Roman" w:eastAsia="Times New Roman" w:hAnsi="Times New Roman" w:cs="Times New Roman"/>
          <w:sz w:val="28"/>
          <w:szCs w:val="28"/>
          <w:lang w:eastAsia="ru-RU"/>
        </w:rPr>
        <w:t>:</w:t>
      </w:r>
      <w:r w:rsidR="00F259ED" w:rsidRPr="009F6D5F">
        <w:rPr>
          <w:rFonts w:ascii="Times New Roman" w:eastAsia="Times New Roman" w:hAnsi="Times New Roman" w:cs="Times New Roman"/>
          <w:sz w:val="28"/>
          <w:szCs w:val="28"/>
          <w:lang w:eastAsia="ru-RU"/>
        </w:rPr>
        <w:t xml:space="preserve"> победителей – 9 человек, призеров – 24 человека</w:t>
      </w:r>
      <w:r w:rsidRPr="009F6D5F">
        <w:rPr>
          <w:rFonts w:ascii="Times New Roman" w:eastAsia="Times New Roman" w:hAnsi="Times New Roman" w:cs="Times New Roman"/>
          <w:sz w:val="28"/>
          <w:szCs w:val="28"/>
          <w:lang w:eastAsia="ru-RU"/>
        </w:rPr>
        <w:t>;</w:t>
      </w:r>
    </w:p>
    <w:p w14:paraId="28FF8EDF" w14:textId="617A3036" w:rsidR="00F259ED" w:rsidRPr="009F6D5F" w:rsidRDefault="00AC3196" w:rsidP="00AC3196">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 </w:t>
      </w:r>
      <w:r w:rsidR="00F259ED" w:rsidRPr="009F6D5F">
        <w:rPr>
          <w:rFonts w:ascii="Times New Roman" w:eastAsia="Times New Roman" w:hAnsi="Times New Roman" w:cs="Times New Roman"/>
          <w:sz w:val="28"/>
          <w:szCs w:val="28"/>
          <w:lang w:eastAsia="ru-RU"/>
        </w:rPr>
        <w:t xml:space="preserve">Первенство Приморского края по боксу среди юношей 13-14 лет  </w:t>
      </w:r>
      <w:r w:rsidR="0031456C" w:rsidRPr="009F6D5F">
        <w:rPr>
          <w:rFonts w:ascii="Times New Roman" w:eastAsia="Times New Roman" w:hAnsi="Times New Roman" w:cs="Times New Roman"/>
          <w:sz w:val="28"/>
          <w:szCs w:val="28"/>
          <w:lang w:eastAsia="ru-RU"/>
        </w:rPr>
        <w:br/>
      </w:r>
      <w:r w:rsidR="00F259ED" w:rsidRPr="009F6D5F">
        <w:rPr>
          <w:rFonts w:ascii="Times New Roman" w:eastAsia="Times New Roman" w:hAnsi="Times New Roman" w:cs="Times New Roman"/>
          <w:sz w:val="28"/>
          <w:szCs w:val="28"/>
          <w:lang w:eastAsia="ru-RU"/>
        </w:rPr>
        <w:t>(</w:t>
      </w:r>
      <w:r w:rsidR="009E2A0E" w:rsidRPr="009F6D5F">
        <w:rPr>
          <w:rFonts w:ascii="Times New Roman" w:eastAsia="Times New Roman" w:hAnsi="Times New Roman" w:cs="Times New Roman"/>
          <w:sz w:val="28"/>
          <w:szCs w:val="28"/>
          <w:lang w:eastAsia="ru-RU"/>
        </w:rPr>
        <w:t xml:space="preserve">г. </w:t>
      </w:r>
      <w:r w:rsidR="00F259ED" w:rsidRPr="009F6D5F">
        <w:rPr>
          <w:rFonts w:ascii="Times New Roman" w:eastAsia="Times New Roman" w:hAnsi="Times New Roman" w:cs="Times New Roman"/>
          <w:sz w:val="28"/>
          <w:szCs w:val="28"/>
          <w:lang w:eastAsia="ru-RU"/>
        </w:rPr>
        <w:t>Владивосток)</w:t>
      </w:r>
      <w:r w:rsidR="003B7931" w:rsidRPr="009F6D5F">
        <w:rPr>
          <w:rFonts w:ascii="Times New Roman" w:eastAsia="Times New Roman" w:hAnsi="Times New Roman" w:cs="Times New Roman"/>
          <w:sz w:val="28"/>
          <w:szCs w:val="28"/>
          <w:lang w:eastAsia="ru-RU"/>
        </w:rPr>
        <w:t>:</w:t>
      </w:r>
      <w:r w:rsidR="00F259ED" w:rsidRPr="009F6D5F">
        <w:rPr>
          <w:rFonts w:ascii="Times New Roman" w:eastAsia="Times New Roman" w:hAnsi="Times New Roman" w:cs="Times New Roman"/>
          <w:sz w:val="28"/>
          <w:szCs w:val="28"/>
          <w:lang w:eastAsia="ru-RU"/>
        </w:rPr>
        <w:t xml:space="preserve"> победителей – 1</w:t>
      </w:r>
      <w:r w:rsidR="003B7931" w:rsidRPr="009F6D5F">
        <w:rPr>
          <w:rFonts w:ascii="Times New Roman" w:eastAsia="Times New Roman" w:hAnsi="Times New Roman" w:cs="Times New Roman"/>
          <w:sz w:val="28"/>
          <w:szCs w:val="28"/>
          <w:lang w:eastAsia="ru-RU"/>
        </w:rPr>
        <w:t xml:space="preserve"> человек, призёров – 3 человека;</w:t>
      </w:r>
    </w:p>
    <w:p w14:paraId="07FA73EE" w14:textId="2798685A" w:rsidR="003B7931" w:rsidRPr="009F6D5F" w:rsidRDefault="003B7931" w:rsidP="00AC3196">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 Чемпионат и Первенство Приморского края по парусному спорту: </w:t>
      </w:r>
      <w:r w:rsidR="0031456C"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6 призёров.</w:t>
      </w:r>
    </w:p>
    <w:p w14:paraId="289217B2" w14:textId="0D0580AE" w:rsidR="00AC3196" w:rsidRPr="009F6D5F" w:rsidRDefault="00AC3196" w:rsidP="00AC3196">
      <w:pPr>
        <w:ind w:firstLine="720"/>
        <w:contextualSpacing/>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В 2024 году 2 спортсмена городского округа выполнили спортивный разряд Мастер спорта России (по плаванию</w:t>
      </w:r>
      <w:r w:rsidR="00025BD8"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 xml:space="preserve">-1 спортсмен; </w:t>
      </w:r>
      <w:r w:rsidR="000F7411" w:rsidRPr="009F6D5F">
        <w:rPr>
          <w:rFonts w:ascii="Times New Roman" w:eastAsia="Times New Roman" w:hAnsi="Times New Roman" w:cs="Times New Roman"/>
          <w:sz w:val="28"/>
          <w:szCs w:val="28"/>
          <w:lang w:eastAsia="ru-RU"/>
        </w:rPr>
        <w:t>по боксу-1)</w:t>
      </w:r>
      <w:r w:rsidR="0031456C" w:rsidRPr="009F6D5F">
        <w:rPr>
          <w:rFonts w:ascii="Times New Roman" w:eastAsia="Times New Roman" w:hAnsi="Times New Roman" w:cs="Times New Roman"/>
          <w:sz w:val="28"/>
          <w:szCs w:val="28"/>
          <w:lang w:eastAsia="ru-RU"/>
        </w:rPr>
        <w:br/>
      </w:r>
      <w:r w:rsidR="000F7411" w:rsidRPr="009F6D5F">
        <w:rPr>
          <w:rFonts w:ascii="Times New Roman" w:eastAsia="Times New Roman" w:hAnsi="Times New Roman" w:cs="Times New Roman"/>
          <w:sz w:val="28"/>
          <w:szCs w:val="28"/>
          <w:lang w:eastAsia="ru-RU"/>
        </w:rPr>
        <w:t xml:space="preserve"> и 1 спортсмен выполнил спортивный разряд кандидат в Мастера спорта </w:t>
      </w:r>
      <w:r w:rsidR="0031456C" w:rsidRPr="009F6D5F">
        <w:rPr>
          <w:rFonts w:ascii="Times New Roman" w:eastAsia="Times New Roman" w:hAnsi="Times New Roman" w:cs="Times New Roman"/>
          <w:sz w:val="28"/>
          <w:szCs w:val="28"/>
          <w:lang w:eastAsia="ru-RU"/>
        </w:rPr>
        <w:br/>
      </w:r>
      <w:r w:rsidR="000F7411" w:rsidRPr="009F6D5F">
        <w:rPr>
          <w:rFonts w:ascii="Times New Roman" w:eastAsia="Times New Roman" w:hAnsi="Times New Roman" w:cs="Times New Roman"/>
          <w:sz w:val="28"/>
          <w:szCs w:val="28"/>
          <w:lang w:eastAsia="ru-RU"/>
        </w:rPr>
        <w:t>по боксу.</w:t>
      </w:r>
    </w:p>
    <w:bookmarkEnd w:id="15"/>
    <w:p w14:paraId="69705F5B" w14:textId="05510BD5" w:rsidR="004A4C52" w:rsidRPr="009F6D5F" w:rsidRDefault="0075128B" w:rsidP="004A4C52">
      <w:pP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lastRenderedPageBreak/>
        <w:t xml:space="preserve">2. </w:t>
      </w:r>
      <w:r w:rsidR="004A4C52" w:rsidRPr="009F6D5F">
        <w:rPr>
          <w:rFonts w:ascii="Times New Roman" w:eastAsia="Times New Roman" w:hAnsi="Times New Roman" w:cs="Times New Roman"/>
          <w:sz w:val="28"/>
          <w:szCs w:val="28"/>
        </w:rPr>
        <w:t xml:space="preserve">Создание и модернизация материально-технической базы </w:t>
      </w:r>
      <w:r w:rsidR="0031456C" w:rsidRPr="009F6D5F">
        <w:rPr>
          <w:rFonts w:ascii="Times New Roman" w:eastAsia="Times New Roman" w:hAnsi="Times New Roman" w:cs="Times New Roman"/>
          <w:sz w:val="28"/>
          <w:szCs w:val="28"/>
        </w:rPr>
        <w:br/>
      </w:r>
      <w:r w:rsidR="004A4C52" w:rsidRPr="009F6D5F">
        <w:rPr>
          <w:rFonts w:ascii="Times New Roman" w:eastAsia="Times New Roman" w:hAnsi="Times New Roman" w:cs="Times New Roman"/>
          <w:sz w:val="28"/>
          <w:szCs w:val="28"/>
        </w:rPr>
        <w:t>для развития массовой физической культуры и спорта.</w:t>
      </w:r>
    </w:p>
    <w:p w14:paraId="17071A80" w14:textId="113F9E4F" w:rsidR="004A4C52" w:rsidRPr="009F6D5F" w:rsidRDefault="004A4C52" w:rsidP="004A4C52">
      <w:pP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2.1.</w:t>
      </w:r>
      <w:r w:rsidR="0075128B" w:rsidRPr="009F6D5F">
        <w:rPr>
          <w:rFonts w:ascii="Times New Roman" w:eastAsia="Times New Roman" w:hAnsi="Times New Roman" w:cs="Times New Roman"/>
          <w:sz w:val="28"/>
          <w:szCs w:val="28"/>
        </w:rPr>
        <w:t>С</w:t>
      </w:r>
      <w:r w:rsidRPr="009F6D5F">
        <w:rPr>
          <w:rFonts w:ascii="Times New Roman" w:eastAsia="Times New Roman" w:hAnsi="Times New Roman" w:cs="Times New Roman"/>
          <w:sz w:val="28"/>
          <w:szCs w:val="28"/>
        </w:rPr>
        <w:t>оставлен</w:t>
      </w:r>
      <w:r w:rsidR="00A978C1" w:rsidRPr="009F6D5F">
        <w:rPr>
          <w:rFonts w:ascii="Times New Roman" w:eastAsia="Times New Roman" w:hAnsi="Times New Roman" w:cs="Times New Roman"/>
          <w:sz w:val="28"/>
          <w:szCs w:val="28"/>
        </w:rPr>
        <w:t>ы</w:t>
      </w:r>
      <w:r w:rsidRPr="009F6D5F">
        <w:rPr>
          <w:rFonts w:ascii="Times New Roman" w:eastAsia="Times New Roman" w:hAnsi="Times New Roman" w:cs="Times New Roman"/>
          <w:sz w:val="28"/>
          <w:szCs w:val="28"/>
        </w:rPr>
        <w:t xml:space="preserve"> локально-сметны</w:t>
      </w:r>
      <w:r w:rsidR="00A978C1" w:rsidRPr="009F6D5F">
        <w:rPr>
          <w:rFonts w:ascii="Times New Roman" w:eastAsia="Times New Roman" w:hAnsi="Times New Roman" w:cs="Times New Roman"/>
          <w:sz w:val="28"/>
          <w:szCs w:val="28"/>
        </w:rPr>
        <w:t>е</w:t>
      </w:r>
      <w:r w:rsidRPr="009F6D5F">
        <w:rPr>
          <w:rFonts w:ascii="Times New Roman" w:eastAsia="Times New Roman" w:hAnsi="Times New Roman" w:cs="Times New Roman"/>
          <w:sz w:val="28"/>
          <w:szCs w:val="28"/>
        </w:rPr>
        <w:t xml:space="preserve"> расчёт</w:t>
      </w:r>
      <w:r w:rsidR="00A978C1" w:rsidRPr="009F6D5F">
        <w:rPr>
          <w:rFonts w:ascii="Times New Roman" w:eastAsia="Times New Roman" w:hAnsi="Times New Roman" w:cs="Times New Roman"/>
          <w:sz w:val="28"/>
          <w:szCs w:val="28"/>
        </w:rPr>
        <w:t>ы</w:t>
      </w:r>
      <w:r w:rsidRPr="009F6D5F">
        <w:rPr>
          <w:rFonts w:ascii="Times New Roman" w:eastAsia="Times New Roman" w:hAnsi="Times New Roman" w:cs="Times New Roman"/>
          <w:sz w:val="28"/>
          <w:szCs w:val="28"/>
        </w:rPr>
        <w:t xml:space="preserve"> и проведен</w:t>
      </w:r>
      <w:r w:rsidR="00A978C1" w:rsidRPr="009F6D5F">
        <w:rPr>
          <w:rFonts w:ascii="Times New Roman" w:eastAsia="Times New Roman" w:hAnsi="Times New Roman" w:cs="Times New Roman"/>
          <w:sz w:val="28"/>
          <w:szCs w:val="28"/>
        </w:rPr>
        <w:t>а</w:t>
      </w:r>
      <w:r w:rsidRPr="009F6D5F">
        <w:rPr>
          <w:rFonts w:ascii="Times New Roman" w:eastAsia="Times New Roman" w:hAnsi="Times New Roman" w:cs="Times New Roman"/>
          <w:sz w:val="28"/>
          <w:szCs w:val="28"/>
        </w:rPr>
        <w:t xml:space="preserve"> экспертиз</w:t>
      </w:r>
      <w:r w:rsidR="00A978C1" w:rsidRPr="009F6D5F">
        <w:rPr>
          <w:rFonts w:ascii="Times New Roman" w:eastAsia="Times New Roman" w:hAnsi="Times New Roman" w:cs="Times New Roman"/>
          <w:sz w:val="28"/>
          <w:szCs w:val="28"/>
        </w:rPr>
        <w:t>а</w:t>
      </w:r>
      <w:r w:rsidRPr="009F6D5F">
        <w:rPr>
          <w:rFonts w:ascii="Times New Roman" w:eastAsia="Times New Roman" w:hAnsi="Times New Roman" w:cs="Times New Roman"/>
          <w:sz w:val="28"/>
          <w:szCs w:val="28"/>
        </w:rPr>
        <w:t xml:space="preserve"> достоверности стоимости расчётов на объекты МБУ ДО СШ «Лидер»: Спортивные залы по ул. Курчатова 4, 6 и на плоскостное сооружение </w:t>
      </w:r>
      <w:r w:rsidR="0031456C"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по ул. Блюхера 38. Объём финансовых средств за счёт бюджета городского округа состав</w:t>
      </w:r>
      <w:r w:rsidR="00C348A3" w:rsidRPr="009F6D5F">
        <w:rPr>
          <w:rFonts w:ascii="Times New Roman" w:eastAsia="Times New Roman" w:hAnsi="Times New Roman" w:cs="Times New Roman"/>
          <w:sz w:val="28"/>
          <w:szCs w:val="28"/>
        </w:rPr>
        <w:t>ил -</w:t>
      </w:r>
      <w:r w:rsidRPr="009F6D5F">
        <w:rPr>
          <w:rFonts w:ascii="Times New Roman" w:eastAsia="Times New Roman" w:hAnsi="Times New Roman" w:cs="Times New Roman"/>
          <w:sz w:val="28"/>
          <w:szCs w:val="28"/>
        </w:rPr>
        <w:t xml:space="preserve"> 359,26 тыс. руб. Кассовое исполнение 100 %.</w:t>
      </w:r>
    </w:p>
    <w:p w14:paraId="6043CDED" w14:textId="50A8EB74" w:rsidR="00B05AB5" w:rsidRPr="009F6D5F" w:rsidRDefault="004A4C52" w:rsidP="004A4C52">
      <w:pP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2.2.</w:t>
      </w:r>
      <w:r w:rsidRPr="009F6D5F">
        <w:rPr>
          <w:rFonts w:ascii="Times New Roman" w:eastAsia="Times New Roman" w:hAnsi="Times New Roman" w:cs="Times New Roman"/>
          <w:sz w:val="28"/>
          <w:szCs w:val="28"/>
        </w:rPr>
        <w:tab/>
        <w:t xml:space="preserve"> Ремонт хоккейной коробки, расположенной по адресу </w:t>
      </w:r>
      <w:r w:rsidR="0031456C"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 xml:space="preserve">ул. Приморского Комсомола 15, находящаяся в оперативном управлении МАУ «Спортивный комплекс» городского округа Большой Камень. </w:t>
      </w:r>
    </w:p>
    <w:p w14:paraId="06905E52" w14:textId="243FE6F9" w:rsidR="004A4C52" w:rsidRPr="009F6D5F" w:rsidRDefault="004A4C52" w:rsidP="004A4C52">
      <w:pP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Объём финансовых средств за счёт бюджета городского округа составляет 210,61 тыс. руб. Кассовое исполнение 100 %.</w:t>
      </w:r>
    </w:p>
    <w:p w14:paraId="7B87A1BB" w14:textId="68A50B3A" w:rsidR="00791B46" w:rsidRPr="009F6D5F" w:rsidRDefault="004A4C52" w:rsidP="0000126D">
      <w:pP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2.3.</w:t>
      </w:r>
      <w:r w:rsidRPr="009F6D5F">
        <w:rPr>
          <w:rFonts w:ascii="Times New Roman" w:eastAsia="Times New Roman" w:hAnsi="Times New Roman" w:cs="Times New Roman"/>
          <w:sz w:val="28"/>
          <w:szCs w:val="28"/>
        </w:rPr>
        <w:tab/>
      </w:r>
      <w:r w:rsidR="00B05AB5" w:rsidRPr="009F6D5F">
        <w:rPr>
          <w:rFonts w:ascii="Times New Roman" w:eastAsia="Times New Roman" w:hAnsi="Times New Roman" w:cs="Times New Roman"/>
          <w:sz w:val="28"/>
          <w:szCs w:val="28"/>
        </w:rPr>
        <w:t>В рамках р</w:t>
      </w:r>
      <w:r w:rsidR="001F73B9" w:rsidRPr="009F6D5F">
        <w:rPr>
          <w:rFonts w:ascii="Times New Roman" w:eastAsia="Times New Roman" w:hAnsi="Times New Roman" w:cs="Times New Roman"/>
          <w:sz w:val="28"/>
          <w:szCs w:val="28"/>
        </w:rPr>
        <w:t>еализаци</w:t>
      </w:r>
      <w:r w:rsidR="00B05AB5" w:rsidRPr="009F6D5F">
        <w:rPr>
          <w:rFonts w:ascii="Times New Roman" w:eastAsia="Times New Roman" w:hAnsi="Times New Roman" w:cs="Times New Roman"/>
          <w:sz w:val="28"/>
          <w:szCs w:val="28"/>
        </w:rPr>
        <w:t>и</w:t>
      </w:r>
      <w:r w:rsidR="001F73B9" w:rsidRPr="009F6D5F">
        <w:rPr>
          <w:rFonts w:ascii="Times New Roman" w:eastAsia="Times New Roman" w:hAnsi="Times New Roman" w:cs="Times New Roman"/>
          <w:sz w:val="28"/>
          <w:szCs w:val="28"/>
        </w:rPr>
        <w:t xml:space="preserve"> мероприятий </w:t>
      </w:r>
      <w:r w:rsidR="008E308F" w:rsidRPr="009F6D5F">
        <w:rPr>
          <w:rFonts w:ascii="Times New Roman" w:eastAsia="Times New Roman" w:hAnsi="Times New Roman" w:cs="Times New Roman"/>
          <w:sz w:val="28"/>
          <w:szCs w:val="28"/>
        </w:rPr>
        <w:t>П</w:t>
      </w:r>
      <w:r w:rsidR="001F73B9" w:rsidRPr="009F6D5F">
        <w:rPr>
          <w:rFonts w:ascii="Times New Roman" w:eastAsia="Times New Roman" w:hAnsi="Times New Roman" w:cs="Times New Roman"/>
          <w:sz w:val="28"/>
          <w:szCs w:val="28"/>
        </w:rPr>
        <w:t>лан</w:t>
      </w:r>
      <w:r w:rsidR="00BA2DF7" w:rsidRPr="009F6D5F">
        <w:rPr>
          <w:rFonts w:ascii="Times New Roman" w:eastAsia="Times New Roman" w:hAnsi="Times New Roman" w:cs="Times New Roman"/>
          <w:sz w:val="28"/>
          <w:szCs w:val="28"/>
        </w:rPr>
        <w:t>а</w:t>
      </w:r>
      <w:r w:rsidR="001F73B9" w:rsidRPr="009F6D5F">
        <w:rPr>
          <w:rFonts w:ascii="Times New Roman" w:eastAsia="Times New Roman" w:hAnsi="Times New Roman" w:cs="Times New Roman"/>
          <w:sz w:val="28"/>
          <w:szCs w:val="28"/>
        </w:rPr>
        <w:t xml:space="preserve"> социального развития центров экономического роста субъектов Российской Федерации, входящих </w:t>
      </w:r>
      <w:r w:rsidR="0031456C" w:rsidRPr="009F6D5F">
        <w:rPr>
          <w:rFonts w:ascii="Times New Roman" w:eastAsia="Times New Roman" w:hAnsi="Times New Roman" w:cs="Times New Roman"/>
          <w:sz w:val="28"/>
          <w:szCs w:val="28"/>
        </w:rPr>
        <w:br/>
      </w:r>
      <w:r w:rsidR="001F73B9" w:rsidRPr="009F6D5F">
        <w:rPr>
          <w:rFonts w:ascii="Times New Roman" w:eastAsia="Times New Roman" w:hAnsi="Times New Roman" w:cs="Times New Roman"/>
          <w:sz w:val="28"/>
          <w:szCs w:val="28"/>
        </w:rPr>
        <w:t>в состав Дальневосточного федерального округа</w:t>
      </w:r>
      <w:r w:rsidR="00A407B3" w:rsidRPr="009F6D5F">
        <w:rPr>
          <w:rFonts w:ascii="Times New Roman" w:eastAsia="Times New Roman" w:hAnsi="Times New Roman" w:cs="Times New Roman"/>
          <w:sz w:val="28"/>
          <w:szCs w:val="28"/>
        </w:rPr>
        <w:t xml:space="preserve"> осуществлялось мероприятие</w:t>
      </w:r>
      <w:r w:rsidR="00791B46" w:rsidRPr="009F6D5F">
        <w:rPr>
          <w:rFonts w:ascii="Times New Roman" w:eastAsia="Times New Roman" w:hAnsi="Times New Roman" w:cs="Times New Roman"/>
          <w:sz w:val="28"/>
          <w:szCs w:val="28"/>
        </w:rPr>
        <w:t>:  «</w:t>
      </w:r>
      <w:r w:rsidR="001F73B9" w:rsidRPr="009F6D5F">
        <w:rPr>
          <w:rFonts w:ascii="Times New Roman" w:eastAsia="Times New Roman" w:hAnsi="Times New Roman" w:cs="Times New Roman"/>
          <w:sz w:val="28"/>
          <w:szCs w:val="28"/>
        </w:rPr>
        <w:t xml:space="preserve">Реконструкция стадиона </w:t>
      </w:r>
      <w:r w:rsidR="00791B46" w:rsidRPr="009F6D5F">
        <w:rPr>
          <w:rFonts w:ascii="Times New Roman" w:eastAsia="Times New Roman" w:hAnsi="Times New Roman" w:cs="Times New Roman"/>
          <w:sz w:val="28"/>
          <w:szCs w:val="28"/>
        </w:rPr>
        <w:t>«</w:t>
      </w:r>
      <w:r w:rsidR="001F73B9" w:rsidRPr="009F6D5F">
        <w:rPr>
          <w:rFonts w:ascii="Times New Roman" w:eastAsia="Times New Roman" w:hAnsi="Times New Roman" w:cs="Times New Roman"/>
          <w:sz w:val="28"/>
          <w:szCs w:val="28"/>
        </w:rPr>
        <w:t>Южный</w:t>
      </w:r>
      <w:r w:rsidR="00791B46" w:rsidRPr="009F6D5F">
        <w:rPr>
          <w:rFonts w:ascii="Times New Roman" w:eastAsia="Times New Roman" w:hAnsi="Times New Roman" w:cs="Times New Roman"/>
          <w:sz w:val="28"/>
          <w:szCs w:val="28"/>
        </w:rPr>
        <w:t>»</w:t>
      </w:r>
      <w:r w:rsidR="001F73B9" w:rsidRPr="009F6D5F">
        <w:rPr>
          <w:rFonts w:ascii="Times New Roman" w:eastAsia="Times New Roman" w:hAnsi="Times New Roman" w:cs="Times New Roman"/>
          <w:sz w:val="28"/>
          <w:szCs w:val="28"/>
        </w:rPr>
        <w:t xml:space="preserve"> в микрорайоне Южная Лифляндия г. Большой Камень</w:t>
      </w:r>
      <w:r w:rsidR="00791B46" w:rsidRPr="009F6D5F">
        <w:rPr>
          <w:rFonts w:ascii="Times New Roman" w:eastAsia="Times New Roman" w:hAnsi="Times New Roman" w:cs="Times New Roman"/>
          <w:sz w:val="28"/>
          <w:szCs w:val="28"/>
        </w:rPr>
        <w:t>»</w:t>
      </w:r>
      <w:r w:rsidR="001F73B9" w:rsidRPr="009F6D5F">
        <w:rPr>
          <w:rFonts w:ascii="Times New Roman" w:eastAsia="Times New Roman" w:hAnsi="Times New Roman" w:cs="Times New Roman"/>
          <w:sz w:val="28"/>
          <w:szCs w:val="28"/>
        </w:rPr>
        <w:t xml:space="preserve">. </w:t>
      </w:r>
    </w:p>
    <w:p w14:paraId="22F5B59A" w14:textId="37429199" w:rsidR="00B05AB5" w:rsidRPr="009F6D5F" w:rsidRDefault="001F73B9" w:rsidP="001F73B9">
      <w:pPr>
        <w:ind w:firstLine="708"/>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Объем средств, предусмотренный  на реализацию мероприятия </w:t>
      </w:r>
      <w:r w:rsidR="000A63BB" w:rsidRPr="009F6D5F">
        <w:rPr>
          <w:rFonts w:ascii="Times New Roman" w:eastAsia="Times New Roman" w:hAnsi="Times New Roman" w:cs="Times New Roman"/>
          <w:sz w:val="28"/>
          <w:szCs w:val="28"/>
        </w:rPr>
        <w:t xml:space="preserve">составил </w:t>
      </w:r>
      <w:r w:rsidRPr="009F6D5F">
        <w:rPr>
          <w:rFonts w:ascii="Times New Roman" w:eastAsia="Times New Roman" w:hAnsi="Times New Roman" w:cs="Times New Roman"/>
          <w:sz w:val="28"/>
          <w:szCs w:val="28"/>
        </w:rPr>
        <w:t xml:space="preserve"> 118 474,38 тыс. руб., в том числе: </w:t>
      </w:r>
      <w:r w:rsidR="00B05AB5" w:rsidRPr="009F6D5F">
        <w:rPr>
          <w:rFonts w:ascii="Times New Roman" w:eastAsia="Times New Roman" w:hAnsi="Times New Roman" w:cs="Times New Roman"/>
          <w:sz w:val="28"/>
          <w:szCs w:val="28"/>
        </w:rPr>
        <w:t xml:space="preserve">средства </w:t>
      </w:r>
      <w:r w:rsidRPr="009F6D5F">
        <w:rPr>
          <w:rFonts w:ascii="Times New Roman" w:eastAsia="Times New Roman" w:hAnsi="Times New Roman" w:cs="Times New Roman"/>
          <w:sz w:val="28"/>
          <w:szCs w:val="28"/>
        </w:rPr>
        <w:t>федераль</w:t>
      </w:r>
      <w:r w:rsidR="00B05AB5" w:rsidRPr="009F6D5F">
        <w:rPr>
          <w:rFonts w:ascii="Times New Roman" w:eastAsia="Times New Roman" w:hAnsi="Times New Roman" w:cs="Times New Roman"/>
          <w:sz w:val="28"/>
          <w:szCs w:val="28"/>
        </w:rPr>
        <w:t>ного</w:t>
      </w:r>
      <w:r w:rsidRPr="009F6D5F">
        <w:rPr>
          <w:rFonts w:ascii="Times New Roman" w:eastAsia="Times New Roman" w:hAnsi="Times New Roman" w:cs="Times New Roman"/>
          <w:sz w:val="28"/>
          <w:szCs w:val="28"/>
        </w:rPr>
        <w:t xml:space="preserve"> бюджет</w:t>
      </w:r>
      <w:r w:rsidR="00B05AB5" w:rsidRPr="009F6D5F">
        <w:rPr>
          <w:rFonts w:ascii="Times New Roman" w:eastAsia="Times New Roman" w:hAnsi="Times New Roman" w:cs="Times New Roman"/>
          <w:sz w:val="28"/>
          <w:szCs w:val="28"/>
        </w:rPr>
        <w:t>а</w:t>
      </w:r>
      <w:r w:rsidRPr="009F6D5F">
        <w:rPr>
          <w:rFonts w:ascii="Times New Roman" w:eastAsia="Times New Roman" w:hAnsi="Times New Roman" w:cs="Times New Roman"/>
          <w:sz w:val="28"/>
          <w:szCs w:val="28"/>
        </w:rPr>
        <w:t xml:space="preserve"> – 116 065,6 тыс. руб., </w:t>
      </w:r>
      <w:r w:rsidR="00B05AB5" w:rsidRPr="009F6D5F">
        <w:rPr>
          <w:rFonts w:ascii="Times New Roman" w:eastAsia="Times New Roman" w:hAnsi="Times New Roman" w:cs="Times New Roman"/>
          <w:sz w:val="28"/>
          <w:szCs w:val="28"/>
        </w:rPr>
        <w:t xml:space="preserve">средства </w:t>
      </w:r>
      <w:r w:rsidRPr="009F6D5F">
        <w:rPr>
          <w:rFonts w:ascii="Times New Roman" w:eastAsia="Times New Roman" w:hAnsi="Times New Roman" w:cs="Times New Roman"/>
          <w:sz w:val="28"/>
          <w:szCs w:val="28"/>
        </w:rPr>
        <w:t>краево</w:t>
      </w:r>
      <w:r w:rsidR="00B05AB5" w:rsidRPr="009F6D5F">
        <w:rPr>
          <w:rFonts w:ascii="Times New Roman" w:eastAsia="Times New Roman" w:hAnsi="Times New Roman" w:cs="Times New Roman"/>
          <w:sz w:val="28"/>
          <w:szCs w:val="28"/>
        </w:rPr>
        <w:t>го</w:t>
      </w:r>
      <w:r w:rsidRPr="009F6D5F">
        <w:rPr>
          <w:rFonts w:ascii="Times New Roman" w:eastAsia="Times New Roman" w:hAnsi="Times New Roman" w:cs="Times New Roman"/>
          <w:sz w:val="28"/>
          <w:szCs w:val="28"/>
        </w:rPr>
        <w:t xml:space="preserve"> бюджет</w:t>
      </w:r>
      <w:r w:rsidR="00B05AB5" w:rsidRPr="009F6D5F">
        <w:rPr>
          <w:rFonts w:ascii="Times New Roman" w:eastAsia="Times New Roman" w:hAnsi="Times New Roman" w:cs="Times New Roman"/>
          <w:sz w:val="28"/>
          <w:szCs w:val="28"/>
        </w:rPr>
        <w:t>а</w:t>
      </w:r>
      <w:r w:rsidRPr="009F6D5F">
        <w:rPr>
          <w:rFonts w:ascii="Times New Roman" w:eastAsia="Times New Roman" w:hAnsi="Times New Roman" w:cs="Times New Roman"/>
          <w:sz w:val="28"/>
          <w:szCs w:val="28"/>
        </w:rPr>
        <w:t xml:space="preserve"> – 2 368,69 тыс. руб., бюджет</w:t>
      </w:r>
      <w:r w:rsidR="00380FB2" w:rsidRPr="009F6D5F">
        <w:rPr>
          <w:rFonts w:ascii="Times New Roman" w:eastAsia="Times New Roman" w:hAnsi="Times New Roman" w:cs="Times New Roman"/>
          <w:sz w:val="28"/>
          <w:szCs w:val="28"/>
        </w:rPr>
        <w:t xml:space="preserve"> городского округа</w:t>
      </w:r>
      <w:r w:rsidRPr="009F6D5F">
        <w:rPr>
          <w:rFonts w:ascii="Times New Roman" w:eastAsia="Times New Roman" w:hAnsi="Times New Roman" w:cs="Times New Roman"/>
          <w:sz w:val="28"/>
          <w:szCs w:val="28"/>
        </w:rPr>
        <w:t xml:space="preserve"> – 40,</w:t>
      </w:r>
      <w:r w:rsidR="00852315" w:rsidRPr="009F6D5F">
        <w:rPr>
          <w:rFonts w:ascii="Times New Roman" w:eastAsia="Times New Roman" w:hAnsi="Times New Roman" w:cs="Times New Roman"/>
          <w:sz w:val="28"/>
          <w:szCs w:val="28"/>
        </w:rPr>
        <w:t>09</w:t>
      </w:r>
      <w:r w:rsidRPr="009F6D5F">
        <w:rPr>
          <w:rFonts w:ascii="Times New Roman" w:eastAsia="Times New Roman" w:hAnsi="Times New Roman" w:cs="Times New Roman"/>
          <w:sz w:val="28"/>
          <w:szCs w:val="28"/>
        </w:rPr>
        <w:t xml:space="preserve"> тыс. руб.</w:t>
      </w:r>
    </w:p>
    <w:p w14:paraId="4B4CC086" w14:textId="52305222" w:rsidR="001F73B9" w:rsidRPr="009F6D5F" w:rsidRDefault="00B05AB5" w:rsidP="001F73B9">
      <w:pPr>
        <w:ind w:firstLine="708"/>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К</w:t>
      </w:r>
      <w:r w:rsidR="001F73B9" w:rsidRPr="009F6D5F">
        <w:rPr>
          <w:rFonts w:ascii="Times New Roman" w:eastAsia="Times New Roman" w:hAnsi="Times New Roman" w:cs="Times New Roman"/>
          <w:sz w:val="28"/>
          <w:szCs w:val="28"/>
        </w:rPr>
        <w:t xml:space="preserve">ассовый расход за </w:t>
      </w:r>
      <w:r w:rsidR="00791B46" w:rsidRPr="009F6D5F">
        <w:rPr>
          <w:rFonts w:ascii="Times New Roman" w:eastAsia="Times New Roman" w:hAnsi="Times New Roman" w:cs="Times New Roman"/>
          <w:sz w:val="28"/>
          <w:szCs w:val="28"/>
        </w:rPr>
        <w:t xml:space="preserve">отчетный период составил </w:t>
      </w:r>
      <w:r w:rsidR="001F73B9" w:rsidRPr="009F6D5F">
        <w:rPr>
          <w:rFonts w:ascii="Times New Roman" w:eastAsia="Times New Roman" w:hAnsi="Times New Roman" w:cs="Times New Roman"/>
          <w:sz w:val="28"/>
          <w:szCs w:val="28"/>
        </w:rPr>
        <w:t xml:space="preserve"> – 118 4</w:t>
      </w:r>
      <w:r w:rsidR="00852315" w:rsidRPr="009F6D5F">
        <w:rPr>
          <w:rFonts w:ascii="Times New Roman" w:eastAsia="Times New Roman" w:hAnsi="Times New Roman" w:cs="Times New Roman"/>
          <w:sz w:val="28"/>
          <w:szCs w:val="28"/>
        </w:rPr>
        <w:t>5</w:t>
      </w:r>
      <w:r w:rsidR="001F73B9" w:rsidRPr="009F6D5F">
        <w:rPr>
          <w:rFonts w:ascii="Times New Roman" w:eastAsia="Times New Roman" w:hAnsi="Times New Roman" w:cs="Times New Roman"/>
          <w:sz w:val="28"/>
          <w:szCs w:val="28"/>
        </w:rPr>
        <w:t>8,</w:t>
      </w:r>
      <w:r w:rsidR="00852315" w:rsidRPr="009F6D5F">
        <w:rPr>
          <w:rFonts w:ascii="Times New Roman" w:eastAsia="Times New Roman" w:hAnsi="Times New Roman" w:cs="Times New Roman"/>
          <w:sz w:val="28"/>
          <w:szCs w:val="28"/>
        </w:rPr>
        <w:t>21</w:t>
      </w:r>
      <w:r w:rsidR="001F73B9" w:rsidRPr="009F6D5F">
        <w:rPr>
          <w:rFonts w:ascii="Times New Roman" w:eastAsia="Times New Roman" w:hAnsi="Times New Roman" w:cs="Times New Roman"/>
          <w:sz w:val="28"/>
          <w:szCs w:val="28"/>
        </w:rPr>
        <w:t xml:space="preserve"> тыс. руб. (99,99 %).</w:t>
      </w:r>
    </w:p>
    <w:p w14:paraId="043CDE92" w14:textId="05EF6D5C" w:rsidR="00A407B3" w:rsidRDefault="00A407B3" w:rsidP="001F73B9">
      <w:pPr>
        <w:ind w:firstLine="708"/>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По состоянию на отчетную дату готовность объекта </w:t>
      </w:r>
      <w:r w:rsidR="00F259ED" w:rsidRPr="009F6D5F">
        <w:rPr>
          <w:rFonts w:ascii="Times New Roman" w:eastAsia="Times New Roman" w:hAnsi="Times New Roman" w:cs="Times New Roman"/>
          <w:sz w:val="28"/>
          <w:szCs w:val="28"/>
        </w:rPr>
        <w:t>62</w:t>
      </w:r>
      <w:r w:rsidRPr="009F6D5F">
        <w:rPr>
          <w:rFonts w:ascii="Times New Roman" w:eastAsia="Times New Roman" w:hAnsi="Times New Roman" w:cs="Times New Roman"/>
          <w:sz w:val="28"/>
          <w:szCs w:val="28"/>
        </w:rPr>
        <w:t xml:space="preserve"> %.</w:t>
      </w:r>
      <w:r w:rsidR="00B17B0D"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 xml:space="preserve">Ввод объекта запланирован на  </w:t>
      </w:r>
      <w:r w:rsidR="00F259ED" w:rsidRPr="009F6D5F">
        <w:rPr>
          <w:rFonts w:ascii="Times New Roman" w:eastAsia="Times New Roman" w:hAnsi="Times New Roman" w:cs="Times New Roman"/>
          <w:sz w:val="28"/>
          <w:szCs w:val="28"/>
        </w:rPr>
        <w:t>2025</w:t>
      </w:r>
      <w:r w:rsidRPr="009F6D5F">
        <w:rPr>
          <w:rFonts w:ascii="Times New Roman" w:eastAsia="Times New Roman" w:hAnsi="Times New Roman" w:cs="Times New Roman"/>
          <w:sz w:val="28"/>
          <w:szCs w:val="28"/>
        </w:rPr>
        <w:t xml:space="preserve"> год.</w:t>
      </w:r>
    </w:p>
    <w:p w14:paraId="24F4FEFF" w14:textId="1C3533DD" w:rsidR="0000126D" w:rsidRPr="005958DF" w:rsidRDefault="0000126D" w:rsidP="0000126D">
      <w:pPr>
        <w:rPr>
          <w:rFonts w:ascii="Times New Roman" w:eastAsia="Times New Roman" w:hAnsi="Times New Roman" w:cs="Times New Roman"/>
          <w:sz w:val="28"/>
          <w:szCs w:val="28"/>
        </w:rPr>
      </w:pPr>
      <w:r w:rsidRPr="005958DF">
        <w:rPr>
          <w:rFonts w:ascii="Times New Roman" w:eastAsia="Times New Roman" w:hAnsi="Times New Roman" w:cs="Times New Roman"/>
          <w:sz w:val="28"/>
          <w:szCs w:val="28"/>
        </w:rPr>
        <w:t>Кроме того, были предусмотрены средства бюджета городского округа в размере 4 343,17 тыс. руб. на проведение</w:t>
      </w:r>
      <w:r w:rsidR="000C01E5" w:rsidRPr="005958DF">
        <w:rPr>
          <w:rFonts w:ascii="Times New Roman" w:eastAsia="Times New Roman" w:hAnsi="Times New Roman" w:cs="Times New Roman"/>
          <w:sz w:val="28"/>
          <w:szCs w:val="28"/>
        </w:rPr>
        <w:t xml:space="preserve"> </w:t>
      </w:r>
      <w:r w:rsidR="006818B3" w:rsidRPr="005958DF">
        <w:rPr>
          <w:rFonts w:ascii="Times New Roman" w:eastAsia="Times New Roman" w:hAnsi="Times New Roman" w:cs="Times New Roman"/>
          <w:sz w:val="28"/>
          <w:szCs w:val="28"/>
        </w:rPr>
        <w:t xml:space="preserve">работ связанных </w:t>
      </w:r>
      <w:r w:rsidR="0025112E">
        <w:rPr>
          <w:rFonts w:ascii="Times New Roman" w:eastAsia="Times New Roman" w:hAnsi="Times New Roman" w:cs="Times New Roman"/>
          <w:sz w:val="28"/>
          <w:szCs w:val="28"/>
        </w:rPr>
        <w:br/>
      </w:r>
      <w:r w:rsidR="006818B3" w:rsidRPr="005958DF">
        <w:rPr>
          <w:rFonts w:ascii="Times New Roman" w:eastAsia="Times New Roman" w:hAnsi="Times New Roman" w:cs="Times New Roman"/>
          <w:sz w:val="28"/>
          <w:szCs w:val="28"/>
        </w:rPr>
        <w:t>со строительством объекта, включая корректировку ПСД.</w:t>
      </w:r>
      <w:r w:rsidR="005D4FE7" w:rsidRPr="005958DF">
        <w:rPr>
          <w:rFonts w:ascii="Times New Roman" w:eastAsia="Times New Roman" w:hAnsi="Times New Roman" w:cs="Times New Roman"/>
          <w:sz w:val="28"/>
          <w:szCs w:val="28"/>
        </w:rPr>
        <w:t xml:space="preserve"> </w:t>
      </w:r>
      <w:r w:rsidRPr="005958DF">
        <w:rPr>
          <w:rFonts w:ascii="Times New Roman" w:eastAsia="Times New Roman" w:hAnsi="Times New Roman" w:cs="Times New Roman"/>
          <w:sz w:val="28"/>
          <w:szCs w:val="28"/>
        </w:rPr>
        <w:t>Кассовое исполнение  составило 1 472,15 (33,9 %).</w:t>
      </w:r>
    </w:p>
    <w:p w14:paraId="3BB01A7D" w14:textId="7AEAFE17" w:rsidR="006818B3" w:rsidRPr="005958DF" w:rsidRDefault="006818B3" w:rsidP="0000126D">
      <w:pPr>
        <w:rPr>
          <w:rFonts w:ascii="Times New Roman" w:eastAsia="Times New Roman" w:hAnsi="Times New Roman" w:cs="Times New Roman"/>
          <w:sz w:val="28"/>
          <w:szCs w:val="28"/>
        </w:rPr>
      </w:pPr>
      <w:r w:rsidRPr="005958DF">
        <w:rPr>
          <w:rFonts w:ascii="Times New Roman" w:eastAsia="Times New Roman" w:hAnsi="Times New Roman" w:cs="Times New Roman"/>
          <w:sz w:val="28"/>
          <w:szCs w:val="28"/>
        </w:rPr>
        <w:t>Выполнены работы:</w:t>
      </w:r>
    </w:p>
    <w:p w14:paraId="2422BE8E" w14:textId="1DEA1196" w:rsidR="006818B3" w:rsidRPr="005958DF" w:rsidRDefault="006818B3" w:rsidP="0000126D">
      <w:pPr>
        <w:rPr>
          <w:rFonts w:ascii="Times New Roman" w:eastAsia="Times New Roman" w:hAnsi="Times New Roman" w:cs="Times New Roman"/>
          <w:sz w:val="28"/>
          <w:szCs w:val="28"/>
        </w:rPr>
      </w:pPr>
      <w:r w:rsidRPr="005958DF">
        <w:rPr>
          <w:rFonts w:ascii="Times New Roman" w:eastAsia="Times New Roman" w:hAnsi="Times New Roman" w:cs="Times New Roman"/>
          <w:sz w:val="28"/>
          <w:szCs w:val="28"/>
        </w:rPr>
        <w:lastRenderedPageBreak/>
        <w:t>-</w:t>
      </w:r>
      <w:r w:rsidR="00AD716A" w:rsidRPr="005958DF">
        <w:rPr>
          <w:rFonts w:ascii="Times New Roman" w:eastAsia="Times New Roman" w:hAnsi="Times New Roman" w:cs="Times New Roman"/>
          <w:sz w:val="28"/>
          <w:szCs w:val="28"/>
        </w:rPr>
        <w:t xml:space="preserve"> КГАУ «Примгосэкспертиза» проведена государственная экспертиза проектной документации в форме экспертного сопровождения в отношении объекта капитального строительства – 393,15 тыс.</w:t>
      </w:r>
      <w:r w:rsidR="003C3C9D" w:rsidRPr="005958DF">
        <w:rPr>
          <w:rFonts w:ascii="Times New Roman" w:eastAsia="Times New Roman" w:hAnsi="Times New Roman" w:cs="Times New Roman"/>
          <w:sz w:val="28"/>
          <w:szCs w:val="28"/>
        </w:rPr>
        <w:t xml:space="preserve"> </w:t>
      </w:r>
      <w:r w:rsidR="00AD716A" w:rsidRPr="005958DF">
        <w:rPr>
          <w:rFonts w:ascii="Times New Roman" w:eastAsia="Times New Roman" w:hAnsi="Times New Roman" w:cs="Times New Roman"/>
          <w:sz w:val="28"/>
          <w:szCs w:val="28"/>
        </w:rPr>
        <w:t>руб.;</w:t>
      </w:r>
    </w:p>
    <w:p w14:paraId="663AE97D" w14:textId="1A33639A" w:rsidR="00AD716A" w:rsidRPr="005958DF" w:rsidRDefault="00AD716A" w:rsidP="00AD716A">
      <w:pPr>
        <w:spacing w:line="300" w:lineRule="auto"/>
        <w:ind w:firstLine="708"/>
        <w:rPr>
          <w:rFonts w:ascii="Times New Roman" w:eastAsia="Times New Roman" w:hAnsi="Times New Roman" w:cs="Times New Roman"/>
          <w:sz w:val="28"/>
          <w:szCs w:val="28"/>
        </w:rPr>
      </w:pPr>
      <w:r w:rsidRPr="005958DF">
        <w:rPr>
          <w:rFonts w:ascii="Times New Roman" w:eastAsia="Times New Roman" w:hAnsi="Times New Roman" w:cs="Times New Roman"/>
          <w:sz w:val="28"/>
          <w:szCs w:val="28"/>
        </w:rPr>
        <w:t>- ООО «ОННЕКС» проведены работы по определению механических свойств грунтов в дополнение к техническому отчету 6331-ИГИ по 1 скважине и выполнение проверочного расчета пристроенного здания по объекту – 599 тыс.</w:t>
      </w:r>
      <w:r w:rsidR="003C3C9D" w:rsidRPr="005958DF">
        <w:rPr>
          <w:rFonts w:ascii="Times New Roman" w:eastAsia="Times New Roman" w:hAnsi="Times New Roman" w:cs="Times New Roman"/>
          <w:sz w:val="28"/>
          <w:szCs w:val="28"/>
        </w:rPr>
        <w:t xml:space="preserve"> </w:t>
      </w:r>
      <w:r w:rsidRPr="005958DF">
        <w:rPr>
          <w:rFonts w:ascii="Times New Roman" w:eastAsia="Times New Roman" w:hAnsi="Times New Roman" w:cs="Times New Roman"/>
          <w:sz w:val="28"/>
          <w:szCs w:val="28"/>
        </w:rPr>
        <w:t>руб.;</w:t>
      </w:r>
    </w:p>
    <w:p w14:paraId="6CF65CD8" w14:textId="5D9D0412" w:rsidR="00892F70" w:rsidRPr="00892F70" w:rsidRDefault="00AD716A" w:rsidP="00892F70">
      <w:pPr>
        <w:spacing w:line="300" w:lineRule="auto"/>
        <w:ind w:firstLine="708"/>
        <w:rPr>
          <w:rFonts w:ascii="Times New Roman" w:eastAsia="Times New Roman" w:hAnsi="Times New Roman" w:cs="Times New Roman"/>
          <w:sz w:val="28"/>
          <w:szCs w:val="28"/>
        </w:rPr>
      </w:pPr>
      <w:r w:rsidRPr="005958DF">
        <w:rPr>
          <w:rFonts w:ascii="Times New Roman" w:eastAsia="Times New Roman" w:hAnsi="Times New Roman" w:cs="Times New Roman"/>
          <w:sz w:val="28"/>
          <w:szCs w:val="28"/>
        </w:rPr>
        <w:t xml:space="preserve">- </w:t>
      </w:r>
      <w:r w:rsidR="00892F70" w:rsidRPr="005958DF">
        <w:rPr>
          <w:rFonts w:ascii="Times New Roman" w:eastAsia="Times New Roman" w:hAnsi="Times New Roman" w:cs="Times New Roman"/>
          <w:sz w:val="28"/>
          <w:szCs w:val="28"/>
        </w:rPr>
        <w:t>ООО НИЦ «СЕЙСМОЗАЩИТА» проведено экспертное обследование технического состояния капитального основного административного здания и двух пристроек– 480 тыс.</w:t>
      </w:r>
      <w:r w:rsidR="00C3185D" w:rsidRPr="005958DF">
        <w:rPr>
          <w:rFonts w:ascii="Times New Roman" w:eastAsia="Times New Roman" w:hAnsi="Times New Roman" w:cs="Times New Roman"/>
          <w:sz w:val="28"/>
          <w:szCs w:val="28"/>
        </w:rPr>
        <w:t xml:space="preserve"> </w:t>
      </w:r>
      <w:r w:rsidR="00892F70" w:rsidRPr="005958DF">
        <w:rPr>
          <w:rFonts w:ascii="Times New Roman" w:eastAsia="Times New Roman" w:hAnsi="Times New Roman" w:cs="Times New Roman"/>
          <w:sz w:val="28"/>
          <w:szCs w:val="28"/>
        </w:rPr>
        <w:t>руб.</w:t>
      </w:r>
    </w:p>
    <w:p w14:paraId="41E1448D" w14:textId="5DCE8ED2" w:rsidR="000A63BB" w:rsidRPr="009F6D5F" w:rsidRDefault="001F73B9" w:rsidP="001F73B9">
      <w:pPr>
        <w:ind w:firstLine="708"/>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2.</w:t>
      </w:r>
      <w:r w:rsidR="0000126D">
        <w:rPr>
          <w:rFonts w:ascii="Times New Roman" w:eastAsia="Times New Roman" w:hAnsi="Times New Roman" w:cs="Times New Roman"/>
          <w:sz w:val="28"/>
          <w:szCs w:val="28"/>
        </w:rPr>
        <w:t>4</w:t>
      </w:r>
      <w:r w:rsidRPr="009F6D5F">
        <w:rPr>
          <w:rFonts w:ascii="Times New Roman" w:eastAsia="Times New Roman" w:hAnsi="Times New Roman" w:cs="Times New Roman"/>
          <w:sz w:val="28"/>
          <w:szCs w:val="28"/>
        </w:rPr>
        <w:t>.</w:t>
      </w:r>
      <w:r w:rsidRPr="009F6D5F">
        <w:rPr>
          <w:rFonts w:ascii="Times New Roman" w:eastAsia="Times New Roman" w:hAnsi="Times New Roman" w:cs="Times New Roman"/>
          <w:sz w:val="28"/>
          <w:szCs w:val="28"/>
        </w:rPr>
        <w:tab/>
      </w:r>
      <w:r w:rsidR="00A66F00" w:rsidRPr="009F6D5F">
        <w:rPr>
          <w:rFonts w:ascii="Times New Roman" w:eastAsia="Times New Roman" w:hAnsi="Times New Roman" w:cs="Times New Roman"/>
          <w:sz w:val="28"/>
          <w:szCs w:val="28"/>
        </w:rPr>
        <w:t>В рамках р</w:t>
      </w:r>
      <w:r w:rsidRPr="009F6D5F">
        <w:rPr>
          <w:rFonts w:ascii="Times New Roman" w:eastAsia="Times New Roman" w:hAnsi="Times New Roman" w:cs="Times New Roman"/>
          <w:sz w:val="28"/>
          <w:szCs w:val="28"/>
        </w:rPr>
        <w:t>еализаци</w:t>
      </w:r>
      <w:r w:rsidR="00A66F00" w:rsidRPr="009F6D5F">
        <w:rPr>
          <w:rFonts w:ascii="Times New Roman" w:eastAsia="Times New Roman" w:hAnsi="Times New Roman" w:cs="Times New Roman"/>
          <w:sz w:val="28"/>
          <w:szCs w:val="28"/>
        </w:rPr>
        <w:t>и</w:t>
      </w:r>
      <w:r w:rsidRPr="009F6D5F">
        <w:rPr>
          <w:rFonts w:ascii="Times New Roman" w:eastAsia="Times New Roman" w:hAnsi="Times New Roman" w:cs="Times New Roman"/>
          <w:sz w:val="28"/>
          <w:szCs w:val="28"/>
        </w:rPr>
        <w:t xml:space="preserve"> мероприятий </w:t>
      </w:r>
      <w:r w:rsidR="008E308F" w:rsidRPr="009F6D5F">
        <w:rPr>
          <w:rFonts w:ascii="Times New Roman" w:eastAsia="Times New Roman" w:hAnsi="Times New Roman" w:cs="Times New Roman"/>
          <w:sz w:val="28"/>
          <w:szCs w:val="28"/>
        </w:rPr>
        <w:t>П</w:t>
      </w:r>
      <w:r w:rsidRPr="009F6D5F">
        <w:rPr>
          <w:rFonts w:ascii="Times New Roman" w:eastAsia="Times New Roman" w:hAnsi="Times New Roman" w:cs="Times New Roman"/>
          <w:sz w:val="28"/>
          <w:szCs w:val="28"/>
        </w:rPr>
        <w:t>лан</w:t>
      </w:r>
      <w:r w:rsidR="00BA2DF7" w:rsidRPr="009F6D5F">
        <w:rPr>
          <w:rFonts w:ascii="Times New Roman" w:eastAsia="Times New Roman" w:hAnsi="Times New Roman" w:cs="Times New Roman"/>
          <w:sz w:val="28"/>
          <w:szCs w:val="28"/>
        </w:rPr>
        <w:t>а</w:t>
      </w:r>
      <w:r w:rsidRPr="009F6D5F">
        <w:rPr>
          <w:rFonts w:ascii="Times New Roman" w:eastAsia="Times New Roman" w:hAnsi="Times New Roman" w:cs="Times New Roman"/>
          <w:sz w:val="28"/>
          <w:szCs w:val="28"/>
        </w:rPr>
        <w:t xml:space="preserve"> социального развития центров экономического роста субъектов Российской Федерации, входящих </w:t>
      </w:r>
      <w:r w:rsidR="0031456C"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 xml:space="preserve">в состав Дальневосточного федерального округа </w:t>
      </w:r>
      <w:r w:rsidR="00A66F00" w:rsidRPr="009F6D5F">
        <w:rPr>
          <w:rFonts w:ascii="Times New Roman" w:eastAsia="Times New Roman" w:hAnsi="Times New Roman" w:cs="Times New Roman"/>
          <w:sz w:val="28"/>
          <w:szCs w:val="28"/>
        </w:rPr>
        <w:t xml:space="preserve"> осуществлялось мероприятие </w:t>
      </w:r>
      <w:r w:rsidR="000A63BB" w:rsidRPr="009F6D5F">
        <w:rPr>
          <w:rFonts w:ascii="Times New Roman" w:eastAsia="Times New Roman" w:hAnsi="Times New Roman" w:cs="Times New Roman"/>
          <w:sz w:val="28"/>
          <w:szCs w:val="28"/>
        </w:rPr>
        <w:t>«</w:t>
      </w:r>
      <w:r w:rsidRPr="009F6D5F">
        <w:rPr>
          <w:rFonts w:ascii="Times New Roman" w:eastAsia="Times New Roman" w:hAnsi="Times New Roman" w:cs="Times New Roman"/>
          <w:sz w:val="28"/>
          <w:szCs w:val="28"/>
        </w:rPr>
        <w:t xml:space="preserve">Строительство физкультурно - оздоровительного комплекса </w:t>
      </w:r>
      <w:r w:rsidR="0031456C"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с плавательным бассейном в г. Большой Камень</w:t>
      </w:r>
      <w:r w:rsidR="000A63BB" w:rsidRPr="009F6D5F">
        <w:rPr>
          <w:rFonts w:ascii="Times New Roman" w:eastAsia="Times New Roman" w:hAnsi="Times New Roman" w:cs="Times New Roman"/>
          <w:sz w:val="28"/>
          <w:szCs w:val="28"/>
        </w:rPr>
        <w:t>».</w:t>
      </w:r>
    </w:p>
    <w:p w14:paraId="0809A2DB" w14:textId="7BF2B6A6" w:rsidR="00F259ED" w:rsidRPr="009F6D5F" w:rsidRDefault="00F259ED" w:rsidP="002D34DC">
      <w:pPr>
        <w:ind w:firstLine="708"/>
        <w:rPr>
          <w:rFonts w:ascii="Times New Roman" w:eastAsia="Times New Roman" w:hAnsi="Times New Roman" w:cs="Times New Roman"/>
          <w:sz w:val="28"/>
          <w:szCs w:val="28"/>
        </w:rPr>
      </w:pPr>
      <w:bookmarkStart w:id="16" w:name="_Hlk192251853"/>
      <w:r w:rsidRPr="009F6D5F">
        <w:rPr>
          <w:rFonts w:ascii="Times New Roman" w:eastAsia="Times New Roman" w:hAnsi="Times New Roman" w:cs="Times New Roman"/>
          <w:sz w:val="28"/>
          <w:szCs w:val="28"/>
        </w:rPr>
        <w:t xml:space="preserve">Между МКУ «СЕЗ» и ООО «ЛигаСити» был заключён муниципальный контракт </w:t>
      </w:r>
      <w:r w:rsidR="00871D9D"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46/МК от 06.05.2024</w:t>
      </w:r>
      <w:r w:rsidR="00871D9D" w:rsidRPr="009F6D5F">
        <w:rPr>
          <w:rFonts w:ascii="Times New Roman" w:eastAsia="Times New Roman" w:hAnsi="Times New Roman" w:cs="Times New Roman"/>
          <w:sz w:val="28"/>
          <w:szCs w:val="28"/>
        </w:rPr>
        <w:t xml:space="preserve"> года. </w:t>
      </w:r>
      <w:r w:rsidRPr="009F6D5F">
        <w:rPr>
          <w:rFonts w:ascii="Times New Roman" w:eastAsia="Times New Roman" w:hAnsi="Times New Roman" w:cs="Times New Roman"/>
          <w:sz w:val="28"/>
          <w:szCs w:val="28"/>
        </w:rPr>
        <w:t xml:space="preserve">09.10.2024 </w:t>
      </w:r>
      <w:r w:rsidR="00871D9D" w:rsidRPr="009F6D5F">
        <w:rPr>
          <w:rFonts w:ascii="Times New Roman" w:eastAsia="Times New Roman" w:hAnsi="Times New Roman" w:cs="Times New Roman"/>
          <w:sz w:val="28"/>
          <w:szCs w:val="28"/>
        </w:rPr>
        <w:t xml:space="preserve">года </w:t>
      </w:r>
      <w:r w:rsidRPr="009F6D5F">
        <w:rPr>
          <w:rFonts w:ascii="Times New Roman" w:eastAsia="Times New Roman" w:hAnsi="Times New Roman" w:cs="Times New Roman"/>
          <w:sz w:val="28"/>
          <w:szCs w:val="28"/>
        </w:rPr>
        <w:t xml:space="preserve">МКУ «СЕЗ» уведомило ООО «ЛигаСити» о расторжении муниципального контракта </w:t>
      </w:r>
      <w:r w:rsidR="0031456C"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в одностороннем порядке</w:t>
      </w:r>
      <w:r w:rsidRPr="009F6D5F">
        <w:rPr>
          <w:rFonts w:ascii="Times New Roman" w:hAnsi="Times New Roman" w:cs="Times New Roman"/>
        </w:rPr>
        <w:t xml:space="preserve"> </w:t>
      </w:r>
      <w:r w:rsidRPr="009F6D5F">
        <w:rPr>
          <w:rFonts w:ascii="Times New Roman" w:eastAsia="Times New Roman" w:hAnsi="Times New Roman" w:cs="Times New Roman"/>
          <w:sz w:val="28"/>
          <w:szCs w:val="28"/>
        </w:rPr>
        <w:t xml:space="preserve">по причине нарушения ООО «ЛИГАСИТИ» условий муниципального контракта (не выполнения обязательств </w:t>
      </w:r>
      <w:r w:rsidR="0031456C"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по контракту в установленные сроки, не исполнения предписаний строительного контроля).</w:t>
      </w:r>
      <w:r w:rsidRPr="009F6D5F">
        <w:rPr>
          <w:rFonts w:ascii="Times New Roman" w:hAnsi="Times New Roman" w:cs="Times New Roman"/>
        </w:rPr>
        <w:t xml:space="preserve"> </w:t>
      </w:r>
      <w:r w:rsidRPr="009F6D5F">
        <w:rPr>
          <w:rFonts w:ascii="Times New Roman" w:eastAsia="Times New Roman" w:hAnsi="Times New Roman" w:cs="Times New Roman"/>
          <w:sz w:val="28"/>
          <w:szCs w:val="28"/>
        </w:rPr>
        <w:t>22.10.2024</w:t>
      </w:r>
      <w:r w:rsidR="00871D9D" w:rsidRPr="009F6D5F">
        <w:rPr>
          <w:rFonts w:ascii="Times New Roman" w:eastAsia="Times New Roman" w:hAnsi="Times New Roman" w:cs="Times New Roman"/>
          <w:sz w:val="28"/>
          <w:szCs w:val="28"/>
        </w:rPr>
        <w:t xml:space="preserve"> года</w:t>
      </w:r>
      <w:r w:rsidRPr="009F6D5F">
        <w:rPr>
          <w:rFonts w:ascii="Times New Roman" w:eastAsia="Times New Roman" w:hAnsi="Times New Roman" w:cs="Times New Roman"/>
          <w:sz w:val="28"/>
          <w:szCs w:val="28"/>
        </w:rPr>
        <w:t xml:space="preserve"> вступило в законную в силу решение МКУ «СЕЗ» о расторжении муниципального контракта </w:t>
      </w:r>
      <w:r w:rsidR="0031456C"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в одностороннем порядке.</w:t>
      </w:r>
    </w:p>
    <w:p w14:paraId="74B96327" w14:textId="5C133AEC" w:rsidR="00F259ED" w:rsidRPr="009F6D5F" w:rsidRDefault="00F259ED" w:rsidP="00F259ED">
      <w:pPr>
        <w:ind w:firstLine="708"/>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Объем средств, предусмотренный на реализацию мероприятия составил – 210 137,14 тыс. руб., в том числе: федеральный бюджет – </w:t>
      </w:r>
      <w:r w:rsidRPr="009F6D5F">
        <w:rPr>
          <w:rFonts w:ascii="Times New Roman" w:eastAsia="Times New Roman" w:hAnsi="Times New Roman" w:cs="Times New Roman"/>
          <w:sz w:val="28"/>
          <w:szCs w:val="28"/>
        </w:rPr>
        <w:br/>
        <w:t xml:space="preserve">205 892,8 тыс. руб., краевой бюджет – 4 201,89 тыс. руб., бюджет </w:t>
      </w:r>
      <w:r w:rsidR="00380FB2" w:rsidRPr="009F6D5F">
        <w:rPr>
          <w:rFonts w:ascii="Times New Roman" w:eastAsia="Times New Roman" w:hAnsi="Times New Roman" w:cs="Times New Roman"/>
          <w:sz w:val="28"/>
          <w:szCs w:val="28"/>
        </w:rPr>
        <w:t xml:space="preserve"> городского округа </w:t>
      </w:r>
      <w:r w:rsidRPr="009F6D5F">
        <w:rPr>
          <w:rFonts w:ascii="Times New Roman" w:eastAsia="Times New Roman" w:hAnsi="Times New Roman" w:cs="Times New Roman"/>
          <w:sz w:val="28"/>
          <w:szCs w:val="28"/>
        </w:rPr>
        <w:t xml:space="preserve">– 42,44 тыс. руб. Общий кассовый расход за отчетный период  – </w:t>
      </w:r>
      <w:r w:rsidR="009F0527"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20 350,17 тыс. руб. (9,68%).</w:t>
      </w:r>
    </w:p>
    <w:bookmarkEnd w:id="16"/>
    <w:p w14:paraId="1781B668" w14:textId="551A0007" w:rsidR="00BE613A" w:rsidRPr="009F6D5F" w:rsidRDefault="00BE613A" w:rsidP="00BE613A">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rPr>
      </w:pPr>
      <w:r w:rsidRPr="009F6D5F">
        <w:rPr>
          <w:rFonts w:ascii="Times New Roman" w:eastAsia="Times New Roman" w:hAnsi="Times New Roman" w:cs="Times New Roman"/>
          <w:sz w:val="28"/>
        </w:rPr>
        <w:t xml:space="preserve">3. </w:t>
      </w:r>
      <w:r w:rsidR="00A978C1" w:rsidRPr="009F6D5F">
        <w:rPr>
          <w:rFonts w:ascii="Times New Roman" w:eastAsia="Times New Roman" w:hAnsi="Times New Roman" w:cs="Times New Roman"/>
          <w:sz w:val="28"/>
        </w:rPr>
        <w:t>Развитие физической культуры и массового спорта в городском округе.</w:t>
      </w:r>
    </w:p>
    <w:p w14:paraId="663F823B" w14:textId="574F852C" w:rsidR="00BE613A" w:rsidRPr="009F6D5F" w:rsidRDefault="00BE613A" w:rsidP="00BE613A">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rPr>
      </w:pPr>
      <w:r w:rsidRPr="009F6D5F">
        <w:rPr>
          <w:rFonts w:ascii="Times New Roman" w:eastAsia="Times New Roman" w:hAnsi="Times New Roman" w:cs="Times New Roman"/>
          <w:sz w:val="28"/>
        </w:rPr>
        <w:lastRenderedPageBreak/>
        <w:t>3</w:t>
      </w:r>
      <w:r w:rsidR="006E1613" w:rsidRPr="009F6D5F">
        <w:rPr>
          <w:rFonts w:ascii="Times New Roman" w:eastAsia="Times New Roman" w:hAnsi="Times New Roman" w:cs="Times New Roman"/>
          <w:sz w:val="28"/>
        </w:rPr>
        <w:t xml:space="preserve">.1. </w:t>
      </w:r>
      <w:r w:rsidRPr="009F6D5F">
        <w:rPr>
          <w:rFonts w:ascii="Times New Roman" w:eastAsia="Times New Roman" w:hAnsi="Times New Roman" w:cs="Times New Roman"/>
          <w:sz w:val="28"/>
        </w:rPr>
        <w:t>Расходы на обеспечение деятельности (оказание услуг, выполнение работ) муниципальных учреждений.</w:t>
      </w:r>
    </w:p>
    <w:p w14:paraId="20B4BE7B" w14:textId="2956015B" w:rsidR="006E1613" w:rsidRPr="009F6D5F" w:rsidRDefault="00BE613A" w:rsidP="00BE613A">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rPr>
      </w:pPr>
      <w:r w:rsidRPr="009F6D5F">
        <w:rPr>
          <w:rFonts w:ascii="Times New Roman" w:eastAsia="Times New Roman" w:hAnsi="Times New Roman" w:cs="Times New Roman"/>
          <w:sz w:val="28"/>
        </w:rPr>
        <w:t>Постановлениями администрации городского округа Большой Камень от 26</w:t>
      </w:r>
      <w:r w:rsidR="00F41083" w:rsidRPr="009F6D5F">
        <w:rPr>
          <w:rFonts w:ascii="Times New Roman" w:eastAsia="Times New Roman" w:hAnsi="Times New Roman" w:cs="Times New Roman"/>
          <w:sz w:val="28"/>
        </w:rPr>
        <w:t>.01.</w:t>
      </w:r>
      <w:r w:rsidRPr="009F6D5F">
        <w:rPr>
          <w:rFonts w:ascii="Times New Roman" w:eastAsia="Times New Roman" w:hAnsi="Times New Roman" w:cs="Times New Roman"/>
          <w:sz w:val="28"/>
        </w:rPr>
        <w:t xml:space="preserve">2024 года № 250 </w:t>
      </w:r>
      <w:r w:rsidR="00757C10" w:rsidRPr="009F6D5F">
        <w:rPr>
          <w:rFonts w:ascii="Times New Roman" w:eastAsia="Times New Roman" w:hAnsi="Times New Roman" w:cs="Times New Roman"/>
          <w:sz w:val="28"/>
        </w:rPr>
        <w:t>(</w:t>
      </w:r>
      <w:r w:rsidRPr="009F6D5F">
        <w:rPr>
          <w:rFonts w:ascii="Times New Roman" w:eastAsia="Times New Roman" w:hAnsi="Times New Roman" w:cs="Times New Roman"/>
          <w:sz w:val="28"/>
        </w:rPr>
        <w:t>МАУ «Спортивный комплекс»</w:t>
      </w:r>
      <w:r w:rsidR="00757C10" w:rsidRPr="009F6D5F">
        <w:rPr>
          <w:rFonts w:ascii="Times New Roman" w:eastAsia="Times New Roman" w:hAnsi="Times New Roman" w:cs="Times New Roman"/>
          <w:sz w:val="28"/>
        </w:rPr>
        <w:t>)</w:t>
      </w:r>
      <w:r w:rsidRPr="009F6D5F">
        <w:rPr>
          <w:rFonts w:ascii="Times New Roman" w:eastAsia="Times New Roman" w:hAnsi="Times New Roman" w:cs="Times New Roman"/>
          <w:sz w:val="28"/>
        </w:rPr>
        <w:t xml:space="preserve"> и от 26</w:t>
      </w:r>
      <w:r w:rsidR="00F41083" w:rsidRPr="009F6D5F">
        <w:rPr>
          <w:rFonts w:ascii="Times New Roman" w:eastAsia="Times New Roman" w:hAnsi="Times New Roman" w:cs="Times New Roman"/>
          <w:sz w:val="28"/>
        </w:rPr>
        <w:t>.01.</w:t>
      </w:r>
      <w:r w:rsidRPr="009F6D5F">
        <w:rPr>
          <w:rFonts w:ascii="Times New Roman" w:eastAsia="Times New Roman" w:hAnsi="Times New Roman" w:cs="Times New Roman"/>
          <w:sz w:val="28"/>
        </w:rPr>
        <w:t xml:space="preserve">2024 года № 251  </w:t>
      </w:r>
      <w:r w:rsidR="00757C10" w:rsidRPr="009F6D5F">
        <w:rPr>
          <w:rFonts w:ascii="Times New Roman" w:eastAsia="Times New Roman" w:hAnsi="Times New Roman" w:cs="Times New Roman"/>
          <w:sz w:val="28"/>
        </w:rPr>
        <w:t>(</w:t>
      </w:r>
      <w:r w:rsidRPr="009F6D5F">
        <w:rPr>
          <w:rFonts w:ascii="Times New Roman" w:eastAsia="Times New Roman" w:hAnsi="Times New Roman" w:cs="Times New Roman"/>
          <w:sz w:val="28"/>
        </w:rPr>
        <w:t>МБУ ДО СШ «Лидер»</w:t>
      </w:r>
      <w:r w:rsidR="00757C10" w:rsidRPr="009F6D5F">
        <w:rPr>
          <w:rFonts w:ascii="Times New Roman" w:eastAsia="Times New Roman" w:hAnsi="Times New Roman" w:cs="Times New Roman"/>
          <w:sz w:val="28"/>
        </w:rPr>
        <w:t>)</w:t>
      </w:r>
      <w:r w:rsidRPr="009F6D5F">
        <w:rPr>
          <w:rFonts w:ascii="Times New Roman" w:eastAsia="Times New Roman" w:hAnsi="Times New Roman" w:cs="Times New Roman"/>
          <w:sz w:val="28"/>
        </w:rPr>
        <w:t xml:space="preserve"> утверждены муниципальные задания </w:t>
      </w:r>
      <w:r w:rsidR="0031456C" w:rsidRPr="009F6D5F">
        <w:rPr>
          <w:rFonts w:ascii="Times New Roman" w:eastAsia="Times New Roman" w:hAnsi="Times New Roman" w:cs="Times New Roman"/>
          <w:sz w:val="28"/>
        </w:rPr>
        <w:br/>
      </w:r>
      <w:r w:rsidRPr="009F6D5F">
        <w:rPr>
          <w:rFonts w:ascii="Times New Roman" w:eastAsia="Times New Roman" w:hAnsi="Times New Roman" w:cs="Times New Roman"/>
          <w:sz w:val="28"/>
        </w:rPr>
        <w:t xml:space="preserve">на 2024 год. </w:t>
      </w:r>
    </w:p>
    <w:p w14:paraId="2D73F218" w14:textId="637ECE0F" w:rsidR="00BE613A" w:rsidRPr="009F6D5F" w:rsidRDefault="00BE613A" w:rsidP="00BE613A">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rPr>
      </w:pPr>
      <w:r w:rsidRPr="009F6D5F">
        <w:rPr>
          <w:rFonts w:ascii="Times New Roman" w:eastAsia="Times New Roman" w:hAnsi="Times New Roman" w:cs="Times New Roman"/>
          <w:sz w:val="28"/>
        </w:rPr>
        <w:t>Финансовое обеспечение на выполнение муниципальн</w:t>
      </w:r>
      <w:r w:rsidR="00A15BAA" w:rsidRPr="009F6D5F">
        <w:rPr>
          <w:rFonts w:ascii="Times New Roman" w:eastAsia="Times New Roman" w:hAnsi="Times New Roman" w:cs="Times New Roman"/>
          <w:sz w:val="28"/>
        </w:rPr>
        <w:t>ых</w:t>
      </w:r>
      <w:r w:rsidRPr="009F6D5F">
        <w:rPr>
          <w:rFonts w:ascii="Times New Roman" w:eastAsia="Times New Roman" w:hAnsi="Times New Roman" w:cs="Times New Roman"/>
          <w:sz w:val="28"/>
        </w:rPr>
        <w:t xml:space="preserve"> задани</w:t>
      </w:r>
      <w:r w:rsidR="00A15BAA" w:rsidRPr="009F6D5F">
        <w:rPr>
          <w:rFonts w:ascii="Times New Roman" w:eastAsia="Times New Roman" w:hAnsi="Times New Roman" w:cs="Times New Roman"/>
          <w:sz w:val="28"/>
        </w:rPr>
        <w:t>й</w:t>
      </w:r>
      <w:r w:rsidRPr="009F6D5F">
        <w:rPr>
          <w:rFonts w:ascii="Times New Roman" w:eastAsia="Times New Roman" w:hAnsi="Times New Roman" w:cs="Times New Roman"/>
          <w:sz w:val="28"/>
        </w:rPr>
        <w:t xml:space="preserve"> </w:t>
      </w:r>
      <w:r w:rsidR="0031456C" w:rsidRPr="009F6D5F">
        <w:rPr>
          <w:rFonts w:ascii="Times New Roman" w:eastAsia="Times New Roman" w:hAnsi="Times New Roman" w:cs="Times New Roman"/>
          <w:sz w:val="28"/>
        </w:rPr>
        <w:br/>
      </w:r>
      <w:r w:rsidRPr="009F6D5F">
        <w:rPr>
          <w:rFonts w:ascii="Times New Roman" w:eastAsia="Times New Roman" w:hAnsi="Times New Roman" w:cs="Times New Roman"/>
          <w:sz w:val="28"/>
        </w:rPr>
        <w:t xml:space="preserve">на оказание муниципальных услуг </w:t>
      </w:r>
      <w:r w:rsidR="006E1613" w:rsidRPr="009F6D5F">
        <w:rPr>
          <w:rFonts w:ascii="Times New Roman" w:eastAsia="Times New Roman" w:hAnsi="Times New Roman" w:cs="Times New Roman"/>
          <w:sz w:val="28"/>
        </w:rPr>
        <w:t xml:space="preserve">составило </w:t>
      </w:r>
      <w:r w:rsidRPr="009F6D5F">
        <w:rPr>
          <w:rFonts w:ascii="Times New Roman" w:eastAsia="Times New Roman" w:hAnsi="Times New Roman" w:cs="Times New Roman"/>
          <w:sz w:val="28"/>
        </w:rPr>
        <w:t xml:space="preserve">– 70 409,65 тыс. руб., кассовый расход </w:t>
      </w:r>
      <w:r w:rsidR="00A15BAA" w:rsidRPr="009F6D5F">
        <w:rPr>
          <w:rFonts w:ascii="Times New Roman" w:eastAsia="Times New Roman" w:hAnsi="Times New Roman" w:cs="Times New Roman"/>
          <w:sz w:val="28"/>
        </w:rPr>
        <w:t>-</w:t>
      </w:r>
      <w:r w:rsidR="006E1613" w:rsidRPr="009F6D5F">
        <w:rPr>
          <w:rFonts w:ascii="Times New Roman" w:eastAsia="Times New Roman" w:hAnsi="Times New Roman" w:cs="Times New Roman"/>
          <w:sz w:val="28"/>
        </w:rPr>
        <w:t xml:space="preserve"> 100%.</w:t>
      </w:r>
    </w:p>
    <w:p w14:paraId="5E142512" w14:textId="77777777" w:rsidR="006E1613" w:rsidRPr="009F6D5F" w:rsidRDefault="006E1613" w:rsidP="006E1613">
      <w:pPr>
        <w:ind w:firstLine="708"/>
        <w:rPr>
          <w:rFonts w:ascii="Times New Roman" w:eastAsia="Calibri" w:hAnsi="Times New Roman" w:cs="Times New Roman"/>
          <w:sz w:val="28"/>
          <w:szCs w:val="28"/>
        </w:rPr>
      </w:pPr>
      <w:r w:rsidRPr="009F6D5F">
        <w:rPr>
          <w:rFonts w:ascii="Times New Roman" w:eastAsia="Calibri" w:hAnsi="Times New Roman" w:cs="Times New Roman"/>
          <w:sz w:val="28"/>
          <w:szCs w:val="28"/>
        </w:rPr>
        <w:t>Мероприятие исполнено в полном объеме в рамках муниципальных заданий, выданных   на оказание муниципальных услуг (работ) в области физической культуры и спорта следующим муниципальным учреждениям:</w:t>
      </w:r>
    </w:p>
    <w:p w14:paraId="762414F3" w14:textId="211614AA" w:rsidR="006E1613" w:rsidRPr="009F6D5F" w:rsidRDefault="00BE613A" w:rsidP="00873997">
      <w:pPr>
        <w:pStyle w:val="a7"/>
        <w:numPr>
          <w:ilvl w:val="0"/>
          <w:numId w:val="38"/>
        </w:numPr>
        <w:pBdr>
          <w:top w:val="none" w:sz="4" w:space="0" w:color="000000"/>
          <w:left w:val="none" w:sz="4" w:space="0" w:color="000000"/>
          <w:bottom w:val="none" w:sz="4" w:space="0" w:color="000000"/>
          <w:right w:val="none" w:sz="4" w:space="0" w:color="000000"/>
        </w:pBdr>
        <w:rPr>
          <w:rFonts w:ascii="Times New Roman" w:eastAsia="Times New Roman" w:hAnsi="Times New Roman"/>
          <w:sz w:val="28"/>
        </w:rPr>
      </w:pPr>
      <w:r w:rsidRPr="009F6D5F">
        <w:rPr>
          <w:rFonts w:ascii="Times New Roman" w:eastAsia="Times New Roman" w:hAnsi="Times New Roman"/>
          <w:sz w:val="28"/>
        </w:rPr>
        <w:t>МБУ ДО СШ «Лидер»</w:t>
      </w:r>
      <w:r w:rsidR="006E1613" w:rsidRPr="009F6D5F">
        <w:rPr>
          <w:rFonts w:ascii="Times New Roman" w:eastAsia="Times New Roman" w:hAnsi="Times New Roman"/>
          <w:sz w:val="28"/>
        </w:rPr>
        <w:t>:</w:t>
      </w:r>
    </w:p>
    <w:p w14:paraId="541B4255" w14:textId="311F6FF1" w:rsidR="00BE613A" w:rsidRPr="009F6D5F" w:rsidRDefault="001A4FED" w:rsidP="00873997">
      <w:pPr>
        <w:pBdr>
          <w:top w:val="none" w:sz="4" w:space="0" w:color="000000"/>
          <w:left w:val="none" w:sz="4" w:space="0" w:color="000000"/>
          <w:bottom w:val="none" w:sz="4" w:space="0" w:color="000000"/>
          <w:right w:val="none" w:sz="4" w:space="0" w:color="000000"/>
        </w:pBdr>
        <w:ind w:firstLine="708"/>
        <w:rPr>
          <w:rFonts w:ascii="Times New Roman" w:eastAsia="Times New Roman" w:hAnsi="Times New Roman" w:cs="Times New Roman"/>
          <w:sz w:val="28"/>
        </w:rPr>
      </w:pPr>
      <w:r w:rsidRPr="009F6D5F">
        <w:rPr>
          <w:rFonts w:ascii="Times New Roman" w:eastAsia="Times New Roman" w:hAnsi="Times New Roman" w:cs="Times New Roman"/>
          <w:sz w:val="28"/>
        </w:rPr>
        <w:t xml:space="preserve">1.1. </w:t>
      </w:r>
      <w:r w:rsidR="00873997" w:rsidRPr="009F6D5F">
        <w:rPr>
          <w:rFonts w:ascii="Times New Roman" w:eastAsia="Times New Roman" w:hAnsi="Times New Roman" w:cs="Times New Roman"/>
          <w:sz w:val="28"/>
        </w:rPr>
        <w:t xml:space="preserve"> </w:t>
      </w:r>
      <w:r w:rsidR="005E2FDF" w:rsidRPr="009F6D5F">
        <w:rPr>
          <w:rFonts w:ascii="Times New Roman" w:eastAsia="Times New Roman" w:hAnsi="Times New Roman" w:cs="Times New Roman"/>
          <w:sz w:val="28"/>
        </w:rPr>
        <w:t>Д</w:t>
      </w:r>
      <w:r w:rsidR="00BE613A" w:rsidRPr="009F6D5F">
        <w:rPr>
          <w:rFonts w:ascii="Times New Roman" w:eastAsia="Times New Roman" w:hAnsi="Times New Roman" w:cs="Times New Roman"/>
          <w:sz w:val="28"/>
        </w:rPr>
        <w:t>ополнительное образование детей в сфере физической культуры</w:t>
      </w:r>
      <w:r w:rsidR="00873997" w:rsidRPr="009F6D5F">
        <w:rPr>
          <w:rFonts w:ascii="Times New Roman" w:eastAsia="Times New Roman" w:hAnsi="Times New Roman" w:cs="Times New Roman"/>
          <w:sz w:val="28"/>
        </w:rPr>
        <w:t xml:space="preserve"> и спорта</w:t>
      </w:r>
      <w:r w:rsidR="005E2FDF" w:rsidRPr="009F6D5F">
        <w:rPr>
          <w:rFonts w:ascii="Times New Roman" w:eastAsia="Times New Roman" w:hAnsi="Times New Roman" w:cs="Times New Roman"/>
          <w:sz w:val="28"/>
        </w:rPr>
        <w:t xml:space="preserve"> (</w:t>
      </w:r>
      <w:r w:rsidR="00873997" w:rsidRPr="009F6D5F">
        <w:rPr>
          <w:rFonts w:ascii="Times New Roman" w:eastAsia="Times New Roman" w:hAnsi="Times New Roman" w:cs="Times New Roman"/>
          <w:sz w:val="28"/>
        </w:rPr>
        <w:t>18 344,79 тыс. руб.</w:t>
      </w:r>
      <w:r w:rsidR="005E2FDF" w:rsidRPr="009F6D5F">
        <w:rPr>
          <w:rFonts w:ascii="Times New Roman" w:eastAsia="Times New Roman" w:hAnsi="Times New Roman" w:cs="Times New Roman"/>
          <w:sz w:val="28"/>
        </w:rPr>
        <w:t>).</w:t>
      </w:r>
    </w:p>
    <w:p w14:paraId="3EC1F1AE" w14:textId="629D21F4" w:rsidR="00873997" w:rsidRPr="009F6D5F" w:rsidRDefault="001A4FED" w:rsidP="00873997">
      <w:pPr>
        <w:pBdr>
          <w:top w:val="none" w:sz="4" w:space="0" w:color="000000"/>
          <w:left w:val="none" w:sz="4" w:space="0" w:color="000000"/>
          <w:bottom w:val="none" w:sz="4" w:space="0" w:color="000000"/>
          <w:right w:val="none" w:sz="4" w:space="0" w:color="000000"/>
        </w:pBdr>
        <w:ind w:firstLine="708"/>
        <w:rPr>
          <w:rFonts w:ascii="Times New Roman" w:eastAsia="Times New Roman" w:hAnsi="Times New Roman" w:cs="Times New Roman"/>
          <w:sz w:val="28"/>
        </w:rPr>
      </w:pPr>
      <w:r w:rsidRPr="009F6D5F">
        <w:rPr>
          <w:rFonts w:ascii="Times New Roman" w:eastAsia="Times New Roman" w:hAnsi="Times New Roman" w:cs="Times New Roman"/>
          <w:sz w:val="28"/>
        </w:rPr>
        <w:t xml:space="preserve">Реализация дополнительных общеразвивающих программ в объеме </w:t>
      </w:r>
      <w:r w:rsidR="00521302" w:rsidRPr="009F6D5F">
        <w:rPr>
          <w:rFonts w:ascii="Times New Roman" w:eastAsia="Times New Roman" w:hAnsi="Times New Roman" w:cs="Times New Roman"/>
          <w:sz w:val="28"/>
        </w:rPr>
        <w:br/>
      </w:r>
      <w:r w:rsidRPr="009F6D5F">
        <w:rPr>
          <w:rFonts w:ascii="Times New Roman" w:eastAsia="Times New Roman" w:hAnsi="Times New Roman" w:cs="Times New Roman"/>
          <w:sz w:val="28"/>
        </w:rPr>
        <w:t>151 752 человеко-часов по видам спорта волейбол, настольный теннис, каратэ, киокусинкай, самбо, легкая атлетика, футбол, бокс, спортивное ориентирование, хоккей.</w:t>
      </w:r>
    </w:p>
    <w:p w14:paraId="34CC98E3" w14:textId="023E751C" w:rsidR="00BE613A" w:rsidRPr="009F6D5F" w:rsidRDefault="001A4FED" w:rsidP="00BE613A">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rPr>
      </w:pPr>
      <w:r w:rsidRPr="009F6D5F">
        <w:rPr>
          <w:rFonts w:ascii="Times New Roman" w:eastAsia="Times New Roman" w:hAnsi="Times New Roman" w:cs="Times New Roman"/>
          <w:sz w:val="28"/>
        </w:rPr>
        <w:t xml:space="preserve">1.2. </w:t>
      </w:r>
      <w:r w:rsidR="005E2FDF" w:rsidRPr="009F6D5F">
        <w:rPr>
          <w:rFonts w:ascii="Times New Roman" w:eastAsia="Times New Roman" w:hAnsi="Times New Roman" w:cs="Times New Roman"/>
          <w:sz w:val="28"/>
        </w:rPr>
        <w:t>П</w:t>
      </w:r>
      <w:r w:rsidR="00BE613A" w:rsidRPr="009F6D5F">
        <w:rPr>
          <w:rFonts w:ascii="Times New Roman" w:eastAsia="Times New Roman" w:hAnsi="Times New Roman" w:cs="Times New Roman"/>
          <w:sz w:val="28"/>
        </w:rPr>
        <w:t>роведение тестирования выполнения нормативов испытаний (тестов) ком</w:t>
      </w:r>
      <w:r w:rsidRPr="009F6D5F">
        <w:rPr>
          <w:rFonts w:ascii="Times New Roman" w:eastAsia="Times New Roman" w:hAnsi="Times New Roman" w:cs="Times New Roman"/>
          <w:sz w:val="28"/>
        </w:rPr>
        <w:t xml:space="preserve">плекса ГТО </w:t>
      </w:r>
      <w:r w:rsidR="005E2FDF" w:rsidRPr="009F6D5F">
        <w:rPr>
          <w:rFonts w:ascii="Times New Roman" w:eastAsia="Times New Roman" w:hAnsi="Times New Roman" w:cs="Times New Roman"/>
          <w:sz w:val="28"/>
        </w:rPr>
        <w:t>(</w:t>
      </w:r>
      <w:r w:rsidRPr="009F6D5F">
        <w:rPr>
          <w:rFonts w:ascii="Times New Roman" w:eastAsia="Times New Roman" w:hAnsi="Times New Roman" w:cs="Times New Roman"/>
          <w:sz w:val="28"/>
        </w:rPr>
        <w:t>1 295,81 тыс. руб.</w:t>
      </w:r>
      <w:r w:rsidR="005E2FDF" w:rsidRPr="009F6D5F">
        <w:rPr>
          <w:rFonts w:ascii="Times New Roman" w:eastAsia="Times New Roman" w:hAnsi="Times New Roman" w:cs="Times New Roman"/>
          <w:sz w:val="28"/>
        </w:rPr>
        <w:t>).</w:t>
      </w:r>
    </w:p>
    <w:p w14:paraId="32649AB8" w14:textId="42306B6B" w:rsidR="001A4FED" w:rsidRPr="009F6D5F" w:rsidRDefault="001A4FED" w:rsidP="001A4FED">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rPr>
      </w:pPr>
      <w:r w:rsidRPr="009F6D5F">
        <w:rPr>
          <w:rFonts w:ascii="Times New Roman" w:eastAsia="Times New Roman" w:hAnsi="Times New Roman" w:cs="Times New Roman"/>
          <w:sz w:val="28"/>
        </w:rPr>
        <w:t xml:space="preserve">В 2024 году приняли участие </w:t>
      </w:r>
      <w:r w:rsidR="00EF4B75" w:rsidRPr="009F6D5F">
        <w:rPr>
          <w:rFonts w:ascii="Times New Roman" w:eastAsia="Times New Roman" w:hAnsi="Times New Roman" w:cs="Times New Roman"/>
          <w:sz w:val="28"/>
        </w:rPr>
        <w:t xml:space="preserve">в сдаче нормативов  ГТО </w:t>
      </w:r>
      <w:r w:rsidRPr="009F6D5F">
        <w:rPr>
          <w:rFonts w:ascii="Times New Roman" w:eastAsia="Times New Roman" w:hAnsi="Times New Roman" w:cs="Times New Roman"/>
          <w:sz w:val="28"/>
        </w:rPr>
        <w:t xml:space="preserve">2 221 человек в разных возрастных категориях от 6 до 65 лет. </w:t>
      </w:r>
      <w:r w:rsidR="00EF4B75" w:rsidRPr="009F6D5F">
        <w:rPr>
          <w:rFonts w:ascii="Times New Roman" w:eastAsia="Times New Roman" w:hAnsi="Times New Roman" w:cs="Times New Roman"/>
          <w:sz w:val="28"/>
        </w:rPr>
        <w:t>Выполнили нормативы и получили знаки отличия 216 человек, в том числе золотых знаков -139; серебряных – 56; бронзовых -21</w:t>
      </w:r>
      <w:r w:rsidRPr="009F6D5F">
        <w:rPr>
          <w:rFonts w:ascii="Times New Roman" w:eastAsia="Times New Roman" w:hAnsi="Times New Roman" w:cs="Times New Roman"/>
          <w:sz w:val="28"/>
        </w:rPr>
        <w:t>.</w:t>
      </w:r>
    </w:p>
    <w:p w14:paraId="57B07B55" w14:textId="79F0974D" w:rsidR="005E2FDF" w:rsidRPr="009F6D5F" w:rsidRDefault="001A4FED" w:rsidP="00BE613A">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rPr>
      </w:pPr>
      <w:r w:rsidRPr="009F6D5F">
        <w:rPr>
          <w:rFonts w:ascii="Times New Roman" w:eastAsia="Times New Roman" w:hAnsi="Times New Roman" w:cs="Times New Roman"/>
          <w:sz w:val="28"/>
        </w:rPr>
        <w:t xml:space="preserve">1.3. </w:t>
      </w:r>
      <w:r w:rsidR="00873997" w:rsidRPr="009F6D5F">
        <w:rPr>
          <w:rFonts w:ascii="Times New Roman" w:eastAsia="Times New Roman" w:hAnsi="Times New Roman" w:cs="Times New Roman"/>
          <w:sz w:val="28"/>
        </w:rPr>
        <w:t xml:space="preserve"> </w:t>
      </w:r>
      <w:r w:rsidR="005E2FDF" w:rsidRPr="009F6D5F">
        <w:rPr>
          <w:rFonts w:ascii="Times New Roman" w:eastAsia="Times New Roman" w:hAnsi="Times New Roman" w:cs="Times New Roman"/>
          <w:sz w:val="28"/>
        </w:rPr>
        <w:t>С</w:t>
      </w:r>
      <w:r w:rsidR="00BE613A" w:rsidRPr="009F6D5F">
        <w:rPr>
          <w:rFonts w:ascii="Times New Roman" w:eastAsia="Times New Roman" w:hAnsi="Times New Roman" w:cs="Times New Roman"/>
          <w:sz w:val="28"/>
        </w:rPr>
        <w:t>портивная подготовка по олимпийским видам с</w:t>
      </w:r>
      <w:r w:rsidR="006E1613" w:rsidRPr="009F6D5F">
        <w:rPr>
          <w:rFonts w:ascii="Times New Roman" w:eastAsia="Times New Roman" w:hAnsi="Times New Roman" w:cs="Times New Roman"/>
          <w:sz w:val="28"/>
        </w:rPr>
        <w:t xml:space="preserve">порта </w:t>
      </w:r>
      <w:r w:rsidR="005B0D0A" w:rsidRPr="009F6D5F">
        <w:rPr>
          <w:rFonts w:ascii="Times New Roman" w:eastAsia="Times New Roman" w:hAnsi="Times New Roman" w:cs="Times New Roman"/>
          <w:sz w:val="28"/>
        </w:rPr>
        <w:br/>
      </w:r>
      <w:r w:rsidR="005E2FDF" w:rsidRPr="009F6D5F">
        <w:rPr>
          <w:rFonts w:ascii="Times New Roman" w:eastAsia="Times New Roman" w:hAnsi="Times New Roman" w:cs="Times New Roman"/>
          <w:sz w:val="28"/>
        </w:rPr>
        <w:t>(</w:t>
      </w:r>
      <w:r w:rsidR="006E1613" w:rsidRPr="009F6D5F">
        <w:rPr>
          <w:rFonts w:ascii="Times New Roman" w:eastAsia="Times New Roman" w:hAnsi="Times New Roman" w:cs="Times New Roman"/>
          <w:sz w:val="28"/>
        </w:rPr>
        <w:t>5 409,53 тыс. руб.</w:t>
      </w:r>
      <w:r w:rsidR="005E2FDF" w:rsidRPr="009F6D5F">
        <w:rPr>
          <w:rFonts w:ascii="Times New Roman" w:eastAsia="Times New Roman" w:hAnsi="Times New Roman" w:cs="Times New Roman"/>
          <w:sz w:val="28"/>
        </w:rPr>
        <w:t>).</w:t>
      </w:r>
    </w:p>
    <w:p w14:paraId="2812066C" w14:textId="06557804" w:rsidR="00BE613A" w:rsidRPr="009F6D5F" w:rsidRDefault="005E2FDF" w:rsidP="00BE613A">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rPr>
      </w:pPr>
      <w:r w:rsidRPr="009F6D5F">
        <w:rPr>
          <w:rFonts w:ascii="Times New Roman" w:eastAsia="Times New Roman" w:hAnsi="Times New Roman" w:cs="Times New Roman"/>
          <w:sz w:val="28"/>
        </w:rPr>
        <w:t xml:space="preserve"> Спортивная подготовка осуществлялась по следующим видам спорта: волейбол, карате, лёгкая атлетика, настольный теннис, футбол, самбо.</w:t>
      </w:r>
    </w:p>
    <w:p w14:paraId="568D1B6C" w14:textId="1A75C7D0" w:rsidR="00BE613A" w:rsidRPr="009F6D5F" w:rsidRDefault="006E1613" w:rsidP="00BE613A">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rPr>
      </w:pPr>
      <w:r w:rsidRPr="009F6D5F">
        <w:rPr>
          <w:rFonts w:ascii="Times New Roman" w:eastAsia="Times New Roman" w:hAnsi="Times New Roman" w:cs="Times New Roman"/>
          <w:sz w:val="28"/>
        </w:rPr>
        <w:lastRenderedPageBreak/>
        <w:t>2</w:t>
      </w:r>
      <w:r w:rsidR="005E2FDF" w:rsidRPr="009F6D5F">
        <w:rPr>
          <w:rFonts w:ascii="Times New Roman" w:eastAsia="Times New Roman" w:hAnsi="Times New Roman" w:cs="Times New Roman"/>
          <w:sz w:val="28"/>
        </w:rPr>
        <w:t>.</w:t>
      </w:r>
      <w:r w:rsidRPr="009F6D5F">
        <w:rPr>
          <w:rFonts w:ascii="Times New Roman" w:eastAsia="Times New Roman" w:hAnsi="Times New Roman" w:cs="Times New Roman"/>
          <w:sz w:val="28"/>
        </w:rPr>
        <w:t xml:space="preserve"> </w:t>
      </w:r>
      <w:r w:rsidR="00BE613A" w:rsidRPr="009F6D5F">
        <w:rPr>
          <w:rFonts w:ascii="Times New Roman" w:eastAsia="Times New Roman" w:hAnsi="Times New Roman" w:cs="Times New Roman"/>
          <w:sz w:val="28"/>
        </w:rPr>
        <w:t xml:space="preserve">МАУ «Спортивный комплекс» на выполнение муниципального задания </w:t>
      </w:r>
      <w:r w:rsidR="005E2FDF" w:rsidRPr="009F6D5F">
        <w:rPr>
          <w:rFonts w:ascii="Times New Roman" w:eastAsia="Times New Roman" w:hAnsi="Times New Roman" w:cs="Times New Roman"/>
          <w:sz w:val="28"/>
        </w:rPr>
        <w:t>(</w:t>
      </w:r>
      <w:r w:rsidR="00BE613A" w:rsidRPr="009F6D5F">
        <w:rPr>
          <w:rFonts w:ascii="Times New Roman" w:eastAsia="Times New Roman" w:hAnsi="Times New Roman" w:cs="Times New Roman"/>
          <w:sz w:val="28"/>
        </w:rPr>
        <w:t>45 359,52 тыс. руб.</w:t>
      </w:r>
      <w:r w:rsidR="005E2FDF" w:rsidRPr="009F6D5F">
        <w:rPr>
          <w:rFonts w:ascii="Times New Roman" w:eastAsia="Times New Roman" w:hAnsi="Times New Roman" w:cs="Times New Roman"/>
          <w:sz w:val="28"/>
        </w:rPr>
        <w:t>).</w:t>
      </w:r>
    </w:p>
    <w:p w14:paraId="0DCB8D24" w14:textId="7F737BCE" w:rsidR="005E2FDF" w:rsidRPr="009F6D5F" w:rsidRDefault="005E2FDF" w:rsidP="00BE613A">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rPr>
      </w:pPr>
      <w:r w:rsidRPr="009F6D5F">
        <w:rPr>
          <w:rFonts w:ascii="Times New Roman" w:eastAsia="Times New Roman" w:hAnsi="Times New Roman" w:cs="Times New Roman"/>
          <w:sz w:val="28"/>
        </w:rPr>
        <w:t>Проведены занятия физкультурно-спортивной направленности – 13 287 занятий. Обеспечен доступ к 5 объектам спорта.</w:t>
      </w:r>
    </w:p>
    <w:p w14:paraId="7E61F54B" w14:textId="1DE94D80" w:rsidR="00BE613A" w:rsidRPr="009F6D5F" w:rsidRDefault="00BE613A" w:rsidP="00BE613A">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rPr>
      </w:pPr>
      <w:r w:rsidRPr="009F6D5F">
        <w:rPr>
          <w:rFonts w:ascii="Times New Roman" w:eastAsia="Times New Roman" w:hAnsi="Times New Roman" w:cs="Times New Roman"/>
          <w:sz w:val="28"/>
        </w:rPr>
        <w:t xml:space="preserve">3.2. </w:t>
      </w:r>
      <w:r w:rsidR="00A978C1" w:rsidRPr="009F6D5F">
        <w:rPr>
          <w:rFonts w:ascii="Times New Roman" w:eastAsia="Times New Roman" w:hAnsi="Times New Roman" w:cs="Times New Roman"/>
          <w:sz w:val="28"/>
        </w:rPr>
        <w:t>Мероприятия по о</w:t>
      </w:r>
      <w:r w:rsidRPr="009F6D5F">
        <w:rPr>
          <w:rFonts w:ascii="Times New Roman" w:eastAsia="Times New Roman" w:hAnsi="Times New Roman" w:cs="Times New Roman"/>
          <w:sz w:val="28"/>
        </w:rPr>
        <w:t>рганизаци</w:t>
      </w:r>
      <w:r w:rsidR="00380FB2" w:rsidRPr="009F6D5F">
        <w:rPr>
          <w:rFonts w:ascii="Times New Roman" w:eastAsia="Times New Roman" w:hAnsi="Times New Roman" w:cs="Times New Roman"/>
          <w:sz w:val="28"/>
        </w:rPr>
        <w:t>и</w:t>
      </w:r>
      <w:r w:rsidRPr="009F6D5F">
        <w:rPr>
          <w:rFonts w:ascii="Times New Roman" w:eastAsia="Times New Roman" w:hAnsi="Times New Roman" w:cs="Times New Roman"/>
          <w:sz w:val="28"/>
        </w:rPr>
        <w:t xml:space="preserve"> физкультурно-спортивной работы </w:t>
      </w:r>
      <w:r w:rsidR="005B0D0A" w:rsidRPr="009F6D5F">
        <w:rPr>
          <w:rFonts w:ascii="Times New Roman" w:eastAsia="Times New Roman" w:hAnsi="Times New Roman" w:cs="Times New Roman"/>
          <w:sz w:val="28"/>
        </w:rPr>
        <w:br/>
      </w:r>
      <w:r w:rsidRPr="009F6D5F">
        <w:rPr>
          <w:rFonts w:ascii="Times New Roman" w:eastAsia="Times New Roman" w:hAnsi="Times New Roman" w:cs="Times New Roman"/>
          <w:sz w:val="28"/>
        </w:rPr>
        <w:t xml:space="preserve">по месту жительства. </w:t>
      </w:r>
    </w:p>
    <w:p w14:paraId="0F0C3024" w14:textId="7B6521FA" w:rsidR="00BE613A" w:rsidRPr="009F6D5F" w:rsidRDefault="00BE613A" w:rsidP="00BE613A">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rPr>
      </w:pPr>
      <w:r w:rsidRPr="009F6D5F">
        <w:rPr>
          <w:rFonts w:ascii="Times New Roman" w:eastAsia="Times New Roman" w:hAnsi="Times New Roman" w:cs="Times New Roman"/>
          <w:sz w:val="28"/>
        </w:rPr>
        <w:t>Объем средств, предусмотренный на реализацию мероприятия – 570,79 тыс. руб., в том числе: краевой бюджет – 542,25 тыс. руб., бюджет</w:t>
      </w:r>
      <w:r w:rsidR="00380FB2" w:rsidRPr="009F6D5F">
        <w:rPr>
          <w:rFonts w:ascii="Times New Roman" w:eastAsia="Times New Roman" w:hAnsi="Times New Roman" w:cs="Times New Roman"/>
          <w:sz w:val="28"/>
        </w:rPr>
        <w:t xml:space="preserve"> городского округа </w:t>
      </w:r>
      <w:r w:rsidRPr="009F6D5F">
        <w:rPr>
          <w:rFonts w:ascii="Times New Roman" w:eastAsia="Times New Roman" w:hAnsi="Times New Roman" w:cs="Times New Roman"/>
          <w:sz w:val="28"/>
        </w:rPr>
        <w:t xml:space="preserve"> – 28,54 тыс. руб. Кассовый расход – 100 %. </w:t>
      </w:r>
    </w:p>
    <w:p w14:paraId="619F8C26" w14:textId="4EB7EC99" w:rsidR="00BE613A" w:rsidRPr="009F6D5F" w:rsidRDefault="00BE613A" w:rsidP="00BE613A">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rPr>
      </w:pPr>
      <w:r w:rsidRPr="009F6D5F">
        <w:rPr>
          <w:rFonts w:ascii="Times New Roman" w:eastAsia="Times New Roman" w:hAnsi="Times New Roman" w:cs="Times New Roman"/>
          <w:sz w:val="28"/>
        </w:rPr>
        <w:t>Основные направления по организации физкультурно – спортивной работы с населением разного возраста  занятия по:</w:t>
      </w:r>
    </w:p>
    <w:p w14:paraId="40D07B0D" w14:textId="07EFAB29" w:rsidR="00BE613A" w:rsidRPr="009F6D5F" w:rsidRDefault="00EC4AC9" w:rsidP="00BE613A">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rPr>
      </w:pPr>
      <w:r w:rsidRPr="009F6D5F">
        <w:rPr>
          <w:rFonts w:ascii="Times New Roman" w:eastAsia="Times New Roman" w:hAnsi="Times New Roman" w:cs="Times New Roman"/>
          <w:sz w:val="28"/>
        </w:rPr>
        <w:t>-  лыжному спорту;</w:t>
      </w:r>
    </w:p>
    <w:p w14:paraId="190D751F" w14:textId="4B2A364D" w:rsidR="00BE613A" w:rsidRPr="009F6D5F" w:rsidRDefault="00BE613A" w:rsidP="00BE613A">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rPr>
      </w:pPr>
      <w:r w:rsidRPr="009F6D5F">
        <w:rPr>
          <w:rFonts w:ascii="Times New Roman" w:eastAsia="Times New Roman" w:hAnsi="Times New Roman" w:cs="Times New Roman"/>
          <w:sz w:val="28"/>
        </w:rPr>
        <w:t xml:space="preserve">-  </w:t>
      </w:r>
      <w:r w:rsidR="00EC4AC9" w:rsidRPr="009F6D5F">
        <w:rPr>
          <w:rFonts w:ascii="Times New Roman" w:eastAsia="Times New Roman" w:hAnsi="Times New Roman" w:cs="Times New Roman"/>
          <w:sz w:val="28"/>
        </w:rPr>
        <w:t>волейболу и настольному теннису;</w:t>
      </w:r>
    </w:p>
    <w:p w14:paraId="3452E01B" w14:textId="77777777" w:rsidR="00BE613A" w:rsidRPr="009F6D5F" w:rsidRDefault="00BE613A" w:rsidP="00BE613A">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rPr>
      </w:pPr>
      <w:r w:rsidRPr="009F6D5F">
        <w:rPr>
          <w:rFonts w:ascii="Times New Roman" w:eastAsia="Times New Roman" w:hAnsi="Times New Roman" w:cs="Times New Roman"/>
          <w:sz w:val="28"/>
        </w:rPr>
        <w:t>- дворовому спорту с детьми и молодёжью;</w:t>
      </w:r>
    </w:p>
    <w:p w14:paraId="6A6C4E56" w14:textId="2D5FE641" w:rsidR="00BE613A" w:rsidRPr="009F6D5F" w:rsidRDefault="00BE613A" w:rsidP="00BE613A">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rPr>
      </w:pPr>
      <w:r w:rsidRPr="009F6D5F">
        <w:rPr>
          <w:rFonts w:ascii="Times New Roman" w:eastAsia="Times New Roman" w:hAnsi="Times New Roman" w:cs="Times New Roman"/>
          <w:sz w:val="28"/>
        </w:rPr>
        <w:t>- парусному спорту для молодёжи и населен</w:t>
      </w:r>
      <w:r w:rsidR="00EC4AC9" w:rsidRPr="009F6D5F">
        <w:rPr>
          <w:rFonts w:ascii="Times New Roman" w:eastAsia="Times New Roman" w:hAnsi="Times New Roman" w:cs="Times New Roman"/>
          <w:sz w:val="28"/>
        </w:rPr>
        <w:t>ия среднего и старшего возраста;</w:t>
      </w:r>
    </w:p>
    <w:p w14:paraId="580633F9" w14:textId="7C8E8535" w:rsidR="00BE613A" w:rsidRPr="009F6D5F" w:rsidRDefault="00EC4AC9" w:rsidP="00BE613A">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rPr>
      </w:pPr>
      <w:r w:rsidRPr="009F6D5F">
        <w:rPr>
          <w:rFonts w:ascii="Times New Roman" w:eastAsia="Times New Roman" w:hAnsi="Times New Roman" w:cs="Times New Roman"/>
          <w:sz w:val="28"/>
        </w:rPr>
        <w:t>- городошному спорту;</w:t>
      </w:r>
    </w:p>
    <w:p w14:paraId="0104C588" w14:textId="79587FBD" w:rsidR="00BE613A" w:rsidRPr="009F6D5F" w:rsidRDefault="00254A43" w:rsidP="00BE613A">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rPr>
      </w:pPr>
      <w:r w:rsidRPr="009F6D5F">
        <w:rPr>
          <w:rFonts w:ascii="Times New Roman" w:eastAsia="Times New Roman" w:hAnsi="Times New Roman" w:cs="Times New Roman"/>
          <w:sz w:val="28"/>
        </w:rPr>
        <w:t xml:space="preserve">- </w:t>
      </w:r>
      <w:r w:rsidR="00BE613A" w:rsidRPr="009F6D5F">
        <w:rPr>
          <w:rFonts w:ascii="Times New Roman" w:eastAsia="Times New Roman" w:hAnsi="Times New Roman" w:cs="Times New Roman"/>
          <w:sz w:val="28"/>
        </w:rPr>
        <w:t xml:space="preserve"> скандинавской ходьбе.</w:t>
      </w:r>
    </w:p>
    <w:p w14:paraId="2F1A9F5D" w14:textId="77777777" w:rsidR="00BE613A" w:rsidRPr="009F6D5F" w:rsidRDefault="00BE613A" w:rsidP="00BE613A">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rPr>
      </w:pPr>
      <w:r w:rsidRPr="009F6D5F">
        <w:rPr>
          <w:rFonts w:ascii="Times New Roman" w:eastAsia="Times New Roman" w:hAnsi="Times New Roman" w:cs="Times New Roman"/>
          <w:sz w:val="28"/>
        </w:rPr>
        <w:t>3.3. Приобретение и поставка спортивного инвентаря, спортивного оборудования и иного имущества для развития массового спорта.</w:t>
      </w:r>
    </w:p>
    <w:p w14:paraId="2B608C07" w14:textId="37A3CD0F" w:rsidR="00BE613A" w:rsidRPr="009F6D5F" w:rsidRDefault="00BE613A" w:rsidP="00BE613A">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rPr>
      </w:pPr>
      <w:r w:rsidRPr="009F6D5F">
        <w:rPr>
          <w:rFonts w:ascii="Times New Roman" w:eastAsia="Times New Roman" w:hAnsi="Times New Roman" w:cs="Times New Roman"/>
          <w:sz w:val="28"/>
        </w:rPr>
        <w:t xml:space="preserve">Объем средств, предусмотренный в бюджете на реализацию мероприятия – 15 228,50 тыс. руб., в том числе: краевой бюджет – 14 467,08 тыс. руб., бюджет </w:t>
      </w:r>
      <w:r w:rsidR="00380FB2" w:rsidRPr="009F6D5F">
        <w:rPr>
          <w:rFonts w:ascii="Times New Roman" w:eastAsia="Times New Roman" w:hAnsi="Times New Roman" w:cs="Times New Roman"/>
          <w:sz w:val="28"/>
        </w:rPr>
        <w:t xml:space="preserve">городского округа </w:t>
      </w:r>
      <w:r w:rsidRPr="009F6D5F">
        <w:rPr>
          <w:rFonts w:ascii="Times New Roman" w:eastAsia="Times New Roman" w:hAnsi="Times New Roman" w:cs="Times New Roman"/>
          <w:sz w:val="28"/>
        </w:rPr>
        <w:t xml:space="preserve">– 761,42 тыс. руб. Кассовый расход  – 100%. </w:t>
      </w:r>
    </w:p>
    <w:p w14:paraId="31E8B456" w14:textId="77777777" w:rsidR="00BE613A" w:rsidRPr="009F6D5F" w:rsidRDefault="00BE613A" w:rsidP="00BE613A">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rPr>
      </w:pPr>
      <w:r w:rsidRPr="009F6D5F">
        <w:rPr>
          <w:rFonts w:ascii="Times New Roman" w:eastAsia="Times New Roman" w:hAnsi="Times New Roman" w:cs="Times New Roman"/>
          <w:sz w:val="28"/>
        </w:rPr>
        <w:t>Приобретено спортивное оборудование и инвентарь для развития массового спорта:</w:t>
      </w:r>
    </w:p>
    <w:p w14:paraId="475B0386" w14:textId="18B16659" w:rsidR="00BE613A" w:rsidRPr="009F6D5F" w:rsidRDefault="00F04D95" w:rsidP="00BE613A">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rPr>
      </w:pPr>
      <w:r w:rsidRPr="009F6D5F">
        <w:rPr>
          <w:rFonts w:ascii="Times New Roman" w:eastAsia="Times New Roman" w:hAnsi="Times New Roman" w:cs="Times New Roman"/>
          <w:sz w:val="28"/>
        </w:rPr>
        <w:t>- ледозаливочная техника;</w:t>
      </w:r>
    </w:p>
    <w:p w14:paraId="09A2F753" w14:textId="4B3E8C14" w:rsidR="00BE613A" w:rsidRPr="009F6D5F" w:rsidRDefault="00BE613A" w:rsidP="00BE613A">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rPr>
      </w:pPr>
      <w:r w:rsidRPr="009F6D5F">
        <w:rPr>
          <w:rFonts w:ascii="Times New Roman" w:eastAsia="Times New Roman" w:hAnsi="Times New Roman" w:cs="Times New Roman"/>
          <w:sz w:val="28"/>
        </w:rPr>
        <w:t xml:space="preserve">- </w:t>
      </w:r>
      <w:r w:rsidR="00F04D95" w:rsidRPr="009F6D5F">
        <w:rPr>
          <w:rFonts w:ascii="Times New Roman" w:eastAsia="Times New Roman" w:hAnsi="Times New Roman" w:cs="Times New Roman"/>
          <w:sz w:val="28"/>
        </w:rPr>
        <w:t>л</w:t>
      </w:r>
      <w:r w:rsidR="00E13FEE" w:rsidRPr="009F6D5F">
        <w:rPr>
          <w:rFonts w:ascii="Times New Roman" w:eastAsia="Times New Roman" w:hAnsi="Times New Roman" w:cs="Times New Roman"/>
          <w:sz w:val="28"/>
        </w:rPr>
        <w:t>ыжы, крепления, палки - 10 шт;</w:t>
      </w:r>
    </w:p>
    <w:p w14:paraId="3990B9D3" w14:textId="33FFD147" w:rsidR="00E13FEE" w:rsidRPr="009F6D5F" w:rsidRDefault="00BE613A" w:rsidP="00BE613A">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rPr>
      </w:pPr>
      <w:r w:rsidRPr="009F6D5F">
        <w:rPr>
          <w:rFonts w:ascii="Times New Roman" w:eastAsia="Times New Roman" w:hAnsi="Times New Roman" w:cs="Times New Roman"/>
          <w:sz w:val="28"/>
        </w:rPr>
        <w:t xml:space="preserve">- </w:t>
      </w:r>
      <w:r w:rsidR="00F04D95" w:rsidRPr="009F6D5F">
        <w:rPr>
          <w:rFonts w:ascii="Times New Roman" w:eastAsia="Times New Roman" w:hAnsi="Times New Roman" w:cs="Times New Roman"/>
          <w:sz w:val="28"/>
        </w:rPr>
        <w:t>с</w:t>
      </w:r>
      <w:r w:rsidRPr="009F6D5F">
        <w:rPr>
          <w:rFonts w:ascii="Times New Roman" w:eastAsia="Times New Roman" w:hAnsi="Times New Roman" w:cs="Times New Roman"/>
          <w:sz w:val="28"/>
        </w:rPr>
        <w:t>тойка стеллаж для хранения лыж</w:t>
      </w:r>
      <w:r w:rsidR="00E13FE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-1, лыжные ботинки -10 шт.</w:t>
      </w:r>
      <w:r w:rsidR="00E13FEE" w:rsidRPr="009F6D5F">
        <w:rPr>
          <w:rFonts w:ascii="Times New Roman" w:eastAsia="Times New Roman" w:hAnsi="Times New Roman" w:cs="Times New Roman"/>
          <w:sz w:val="28"/>
        </w:rPr>
        <w:t>;</w:t>
      </w:r>
      <w:r w:rsidRPr="009F6D5F">
        <w:rPr>
          <w:rFonts w:ascii="Times New Roman" w:eastAsia="Times New Roman" w:hAnsi="Times New Roman" w:cs="Times New Roman"/>
          <w:sz w:val="28"/>
        </w:rPr>
        <w:t xml:space="preserve"> </w:t>
      </w:r>
      <w:r w:rsidR="00E13FEE" w:rsidRPr="009F6D5F">
        <w:rPr>
          <w:rFonts w:ascii="Times New Roman" w:eastAsia="Times New Roman" w:hAnsi="Times New Roman" w:cs="Times New Roman"/>
          <w:sz w:val="28"/>
        </w:rPr>
        <w:t xml:space="preserve">       </w:t>
      </w:r>
    </w:p>
    <w:p w14:paraId="4BF6D975" w14:textId="27A0BD30" w:rsidR="00BE613A" w:rsidRPr="009F6D5F" w:rsidRDefault="00E13FEE" w:rsidP="00BE613A">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rPr>
      </w:pPr>
      <w:r w:rsidRPr="009F6D5F">
        <w:rPr>
          <w:rFonts w:ascii="Times New Roman" w:eastAsia="Times New Roman" w:hAnsi="Times New Roman" w:cs="Times New Roman"/>
          <w:sz w:val="28"/>
        </w:rPr>
        <w:t xml:space="preserve">- </w:t>
      </w:r>
      <w:r w:rsidR="00BE613A" w:rsidRPr="009F6D5F">
        <w:rPr>
          <w:rFonts w:ascii="Times New Roman" w:eastAsia="Times New Roman" w:hAnsi="Times New Roman" w:cs="Times New Roman"/>
          <w:sz w:val="28"/>
        </w:rPr>
        <w:t>лыжероллерные ботинки - 10 шт.</w:t>
      </w:r>
      <w:r w:rsidR="00F04D95" w:rsidRPr="009F6D5F">
        <w:rPr>
          <w:rFonts w:ascii="Times New Roman" w:eastAsia="Times New Roman" w:hAnsi="Times New Roman" w:cs="Times New Roman"/>
          <w:sz w:val="28"/>
        </w:rPr>
        <w:t>;</w:t>
      </w:r>
    </w:p>
    <w:p w14:paraId="58014115" w14:textId="4D9BCC98" w:rsidR="00BE613A" w:rsidRPr="009F6D5F" w:rsidRDefault="00BE613A" w:rsidP="00BE613A">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rPr>
      </w:pPr>
      <w:r w:rsidRPr="009F6D5F">
        <w:rPr>
          <w:rFonts w:ascii="Times New Roman" w:eastAsia="Times New Roman" w:hAnsi="Times New Roman" w:cs="Times New Roman"/>
          <w:sz w:val="28"/>
        </w:rPr>
        <w:lastRenderedPageBreak/>
        <w:t xml:space="preserve">- </w:t>
      </w:r>
      <w:r w:rsidR="00F04D95" w:rsidRPr="009F6D5F">
        <w:rPr>
          <w:rFonts w:ascii="Times New Roman" w:eastAsia="Times New Roman" w:hAnsi="Times New Roman" w:cs="Times New Roman"/>
          <w:sz w:val="28"/>
        </w:rPr>
        <w:t>л</w:t>
      </w:r>
      <w:r w:rsidRPr="009F6D5F">
        <w:rPr>
          <w:rFonts w:ascii="Times New Roman" w:eastAsia="Times New Roman" w:hAnsi="Times New Roman" w:cs="Times New Roman"/>
          <w:sz w:val="28"/>
        </w:rPr>
        <w:t>ыжероллеры, крепления, наконечники на палки - 10 пар</w:t>
      </w:r>
      <w:r w:rsidR="00F04D95" w:rsidRPr="009F6D5F">
        <w:rPr>
          <w:rFonts w:ascii="Times New Roman" w:eastAsia="Times New Roman" w:hAnsi="Times New Roman" w:cs="Times New Roman"/>
          <w:sz w:val="28"/>
        </w:rPr>
        <w:t>;</w:t>
      </w:r>
    </w:p>
    <w:p w14:paraId="432AABD4" w14:textId="6A0697EC" w:rsidR="00BE613A" w:rsidRPr="009F6D5F" w:rsidRDefault="00BE613A" w:rsidP="00BE613A">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rPr>
      </w:pPr>
      <w:r w:rsidRPr="009F6D5F">
        <w:rPr>
          <w:rFonts w:ascii="Times New Roman" w:eastAsia="Times New Roman" w:hAnsi="Times New Roman" w:cs="Times New Roman"/>
          <w:sz w:val="28"/>
        </w:rPr>
        <w:t xml:space="preserve">- </w:t>
      </w:r>
      <w:r w:rsidR="00F04D95" w:rsidRPr="009F6D5F">
        <w:rPr>
          <w:rFonts w:ascii="Times New Roman" w:eastAsia="Times New Roman" w:hAnsi="Times New Roman" w:cs="Times New Roman"/>
          <w:sz w:val="28"/>
        </w:rPr>
        <w:t>с</w:t>
      </w:r>
      <w:r w:rsidRPr="009F6D5F">
        <w:rPr>
          <w:rFonts w:ascii="Times New Roman" w:eastAsia="Times New Roman" w:hAnsi="Times New Roman" w:cs="Times New Roman"/>
          <w:sz w:val="28"/>
        </w:rPr>
        <w:t>истема оснежения – 1 шт.</w:t>
      </w:r>
      <w:r w:rsidR="00F04D95" w:rsidRPr="009F6D5F">
        <w:rPr>
          <w:rFonts w:ascii="Times New Roman" w:eastAsia="Times New Roman" w:hAnsi="Times New Roman" w:cs="Times New Roman"/>
          <w:sz w:val="28"/>
        </w:rPr>
        <w:t>;</w:t>
      </w:r>
    </w:p>
    <w:p w14:paraId="570EBEC1" w14:textId="6A69D835" w:rsidR="00BE613A" w:rsidRPr="009F6D5F" w:rsidRDefault="00BE613A" w:rsidP="00BE613A">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rPr>
      </w:pPr>
      <w:r w:rsidRPr="009F6D5F">
        <w:rPr>
          <w:rFonts w:ascii="Times New Roman" w:eastAsia="Times New Roman" w:hAnsi="Times New Roman" w:cs="Times New Roman"/>
          <w:sz w:val="28"/>
        </w:rPr>
        <w:t xml:space="preserve">- </w:t>
      </w:r>
      <w:r w:rsidR="00F04D95" w:rsidRPr="009F6D5F">
        <w:rPr>
          <w:rFonts w:ascii="Times New Roman" w:eastAsia="Times New Roman" w:hAnsi="Times New Roman" w:cs="Times New Roman"/>
          <w:sz w:val="28"/>
        </w:rPr>
        <w:t>м</w:t>
      </w:r>
      <w:r w:rsidRPr="009F6D5F">
        <w:rPr>
          <w:rFonts w:ascii="Times New Roman" w:eastAsia="Times New Roman" w:hAnsi="Times New Roman" w:cs="Times New Roman"/>
          <w:sz w:val="28"/>
        </w:rPr>
        <w:t>одульное сооружение (сантехнические помещения) – 1 шт.</w:t>
      </w:r>
      <w:r w:rsidR="00F04D95" w:rsidRPr="009F6D5F">
        <w:rPr>
          <w:rFonts w:ascii="Times New Roman" w:eastAsia="Times New Roman" w:hAnsi="Times New Roman" w:cs="Times New Roman"/>
          <w:sz w:val="28"/>
        </w:rPr>
        <w:t>;</w:t>
      </w:r>
    </w:p>
    <w:p w14:paraId="6BB8CAAD" w14:textId="66DEC180" w:rsidR="00BE613A" w:rsidRPr="009F6D5F" w:rsidRDefault="00BE613A" w:rsidP="00BE613A">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rPr>
      </w:pPr>
      <w:r w:rsidRPr="009F6D5F">
        <w:rPr>
          <w:rFonts w:ascii="Times New Roman" w:eastAsia="Times New Roman" w:hAnsi="Times New Roman" w:cs="Times New Roman"/>
          <w:sz w:val="28"/>
        </w:rPr>
        <w:t xml:space="preserve">- </w:t>
      </w:r>
      <w:r w:rsidR="00F04D95" w:rsidRPr="009F6D5F">
        <w:rPr>
          <w:rFonts w:ascii="Times New Roman" w:eastAsia="Times New Roman" w:hAnsi="Times New Roman" w:cs="Times New Roman"/>
          <w:sz w:val="28"/>
        </w:rPr>
        <w:t>с</w:t>
      </w:r>
      <w:r w:rsidRPr="009F6D5F">
        <w:rPr>
          <w:rFonts w:ascii="Times New Roman" w:eastAsia="Times New Roman" w:hAnsi="Times New Roman" w:cs="Times New Roman"/>
          <w:sz w:val="28"/>
        </w:rPr>
        <w:t>истема хронометража – 1 шт.</w:t>
      </w:r>
      <w:r w:rsidR="00F04D95" w:rsidRPr="009F6D5F">
        <w:rPr>
          <w:rFonts w:ascii="Times New Roman" w:eastAsia="Times New Roman" w:hAnsi="Times New Roman" w:cs="Times New Roman"/>
          <w:sz w:val="28"/>
        </w:rPr>
        <w:t>;</w:t>
      </w:r>
    </w:p>
    <w:p w14:paraId="2B444383" w14:textId="749C0F3C" w:rsidR="00BE613A" w:rsidRPr="009F6D5F" w:rsidRDefault="00BE613A" w:rsidP="00BE613A">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rPr>
      </w:pPr>
      <w:r w:rsidRPr="009F6D5F">
        <w:rPr>
          <w:rFonts w:ascii="Times New Roman" w:eastAsia="Times New Roman" w:hAnsi="Times New Roman" w:cs="Times New Roman"/>
          <w:sz w:val="28"/>
        </w:rPr>
        <w:t xml:space="preserve">- </w:t>
      </w:r>
      <w:r w:rsidR="00F04D95" w:rsidRPr="009F6D5F">
        <w:rPr>
          <w:rFonts w:ascii="Times New Roman" w:eastAsia="Times New Roman" w:hAnsi="Times New Roman" w:cs="Times New Roman"/>
          <w:sz w:val="28"/>
        </w:rPr>
        <w:t>р</w:t>
      </w:r>
      <w:r w:rsidRPr="009F6D5F">
        <w:rPr>
          <w:rFonts w:ascii="Times New Roman" w:eastAsia="Times New Roman" w:hAnsi="Times New Roman" w:cs="Times New Roman"/>
          <w:sz w:val="28"/>
        </w:rPr>
        <w:t>азделительные дорожки для бассейна – 5 шт.</w:t>
      </w:r>
    </w:p>
    <w:p w14:paraId="77F01ECF" w14:textId="1133FF6C" w:rsidR="00D311AD" w:rsidRPr="009F6D5F" w:rsidRDefault="00B53572" w:rsidP="00125C40">
      <w:pPr>
        <w:widowControl w:val="0"/>
        <w:ind w:firstLine="708"/>
        <w:rPr>
          <w:rFonts w:ascii="Times New Roman" w:hAnsi="Times New Roman" w:cs="Times New Roman"/>
          <w:b/>
          <w:i/>
          <w:sz w:val="28"/>
          <w:szCs w:val="28"/>
        </w:rPr>
      </w:pPr>
      <w:r w:rsidRPr="009F6D5F">
        <w:rPr>
          <w:rFonts w:ascii="Times New Roman" w:hAnsi="Times New Roman" w:cs="Times New Roman"/>
          <w:b/>
          <w:i/>
          <w:sz w:val="28"/>
          <w:szCs w:val="28"/>
        </w:rPr>
        <w:t>Платные услуги учреждений физической культуры и спорта</w:t>
      </w:r>
    </w:p>
    <w:p w14:paraId="417E97AD" w14:textId="033A628A" w:rsidR="00D311AD" w:rsidRPr="009F6D5F" w:rsidRDefault="00125C40" w:rsidP="00D311AD">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rPr>
      </w:pPr>
      <w:r w:rsidRPr="009F6D5F">
        <w:rPr>
          <w:rFonts w:ascii="Times New Roman" w:eastAsia="Times New Roman" w:hAnsi="Times New Roman" w:cs="Times New Roman"/>
          <w:sz w:val="28"/>
        </w:rPr>
        <w:t xml:space="preserve">В 2024 году </w:t>
      </w:r>
      <w:r w:rsidR="00D311AD" w:rsidRPr="009F6D5F">
        <w:rPr>
          <w:rFonts w:ascii="Times New Roman" w:eastAsia="Times New Roman" w:hAnsi="Times New Roman" w:cs="Times New Roman"/>
          <w:sz w:val="28"/>
        </w:rPr>
        <w:t xml:space="preserve"> МАУ «Спортивный комплекс» получены доходы </w:t>
      </w:r>
      <w:r w:rsidR="00F13C77" w:rsidRPr="009F6D5F">
        <w:rPr>
          <w:rFonts w:ascii="Times New Roman" w:eastAsia="Times New Roman" w:hAnsi="Times New Roman" w:cs="Times New Roman"/>
          <w:sz w:val="28"/>
        </w:rPr>
        <w:br/>
      </w:r>
      <w:r w:rsidR="00D311AD" w:rsidRPr="009F6D5F">
        <w:rPr>
          <w:rFonts w:ascii="Times New Roman" w:eastAsia="Times New Roman" w:hAnsi="Times New Roman" w:cs="Times New Roman"/>
          <w:sz w:val="28"/>
        </w:rPr>
        <w:t xml:space="preserve">от оказания платных услуг в размере 34 893,55 тыс. руб., что составляет </w:t>
      </w:r>
      <w:r w:rsidR="00F13C77" w:rsidRPr="009F6D5F">
        <w:rPr>
          <w:rFonts w:ascii="Times New Roman" w:eastAsia="Times New Roman" w:hAnsi="Times New Roman" w:cs="Times New Roman"/>
          <w:sz w:val="28"/>
        </w:rPr>
        <w:br/>
      </w:r>
      <w:r w:rsidR="00D311AD" w:rsidRPr="009F6D5F">
        <w:rPr>
          <w:rFonts w:ascii="Times New Roman" w:eastAsia="Times New Roman" w:hAnsi="Times New Roman" w:cs="Times New Roman"/>
          <w:sz w:val="28"/>
        </w:rPr>
        <w:t>113 % к 2023 году. Увеличение доходов произошло по причине увеличения количества потребителей (юридических лиц), а также проведени</w:t>
      </w:r>
      <w:r w:rsidR="00CA3D63" w:rsidRPr="009F6D5F">
        <w:rPr>
          <w:rFonts w:ascii="Times New Roman" w:eastAsia="Times New Roman" w:hAnsi="Times New Roman" w:cs="Times New Roman"/>
          <w:sz w:val="28"/>
        </w:rPr>
        <w:t xml:space="preserve">ем </w:t>
      </w:r>
      <w:r w:rsidR="00F13C77" w:rsidRPr="009F6D5F">
        <w:rPr>
          <w:rFonts w:ascii="Times New Roman" w:eastAsia="Times New Roman" w:hAnsi="Times New Roman" w:cs="Times New Roman"/>
          <w:sz w:val="28"/>
        </w:rPr>
        <w:br/>
      </w:r>
      <w:r w:rsidR="00CA3D63" w:rsidRPr="009F6D5F">
        <w:rPr>
          <w:rFonts w:ascii="Times New Roman" w:eastAsia="Times New Roman" w:hAnsi="Times New Roman" w:cs="Times New Roman"/>
          <w:sz w:val="28"/>
        </w:rPr>
        <w:t xml:space="preserve">с </w:t>
      </w:r>
      <w:r w:rsidR="00D311AD" w:rsidRPr="009F6D5F">
        <w:rPr>
          <w:rFonts w:ascii="Times New Roman" w:eastAsia="Times New Roman" w:hAnsi="Times New Roman" w:cs="Times New Roman"/>
          <w:sz w:val="28"/>
        </w:rPr>
        <w:t xml:space="preserve"> </w:t>
      </w:r>
      <w:r w:rsidR="00CA3D63" w:rsidRPr="009F6D5F">
        <w:rPr>
          <w:rFonts w:ascii="Times New Roman" w:eastAsia="Times New Roman" w:hAnsi="Times New Roman" w:cs="Times New Roman"/>
          <w:sz w:val="28"/>
        </w:rPr>
        <w:t xml:space="preserve">01.01.2024 года </w:t>
      </w:r>
      <w:r w:rsidR="00D311AD" w:rsidRPr="009F6D5F">
        <w:rPr>
          <w:rFonts w:ascii="Times New Roman" w:eastAsia="Times New Roman" w:hAnsi="Times New Roman" w:cs="Times New Roman"/>
          <w:sz w:val="28"/>
        </w:rPr>
        <w:t>индексации действующих тарифов на платные услуги</w:t>
      </w:r>
      <w:r w:rsidRPr="009F6D5F">
        <w:rPr>
          <w:rFonts w:ascii="Times New Roman" w:eastAsia="Times New Roman" w:hAnsi="Times New Roman" w:cs="Times New Roman"/>
          <w:sz w:val="28"/>
        </w:rPr>
        <w:t>.</w:t>
      </w:r>
    </w:p>
    <w:p w14:paraId="0CBB6909" w14:textId="33CD6608" w:rsidR="00321D1F" w:rsidRPr="009F6D5F" w:rsidRDefault="00E83AB8" w:rsidP="00A33727">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rPr>
      </w:pPr>
      <w:r>
        <w:rPr>
          <w:rFonts w:ascii="Times New Roman" w:eastAsia="Times New Roman" w:hAnsi="Times New Roman" w:cs="Times New Roman"/>
          <w:sz w:val="28"/>
        </w:rPr>
        <w:t xml:space="preserve">В 2024 году </w:t>
      </w:r>
      <w:r w:rsidR="00D311AD" w:rsidRPr="009F6D5F">
        <w:rPr>
          <w:rFonts w:ascii="Times New Roman" w:eastAsia="Times New Roman" w:hAnsi="Times New Roman" w:cs="Times New Roman"/>
          <w:sz w:val="28"/>
        </w:rPr>
        <w:t xml:space="preserve">МБУ ДО СШ «Лидер» получены доходы от оказания платных услуг в размере 288,4 тыс. руб. </w:t>
      </w:r>
      <w:r w:rsidR="00321D1F" w:rsidRPr="00E83AB8">
        <w:rPr>
          <w:rFonts w:ascii="Times New Roman" w:eastAsia="Times New Roman" w:hAnsi="Times New Roman" w:cs="Times New Roman"/>
          <w:sz w:val="28"/>
        </w:rPr>
        <w:t xml:space="preserve">В 2023 году было получено только 23,40 тыс. руб., т.к. тарифы на платные услуги </w:t>
      </w:r>
      <w:r w:rsidRPr="00E83AB8">
        <w:rPr>
          <w:rFonts w:ascii="Times New Roman" w:eastAsia="Times New Roman" w:hAnsi="Times New Roman" w:cs="Times New Roman"/>
          <w:sz w:val="28"/>
        </w:rPr>
        <w:t xml:space="preserve"> </w:t>
      </w:r>
      <w:r w:rsidR="00321D1F" w:rsidRPr="00E83AB8">
        <w:rPr>
          <w:rFonts w:ascii="Times New Roman" w:eastAsia="Times New Roman" w:hAnsi="Times New Roman" w:cs="Times New Roman"/>
          <w:sz w:val="28"/>
        </w:rPr>
        <w:t>утверждены постановлением администрации городского округа от 24.11.2023 № 3854 и введены в действие с декабря 2023 года.</w:t>
      </w:r>
    </w:p>
    <w:p w14:paraId="46411A6F" w14:textId="7E8CC222" w:rsidR="00D311AD" w:rsidRPr="009F6D5F" w:rsidRDefault="00125C40" w:rsidP="00D311AD">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rPr>
      </w:pPr>
      <w:r w:rsidRPr="009F6D5F">
        <w:rPr>
          <w:rFonts w:ascii="Times New Roman" w:eastAsia="Times New Roman" w:hAnsi="Times New Roman" w:cs="Times New Roman"/>
          <w:sz w:val="28"/>
        </w:rPr>
        <w:t>В отчетный период н</w:t>
      </w:r>
      <w:r w:rsidR="00D311AD" w:rsidRPr="009F6D5F">
        <w:rPr>
          <w:rFonts w:ascii="Times New Roman" w:eastAsia="Times New Roman" w:hAnsi="Times New Roman" w:cs="Times New Roman"/>
          <w:sz w:val="28"/>
        </w:rPr>
        <w:t>а платной основе населению город</w:t>
      </w:r>
      <w:r w:rsidRPr="009F6D5F">
        <w:rPr>
          <w:rFonts w:ascii="Times New Roman" w:eastAsia="Times New Roman" w:hAnsi="Times New Roman" w:cs="Times New Roman"/>
          <w:sz w:val="28"/>
        </w:rPr>
        <w:t>ского округа</w:t>
      </w:r>
      <w:r w:rsidR="00D311AD" w:rsidRPr="009F6D5F">
        <w:rPr>
          <w:rFonts w:ascii="Times New Roman" w:eastAsia="Times New Roman" w:hAnsi="Times New Roman" w:cs="Times New Roman"/>
          <w:sz w:val="28"/>
        </w:rPr>
        <w:t xml:space="preserve"> предоставлены следующие физкультурно-оздоровительные и спортивные услуги (работы):</w:t>
      </w:r>
    </w:p>
    <w:p w14:paraId="4A9FF701" w14:textId="2ADB0238" w:rsidR="00D311AD" w:rsidRPr="009F6D5F" w:rsidRDefault="00D311AD" w:rsidP="00D311AD">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rPr>
      </w:pPr>
      <w:r w:rsidRPr="009F6D5F">
        <w:rPr>
          <w:rFonts w:ascii="Times New Roman" w:eastAsia="Times New Roman" w:hAnsi="Times New Roman" w:cs="Times New Roman"/>
          <w:sz w:val="28"/>
        </w:rPr>
        <w:t>1) в плавательном бассейне - абонемент вечернее семейное плавание, детский абонемент плавания, разовое плавание,  оздоровительное плавание, обучение плаванию детей 5-8 лет «Крепыш», проведение уроков плавания для школьников, аквааэробика, предоставление дорожек плавательного бассейна</w:t>
      </w:r>
      <w:r w:rsidR="00125C40" w:rsidRPr="009F6D5F">
        <w:rPr>
          <w:rFonts w:ascii="Times New Roman" w:eastAsia="Times New Roman" w:hAnsi="Times New Roman" w:cs="Times New Roman"/>
          <w:sz w:val="28"/>
        </w:rPr>
        <w:t>, «Мама и малыш»;</w:t>
      </w:r>
    </w:p>
    <w:p w14:paraId="75D3C3AB" w14:textId="77777777" w:rsidR="00D311AD" w:rsidRPr="009F6D5F" w:rsidRDefault="00D311AD" w:rsidP="00D311AD">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rPr>
      </w:pPr>
      <w:r w:rsidRPr="009F6D5F">
        <w:rPr>
          <w:rFonts w:ascii="Times New Roman" w:eastAsia="Times New Roman" w:hAnsi="Times New Roman" w:cs="Times New Roman"/>
          <w:sz w:val="28"/>
        </w:rPr>
        <w:t>2) в игровом зале - скалолазание, баскетбол, футбол, предоставление игрового зала (большого, малого зала), разовое посещение игрового зала (большого, малого зала);</w:t>
      </w:r>
    </w:p>
    <w:p w14:paraId="58065CF3" w14:textId="77777777" w:rsidR="00D311AD" w:rsidRPr="009F6D5F" w:rsidRDefault="00D311AD" w:rsidP="00D311AD">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rPr>
      </w:pPr>
      <w:r w:rsidRPr="009F6D5F">
        <w:rPr>
          <w:rFonts w:ascii="Times New Roman" w:eastAsia="Times New Roman" w:hAnsi="Times New Roman" w:cs="Times New Roman"/>
          <w:sz w:val="28"/>
        </w:rPr>
        <w:t>3) в зале бокса и в тренажёрном зале - абонемент бокса, кикбоксинга, оздоровительная группа бокса «Малыш», разовое посещение зала бокса, предоставление зала бокса, занятия в тренажёрном зале;</w:t>
      </w:r>
    </w:p>
    <w:p w14:paraId="0728AA6D" w14:textId="2C8B55D2" w:rsidR="00D311AD" w:rsidRPr="009F6D5F" w:rsidRDefault="00D311AD" w:rsidP="00D311AD">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rPr>
      </w:pPr>
      <w:r w:rsidRPr="009F6D5F">
        <w:rPr>
          <w:rFonts w:ascii="Times New Roman" w:eastAsia="Times New Roman" w:hAnsi="Times New Roman" w:cs="Times New Roman"/>
          <w:sz w:val="28"/>
        </w:rPr>
        <w:lastRenderedPageBreak/>
        <w:t xml:space="preserve">4) в зале общефизической подготовки - предоставление зала общефизической подготовки, оздоровительная группа аэробики для детей 5-8 лет, </w:t>
      </w:r>
      <w:r w:rsidR="00125C40" w:rsidRPr="009F6D5F">
        <w:rPr>
          <w:rFonts w:ascii="Times New Roman" w:eastAsia="Times New Roman" w:hAnsi="Times New Roman" w:cs="Times New Roman"/>
          <w:sz w:val="28"/>
        </w:rPr>
        <w:t>акробатический рок-н-ролл;</w:t>
      </w:r>
    </w:p>
    <w:p w14:paraId="3E1ECA66" w14:textId="574DD71D" w:rsidR="00D311AD" w:rsidRPr="009F6D5F" w:rsidRDefault="00D311AD" w:rsidP="00D311AD">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rPr>
      </w:pPr>
      <w:r w:rsidRPr="009F6D5F">
        <w:rPr>
          <w:rFonts w:ascii="Times New Roman" w:eastAsia="Times New Roman" w:hAnsi="Times New Roman" w:cs="Times New Roman"/>
          <w:sz w:val="28"/>
        </w:rPr>
        <w:t xml:space="preserve">5) в Ледовом дворце - организованные занятия по общефизической подготовке детей, посещающих группы шорт-трека, хоккея, фигурного катания; дополнительные занятия на льду, для детей посещающих группы хоккея, фигурного катания; массовое катание; предоставление ледовой арены; предоставление зала хореографии; обучение катанию детей «Звёздочки», «Снежные барсы», обучение катанию </w:t>
      </w:r>
      <w:r w:rsidR="00125C40" w:rsidRPr="009F6D5F">
        <w:rPr>
          <w:rFonts w:ascii="Times New Roman" w:eastAsia="Times New Roman" w:hAnsi="Times New Roman" w:cs="Times New Roman"/>
          <w:sz w:val="28"/>
        </w:rPr>
        <w:t>взрослых «Ласточки», «Любители»;</w:t>
      </w:r>
    </w:p>
    <w:p w14:paraId="3E478ABD" w14:textId="75E4ECF2" w:rsidR="00D311AD" w:rsidRPr="009F6D5F" w:rsidRDefault="00D311AD" w:rsidP="00D311AD">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rPr>
      </w:pPr>
      <w:r w:rsidRPr="009F6D5F">
        <w:rPr>
          <w:rFonts w:ascii="Times New Roman" w:eastAsia="Times New Roman" w:hAnsi="Times New Roman" w:cs="Times New Roman"/>
          <w:sz w:val="28"/>
        </w:rPr>
        <w:t xml:space="preserve">6) предоставление футбольного поля и спортивных площадок </w:t>
      </w:r>
      <w:r w:rsidR="00BC127A" w:rsidRPr="009F6D5F">
        <w:rPr>
          <w:rFonts w:ascii="Times New Roman" w:eastAsia="Times New Roman" w:hAnsi="Times New Roman" w:cs="Times New Roman"/>
          <w:sz w:val="28"/>
        </w:rPr>
        <w:br/>
      </w:r>
      <w:r w:rsidRPr="009F6D5F">
        <w:rPr>
          <w:rFonts w:ascii="Times New Roman" w:eastAsia="Times New Roman" w:hAnsi="Times New Roman" w:cs="Times New Roman"/>
          <w:sz w:val="28"/>
        </w:rPr>
        <w:t xml:space="preserve">для юридических лиц, для организованных групп на «Умной» </w:t>
      </w:r>
      <w:r w:rsidR="004758F1" w:rsidRPr="009F6D5F">
        <w:rPr>
          <w:rFonts w:ascii="Times New Roman" w:eastAsia="Times New Roman" w:hAnsi="Times New Roman" w:cs="Times New Roman"/>
          <w:sz w:val="28"/>
        </w:rPr>
        <w:t>спортивной площадке;</w:t>
      </w:r>
    </w:p>
    <w:p w14:paraId="59A24CC6" w14:textId="6A62FE9E" w:rsidR="00D311AD" w:rsidRPr="009F6D5F" w:rsidRDefault="00D311AD" w:rsidP="00D311AD">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rPr>
      </w:pPr>
      <w:r w:rsidRPr="009F6D5F">
        <w:rPr>
          <w:rFonts w:ascii="Times New Roman" w:eastAsia="Times New Roman" w:hAnsi="Times New Roman" w:cs="Times New Roman"/>
          <w:sz w:val="28"/>
        </w:rPr>
        <w:t xml:space="preserve">7) предоставление спортивных залов на Курчатова 4, 6, стадиона </w:t>
      </w:r>
      <w:r w:rsidR="00BC127A" w:rsidRPr="009F6D5F">
        <w:rPr>
          <w:rFonts w:ascii="Times New Roman" w:eastAsia="Times New Roman" w:hAnsi="Times New Roman" w:cs="Times New Roman"/>
          <w:sz w:val="28"/>
        </w:rPr>
        <w:br/>
      </w:r>
      <w:r w:rsidRPr="009F6D5F">
        <w:rPr>
          <w:rFonts w:ascii="Times New Roman" w:eastAsia="Times New Roman" w:hAnsi="Times New Roman" w:cs="Times New Roman"/>
          <w:sz w:val="28"/>
        </w:rPr>
        <w:t>по ул. Блюхера 38.</w:t>
      </w:r>
    </w:p>
    <w:p w14:paraId="5C9D91C3" w14:textId="72CD8378" w:rsidR="001011AA" w:rsidRPr="009F6D5F" w:rsidRDefault="006F67CE" w:rsidP="002632E7">
      <w:pPr>
        <w:pBdr>
          <w:top w:val="none" w:sz="4" w:space="0" w:color="000000"/>
          <w:left w:val="none" w:sz="4" w:space="0" w:color="000000"/>
          <w:bottom w:val="none" w:sz="4" w:space="0" w:color="000000"/>
          <w:right w:val="none" w:sz="4" w:space="0" w:color="000000"/>
        </w:pBdr>
        <w:ind w:firstLine="708"/>
        <w:rPr>
          <w:rFonts w:ascii="Times New Roman" w:hAnsi="Times New Roman" w:cs="Times New Roman"/>
        </w:rPr>
      </w:pPr>
      <w:r w:rsidRPr="009F6D5F">
        <w:rPr>
          <w:rFonts w:ascii="Times New Roman" w:eastAsia="Times New Roman" w:hAnsi="Times New Roman" w:cs="Times New Roman"/>
          <w:b/>
          <w:i/>
          <w:sz w:val="28"/>
        </w:rPr>
        <w:t>Достижение показателей</w:t>
      </w:r>
    </w:p>
    <w:p w14:paraId="23EDC91F" w14:textId="131DD244" w:rsidR="001011AA" w:rsidRPr="009F6D5F" w:rsidRDefault="00F17594" w:rsidP="006F67CE">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9F6D5F">
        <w:rPr>
          <w:rFonts w:ascii="Times New Roman" w:eastAsia="Times New Roman" w:hAnsi="Times New Roman" w:cs="Times New Roman"/>
          <w:sz w:val="28"/>
        </w:rPr>
        <w:t>В</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рамках</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реализации</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мероприятий</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программы,</w:t>
      </w:r>
      <w:r w:rsidR="006F67CE" w:rsidRPr="009F6D5F">
        <w:rPr>
          <w:rFonts w:ascii="Times New Roman" w:eastAsia="Times New Roman" w:hAnsi="Times New Roman" w:cs="Times New Roman"/>
          <w:sz w:val="28"/>
        </w:rPr>
        <w:t xml:space="preserve"> </w:t>
      </w:r>
      <w:r w:rsidR="00A978C1" w:rsidRPr="009F6D5F">
        <w:rPr>
          <w:rFonts w:ascii="Times New Roman" w:eastAsia="Times New Roman" w:hAnsi="Times New Roman" w:cs="Times New Roman"/>
          <w:sz w:val="28"/>
        </w:rPr>
        <w:t xml:space="preserve">достигнуты </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следующие</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показатели:</w:t>
      </w:r>
    </w:p>
    <w:p w14:paraId="428E0FC7" w14:textId="32E8978D" w:rsidR="00D82009" w:rsidRPr="009F6D5F" w:rsidRDefault="00D82009" w:rsidP="00D82009">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rPr>
      </w:pPr>
      <w:r w:rsidRPr="009F6D5F">
        <w:rPr>
          <w:rFonts w:ascii="Times New Roman" w:eastAsia="Times New Roman" w:hAnsi="Times New Roman" w:cs="Times New Roman"/>
          <w:sz w:val="28"/>
        </w:rPr>
        <w:t>-  доля детей и молодежи (3-29 лет), систематически занимающиеся физической культурой и спортом, в общей численности детей и молодежи  (3-29 лет) составила 87,71 % (в  2023 году – 86,9 %);</w:t>
      </w:r>
    </w:p>
    <w:p w14:paraId="28431DB6" w14:textId="72CED33B" w:rsidR="00D82009" w:rsidRPr="009F6D5F" w:rsidRDefault="00D82009" w:rsidP="00D82009">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rPr>
      </w:pPr>
      <w:r w:rsidRPr="009F6D5F">
        <w:rPr>
          <w:rFonts w:ascii="Times New Roman" w:eastAsia="Times New Roman" w:hAnsi="Times New Roman" w:cs="Times New Roman"/>
          <w:sz w:val="28"/>
        </w:rPr>
        <w:t xml:space="preserve">- доля населения среднего возраста, систематически занимающиеся физической культурой и спортом, в общей численности населения среднего возраста от 30 до 54 лет (женщин) (до 59 лет мужчин) – </w:t>
      </w:r>
      <w:bookmarkStart w:id="17" w:name="_Hlk192254462"/>
      <w:r w:rsidRPr="009F6D5F">
        <w:rPr>
          <w:rFonts w:ascii="Times New Roman" w:eastAsia="Times New Roman" w:hAnsi="Times New Roman" w:cs="Times New Roman"/>
          <w:sz w:val="28"/>
        </w:rPr>
        <w:t>4</w:t>
      </w:r>
      <w:bookmarkEnd w:id="17"/>
      <w:r w:rsidRPr="009F6D5F">
        <w:rPr>
          <w:rFonts w:ascii="Times New Roman" w:eastAsia="Times New Roman" w:hAnsi="Times New Roman" w:cs="Times New Roman"/>
          <w:sz w:val="28"/>
        </w:rPr>
        <w:t xml:space="preserve">8,08 % </w:t>
      </w:r>
      <w:r w:rsidR="00BC127A" w:rsidRPr="009F6D5F">
        <w:rPr>
          <w:rFonts w:ascii="Times New Roman" w:eastAsia="Times New Roman" w:hAnsi="Times New Roman" w:cs="Times New Roman"/>
          <w:sz w:val="28"/>
        </w:rPr>
        <w:br/>
      </w:r>
      <w:r w:rsidRPr="009F6D5F">
        <w:rPr>
          <w:rFonts w:ascii="Times New Roman" w:eastAsia="Times New Roman" w:hAnsi="Times New Roman" w:cs="Times New Roman"/>
          <w:sz w:val="28"/>
        </w:rPr>
        <w:t xml:space="preserve">(в  2023 году – 43,81 %); </w:t>
      </w:r>
    </w:p>
    <w:p w14:paraId="2D6F4EC8" w14:textId="77777777" w:rsidR="00F15FBD" w:rsidRDefault="00D82009" w:rsidP="001F5F61">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rPr>
      </w:pPr>
      <w:r w:rsidRPr="009F6D5F">
        <w:rPr>
          <w:rFonts w:ascii="Times New Roman" w:eastAsia="Times New Roman" w:hAnsi="Times New Roman" w:cs="Times New Roman"/>
          <w:sz w:val="28"/>
        </w:rPr>
        <w:t xml:space="preserve">- доля населения старшего возраста, систематически занимающиеся физической культурой и спортом, в общей численности населения старшего возраста, (55 (60) лет и старше) – 13,57% (в  2023 году – 11,54 %); </w:t>
      </w:r>
    </w:p>
    <w:p w14:paraId="54620068" w14:textId="222E1F0E" w:rsidR="001F5F61" w:rsidRPr="009F6D5F" w:rsidRDefault="004256A2" w:rsidP="001F5F61">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rPr>
      </w:pPr>
      <w:r w:rsidRPr="009F6D5F">
        <w:rPr>
          <w:rFonts w:ascii="Times New Roman" w:eastAsia="Times New Roman" w:hAnsi="Times New Roman" w:cs="Times New Roman"/>
          <w:sz w:val="28"/>
        </w:rPr>
        <w:lastRenderedPageBreak/>
        <w:t xml:space="preserve">- </w:t>
      </w:r>
      <w:r w:rsidR="001F5F61" w:rsidRPr="009F6D5F">
        <w:rPr>
          <w:rFonts w:ascii="Times New Roman" w:eastAsia="Times New Roman" w:hAnsi="Times New Roman" w:cs="Times New Roman"/>
          <w:sz w:val="28"/>
        </w:rPr>
        <w:t>доля обучающихся систематически занимающихся физической культурой и спортом в общей численности обучающихся в городском округе в возрасте от 3-х до 18-ти лет - 91,16 % (в 2023 году- 89,98%);</w:t>
      </w:r>
    </w:p>
    <w:p w14:paraId="6D3DDE14" w14:textId="038A647D" w:rsidR="00D82009" w:rsidRPr="009F6D5F" w:rsidRDefault="00D82009" w:rsidP="00D82009">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rPr>
      </w:pPr>
      <w:r w:rsidRPr="009F6D5F">
        <w:rPr>
          <w:rFonts w:ascii="Times New Roman" w:eastAsia="Times New Roman" w:hAnsi="Times New Roman" w:cs="Times New Roman"/>
          <w:sz w:val="28"/>
        </w:rPr>
        <w:t xml:space="preserve">- доля детей в возрасте 5-18 лет, получающих услуги </w:t>
      </w:r>
      <w:r w:rsidR="00BC127A" w:rsidRPr="009F6D5F">
        <w:rPr>
          <w:rFonts w:ascii="Times New Roman" w:eastAsia="Times New Roman" w:hAnsi="Times New Roman" w:cs="Times New Roman"/>
          <w:sz w:val="28"/>
        </w:rPr>
        <w:br/>
      </w:r>
      <w:r w:rsidRPr="009F6D5F">
        <w:rPr>
          <w:rFonts w:ascii="Times New Roman" w:eastAsia="Times New Roman" w:hAnsi="Times New Roman" w:cs="Times New Roman"/>
          <w:sz w:val="28"/>
        </w:rPr>
        <w:t>по дополнительному образованию в учреждениях и организациях физической культуры и спорта, в общей численности детей данной возрастной группы  достигла 14,33 % (в  2023 году – 14,54%);</w:t>
      </w:r>
    </w:p>
    <w:p w14:paraId="797DA252" w14:textId="2E1A13AB" w:rsidR="00D82009" w:rsidRPr="009F6D5F" w:rsidRDefault="00D82009" w:rsidP="00D82009">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rPr>
      </w:pPr>
      <w:r w:rsidRPr="009F6D5F">
        <w:rPr>
          <w:rFonts w:ascii="Times New Roman" w:eastAsia="Times New Roman" w:hAnsi="Times New Roman" w:cs="Times New Roman"/>
          <w:sz w:val="28"/>
        </w:rPr>
        <w:t xml:space="preserve">- уровень обеспеченности граждан спортивными сооружениями исходя из единовременной пропускной способности объектов спорта - 40,52 % (в 2023 году – 40,74 %). </w:t>
      </w:r>
    </w:p>
    <w:p w14:paraId="26A49637" w14:textId="40C66E88" w:rsidR="00894B66" w:rsidRPr="009F6D5F" w:rsidRDefault="00A978C1" w:rsidP="00A978C1">
      <w:pPr>
        <w:ind w:firstLine="567"/>
        <w:contextualSpacing/>
        <w:rPr>
          <w:rFonts w:ascii="Times New Roman" w:eastAsia="Times New Roman" w:hAnsi="Times New Roman" w:cs="Times New Roman"/>
          <w:b/>
          <w:i/>
          <w:sz w:val="28"/>
          <w:szCs w:val="28"/>
          <w:lang w:eastAsia="ru-RU"/>
        </w:rPr>
      </w:pPr>
      <w:r w:rsidRPr="009F6D5F">
        <w:rPr>
          <w:rFonts w:ascii="Times New Roman" w:hAnsi="Times New Roman" w:cs="Times New Roman"/>
          <w:b/>
          <w:i/>
          <w:sz w:val="28"/>
          <w:szCs w:val="28"/>
        </w:rPr>
        <w:t>Достижение показател</w:t>
      </w:r>
      <w:r w:rsidR="001F5F61" w:rsidRPr="009F6D5F">
        <w:rPr>
          <w:rFonts w:ascii="Times New Roman" w:hAnsi="Times New Roman" w:cs="Times New Roman"/>
          <w:b/>
          <w:i/>
          <w:sz w:val="28"/>
          <w:szCs w:val="28"/>
        </w:rPr>
        <w:t>я</w:t>
      </w:r>
      <w:r w:rsidRPr="009F6D5F">
        <w:rPr>
          <w:rFonts w:ascii="Times New Roman" w:eastAsia="Times New Roman" w:hAnsi="Times New Roman" w:cs="Times New Roman"/>
          <w:b/>
          <w:i/>
          <w:sz w:val="28"/>
          <w:szCs w:val="28"/>
          <w:lang w:eastAsia="ru-RU"/>
        </w:rPr>
        <w:t xml:space="preserve"> социально - экономического развития городского округа Большой Камень в сфере </w:t>
      </w:r>
      <w:r w:rsidR="009E3462" w:rsidRPr="009F6D5F">
        <w:rPr>
          <w:rFonts w:ascii="Times New Roman" w:eastAsia="Times New Roman" w:hAnsi="Times New Roman" w:cs="Times New Roman"/>
          <w:b/>
          <w:i/>
          <w:sz w:val="28"/>
          <w:szCs w:val="28"/>
          <w:lang w:eastAsia="ru-RU"/>
        </w:rPr>
        <w:t>«Ф</w:t>
      </w:r>
      <w:r w:rsidRPr="009F6D5F">
        <w:rPr>
          <w:rFonts w:ascii="Times New Roman" w:eastAsia="Times New Roman" w:hAnsi="Times New Roman" w:cs="Times New Roman"/>
          <w:b/>
          <w:i/>
          <w:sz w:val="28"/>
          <w:szCs w:val="28"/>
          <w:lang w:eastAsia="ru-RU"/>
        </w:rPr>
        <w:t>изической культуры и спорта</w:t>
      </w:r>
      <w:r w:rsidR="009E3462" w:rsidRPr="009F6D5F">
        <w:rPr>
          <w:rFonts w:ascii="Times New Roman" w:eastAsia="Times New Roman" w:hAnsi="Times New Roman" w:cs="Times New Roman"/>
          <w:b/>
          <w:i/>
          <w:sz w:val="28"/>
          <w:szCs w:val="28"/>
          <w:lang w:eastAsia="ru-RU"/>
        </w:rPr>
        <w:t>»</w:t>
      </w:r>
    </w:p>
    <w:p w14:paraId="0243E23A" w14:textId="45A2C042" w:rsidR="00A978C1" w:rsidRPr="009F6D5F" w:rsidRDefault="00894B66" w:rsidP="00894B66">
      <w:pPr>
        <w:ind w:firstLine="567"/>
        <w:contextualSpacing/>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 Распоряжением Правительства Приморского края от 19</w:t>
      </w:r>
      <w:r w:rsidR="00023C4E">
        <w:rPr>
          <w:rFonts w:ascii="Times New Roman" w:eastAsia="Times New Roman" w:hAnsi="Times New Roman" w:cs="Times New Roman"/>
          <w:sz w:val="28"/>
          <w:szCs w:val="28"/>
          <w:lang w:eastAsia="ru-RU"/>
        </w:rPr>
        <w:t>.07.</w:t>
      </w:r>
      <w:r w:rsidRPr="009F6D5F">
        <w:rPr>
          <w:rFonts w:ascii="Times New Roman" w:eastAsia="Times New Roman" w:hAnsi="Times New Roman" w:cs="Times New Roman"/>
          <w:sz w:val="28"/>
          <w:szCs w:val="28"/>
          <w:lang w:eastAsia="ru-RU"/>
        </w:rPr>
        <w:t xml:space="preserve">2024 года </w:t>
      </w:r>
      <w:r w:rsidR="00023C4E">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 xml:space="preserve">№ 489-рп «О плановых значениях показателей направлений деятельности муниципальных образований Приморского края, показателей и индикаторов по оценке эффективности деятельности Губернатора Приморского края </w:t>
      </w:r>
      <w:r w:rsidR="00BC127A"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и органов исполнительной власти Приморского края на 2024 год» городскому округу Большой Камень установлено плановое значение показателя «Д</w:t>
      </w:r>
      <w:r w:rsidR="00A978C1" w:rsidRPr="009F6D5F">
        <w:rPr>
          <w:rFonts w:ascii="Times New Roman" w:eastAsia="Times New Roman" w:hAnsi="Times New Roman" w:cs="Times New Roman"/>
          <w:sz w:val="28"/>
          <w:szCs w:val="28"/>
          <w:lang w:eastAsia="ru-RU"/>
        </w:rPr>
        <w:t>оля граждан, систематически занимающихся физической культурой и спортом</w:t>
      </w:r>
      <w:r w:rsidRPr="009F6D5F">
        <w:rPr>
          <w:rFonts w:ascii="Times New Roman" w:eastAsia="Times New Roman" w:hAnsi="Times New Roman" w:cs="Times New Roman"/>
          <w:sz w:val="28"/>
          <w:szCs w:val="28"/>
          <w:lang w:eastAsia="ru-RU"/>
        </w:rPr>
        <w:t>»</w:t>
      </w:r>
      <w:r w:rsidR="00A978C1" w:rsidRPr="009F6D5F">
        <w:rPr>
          <w:rFonts w:ascii="Times New Roman" w:eastAsia="Times New Roman" w:hAnsi="Times New Roman" w:cs="Times New Roman"/>
          <w:sz w:val="28"/>
          <w:szCs w:val="28"/>
          <w:lang w:eastAsia="ru-RU"/>
        </w:rPr>
        <w:t xml:space="preserve">  – 50,31%, фактическ</w:t>
      </w:r>
      <w:r w:rsidRPr="009F6D5F">
        <w:rPr>
          <w:rFonts w:ascii="Times New Roman" w:eastAsia="Times New Roman" w:hAnsi="Times New Roman" w:cs="Times New Roman"/>
          <w:sz w:val="28"/>
          <w:szCs w:val="28"/>
          <w:lang w:eastAsia="ru-RU"/>
        </w:rPr>
        <w:t>ое значение за 2024 год</w:t>
      </w:r>
      <w:r w:rsidR="00A978C1" w:rsidRPr="009F6D5F">
        <w:rPr>
          <w:rFonts w:ascii="Times New Roman" w:eastAsia="Times New Roman" w:hAnsi="Times New Roman" w:cs="Times New Roman"/>
          <w:sz w:val="28"/>
          <w:szCs w:val="28"/>
          <w:lang w:eastAsia="ru-RU"/>
        </w:rPr>
        <w:t xml:space="preserve"> </w:t>
      </w:r>
      <w:r w:rsidR="00D82009" w:rsidRPr="009F6D5F">
        <w:rPr>
          <w:rFonts w:ascii="Times New Roman" w:eastAsia="Times New Roman" w:hAnsi="Times New Roman" w:cs="Times New Roman"/>
          <w:sz w:val="28"/>
          <w:szCs w:val="28"/>
          <w:lang w:eastAsia="ru-RU"/>
        </w:rPr>
        <w:t>–</w:t>
      </w:r>
      <w:r w:rsidR="00A978C1" w:rsidRPr="009F6D5F">
        <w:rPr>
          <w:rFonts w:ascii="Times New Roman" w:eastAsia="Times New Roman" w:hAnsi="Times New Roman" w:cs="Times New Roman"/>
          <w:sz w:val="28"/>
          <w:szCs w:val="28"/>
          <w:lang w:eastAsia="ru-RU"/>
        </w:rPr>
        <w:t xml:space="preserve"> </w:t>
      </w:r>
      <w:r w:rsidR="00D82009" w:rsidRPr="009F6D5F">
        <w:rPr>
          <w:rFonts w:ascii="Times New Roman" w:eastAsia="Times New Roman" w:hAnsi="Times New Roman" w:cs="Times New Roman"/>
          <w:sz w:val="28"/>
          <w:szCs w:val="28"/>
          <w:lang w:eastAsia="ru-RU"/>
        </w:rPr>
        <w:t>50,42</w:t>
      </w:r>
      <w:r w:rsidR="00A978C1" w:rsidRPr="009F6D5F">
        <w:rPr>
          <w:rFonts w:ascii="Times New Roman" w:eastAsia="Times New Roman" w:hAnsi="Times New Roman" w:cs="Times New Roman"/>
          <w:sz w:val="28"/>
          <w:szCs w:val="28"/>
          <w:lang w:eastAsia="ru-RU"/>
        </w:rPr>
        <w:t xml:space="preserve"> %.</w:t>
      </w:r>
    </w:p>
    <w:p w14:paraId="162EE4CD" w14:textId="31B4B5C1" w:rsidR="009065FA" w:rsidRPr="009F6D5F" w:rsidRDefault="009065FA" w:rsidP="009065FA">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rPr>
      </w:pPr>
      <w:r w:rsidRPr="009F6D5F">
        <w:rPr>
          <w:rFonts w:ascii="Times New Roman" w:eastAsia="Times New Roman" w:hAnsi="Times New Roman" w:cs="Times New Roman"/>
          <w:sz w:val="28"/>
        </w:rPr>
        <w:t xml:space="preserve">В дальнейшем планируется продолжить реализацию мероприятий программы в области развития физической культуры и спорта в городском округе, с увеличением показателей программы до уровня, установленного Указом Президента Российской Федерации от 07.05.2024 № 309 </w:t>
      </w:r>
      <w:r w:rsidR="00BC127A" w:rsidRPr="009F6D5F">
        <w:rPr>
          <w:rFonts w:ascii="Times New Roman" w:eastAsia="Times New Roman" w:hAnsi="Times New Roman" w:cs="Times New Roman"/>
          <w:sz w:val="28"/>
        </w:rPr>
        <w:br/>
      </w:r>
      <w:r w:rsidRPr="009F6D5F">
        <w:rPr>
          <w:rFonts w:ascii="Times New Roman" w:eastAsia="Times New Roman" w:hAnsi="Times New Roman" w:cs="Times New Roman"/>
          <w:sz w:val="28"/>
        </w:rPr>
        <w:t>«О национальных целях и стратегических задачах развития Российской Федерации на период до 2030 года и на перспективу до 2036 года».</w:t>
      </w:r>
    </w:p>
    <w:p w14:paraId="02B613B5" w14:textId="2678171B" w:rsidR="001F5F61" w:rsidRPr="009F6D5F" w:rsidRDefault="001F5F61" w:rsidP="00894B66">
      <w:pPr>
        <w:ind w:firstLine="567"/>
        <w:contextualSpacing/>
        <w:rPr>
          <w:rFonts w:ascii="Times New Roman" w:eastAsia="Times New Roman" w:hAnsi="Times New Roman" w:cs="Times New Roman"/>
          <w:b/>
          <w:i/>
          <w:sz w:val="28"/>
          <w:szCs w:val="28"/>
          <w:lang w:eastAsia="ru-RU"/>
        </w:rPr>
      </w:pPr>
      <w:r w:rsidRPr="009F6D5F">
        <w:rPr>
          <w:rFonts w:ascii="Times New Roman" w:eastAsia="Times New Roman" w:hAnsi="Times New Roman" w:cs="Times New Roman"/>
          <w:b/>
          <w:i/>
          <w:sz w:val="28"/>
          <w:szCs w:val="28"/>
          <w:lang w:eastAsia="ru-RU"/>
        </w:rPr>
        <w:t>Проблемные вопросы</w:t>
      </w:r>
    </w:p>
    <w:p w14:paraId="7F61F773" w14:textId="2B0BCE76" w:rsidR="0065576A" w:rsidRPr="009F6D5F" w:rsidRDefault="00CB36CB" w:rsidP="001F5F61">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В сфере физической культуры и спорта городского округа существует </w:t>
      </w:r>
      <w:r w:rsidR="0065576A" w:rsidRPr="009F6D5F">
        <w:rPr>
          <w:rFonts w:ascii="Times New Roman" w:eastAsia="Times New Roman" w:hAnsi="Times New Roman" w:cs="Times New Roman"/>
          <w:sz w:val="28"/>
          <w:szCs w:val="28"/>
          <w:lang w:eastAsia="ru-RU"/>
        </w:rPr>
        <w:t>з</w:t>
      </w:r>
      <w:r w:rsidRPr="009F6D5F">
        <w:rPr>
          <w:rFonts w:ascii="Times New Roman" w:eastAsia="Times New Roman" w:hAnsi="Times New Roman" w:cs="Times New Roman"/>
          <w:sz w:val="28"/>
          <w:szCs w:val="28"/>
          <w:lang w:eastAsia="ru-RU"/>
        </w:rPr>
        <w:t>начительн</w:t>
      </w:r>
      <w:r w:rsidR="0065576A" w:rsidRPr="009F6D5F">
        <w:rPr>
          <w:rFonts w:ascii="Times New Roman" w:eastAsia="Times New Roman" w:hAnsi="Times New Roman" w:cs="Times New Roman"/>
          <w:sz w:val="28"/>
          <w:szCs w:val="28"/>
          <w:lang w:eastAsia="ru-RU"/>
        </w:rPr>
        <w:t>ая</w:t>
      </w:r>
      <w:r w:rsidRPr="009F6D5F">
        <w:rPr>
          <w:rFonts w:ascii="Times New Roman" w:eastAsia="Times New Roman" w:hAnsi="Times New Roman" w:cs="Times New Roman"/>
          <w:sz w:val="28"/>
          <w:szCs w:val="28"/>
          <w:lang w:eastAsia="ru-RU"/>
        </w:rPr>
        <w:t xml:space="preserve"> проблем</w:t>
      </w:r>
      <w:r w:rsidR="0065576A" w:rsidRPr="009F6D5F">
        <w:rPr>
          <w:rFonts w:ascii="Times New Roman" w:eastAsia="Times New Roman" w:hAnsi="Times New Roman" w:cs="Times New Roman"/>
          <w:sz w:val="28"/>
          <w:szCs w:val="28"/>
          <w:lang w:eastAsia="ru-RU"/>
        </w:rPr>
        <w:t>а.</w:t>
      </w:r>
      <w:r w:rsidRPr="009F6D5F">
        <w:rPr>
          <w:rFonts w:ascii="Times New Roman" w:eastAsia="Times New Roman" w:hAnsi="Times New Roman" w:cs="Times New Roman"/>
          <w:sz w:val="28"/>
          <w:szCs w:val="28"/>
          <w:lang w:eastAsia="ru-RU"/>
        </w:rPr>
        <w:t xml:space="preserve"> </w:t>
      </w:r>
      <w:r w:rsidR="0065576A" w:rsidRPr="009F6D5F">
        <w:rPr>
          <w:rFonts w:ascii="Times New Roman" w:eastAsia="Times New Roman" w:hAnsi="Times New Roman" w:cs="Times New Roman"/>
          <w:sz w:val="28"/>
          <w:szCs w:val="28"/>
          <w:lang w:eastAsia="ru-RU"/>
        </w:rPr>
        <w:t>О</w:t>
      </w:r>
      <w:r w:rsidRPr="009F6D5F">
        <w:rPr>
          <w:rFonts w:ascii="Times New Roman" w:eastAsia="Times New Roman" w:hAnsi="Times New Roman" w:cs="Times New Roman"/>
          <w:sz w:val="28"/>
          <w:szCs w:val="28"/>
          <w:lang w:eastAsia="ru-RU"/>
        </w:rPr>
        <w:t xml:space="preserve">трасль сталкивается с нехваткой </w:t>
      </w:r>
      <w:r w:rsidRPr="009F6D5F">
        <w:rPr>
          <w:rFonts w:ascii="Times New Roman" w:eastAsia="Times New Roman" w:hAnsi="Times New Roman" w:cs="Times New Roman"/>
          <w:sz w:val="28"/>
          <w:szCs w:val="28"/>
          <w:lang w:eastAsia="ru-RU"/>
        </w:rPr>
        <w:lastRenderedPageBreak/>
        <w:t>высококвалифицированных кадров, что усугубляется потребностью в молодых специалистах. Тенденция старения действующего состава тренеров и инструкторов также вызывает беспокойство, так как наблюдается отсутстви</w:t>
      </w:r>
      <w:r w:rsidR="0065576A" w:rsidRPr="009F6D5F">
        <w:rPr>
          <w:rFonts w:ascii="Times New Roman" w:eastAsia="Times New Roman" w:hAnsi="Times New Roman" w:cs="Times New Roman"/>
          <w:sz w:val="28"/>
          <w:szCs w:val="28"/>
          <w:lang w:eastAsia="ru-RU"/>
        </w:rPr>
        <w:t>е притока новых профессионалов.</w:t>
      </w:r>
    </w:p>
    <w:p w14:paraId="13CDFA92" w14:textId="7EFC4407" w:rsidR="0065576A" w:rsidRPr="009F6D5F" w:rsidRDefault="00CB36CB" w:rsidP="001F5F61">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Необходимы меры по привлечению и удержанию молодых специалистов, а также программы повышения квал</w:t>
      </w:r>
      <w:r w:rsidR="0065576A" w:rsidRPr="009F6D5F">
        <w:rPr>
          <w:rFonts w:ascii="Times New Roman" w:eastAsia="Times New Roman" w:hAnsi="Times New Roman" w:cs="Times New Roman"/>
          <w:sz w:val="28"/>
          <w:szCs w:val="28"/>
          <w:lang w:eastAsia="ru-RU"/>
        </w:rPr>
        <w:t>ификации для действующих кадров закрепленные на региональном уровне.</w:t>
      </w:r>
    </w:p>
    <w:p w14:paraId="145F6646" w14:textId="149315B2" w:rsidR="001011AA" w:rsidRPr="009F6D5F" w:rsidRDefault="00F17594" w:rsidP="009065FA">
      <w:pPr>
        <w:pStyle w:val="2"/>
        <w:numPr>
          <w:ilvl w:val="0"/>
          <w:numId w:val="32"/>
        </w:numPr>
        <w:rPr>
          <w:rFonts w:ascii="Times New Roman" w:hAnsi="Times New Roman" w:cs="Times New Roman"/>
          <w:color w:val="auto"/>
          <w:sz w:val="28"/>
          <w:szCs w:val="28"/>
        </w:rPr>
      </w:pPr>
      <w:bookmarkStart w:id="18" w:name="_Toc193117262"/>
      <w:r w:rsidRPr="009F6D5F">
        <w:rPr>
          <w:rFonts w:ascii="Times New Roman" w:eastAsia="Times New Roman" w:hAnsi="Times New Roman" w:cs="Times New Roman"/>
          <w:color w:val="auto"/>
          <w:sz w:val="28"/>
          <w:szCs w:val="28"/>
          <w:lang w:eastAsia="ru-RU"/>
        </w:rPr>
        <w:t>Культура</w:t>
      </w:r>
      <w:bookmarkEnd w:id="18"/>
      <w:r w:rsidR="006F67CE" w:rsidRPr="009F6D5F">
        <w:rPr>
          <w:rFonts w:ascii="Times New Roman" w:eastAsia="Times New Roman" w:hAnsi="Times New Roman" w:cs="Times New Roman"/>
          <w:color w:val="auto"/>
          <w:sz w:val="28"/>
          <w:szCs w:val="28"/>
          <w:lang w:eastAsia="ru-RU"/>
        </w:rPr>
        <w:t xml:space="preserve"> </w:t>
      </w:r>
    </w:p>
    <w:p w14:paraId="2AE3402E" w14:textId="7A111628" w:rsidR="001011AA" w:rsidRPr="009F6D5F" w:rsidRDefault="00F17594" w:rsidP="006F67CE">
      <w:pPr>
        <w:pStyle w:val="ac"/>
        <w:spacing w:after="0" w:line="360" w:lineRule="auto"/>
        <w:rPr>
          <w:sz w:val="28"/>
          <w:szCs w:val="28"/>
        </w:rPr>
      </w:pPr>
      <w:r w:rsidRPr="009F6D5F">
        <w:rPr>
          <w:sz w:val="28"/>
          <w:szCs w:val="28"/>
        </w:rPr>
        <w:t>Реализация</w:t>
      </w:r>
      <w:r w:rsidR="006F67CE" w:rsidRPr="009F6D5F">
        <w:rPr>
          <w:sz w:val="28"/>
          <w:szCs w:val="28"/>
        </w:rPr>
        <w:t xml:space="preserve"> </w:t>
      </w:r>
      <w:r w:rsidRPr="009F6D5F">
        <w:rPr>
          <w:sz w:val="28"/>
          <w:szCs w:val="28"/>
        </w:rPr>
        <w:t>вопросов</w:t>
      </w:r>
      <w:r w:rsidR="006F67CE" w:rsidRPr="009F6D5F">
        <w:rPr>
          <w:sz w:val="28"/>
          <w:szCs w:val="28"/>
        </w:rPr>
        <w:t xml:space="preserve"> </w:t>
      </w:r>
      <w:r w:rsidRPr="009F6D5F">
        <w:rPr>
          <w:sz w:val="28"/>
          <w:szCs w:val="28"/>
        </w:rPr>
        <w:t>местного</w:t>
      </w:r>
      <w:r w:rsidR="006F67CE" w:rsidRPr="009F6D5F">
        <w:rPr>
          <w:sz w:val="28"/>
          <w:szCs w:val="28"/>
        </w:rPr>
        <w:t xml:space="preserve"> </w:t>
      </w:r>
      <w:r w:rsidRPr="009F6D5F">
        <w:rPr>
          <w:sz w:val="28"/>
          <w:szCs w:val="28"/>
        </w:rPr>
        <w:t>значения</w:t>
      </w:r>
      <w:r w:rsidR="006F67CE" w:rsidRPr="009F6D5F">
        <w:rPr>
          <w:sz w:val="28"/>
          <w:szCs w:val="28"/>
        </w:rPr>
        <w:t xml:space="preserve"> </w:t>
      </w:r>
      <w:r w:rsidRPr="009F6D5F">
        <w:rPr>
          <w:sz w:val="28"/>
          <w:szCs w:val="28"/>
        </w:rPr>
        <w:t>по</w:t>
      </w:r>
      <w:r w:rsidR="006F67CE" w:rsidRPr="009F6D5F">
        <w:rPr>
          <w:sz w:val="28"/>
          <w:szCs w:val="28"/>
        </w:rPr>
        <w:t xml:space="preserve"> </w:t>
      </w:r>
      <w:r w:rsidRPr="009F6D5F">
        <w:rPr>
          <w:sz w:val="28"/>
          <w:szCs w:val="28"/>
        </w:rPr>
        <w:t>созданию</w:t>
      </w:r>
      <w:r w:rsidR="006F67CE" w:rsidRPr="009F6D5F">
        <w:rPr>
          <w:sz w:val="28"/>
          <w:szCs w:val="28"/>
        </w:rPr>
        <w:t xml:space="preserve"> </w:t>
      </w:r>
      <w:r w:rsidRPr="009F6D5F">
        <w:rPr>
          <w:sz w:val="28"/>
          <w:szCs w:val="28"/>
        </w:rPr>
        <w:t>условий</w:t>
      </w:r>
      <w:r w:rsidR="006F67CE" w:rsidRPr="009F6D5F">
        <w:rPr>
          <w:sz w:val="28"/>
          <w:szCs w:val="28"/>
        </w:rPr>
        <w:t xml:space="preserve"> </w:t>
      </w:r>
      <w:r w:rsidR="00872BAE" w:rsidRPr="009F6D5F">
        <w:rPr>
          <w:sz w:val="28"/>
          <w:szCs w:val="28"/>
        </w:rPr>
        <w:br/>
      </w:r>
      <w:r w:rsidRPr="009F6D5F">
        <w:rPr>
          <w:sz w:val="28"/>
          <w:szCs w:val="28"/>
        </w:rPr>
        <w:t>для</w:t>
      </w:r>
      <w:r w:rsidR="006F67CE" w:rsidRPr="009F6D5F">
        <w:rPr>
          <w:sz w:val="28"/>
          <w:szCs w:val="28"/>
        </w:rPr>
        <w:t xml:space="preserve"> </w:t>
      </w:r>
      <w:r w:rsidRPr="009F6D5F">
        <w:rPr>
          <w:sz w:val="28"/>
          <w:szCs w:val="28"/>
        </w:rPr>
        <w:t>организации</w:t>
      </w:r>
      <w:r w:rsidR="006F67CE" w:rsidRPr="009F6D5F">
        <w:rPr>
          <w:sz w:val="28"/>
          <w:szCs w:val="28"/>
        </w:rPr>
        <w:t xml:space="preserve"> </w:t>
      </w:r>
      <w:r w:rsidRPr="009F6D5F">
        <w:rPr>
          <w:sz w:val="28"/>
          <w:szCs w:val="28"/>
        </w:rPr>
        <w:t>досуга</w:t>
      </w:r>
      <w:r w:rsidR="006F67CE" w:rsidRPr="009F6D5F">
        <w:rPr>
          <w:sz w:val="28"/>
          <w:szCs w:val="28"/>
        </w:rPr>
        <w:t xml:space="preserve"> </w:t>
      </w:r>
      <w:r w:rsidRPr="009F6D5F">
        <w:rPr>
          <w:sz w:val="28"/>
          <w:szCs w:val="28"/>
        </w:rPr>
        <w:t>и</w:t>
      </w:r>
      <w:r w:rsidR="006F67CE" w:rsidRPr="009F6D5F">
        <w:rPr>
          <w:sz w:val="28"/>
          <w:szCs w:val="28"/>
        </w:rPr>
        <w:t xml:space="preserve"> </w:t>
      </w:r>
      <w:r w:rsidRPr="009F6D5F">
        <w:rPr>
          <w:sz w:val="28"/>
          <w:szCs w:val="28"/>
        </w:rPr>
        <w:t>обеспечения</w:t>
      </w:r>
      <w:r w:rsidR="006F67CE" w:rsidRPr="009F6D5F">
        <w:rPr>
          <w:sz w:val="28"/>
          <w:szCs w:val="28"/>
        </w:rPr>
        <w:t xml:space="preserve"> </w:t>
      </w:r>
      <w:r w:rsidRPr="009F6D5F">
        <w:rPr>
          <w:sz w:val="28"/>
          <w:szCs w:val="28"/>
        </w:rPr>
        <w:t>жителей</w:t>
      </w:r>
      <w:r w:rsidR="006F67CE" w:rsidRPr="009F6D5F">
        <w:rPr>
          <w:sz w:val="28"/>
          <w:szCs w:val="28"/>
        </w:rPr>
        <w:t xml:space="preserve"> </w:t>
      </w:r>
      <w:r w:rsidRPr="009F6D5F">
        <w:rPr>
          <w:sz w:val="28"/>
          <w:szCs w:val="28"/>
        </w:rPr>
        <w:t>городского</w:t>
      </w:r>
      <w:r w:rsidR="006F67CE" w:rsidRPr="009F6D5F">
        <w:rPr>
          <w:sz w:val="28"/>
          <w:szCs w:val="28"/>
        </w:rPr>
        <w:t xml:space="preserve"> </w:t>
      </w:r>
      <w:r w:rsidRPr="009F6D5F">
        <w:rPr>
          <w:sz w:val="28"/>
          <w:szCs w:val="28"/>
        </w:rPr>
        <w:t>округа</w:t>
      </w:r>
      <w:r w:rsidR="006F67CE" w:rsidRPr="009F6D5F">
        <w:rPr>
          <w:sz w:val="28"/>
          <w:szCs w:val="28"/>
        </w:rPr>
        <w:t xml:space="preserve"> </w:t>
      </w:r>
      <w:r w:rsidRPr="009F6D5F">
        <w:rPr>
          <w:sz w:val="28"/>
          <w:szCs w:val="28"/>
        </w:rPr>
        <w:t>услугами</w:t>
      </w:r>
      <w:r w:rsidR="006F67CE" w:rsidRPr="009F6D5F">
        <w:rPr>
          <w:sz w:val="28"/>
          <w:szCs w:val="28"/>
        </w:rPr>
        <w:t xml:space="preserve"> </w:t>
      </w:r>
      <w:r w:rsidRPr="009F6D5F">
        <w:rPr>
          <w:sz w:val="28"/>
          <w:szCs w:val="28"/>
        </w:rPr>
        <w:t>организаций</w:t>
      </w:r>
      <w:r w:rsidR="006F67CE" w:rsidRPr="009F6D5F">
        <w:rPr>
          <w:sz w:val="28"/>
          <w:szCs w:val="28"/>
        </w:rPr>
        <w:t xml:space="preserve"> </w:t>
      </w:r>
      <w:r w:rsidRPr="009F6D5F">
        <w:rPr>
          <w:sz w:val="28"/>
          <w:szCs w:val="28"/>
        </w:rPr>
        <w:t>культуры,</w:t>
      </w:r>
      <w:r w:rsidR="006F67CE" w:rsidRPr="009F6D5F">
        <w:rPr>
          <w:sz w:val="28"/>
          <w:szCs w:val="28"/>
        </w:rPr>
        <w:t xml:space="preserve"> </w:t>
      </w:r>
      <w:r w:rsidRPr="009F6D5F">
        <w:rPr>
          <w:sz w:val="28"/>
          <w:szCs w:val="28"/>
        </w:rPr>
        <w:t>организации</w:t>
      </w:r>
      <w:r w:rsidR="006F67CE" w:rsidRPr="009F6D5F">
        <w:rPr>
          <w:sz w:val="28"/>
          <w:szCs w:val="28"/>
        </w:rPr>
        <w:t xml:space="preserve"> </w:t>
      </w:r>
      <w:r w:rsidRPr="009F6D5F">
        <w:rPr>
          <w:sz w:val="28"/>
          <w:szCs w:val="28"/>
        </w:rPr>
        <w:t>библиотечного</w:t>
      </w:r>
      <w:r w:rsidR="006F67CE" w:rsidRPr="009F6D5F">
        <w:rPr>
          <w:sz w:val="28"/>
          <w:szCs w:val="28"/>
        </w:rPr>
        <w:t xml:space="preserve"> </w:t>
      </w:r>
      <w:r w:rsidRPr="009F6D5F">
        <w:rPr>
          <w:sz w:val="28"/>
          <w:szCs w:val="28"/>
        </w:rPr>
        <w:t>обслуживания</w:t>
      </w:r>
      <w:r w:rsidR="006F67CE" w:rsidRPr="009F6D5F">
        <w:rPr>
          <w:sz w:val="28"/>
          <w:szCs w:val="28"/>
        </w:rPr>
        <w:t xml:space="preserve"> </w:t>
      </w:r>
      <w:r w:rsidRPr="009F6D5F">
        <w:rPr>
          <w:sz w:val="28"/>
          <w:szCs w:val="28"/>
        </w:rPr>
        <w:t>населения,</w:t>
      </w:r>
      <w:r w:rsidR="006F67CE" w:rsidRPr="009F6D5F">
        <w:rPr>
          <w:sz w:val="28"/>
          <w:szCs w:val="28"/>
        </w:rPr>
        <w:t xml:space="preserve"> </w:t>
      </w:r>
      <w:r w:rsidRPr="009F6D5F">
        <w:rPr>
          <w:sz w:val="28"/>
          <w:szCs w:val="28"/>
        </w:rPr>
        <w:t>комплектования</w:t>
      </w:r>
      <w:r w:rsidR="006F67CE" w:rsidRPr="009F6D5F">
        <w:rPr>
          <w:sz w:val="28"/>
          <w:szCs w:val="28"/>
        </w:rPr>
        <w:t xml:space="preserve"> </w:t>
      </w:r>
      <w:r w:rsidRPr="009F6D5F">
        <w:rPr>
          <w:sz w:val="28"/>
          <w:szCs w:val="28"/>
        </w:rPr>
        <w:t>и</w:t>
      </w:r>
      <w:r w:rsidR="006F67CE" w:rsidRPr="009F6D5F">
        <w:rPr>
          <w:sz w:val="28"/>
          <w:szCs w:val="28"/>
        </w:rPr>
        <w:t xml:space="preserve"> </w:t>
      </w:r>
      <w:r w:rsidRPr="009F6D5F">
        <w:rPr>
          <w:sz w:val="28"/>
          <w:szCs w:val="28"/>
        </w:rPr>
        <w:t>обеспечения</w:t>
      </w:r>
      <w:r w:rsidR="006F67CE" w:rsidRPr="009F6D5F">
        <w:rPr>
          <w:sz w:val="28"/>
          <w:szCs w:val="28"/>
        </w:rPr>
        <w:t xml:space="preserve"> </w:t>
      </w:r>
      <w:r w:rsidRPr="009F6D5F">
        <w:rPr>
          <w:sz w:val="28"/>
          <w:szCs w:val="28"/>
        </w:rPr>
        <w:t>сохранности</w:t>
      </w:r>
      <w:r w:rsidR="006F67CE" w:rsidRPr="009F6D5F">
        <w:rPr>
          <w:sz w:val="28"/>
          <w:szCs w:val="28"/>
        </w:rPr>
        <w:t xml:space="preserve"> </w:t>
      </w:r>
      <w:r w:rsidRPr="009F6D5F">
        <w:rPr>
          <w:sz w:val="28"/>
          <w:szCs w:val="28"/>
        </w:rPr>
        <w:t>библиотечных</w:t>
      </w:r>
      <w:r w:rsidR="006F67CE" w:rsidRPr="009F6D5F">
        <w:rPr>
          <w:sz w:val="28"/>
          <w:szCs w:val="28"/>
        </w:rPr>
        <w:t xml:space="preserve"> </w:t>
      </w:r>
      <w:r w:rsidRPr="009F6D5F">
        <w:rPr>
          <w:sz w:val="28"/>
          <w:szCs w:val="28"/>
        </w:rPr>
        <w:t>фондов</w:t>
      </w:r>
      <w:r w:rsidR="006F67CE" w:rsidRPr="009F6D5F">
        <w:rPr>
          <w:sz w:val="28"/>
          <w:szCs w:val="28"/>
        </w:rPr>
        <w:t xml:space="preserve"> </w:t>
      </w:r>
      <w:r w:rsidRPr="009F6D5F">
        <w:rPr>
          <w:sz w:val="28"/>
          <w:szCs w:val="28"/>
        </w:rPr>
        <w:t>библиотек</w:t>
      </w:r>
      <w:r w:rsidR="006F67CE" w:rsidRPr="009F6D5F">
        <w:rPr>
          <w:sz w:val="28"/>
          <w:szCs w:val="28"/>
        </w:rPr>
        <w:t xml:space="preserve"> </w:t>
      </w:r>
      <w:r w:rsidRPr="009F6D5F">
        <w:rPr>
          <w:sz w:val="28"/>
          <w:szCs w:val="28"/>
        </w:rPr>
        <w:t>городского</w:t>
      </w:r>
      <w:r w:rsidR="006F67CE" w:rsidRPr="009F6D5F">
        <w:rPr>
          <w:sz w:val="28"/>
          <w:szCs w:val="28"/>
        </w:rPr>
        <w:t xml:space="preserve"> </w:t>
      </w:r>
      <w:r w:rsidRPr="009F6D5F">
        <w:rPr>
          <w:sz w:val="28"/>
          <w:szCs w:val="28"/>
        </w:rPr>
        <w:t>округа</w:t>
      </w:r>
      <w:r w:rsidR="006F67CE" w:rsidRPr="009F6D5F">
        <w:rPr>
          <w:sz w:val="28"/>
          <w:szCs w:val="28"/>
        </w:rPr>
        <w:t xml:space="preserve"> </w:t>
      </w:r>
      <w:r w:rsidRPr="009F6D5F">
        <w:rPr>
          <w:sz w:val="28"/>
          <w:szCs w:val="28"/>
        </w:rPr>
        <w:t>осуществлялась</w:t>
      </w:r>
      <w:r w:rsidR="006F67CE" w:rsidRPr="009F6D5F">
        <w:rPr>
          <w:sz w:val="28"/>
          <w:szCs w:val="28"/>
        </w:rPr>
        <w:t xml:space="preserve"> </w:t>
      </w:r>
      <w:r w:rsidRPr="009F6D5F">
        <w:rPr>
          <w:sz w:val="28"/>
          <w:szCs w:val="28"/>
        </w:rPr>
        <w:t>в</w:t>
      </w:r>
      <w:r w:rsidR="006F67CE" w:rsidRPr="009F6D5F">
        <w:rPr>
          <w:sz w:val="28"/>
          <w:szCs w:val="28"/>
        </w:rPr>
        <w:t xml:space="preserve"> </w:t>
      </w:r>
      <w:r w:rsidRPr="009F6D5F">
        <w:rPr>
          <w:sz w:val="28"/>
          <w:szCs w:val="28"/>
        </w:rPr>
        <w:t>рамках</w:t>
      </w:r>
      <w:r w:rsidR="006F67CE" w:rsidRPr="009F6D5F">
        <w:rPr>
          <w:sz w:val="28"/>
          <w:szCs w:val="28"/>
        </w:rPr>
        <w:t xml:space="preserve"> </w:t>
      </w:r>
      <w:r w:rsidRPr="009F6D5F">
        <w:rPr>
          <w:sz w:val="28"/>
          <w:szCs w:val="28"/>
        </w:rPr>
        <w:t>муниципальной</w:t>
      </w:r>
      <w:r w:rsidR="006F67CE" w:rsidRPr="009F6D5F">
        <w:rPr>
          <w:sz w:val="28"/>
          <w:szCs w:val="28"/>
        </w:rPr>
        <w:t xml:space="preserve"> </w:t>
      </w:r>
      <w:r w:rsidRPr="009F6D5F">
        <w:rPr>
          <w:sz w:val="28"/>
          <w:szCs w:val="28"/>
        </w:rPr>
        <w:t>программы</w:t>
      </w:r>
      <w:r w:rsidR="006F67CE" w:rsidRPr="009F6D5F">
        <w:rPr>
          <w:sz w:val="28"/>
          <w:szCs w:val="28"/>
        </w:rPr>
        <w:t xml:space="preserve"> </w:t>
      </w:r>
      <w:r w:rsidRPr="009F6D5F">
        <w:rPr>
          <w:sz w:val="28"/>
          <w:szCs w:val="28"/>
        </w:rPr>
        <w:t>«Развитие</w:t>
      </w:r>
      <w:r w:rsidR="006F67CE" w:rsidRPr="009F6D5F">
        <w:rPr>
          <w:sz w:val="28"/>
          <w:szCs w:val="28"/>
        </w:rPr>
        <w:t xml:space="preserve"> </w:t>
      </w:r>
      <w:r w:rsidRPr="009F6D5F">
        <w:rPr>
          <w:sz w:val="28"/>
          <w:szCs w:val="28"/>
        </w:rPr>
        <w:t>культуры</w:t>
      </w:r>
      <w:r w:rsidR="006F67CE" w:rsidRPr="009F6D5F">
        <w:rPr>
          <w:sz w:val="28"/>
          <w:szCs w:val="28"/>
        </w:rPr>
        <w:t xml:space="preserve"> </w:t>
      </w:r>
      <w:r w:rsidRPr="009F6D5F">
        <w:rPr>
          <w:sz w:val="28"/>
          <w:szCs w:val="28"/>
        </w:rPr>
        <w:t>городского</w:t>
      </w:r>
      <w:r w:rsidR="006F67CE" w:rsidRPr="009F6D5F">
        <w:rPr>
          <w:sz w:val="28"/>
          <w:szCs w:val="28"/>
        </w:rPr>
        <w:t xml:space="preserve"> </w:t>
      </w:r>
      <w:r w:rsidRPr="009F6D5F">
        <w:rPr>
          <w:sz w:val="28"/>
          <w:szCs w:val="28"/>
        </w:rPr>
        <w:t>округа</w:t>
      </w:r>
      <w:r w:rsidR="006F67CE" w:rsidRPr="009F6D5F">
        <w:rPr>
          <w:sz w:val="28"/>
          <w:szCs w:val="28"/>
        </w:rPr>
        <w:t xml:space="preserve"> </w:t>
      </w:r>
      <w:r w:rsidRPr="009F6D5F">
        <w:rPr>
          <w:sz w:val="28"/>
          <w:szCs w:val="28"/>
        </w:rPr>
        <w:t>Большой</w:t>
      </w:r>
      <w:r w:rsidR="006F67CE" w:rsidRPr="009F6D5F">
        <w:rPr>
          <w:sz w:val="28"/>
          <w:szCs w:val="28"/>
        </w:rPr>
        <w:t xml:space="preserve"> </w:t>
      </w:r>
      <w:r w:rsidRPr="009F6D5F">
        <w:rPr>
          <w:sz w:val="28"/>
          <w:szCs w:val="28"/>
        </w:rPr>
        <w:t>Камень</w:t>
      </w:r>
      <w:r w:rsidR="006F67CE" w:rsidRPr="009F6D5F">
        <w:rPr>
          <w:sz w:val="28"/>
          <w:szCs w:val="28"/>
        </w:rPr>
        <w:t xml:space="preserve"> </w:t>
      </w:r>
      <w:r w:rsidRPr="009F6D5F">
        <w:rPr>
          <w:sz w:val="28"/>
          <w:szCs w:val="28"/>
        </w:rPr>
        <w:t>на</w:t>
      </w:r>
      <w:r w:rsidR="006F67CE" w:rsidRPr="009F6D5F">
        <w:rPr>
          <w:sz w:val="28"/>
          <w:szCs w:val="28"/>
        </w:rPr>
        <w:t xml:space="preserve"> </w:t>
      </w:r>
      <w:r w:rsidRPr="009F6D5F">
        <w:rPr>
          <w:sz w:val="28"/>
          <w:szCs w:val="28"/>
        </w:rPr>
        <w:t>2020-2027</w:t>
      </w:r>
      <w:r w:rsidR="006F67CE" w:rsidRPr="009F6D5F">
        <w:rPr>
          <w:sz w:val="28"/>
          <w:szCs w:val="28"/>
        </w:rPr>
        <w:t xml:space="preserve"> </w:t>
      </w:r>
      <w:r w:rsidRPr="009F6D5F">
        <w:rPr>
          <w:sz w:val="28"/>
          <w:szCs w:val="28"/>
        </w:rPr>
        <w:t>годы.</w:t>
      </w:r>
    </w:p>
    <w:p w14:paraId="61954A56" w14:textId="7C8BEC19" w:rsidR="003550BA" w:rsidRPr="009F6D5F" w:rsidRDefault="003550BA" w:rsidP="003550BA">
      <w:pPr>
        <w:pStyle w:val="ac"/>
        <w:spacing w:after="0" w:line="360" w:lineRule="auto"/>
        <w:rPr>
          <w:sz w:val="28"/>
          <w:szCs w:val="28"/>
        </w:rPr>
      </w:pPr>
      <w:r w:rsidRPr="009F6D5F">
        <w:rPr>
          <w:sz w:val="28"/>
          <w:szCs w:val="28"/>
        </w:rPr>
        <w:t>В отчетный период на реализацию мероприятий м</w:t>
      </w:r>
      <w:r w:rsidRPr="009F6D5F">
        <w:rPr>
          <w:rFonts w:eastAsia="Calibri"/>
          <w:sz w:val="28"/>
          <w:szCs w:val="28"/>
        </w:rPr>
        <w:t xml:space="preserve">униципальной программы «Развитие культуры городского округа Большой Камень» </w:t>
      </w:r>
      <w:r w:rsidR="00872BAE" w:rsidRPr="009F6D5F">
        <w:rPr>
          <w:rFonts w:eastAsia="Calibri"/>
          <w:sz w:val="28"/>
          <w:szCs w:val="28"/>
        </w:rPr>
        <w:br/>
      </w:r>
      <w:r w:rsidRPr="009F6D5F">
        <w:rPr>
          <w:rFonts w:eastAsia="Calibri"/>
          <w:sz w:val="28"/>
          <w:szCs w:val="28"/>
        </w:rPr>
        <w:t>на 2020-2027  годы</w:t>
      </w:r>
      <w:r w:rsidR="00A1111D" w:rsidRPr="009F6D5F">
        <w:rPr>
          <w:rFonts w:eastAsia="Calibri"/>
          <w:sz w:val="28"/>
          <w:szCs w:val="28"/>
        </w:rPr>
        <w:t xml:space="preserve">, </w:t>
      </w:r>
      <w:r w:rsidRPr="009F6D5F">
        <w:rPr>
          <w:rFonts w:eastAsia="Calibri"/>
          <w:sz w:val="28"/>
          <w:szCs w:val="28"/>
        </w:rPr>
        <w:t xml:space="preserve"> было направлено </w:t>
      </w:r>
      <w:r w:rsidRPr="009F6D5F">
        <w:rPr>
          <w:sz w:val="28"/>
          <w:szCs w:val="28"/>
        </w:rPr>
        <w:t xml:space="preserve">  617 </w:t>
      </w:r>
      <w:r w:rsidR="00A1111D" w:rsidRPr="009F6D5F">
        <w:rPr>
          <w:sz w:val="28"/>
          <w:szCs w:val="28"/>
        </w:rPr>
        <w:t xml:space="preserve"> </w:t>
      </w:r>
      <w:r w:rsidRPr="009F6D5F">
        <w:rPr>
          <w:sz w:val="28"/>
          <w:szCs w:val="28"/>
        </w:rPr>
        <w:t>962</w:t>
      </w:r>
      <w:r w:rsidR="00A1111D" w:rsidRPr="009F6D5F">
        <w:rPr>
          <w:sz w:val="28"/>
          <w:szCs w:val="28"/>
        </w:rPr>
        <w:t>,</w:t>
      </w:r>
      <w:r w:rsidRPr="009F6D5F">
        <w:rPr>
          <w:sz w:val="28"/>
          <w:szCs w:val="28"/>
        </w:rPr>
        <w:t>18</w:t>
      </w:r>
      <w:r w:rsidR="00A1111D" w:rsidRPr="009F6D5F">
        <w:rPr>
          <w:sz w:val="28"/>
          <w:szCs w:val="28"/>
        </w:rPr>
        <w:t xml:space="preserve"> тыс.</w:t>
      </w:r>
      <w:r w:rsidRPr="009F6D5F">
        <w:rPr>
          <w:sz w:val="28"/>
          <w:szCs w:val="28"/>
        </w:rPr>
        <w:t xml:space="preserve">  руб., в том числе освоено 590</w:t>
      </w:r>
      <w:r w:rsidR="00A1111D" w:rsidRPr="009F6D5F">
        <w:rPr>
          <w:sz w:val="28"/>
          <w:szCs w:val="28"/>
        </w:rPr>
        <w:t> </w:t>
      </w:r>
      <w:r w:rsidRPr="009F6D5F">
        <w:rPr>
          <w:sz w:val="28"/>
          <w:szCs w:val="28"/>
        </w:rPr>
        <w:t>894</w:t>
      </w:r>
      <w:r w:rsidR="00A1111D" w:rsidRPr="009F6D5F">
        <w:rPr>
          <w:sz w:val="28"/>
          <w:szCs w:val="28"/>
        </w:rPr>
        <w:t>,01 тыс. руб.</w:t>
      </w:r>
      <w:r w:rsidRPr="009F6D5F">
        <w:rPr>
          <w:sz w:val="28"/>
          <w:szCs w:val="28"/>
        </w:rPr>
        <w:t xml:space="preserve"> (95,62%).</w:t>
      </w:r>
    </w:p>
    <w:p w14:paraId="04F6DD81" w14:textId="676B4AB1" w:rsidR="003550BA" w:rsidRPr="009F6D5F" w:rsidRDefault="006D4937" w:rsidP="006F67CE">
      <w:pPr>
        <w:widowControl w:val="0"/>
        <w:autoSpaceDE w:val="0"/>
        <w:autoSpaceDN w:val="0"/>
        <w:adjustRightInd w:val="0"/>
        <w:ind w:firstLine="720"/>
        <w:rPr>
          <w:rFonts w:ascii="Times New Roman" w:hAnsi="Times New Roman" w:cs="Times New Roman"/>
          <w:sz w:val="28"/>
          <w:szCs w:val="28"/>
        </w:rPr>
      </w:pPr>
      <w:r w:rsidRPr="009F6D5F">
        <w:rPr>
          <w:rFonts w:ascii="Times New Roman" w:hAnsi="Times New Roman" w:cs="Times New Roman"/>
          <w:sz w:val="28"/>
          <w:szCs w:val="28"/>
        </w:rPr>
        <w:t>В рамках программы реализованы следующие мероприятия:</w:t>
      </w:r>
    </w:p>
    <w:p w14:paraId="1A1D5639" w14:textId="148BD4B4" w:rsidR="006D4937" w:rsidRPr="009F6D5F" w:rsidRDefault="006D4937" w:rsidP="006D4937">
      <w:pPr>
        <w:pStyle w:val="a7"/>
        <w:widowControl w:val="0"/>
        <w:autoSpaceDE w:val="0"/>
        <w:autoSpaceDN w:val="0"/>
        <w:adjustRightInd w:val="0"/>
        <w:ind w:left="142" w:firstLine="566"/>
        <w:rPr>
          <w:rFonts w:ascii="Times New Roman" w:hAnsi="Times New Roman"/>
          <w:sz w:val="28"/>
          <w:szCs w:val="28"/>
        </w:rPr>
      </w:pPr>
      <w:r w:rsidRPr="009F6D5F">
        <w:rPr>
          <w:rFonts w:ascii="Times New Roman" w:hAnsi="Times New Roman"/>
          <w:sz w:val="28"/>
          <w:szCs w:val="28"/>
        </w:rPr>
        <w:t xml:space="preserve">1. Организованы и проведены социально-значимые </w:t>
      </w:r>
      <w:r w:rsidR="00872BAE" w:rsidRPr="009F6D5F">
        <w:rPr>
          <w:rFonts w:ascii="Times New Roman" w:hAnsi="Times New Roman"/>
          <w:sz w:val="28"/>
          <w:szCs w:val="28"/>
        </w:rPr>
        <w:br/>
      </w:r>
      <w:r w:rsidRPr="009F6D5F">
        <w:rPr>
          <w:rFonts w:ascii="Times New Roman" w:hAnsi="Times New Roman"/>
          <w:sz w:val="28"/>
          <w:szCs w:val="28"/>
        </w:rPr>
        <w:t xml:space="preserve">культурно - массовые  мероприятия, посвященные празднованию </w:t>
      </w:r>
      <w:r w:rsidR="00872BAE" w:rsidRPr="009F6D5F">
        <w:rPr>
          <w:rFonts w:ascii="Times New Roman" w:hAnsi="Times New Roman"/>
          <w:sz w:val="28"/>
          <w:szCs w:val="28"/>
        </w:rPr>
        <w:br/>
      </w:r>
      <w:r w:rsidRPr="009F6D5F">
        <w:rPr>
          <w:rFonts w:ascii="Times New Roman" w:hAnsi="Times New Roman"/>
          <w:sz w:val="28"/>
          <w:szCs w:val="28"/>
        </w:rPr>
        <w:t>Дня Победы, Дня города, Нового год</w:t>
      </w:r>
      <w:r w:rsidR="00910A84" w:rsidRPr="009F6D5F">
        <w:rPr>
          <w:rFonts w:ascii="Times New Roman" w:hAnsi="Times New Roman"/>
          <w:sz w:val="28"/>
          <w:szCs w:val="28"/>
        </w:rPr>
        <w:t xml:space="preserve">, </w:t>
      </w:r>
      <w:r w:rsidR="00183B23" w:rsidRPr="009F6D5F">
        <w:rPr>
          <w:rFonts w:ascii="Times New Roman" w:hAnsi="Times New Roman"/>
          <w:sz w:val="28"/>
          <w:szCs w:val="28"/>
        </w:rPr>
        <w:t>Крещени</w:t>
      </w:r>
      <w:r w:rsidR="006C0ED1" w:rsidRPr="009F6D5F">
        <w:rPr>
          <w:rFonts w:ascii="Times New Roman" w:hAnsi="Times New Roman"/>
          <w:sz w:val="28"/>
          <w:szCs w:val="28"/>
        </w:rPr>
        <w:t>я</w:t>
      </w:r>
      <w:r w:rsidRPr="009F6D5F">
        <w:rPr>
          <w:rFonts w:ascii="Times New Roman" w:hAnsi="Times New Roman"/>
          <w:sz w:val="28"/>
          <w:szCs w:val="28"/>
        </w:rPr>
        <w:t>.</w:t>
      </w:r>
    </w:p>
    <w:p w14:paraId="136127B4" w14:textId="68E53E5B" w:rsidR="00183B23" w:rsidRPr="009F6D5F" w:rsidRDefault="00183B23" w:rsidP="006D4937">
      <w:pPr>
        <w:pStyle w:val="a7"/>
        <w:widowControl w:val="0"/>
        <w:autoSpaceDE w:val="0"/>
        <w:autoSpaceDN w:val="0"/>
        <w:adjustRightInd w:val="0"/>
        <w:ind w:left="142" w:firstLine="566"/>
        <w:rPr>
          <w:rFonts w:ascii="Times New Roman" w:hAnsi="Times New Roman"/>
          <w:sz w:val="28"/>
          <w:szCs w:val="28"/>
        </w:rPr>
      </w:pPr>
      <w:r w:rsidRPr="009F6D5F">
        <w:rPr>
          <w:rFonts w:ascii="Times New Roman" w:hAnsi="Times New Roman"/>
          <w:sz w:val="28"/>
          <w:szCs w:val="28"/>
        </w:rPr>
        <w:t>Выделен</w:t>
      </w:r>
      <w:r w:rsidR="00481128" w:rsidRPr="009F6D5F">
        <w:rPr>
          <w:rFonts w:ascii="Times New Roman" w:hAnsi="Times New Roman"/>
          <w:sz w:val="28"/>
          <w:szCs w:val="28"/>
        </w:rPr>
        <w:t>н</w:t>
      </w:r>
      <w:r w:rsidRPr="009F6D5F">
        <w:rPr>
          <w:rFonts w:ascii="Times New Roman" w:hAnsi="Times New Roman"/>
          <w:sz w:val="28"/>
          <w:szCs w:val="28"/>
        </w:rPr>
        <w:t>ы</w:t>
      </w:r>
      <w:r w:rsidR="006C0ED1" w:rsidRPr="009F6D5F">
        <w:rPr>
          <w:rFonts w:ascii="Times New Roman" w:hAnsi="Times New Roman"/>
          <w:sz w:val="28"/>
          <w:szCs w:val="28"/>
        </w:rPr>
        <w:t>е</w:t>
      </w:r>
      <w:r w:rsidRPr="009F6D5F">
        <w:rPr>
          <w:rFonts w:ascii="Times New Roman" w:hAnsi="Times New Roman"/>
          <w:sz w:val="28"/>
          <w:szCs w:val="28"/>
        </w:rPr>
        <w:t xml:space="preserve"> из бюджета городского округа средства в размере </w:t>
      </w:r>
      <w:r w:rsidR="00872BAE" w:rsidRPr="009F6D5F">
        <w:rPr>
          <w:rFonts w:ascii="Times New Roman" w:hAnsi="Times New Roman"/>
          <w:sz w:val="28"/>
          <w:szCs w:val="28"/>
        </w:rPr>
        <w:br/>
      </w:r>
      <w:r w:rsidRPr="009F6D5F">
        <w:rPr>
          <w:rFonts w:ascii="Times New Roman" w:hAnsi="Times New Roman"/>
          <w:sz w:val="28"/>
          <w:szCs w:val="28"/>
        </w:rPr>
        <w:t>6 832,7</w:t>
      </w:r>
      <w:r w:rsidR="00A1111D" w:rsidRPr="009F6D5F">
        <w:rPr>
          <w:rFonts w:ascii="Times New Roman" w:hAnsi="Times New Roman"/>
          <w:sz w:val="28"/>
          <w:szCs w:val="28"/>
        </w:rPr>
        <w:t>2</w:t>
      </w:r>
      <w:r w:rsidRPr="009F6D5F">
        <w:rPr>
          <w:rFonts w:ascii="Times New Roman" w:hAnsi="Times New Roman"/>
          <w:sz w:val="28"/>
          <w:szCs w:val="28"/>
        </w:rPr>
        <w:t xml:space="preserve"> тыс. руб</w:t>
      </w:r>
      <w:r w:rsidR="00481128" w:rsidRPr="009F6D5F">
        <w:rPr>
          <w:rFonts w:ascii="Times New Roman" w:hAnsi="Times New Roman"/>
          <w:sz w:val="28"/>
          <w:szCs w:val="28"/>
        </w:rPr>
        <w:t>.</w:t>
      </w:r>
      <w:r w:rsidRPr="009F6D5F">
        <w:rPr>
          <w:rFonts w:ascii="Times New Roman" w:hAnsi="Times New Roman"/>
          <w:sz w:val="28"/>
          <w:szCs w:val="28"/>
        </w:rPr>
        <w:t xml:space="preserve">  были  направлены на техническое обеспечение, производственно-хозяйственный нужды по организации мероприятий </w:t>
      </w:r>
      <w:r w:rsidR="00872BAE" w:rsidRPr="009F6D5F">
        <w:rPr>
          <w:rFonts w:ascii="Times New Roman" w:hAnsi="Times New Roman"/>
          <w:sz w:val="28"/>
          <w:szCs w:val="28"/>
        </w:rPr>
        <w:br/>
      </w:r>
      <w:r w:rsidRPr="009F6D5F">
        <w:rPr>
          <w:rFonts w:ascii="Times New Roman" w:hAnsi="Times New Roman"/>
          <w:sz w:val="28"/>
          <w:szCs w:val="28"/>
        </w:rPr>
        <w:t>и праздничное оформление города.</w:t>
      </w:r>
    </w:p>
    <w:p w14:paraId="29EE9A36" w14:textId="37A33351" w:rsidR="006D4937" w:rsidRPr="009F6D5F" w:rsidRDefault="006D4937" w:rsidP="006D4937">
      <w:pPr>
        <w:pStyle w:val="a7"/>
        <w:widowControl w:val="0"/>
        <w:autoSpaceDE w:val="0"/>
        <w:autoSpaceDN w:val="0"/>
        <w:adjustRightInd w:val="0"/>
        <w:ind w:left="142" w:firstLine="566"/>
        <w:rPr>
          <w:rFonts w:ascii="Times New Roman" w:hAnsi="Times New Roman"/>
          <w:sz w:val="28"/>
          <w:szCs w:val="28"/>
        </w:rPr>
      </w:pPr>
      <w:r w:rsidRPr="009F6D5F">
        <w:rPr>
          <w:rFonts w:ascii="Times New Roman" w:hAnsi="Times New Roman"/>
          <w:sz w:val="28"/>
          <w:szCs w:val="28"/>
        </w:rPr>
        <w:t>2. Реализован</w:t>
      </w:r>
      <w:r w:rsidR="00E12C87" w:rsidRPr="009F6D5F">
        <w:rPr>
          <w:rFonts w:ascii="Times New Roman" w:hAnsi="Times New Roman"/>
          <w:sz w:val="28"/>
          <w:szCs w:val="28"/>
        </w:rPr>
        <w:t>о</w:t>
      </w:r>
      <w:r w:rsidRPr="009F6D5F">
        <w:rPr>
          <w:rFonts w:ascii="Times New Roman" w:hAnsi="Times New Roman"/>
          <w:sz w:val="28"/>
          <w:szCs w:val="28"/>
        </w:rPr>
        <w:t xml:space="preserve"> мероприятия по укреплению материально-технической базы муниципальных учреждений культуры и искусства (4 834,05 тыс. руб.)</w:t>
      </w:r>
    </w:p>
    <w:p w14:paraId="001EE901" w14:textId="0B7B9CF6" w:rsidR="009966D3" w:rsidRPr="009F6D5F" w:rsidRDefault="00183B23" w:rsidP="009966D3">
      <w:pPr>
        <w:widowControl w:val="0"/>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В рамках данного мероприятия </w:t>
      </w:r>
      <w:r w:rsidR="007B629B" w:rsidRPr="009F6D5F">
        <w:rPr>
          <w:rFonts w:ascii="Times New Roman" w:eastAsia="Times New Roman" w:hAnsi="Times New Roman" w:cs="Times New Roman"/>
          <w:sz w:val="28"/>
          <w:szCs w:val="28"/>
        </w:rPr>
        <w:t xml:space="preserve">для МАУ Дворец Культуры «Звезда» </w:t>
      </w:r>
      <w:r w:rsidRPr="009F6D5F">
        <w:rPr>
          <w:rFonts w:ascii="Times New Roman" w:eastAsia="Times New Roman" w:hAnsi="Times New Roman" w:cs="Times New Roman"/>
          <w:sz w:val="28"/>
          <w:szCs w:val="28"/>
        </w:rPr>
        <w:lastRenderedPageBreak/>
        <w:t>п</w:t>
      </w:r>
      <w:r w:rsidR="009966D3" w:rsidRPr="009F6D5F">
        <w:rPr>
          <w:rFonts w:ascii="Times New Roman" w:eastAsia="Times New Roman" w:hAnsi="Times New Roman" w:cs="Times New Roman"/>
          <w:sz w:val="28"/>
          <w:szCs w:val="28"/>
        </w:rPr>
        <w:t>риобретен и установлен звукоусилительный комплекс</w:t>
      </w:r>
      <w:r w:rsidR="007B629B" w:rsidRPr="009F6D5F">
        <w:rPr>
          <w:rFonts w:ascii="Times New Roman" w:eastAsia="Times New Roman" w:hAnsi="Times New Roman" w:cs="Times New Roman"/>
          <w:sz w:val="28"/>
          <w:szCs w:val="28"/>
        </w:rPr>
        <w:t>.</w:t>
      </w:r>
      <w:r w:rsidR="009966D3" w:rsidRPr="009F6D5F">
        <w:rPr>
          <w:rFonts w:ascii="Times New Roman" w:eastAsia="Times New Roman" w:hAnsi="Times New Roman" w:cs="Times New Roman"/>
          <w:sz w:val="28"/>
          <w:szCs w:val="28"/>
        </w:rPr>
        <w:t xml:space="preserve"> </w:t>
      </w:r>
    </w:p>
    <w:p w14:paraId="00CBD8AE" w14:textId="3D962165" w:rsidR="008205E9" w:rsidRPr="009F6D5F" w:rsidRDefault="006C0ED1" w:rsidP="008205E9">
      <w:pPr>
        <w:pStyle w:val="a7"/>
        <w:widowControl w:val="0"/>
        <w:ind w:left="142" w:firstLine="566"/>
        <w:rPr>
          <w:rFonts w:ascii="Times New Roman" w:eastAsia="Times New Roman" w:hAnsi="Times New Roman"/>
          <w:sz w:val="28"/>
          <w:szCs w:val="28"/>
          <w:shd w:val="clear" w:color="auto" w:fill="FFFFFF"/>
        </w:rPr>
      </w:pPr>
      <w:r w:rsidRPr="009F6D5F">
        <w:rPr>
          <w:rFonts w:ascii="Times New Roman" w:eastAsia="Times New Roman" w:hAnsi="Times New Roman"/>
          <w:sz w:val="28"/>
          <w:szCs w:val="28"/>
        </w:rPr>
        <w:t>3.</w:t>
      </w:r>
      <w:r w:rsidR="007A2EFD" w:rsidRPr="009F6D5F">
        <w:rPr>
          <w:rFonts w:ascii="Times New Roman" w:eastAsia="Times New Roman" w:hAnsi="Times New Roman"/>
          <w:sz w:val="28"/>
          <w:szCs w:val="28"/>
        </w:rPr>
        <w:t xml:space="preserve"> </w:t>
      </w:r>
      <w:r w:rsidRPr="009F6D5F">
        <w:rPr>
          <w:rFonts w:ascii="Times New Roman" w:eastAsia="Times New Roman" w:hAnsi="Times New Roman"/>
          <w:sz w:val="28"/>
          <w:szCs w:val="28"/>
        </w:rPr>
        <w:t xml:space="preserve">Завершено строительство </w:t>
      </w:r>
      <w:r w:rsidRPr="009F6D5F">
        <w:rPr>
          <w:rFonts w:ascii="Times New Roman" w:eastAsia="Times New Roman" w:hAnsi="Times New Roman"/>
          <w:sz w:val="28"/>
          <w:szCs w:val="28"/>
          <w:shd w:val="clear" w:color="auto" w:fill="FFFFFF"/>
        </w:rPr>
        <w:t xml:space="preserve">центра культурного развития  </w:t>
      </w:r>
      <w:r w:rsidR="00872BAE" w:rsidRPr="009F6D5F">
        <w:rPr>
          <w:rFonts w:ascii="Times New Roman" w:eastAsia="Times New Roman" w:hAnsi="Times New Roman"/>
          <w:sz w:val="28"/>
          <w:szCs w:val="28"/>
          <w:shd w:val="clear" w:color="auto" w:fill="FFFFFF"/>
        </w:rPr>
        <w:br/>
      </w:r>
      <w:r w:rsidRPr="009F6D5F">
        <w:rPr>
          <w:rFonts w:ascii="Times New Roman" w:eastAsia="Times New Roman" w:hAnsi="Times New Roman"/>
          <w:sz w:val="28"/>
          <w:szCs w:val="28"/>
          <w:shd w:val="clear" w:color="auto" w:fill="FFFFFF"/>
        </w:rPr>
        <w:t>в г. Большой Камень: все работы выполнены</w:t>
      </w:r>
      <w:r w:rsidR="008205E9" w:rsidRPr="009F6D5F">
        <w:rPr>
          <w:rFonts w:ascii="Times New Roman" w:eastAsia="Times New Roman" w:hAnsi="Times New Roman"/>
          <w:sz w:val="28"/>
          <w:szCs w:val="28"/>
          <w:shd w:val="clear" w:color="auto" w:fill="FFFFFF"/>
        </w:rPr>
        <w:t>.</w:t>
      </w:r>
    </w:p>
    <w:p w14:paraId="040166B8" w14:textId="27442D9B" w:rsidR="008205E9" w:rsidRPr="009F6D5F" w:rsidRDefault="008205E9" w:rsidP="008205E9">
      <w:pPr>
        <w:pStyle w:val="a7"/>
        <w:widowControl w:val="0"/>
        <w:ind w:left="142" w:firstLine="566"/>
        <w:rPr>
          <w:rFonts w:ascii="Times New Roman" w:eastAsia="Times New Roman" w:hAnsi="Times New Roman"/>
          <w:sz w:val="28"/>
          <w:szCs w:val="28"/>
          <w:lang w:eastAsia="ru-RU"/>
        </w:rPr>
      </w:pPr>
      <w:r w:rsidRPr="009F6D5F">
        <w:rPr>
          <w:rFonts w:ascii="Times New Roman" w:eastAsia="Times New Roman" w:hAnsi="Times New Roman"/>
          <w:sz w:val="28"/>
          <w:szCs w:val="28"/>
          <w:lang w:eastAsia="ru-RU"/>
        </w:rPr>
        <w:t xml:space="preserve">Заключение о соответствии построенного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оснащённости объекта капитального строительства приборами учёта энергетических ресурсов получено  28.12.2024 года. </w:t>
      </w:r>
    </w:p>
    <w:p w14:paraId="4CCE70CA" w14:textId="6BBECF79" w:rsidR="008205E9" w:rsidRPr="009F6D5F" w:rsidRDefault="008205E9" w:rsidP="008205E9">
      <w:pPr>
        <w:pStyle w:val="a7"/>
        <w:widowControl w:val="0"/>
        <w:ind w:left="142" w:firstLine="566"/>
        <w:rPr>
          <w:rFonts w:ascii="Times New Roman" w:eastAsia="Times New Roman" w:hAnsi="Times New Roman"/>
          <w:color w:val="FF0000"/>
          <w:sz w:val="28"/>
          <w:szCs w:val="28"/>
        </w:rPr>
      </w:pPr>
      <w:r w:rsidRPr="009F6D5F">
        <w:rPr>
          <w:rFonts w:ascii="Times New Roman" w:eastAsia="Times New Roman" w:hAnsi="Times New Roman"/>
          <w:sz w:val="28"/>
          <w:szCs w:val="28"/>
          <w:lang w:eastAsia="ru-RU"/>
        </w:rPr>
        <w:t xml:space="preserve">Разрешение на ввод объекта в эксплуатацию </w:t>
      </w:r>
      <w:r w:rsidRPr="009F6D5F">
        <w:rPr>
          <w:rFonts w:ascii="Times New Roman" w:eastAsia="Times New Roman" w:hAnsi="Times New Roman"/>
          <w:sz w:val="28"/>
          <w:szCs w:val="28"/>
          <w:lang w:eastAsia="ru-RU"/>
        </w:rPr>
        <w:br/>
        <w:t xml:space="preserve">в соответствии с приказом Министерства строительства </w:t>
      </w:r>
      <w:r w:rsidRPr="009F6D5F">
        <w:rPr>
          <w:rFonts w:ascii="Times New Roman" w:eastAsia="Times New Roman" w:hAnsi="Times New Roman"/>
          <w:sz w:val="28"/>
          <w:szCs w:val="28"/>
          <w:lang w:eastAsia="ru-RU"/>
        </w:rPr>
        <w:br/>
        <w:t xml:space="preserve">и жилищно-коммунального хозяйства Российской Федерации </w:t>
      </w:r>
      <w:r w:rsidRPr="009F6D5F">
        <w:rPr>
          <w:rFonts w:ascii="Times New Roman" w:eastAsia="Times New Roman" w:hAnsi="Times New Roman"/>
          <w:sz w:val="28"/>
          <w:szCs w:val="28"/>
          <w:lang w:eastAsia="ru-RU"/>
        </w:rPr>
        <w:br/>
        <w:t xml:space="preserve">от </w:t>
      </w:r>
      <w:r w:rsidR="00DC514E">
        <w:rPr>
          <w:rFonts w:ascii="Times New Roman" w:eastAsia="Times New Roman" w:hAnsi="Times New Roman"/>
          <w:sz w:val="28"/>
          <w:szCs w:val="28"/>
          <w:lang w:eastAsia="ru-RU"/>
        </w:rPr>
        <w:t>0</w:t>
      </w:r>
      <w:r w:rsidRPr="009F6D5F">
        <w:rPr>
          <w:rFonts w:ascii="Times New Roman" w:eastAsia="Times New Roman" w:hAnsi="Times New Roman"/>
          <w:sz w:val="28"/>
          <w:szCs w:val="28"/>
          <w:lang w:eastAsia="ru-RU"/>
        </w:rPr>
        <w:t>3</w:t>
      </w:r>
      <w:r w:rsidR="00DC514E">
        <w:rPr>
          <w:rFonts w:ascii="Times New Roman" w:eastAsia="Times New Roman" w:hAnsi="Times New Roman"/>
          <w:sz w:val="28"/>
          <w:szCs w:val="28"/>
          <w:lang w:eastAsia="ru-RU"/>
        </w:rPr>
        <w:t>.06.</w:t>
      </w:r>
      <w:r w:rsidRPr="009F6D5F">
        <w:rPr>
          <w:rFonts w:ascii="Times New Roman" w:eastAsia="Times New Roman" w:hAnsi="Times New Roman"/>
          <w:sz w:val="28"/>
          <w:szCs w:val="28"/>
          <w:lang w:eastAsia="ru-RU"/>
        </w:rPr>
        <w:t xml:space="preserve">2022 года № 446/пр выдано муниципальному казённому  учреждению «Служба единого заказчика» городского округа </w:t>
      </w:r>
      <w:r w:rsidRPr="009F6D5F">
        <w:rPr>
          <w:rFonts w:ascii="Times New Roman" w:eastAsia="Times New Roman" w:hAnsi="Times New Roman"/>
          <w:sz w:val="28"/>
          <w:szCs w:val="28"/>
          <w:lang w:eastAsia="ru-RU"/>
        </w:rPr>
        <w:br/>
        <w:t xml:space="preserve">Большой Камень (техническому заказчику строительства) </w:t>
      </w:r>
      <w:r w:rsidRPr="009F6D5F">
        <w:rPr>
          <w:rFonts w:ascii="Times New Roman" w:eastAsia="Times New Roman" w:hAnsi="Times New Roman"/>
          <w:sz w:val="28"/>
          <w:szCs w:val="28"/>
          <w:lang w:eastAsia="ru-RU"/>
        </w:rPr>
        <w:br/>
        <w:t>28</w:t>
      </w:r>
      <w:r w:rsidR="00DC514E">
        <w:rPr>
          <w:rFonts w:ascii="Times New Roman" w:eastAsia="Times New Roman" w:hAnsi="Times New Roman"/>
          <w:sz w:val="28"/>
          <w:szCs w:val="28"/>
          <w:lang w:eastAsia="ru-RU"/>
        </w:rPr>
        <w:t>.12.</w:t>
      </w:r>
      <w:r w:rsidRPr="009F6D5F">
        <w:rPr>
          <w:rFonts w:ascii="Times New Roman" w:eastAsia="Times New Roman" w:hAnsi="Times New Roman"/>
          <w:sz w:val="28"/>
          <w:szCs w:val="28"/>
          <w:lang w:eastAsia="ru-RU"/>
        </w:rPr>
        <w:t>2024 года № 25303-014-2024.</w:t>
      </w:r>
    </w:p>
    <w:p w14:paraId="5E8B9681" w14:textId="4B904492" w:rsidR="009A602E" w:rsidRPr="009F6D5F" w:rsidRDefault="009A602E" w:rsidP="009A602E">
      <w:pPr>
        <w:widowControl w:val="0"/>
        <w:rPr>
          <w:rFonts w:ascii="Times New Roman" w:hAnsi="Times New Roman" w:cs="Times New Roman"/>
          <w:sz w:val="28"/>
          <w:szCs w:val="28"/>
          <w:shd w:val="clear" w:color="auto" w:fill="FFFFFF"/>
        </w:rPr>
      </w:pPr>
      <w:r w:rsidRPr="009F6D5F">
        <w:rPr>
          <w:rFonts w:ascii="Times New Roman" w:hAnsi="Times New Roman" w:cs="Times New Roman"/>
          <w:sz w:val="28"/>
          <w:szCs w:val="28"/>
          <w:shd w:val="clear" w:color="auto" w:fill="FFFFFF"/>
        </w:rPr>
        <w:t>Реализация мероприятия осуществлялась в рамках Плана социального развития центров экономического роста субъектов Российской Федерации, входящих в состав Дальневосточного Федерального округа, с привлечением средств вышестоящих бюджетов. Фактическое освоение бюджетных средств в 2024 году составило  75 865,44 тыс. руб., в т.ч. средства федерального бюджета - 36 050,80 тыс. руб,; краевой бюджет – 37 869,36 тыс. руб., бюджет</w:t>
      </w:r>
      <w:r w:rsidR="000C41AC" w:rsidRPr="009F6D5F">
        <w:rPr>
          <w:rFonts w:ascii="Times New Roman" w:hAnsi="Times New Roman" w:cs="Times New Roman"/>
          <w:sz w:val="28"/>
          <w:szCs w:val="28"/>
          <w:shd w:val="clear" w:color="auto" w:fill="FFFFFF"/>
        </w:rPr>
        <w:t xml:space="preserve"> городского округа</w:t>
      </w:r>
      <w:r w:rsidRPr="009F6D5F">
        <w:rPr>
          <w:rFonts w:ascii="Times New Roman" w:hAnsi="Times New Roman" w:cs="Times New Roman"/>
          <w:sz w:val="28"/>
          <w:szCs w:val="28"/>
          <w:shd w:val="clear" w:color="auto" w:fill="FFFFFF"/>
        </w:rPr>
        <w:t xml:space="preserve"> – 1 945,28 тыс. руб.</w:t>
      </w:r>
    </w:p>
    <w:p w14:paraId="5B3CFEF0" w14:textId="2C6D9DA7" w:rsidR="00C602D4" w:rsidRPr="009F6D5F" w:rsidRDefault="00BE49D3" w:rsidP="00BE49D3">
      <w:pPr>
        <w:widowControl w:val="0"/>
        <w:ind w:firstLine="567"/>
        <w:rPr>
          <w:rFonts w:ascii="Times New Roman" w:hAnsi="Times New Roman" w:cs="Times New Roman"/>
          <w:sz w:val="28"/>
          <w:szCs w:val="28"/>
        </w:rPr>
      </w:pPr>
      <w:r w:rsidRPr="009F6D5F">
        <w:rPr>
          <w:rFonts w:ascii="Times New Roman" w:hAnsi="Times New Roman" w:cs="Times New Roman"/>
          <w:sz w:val="28"/>
          <w:szCs w:val="28"/>
        </w:rPr>
        <w:t>4.</w:t>
      </w:r>
      <w:r w:rsidR="00387AFB" w:rsidRPr="009F6D5F">
        <w:rPr>
          <w:rFonts w:ascii="Times New Roman" w:hAnsi="Times New Roman" w:cs="Times New Roman"/>
          <w:sz w:val="28"/>
          <w:szCs w:val="28"/>
        </w:rPr>
        <w:t xml:space="preserve"> </w:t>
      </w:r>
      <w:r w:rsidR="00D81C16" w:rsidRPr="009F6D5F">
        <w:rPr>
          <w:rFonts w:ascii="Times New Roman" w:hAnsi="Times New Roman" w:cs="Times New Roman"/>
          <w:sz w:val="28"/>
          <w:szCs w:val="28"/>
        </w:rPr>
        <w:t>Проведено к</w:t>
      </w:r>
      <w:r w:rsidR="00C602D4" w:rsidRPr="009F6D5F">
        <w:rPr>
          <w:rFonts w:ascii="Times New Roman" w:hAnsi="Times New Roman" w:cs="Times New Roman"/>
          <w:sz w:val="28"/>
          <w:szCs w:val="28"/>
        </w:rPr>
        <w:t>омплектование книжных фондов и обеспечение информационно – техническим оборудованием муниципальных общедоступных библиотек г</w:t>
      </w:r>
      <w:r w:rsidR="00D81C16" w:rsidRPr="009F6D5F">
        <w:rPr>
          <w:rFonts w:ascii="Times New Roman" w:hAnsi="Times New Roman" w:cs="Times New Roman"/>
          <w:sz w:val="28"/>
          <w:szCs w:val="28"/>
        </w:rPr>
        <w:t xml:space="preserve">ородского округа  на сумму </w:t>
      </w:r>
      <w:r w:rsidR="00C602D4" w:rsidRPr="009F6D5F">
        <w:rPr>
          <w:rFonts w:ascii="Times New Roman" w:hAnsi="Times New Roman" w:cs="Times New Roman"/>
          <w:sz w:val="28"/>
          <w:szCs w:val="28"/>
        </w:rPr>
        <w:t xml:space="preserve"> 176,85 тыс. руб</w:t>
      </w:r>
      <w:r w:rsidR="00872BAE" w:rsidRPr="009F6D5F">
        <w:rPr>
          <w:rFonts w:ascii="Times New Roman" w:hAnsi="Times New Roman" w:cs="Times New Roman"/>
          <w:sz w:val="28"/>
          <w:szCs w:val="28"/>
        </w:rPr>
        <w:t>.</w:t>
      </w:r>
      <w:r w:rsidR="00C602D4" w:rsidRPr="009F6D5F">
        <w:rPr>
          <w:rFonts w:ascii="Times New Roman" w:hAnsi="Times New Roman" w:cs="Times New Roman"/>
          <w:sz w:val="28"/>
          <w:szCs w:val="28"/>
        </w:rPr>
        <w:t xml:space="preserve">, </w:t>
      </w:r>
      <w:r w:rsidR="00872BAE" w:rsidRPr="009F6D5F">
        <w:rPr>
          <w:rFonts w:ascii="Times New Roman" w:hAnsi="Times New Roman" w:cs="Times New Roman"/>
          <w:sz w:val="28"/>
          <w:szCs w:val="28"/>
        </w:rPr>
        <w:br/>
      </w:r>
      <w:r w:rsidR="00C602D4" w:rsidRPr="009F6D5F">
        <w:rPr>
          <w:rFonts w:ascii="Times New Roman" w:hAnsi="Times New Roman" w:cs="Times New Roman"/>
          <w:sz w:val="28"/>
          <w:szCs w:val="28"/>
        </w:rPr>
        <w:t xml:space="preserve">в том числе </w:t>
      </w:r>
      <w:r w:rsidR="003C267A" w:rsidRPr="009F6D5F">
        <w:rPr>
          <w:rFonts w:ascii="Times New Roman" w:hAnsi="Times New Roman" w:cs="Times New Roman"/>
          <w:sz w:val="28"/>
          <w:szCs w:val="28"/>
        </w:rPr>
        <w:t xml:space="preserve">средства </w:t>
      </w:r>
      <w:r w:rsidR="00D81C16" w:rsidRPr="009F6D5F">
        <w:rPr>
          <w:rFonts w:ascii="Times New Roman" w:hAnsi="Times New Roman" w:cs="Times New Roman"/>
          <w:sz w:val="28"/>
          <w:szCs w:val="28"/>
        </w:rPr>
        <w:t>краево</w:t>
      </w:r>
      <w:r w:rsidR="003C267A" w:rsidRPr="009F6D5F">
        <w:rPr>
          <w:rFonts w:ascii="Times New Roman" w:hAnsi="Times New Roman" w:cs="Times New Roman"/>
          <w:sz w:val="28"/>
          <w:szCs w:val="28"/>
        </w:rPr>
        <w:t>го</w:t>
      </w:r>
      <w:r w:rsidR="00D81C16" w:rsidRPr="009F6D5F">
        <w:rPr>
          <w:rFonts w:ascii="Times New Roman" w:hAnsi="Times New Roman" w:cs="Times New Roman"/>
          <w:sz w:val="28"/>
          <w:szCs w:val="28"/>
        </w:rPr>
        <w:t xml:space="preserve"> бюджет</w:t>
      </w:r>
      <w:r w:rsidR="003C267A" w:rsidRPr="009F6D5F">
        <w:rPr>
          <w:rFonts w:ascii="Times New Roman" w:hAnsi="Times New Roman" w:cs="Times New Roman"/>
          <w:sz w:val="28"/>
          <w:szCs w:val="28"/>
        </w:rPr>
        <w:t>а</w:t>
      </w:r>
      <w:r w:rsidR="00D81C16" w:rsidRPr="009F6D5F">
        <w:rPr>
          <w:rFonts w:ascii="Times New Roman" w:hAnsi="Times New Roman" w:cs="Times New Roman"/>
          <w:sz w:val="28"/>
          <w:szCs w:val="28"/>
        </w:rPr>
        <w:t xml:space="preserve"> </w:t>
      </w:r>
      <w:r w:rsidR="00C602D4" w:rsidRPr="009F6D5F">
        <w:rPr>
          <w:rFonts w:ascii="Times New Roman" w:hAnsi="Times New Roman" w:cs="Times New Roman"/>
          <w:sz w:val="28"/>
          <w:szCs w:val="28"/>
        </w:rPr>
        <w:t xml:space="preserve"> – 168,00 тыс. руб</w:t>
      </w:r>
      <w:r w:rsidR="00F24F2D" w:rsidRPr="009F6D5F">
        <w:rPr>
          <w:rFonts w:ascii="Times New Roman" w:hAnsi="Times New Roman" w:cs="Times New Roman"/>
          <w:sz w:val="28"/>
          <w:szCs w:val="28"/>
        </w:rPr>
        <w:t>.</w:t>
      </w:r>
      <w:r w:rsidR="00C602D4" w:rsidRPr="009F6D5F">
        <w:rPr>
          <w:rFonts w:ascii="Times New Roman" w:hAnsi="Times New Roman" w:cs="Times New Roman"/>
          <w:sz w:val="28"/>
          <w:szCs w:val="28"/>
        </w:rPr>
        <w:t xml:space="preserve">, </w:t>
      </w:r>
      <w:r w:rsidR="00D81C16" w:rsidRPr="009F6D5F">
        <w:rPr>
          <w:rFonts w:ascii="Times New Roman" w:hAnsi="Times New Roman" w:cs="Times New Roman"/>
          <w:sz w:val="28"/>
          <w:szCs w:val="28"/>
        </w:rPr>
        <w:t xml:space="preserve"> бюджет</w:t>
      </w:r>
      <w:r w:rsidR="000C41AC" w:rsidRPr="009F6D5F">
        <w:rPr>
          <w:rFonts w:ascii="Times New Roman" w:hAnsi="Times New Roman" w:cs="Times New Roman"/>
          <w:sz w:val="28"/>
          <w:szCs w:val="28"/>
        </w:rPr>
        <w:t>а городского округа</w:t>
      </w:r>
      <w:r w:rsidR="00D81C16" w:rsidRPr="009F6D5F">
        <w:rPr>
          <w:rFonts w:ascii="Times New Roman" w:hAnsi="Times New Roman" w:cs="Times New Roman"/>
          <w:sz w:val="28"/>
          <w:szCs w:val="28"/>
        </w:rPr>
        <w:t xml:space="preserve"> </w:t>
      </w:r>
      <w:r w:rsidR="00C602D4" w:rsidRPr="009F6D5F">
        <w:rPr>
          <w:rFonts w:ascii="Times New Roman" w:hAnsi="Times New Roman" w:cs="Times New Roman"/>
          <w:sz w:val="28"/>
          <w:szCs w:val="28"/>
        </w:rPr>
        <w:t xml:space="preserve"> – 8</w:t>
      </w:r>
      <w:r w:rsidR="00D81C16" w:rsidRPr="009F6D5F">
        <w:rPr>
          <w:rFonts w:ascii="Times New Roman" w:hAnsi="Times New Roman" w:cs="Times New Roman"/>
          <w:sz w:val="28"/>
          <w:szCs w:val="28"/>
        </w:rPr>
        <w:t>,</w:t>
      </w:r>
      <w:r w:rsidR="00C602D4" w:rsidRPr="009F6D5F">
        <w:rPr>
          <w:rFonts w:ascii="Times New Roman" w:hAnsi="Times New Roman" w:cs="Times New Roman"/>
          <w:sz w:val="28"/>
          <w:szCs w:val="28"/>
        </w:rPr>
        <w:t>8</w:t>
      </w:r>
      <w:r w:rsidR="00A1111D" w:rsidRPr="009F6D5F">
        <w:rPr>
          <w:rFonts w:ascii="Times New Roman" w:hAnsi="Times New Roman" w:cs="Times New Roman"/>
          <w:sz w:val="28"/>
          <w:szCs w:val="28"/>
        </w:rPr>
        <w:t>4</w:t>
      </w:r>
      <w:r w:rsidR="00D81C16" w:rsidRPr="009F6D5F">
        <w:rPr>
          <w:rFonts w:ascii="Times New Roman" w:hAnsi="Times New Roman" w:cs="Times New Roman"/>
          <w:sz w:val="28"/>
          <w:szCs w:val="28"/>
        </w:rPr>
        <w:t xml:space="preserve"> тыс. </w:t>
      </w:r>
      <w:r w:rsidR="00C602D4" w:rsidRPr="009F6D5F">
        <w:rPr>
          <w:rFonts w:ascii="Times New Roman" w:hAnsi="Times New Roman" w:cs="Times New Roman"/>
          <w:sz w:val="28"/>
          <w:szCs w:val="28"/>
        </w:rPr>
        <w:t xml:space="preserve"> руб.</w:t>
      </w:r>
      <w:r w:rsidR="006F3C56" w:rsidRPr="009F6D5F">
        <w:rPr>
          <w:rFonts w:ascii="Times New Roman" w:hAnsi="Times New Roman" w:cs="Times New Roman"/>
          <w:sz w:val="24"/>
          <w:szCs w:val="24"/>
          <w:lang w:eastAsia="ru-RU"/>
        </w:rPr>
        <w:t xml:space="preserve"> </w:t>
      </w:r>
      <w:r w:rsidR="006F3C56" w:rsidRPr="009F6D5F">
        <w:rPr>
          <w:rFonts w:ascii="Times New Roman" w:hAnsi="Times New Roman" w:cs="Times New Roman"/>
          <w:sz w:val="28"/>
          <w:szCs w:val="28"/>
          <w:lang w:eastAsia="ru-RU"/>
        </w:rPr>
        <w:t>Приобретены книжная продукция</w:t>
      </w:r>
      <w:r w:rsidR="00872BAE" w:rsidRPr="009F6D5F">
        <w:rPr>
          <w:rFonts w:ascii="Times New Roman" w:hAnsi="Times New Roman" w:cs="Times New Roman"/>
          <w:sz w:val="28"/>
          <w:szCs w:val="28"/>
          <w:lang w:eastAsia="ru-RU"/>
        </w:rPr>
        <w:br/>
      </w:r>
      <w:r w:rsidR="006F3C56" w:rsidRPr="009F6D5F">
        <w:rPr>
          <w:rFonts w:ascii="Times New Roman" w:hAnsi="Times New Roman" w:cs="Times New Roman"/>
          <w:sz w:val="28"/>
          <w:szCs w:val="28"/>
          <w:lang w:eastAsia="ru-RU"/>
        </w:rPr>
        <w:t xml:space="preserve">в количестве 205 шт.  и МФУ </w:t>
      </w:r>
      <w:r w:rsidR="00A1111D" w:rsidRPr="009F6D5F">
        <w:rPr>
          <w:rFonts w:ascii="Times New Roman" w:hAnsi="Times New Roman" w:cs="Times New Roman"/>
          <w:sz w:val="28"/>
          <w:szCs w:val="28"/>
          <w:lang w:eastAsia="ru-RU"/>
        </w:rPr>
        <w:t xml:space="preserve">- </w:t>
      </w:r>
      <w:r w:rsidR="006F3C56" w:rsidRPr="009F6D5F">
        <w:rPr>
          <w:rFonts w:ascii="Times New Roman" w:hAnsi="Times New Roman" w:cs="Times New Roman"/>
          <w:sz w:val="28"/>
          <w:szCs w:val="28"/>
          <w:lang w:eastAsia="ru-RU"/>
        </w:rPr>
        <w:t xml:space="preserve">3 шт. </w:t>
      </w:r>
    </w:p>
    <w:p w14:paraId="1B325B1A" w14:textId="0445EADC" w:rsidR="00C602D4" w:rsidRPr="009F6D5F" w:rsidRDefault="00387AFB" w:rsidP="00387AFB">
      <w:pPr>
        <w:widowControl w:val="0"/>
        <w:tabs>
          <w:tab w:val="left" w:pos="1276"/>
          <w:tab w:val="left" w:pos="1418"/>
        </w:tabs>
        <w:rPr>
          <w:rFonts w:ascii="Times New Roman" w:hAnsi="Times New Roman" w:cs="Times New Roman"/>
          <w:sz w:val="28"/>
          <w:szCs w:val="28"/>
        </w:rPr>
      </w:pPr>
      <w:r w:rsidRPr="009F6D5F">
        <w:rPr>
          <w:rFonts w:ascii="Times New Roman" w:hAnsi="Times New Roman" w:cs="Times New Roman"/>
          <w:sz w:val="28"/>
          <w:szCs w:val="28"/>
        </w:rPr>
        <w:t xml:space="preserve">5. </w:t>
      </w:r>
      <w:r w:rsidR="00C602D4" w:rsidRPr="009F6D5F">
        <w:rPr>
          <w:rFonts w:ascii="Times New Roman" w:hAnsi="Times New Roman" w:cs="Times New Roman"/>
          <w:sz w:val="28"/>
          <w:szCs w:val="28"/>
        </w:rPr>
        <w:t xml:space="preserve">Приобретены театральные кресла и одежда сцены </w:t>
      </w:r>
      <w:r w:rsidR="00872BAE" w:rsidRPr="009F6D5F">
        <w:rPr>
          <w:rFonts w:ascii="Times New Roman" w:hAnsi="Times New Roman" w:cs="Times New Roman"/>
          <w:sz w:val="28"/>
          <w:szCs w:val="28"/>
        </w:rPr>
        <w:br/>
      </w:r>
      <w:r w:rsidR="00C602D4" w:rsidRPr="009F6D5F">
        <w:rPr>
          <w:rFonts w:ascii="Times New Roman" w:hAnsi="Times New Roman" w:cs="Times New Roman"/>
          <w:sz w:val="28"/>
          <w:szCs w:val="28"/>
        </w:rPr>
        <w:t xml:space="preserve">для МАУ «Дворец </w:t>
      </w:r>
      <w:r w:rsidR="00D81C16" w:rsidRPr="009F6D5F">
        <w:rPr>
          <w:rFonts w:ascii="Times New Roman" w:hAnsi="Times New Roman" w:cs="Times New Roman"/>
          <w:sz w:val="28"/>
          <w:szCs w:val="28"/>
        </w:rPr>
        <w:t xml:space="preserve">Культуры «Звезда» на сумму </w:t>
      </w:r>
      <w:r w:rsidR="006F3C56" w:rsidRPr="009F6D5F">
        <w:rPr>
          <w:rFonts w:ascii="Times New Roman" w:hAnsi="Times New Roman" w:cs="Times New Roman"/>
          <w:sz w:val="28"/>
          <w:szCs w:val="28"/>
        </w:rPr>
        <w:t>6 281,3</w:t>
      </w:r>
      <w:r w:rsidR="00620908" w:rsidRPr="009F6D5F">
        <w:rPr>
          <w:rFonts w:ascii="Times New Roman" w:hAnsi="Times New Roman" w:cs="Times New Roman"/>
          <w:sz w:val="28"/>
          <w:szCs w:val="28"/>
        </w:rPr>
        <w:t>1</w:t>
      </w:r>
      <w:r w:rsidR="006F3C56" w:rsidRPr="009F6D5F">
        <w:rPr>
          <w:rFonts w:ascii="Times New Roman" w:hAnsi="Times New Roman" w:cs="Times New Roman"/>
          <w:sz w:val="28"/>
          <w:szCs w:val="28"/>
        </w:rPr>
        <w:t xml:space="preserve"> тыс. руб.</w:t>
      </w:r>
    </w:p>
    <w:p w14:paraId="3D18D1B7" w14:textId="5AB737BD" w:rsidR="004778FC" w:rsidRPr="009F6D5F" w:rsidRDefault="00387AFB" w:rsidP="00387AFB">
      <w:pPr>
        <w:widowControl w:val="0"/>
        <w:ind w:left="360" w:firstLine="0"/>
        <w:rPr>
          <w:rFonts w:ascii="Times New Roman" w:hAnsi="Times New Roman" w:cs="Times New Roman"/>
          <w:sz w:val="28"/>
          <w:szCs w:val="28"/>
        </w:rPr>
      </w:pPr>
      <w:r w:rsidRPr="009F6D5F">
        <w:rPr>
          <w:rFonts w:ascii="Times New Roman" w:hAnsi="Times New Roman" w:cs="Times New Roman"/>
          <w:bCs/>
          <w:sz w:val="28"/>
          <w:szCs w:val="28"/>
          <w:lang w:eastAsia="ru-RU"/>
        </w:rPr>
        <w:lastRenderedPageBreak/>
        <w:t xml:space="preserve">    6.  </w:t>
      </w:r>
      <w:r w:rsidR="004778FC" w:rsidRPr="009F6D5F">
        <w:rPr>
          <w:rFonts w:ascii="Times New Roman" w:hAnsi="Times New Roman" w:cs="Times New Roman"/>
          <w:bCs/>
          <w:sz w:val="28"/>
          <w:szCs w:val="28"/>
          <w:lang w:eastAsia="ru-RU"/>
        </w:rPr>
        <w:t xml:space="preserve">В рамках </w:t>
      </w:r>
      <w:r w:rsidR="003D341B" w:rsidRPr="009F6D5F">
        <w:rPr>
          <w:rFonts w:ascii="Times New Roman" w:hAnsi="Times New Roman" w:cs="Times New Roman"/>
          <w:bCs/>
          <w:sz w:val="28"/>
          <w:szCs w:val="28"/>
          <w:lang w:eastAsia="ru-RU"/>
        </w:rPr>
        <w:t>реализаци</w:t>
      </w:r>
      <w:r w:rsidR="004778FC" w:rsidRPr="009F6D5F">
        <w:rPr>
          <w:rFonts w:ascii="Times New Roman" w:hAnsi="Times New Roman" w:cs="Times New Roman"/>
          <w:bCs/>
          <w:sz w:val="28"/>
          <w:szCs w:val="28"/>
          <w:lang w:eastAsia="ru-RU"/>
        </w:rPr>
        <w:t>и</w:t>
      </w:r>
      <w:r w:rsidR="003D341B" w:rsidRPr="009F6D5F">
        <w:rPr>
          <w:rFonts w:ascii="Times New Roman" w:hAnsi="Times New Roman" w:cs="Times New Roman"/>
          <w:bCs/>
          <w:sz w:val="28"/>
          <w:szCs w:val="28"/>
          <w:lang w:eastAsia="ru-RU"/>
        </w:rPr>
        <w:t xml:space="preserve"> </w:t>
      </w:r>
      <w:r w:rsidR="003D341B" w:rsidRPr="007374EB">
        <w:rPr>
          <w:rFonts w:ascii="Times New Roman" w:hAnsi="Times New Roman" w:cs="Times New Roman"/>
          <w:bCs/>
          <w:sz w:val="28"/>
          <w:szCs w:val="28"/>
          <w:lang w:eastAsia="ru-RU"/>
        </w:rPr>
        <w:t xml:space="preserve">федерального проекта </w:t>
      </w:r>
      <w:r w:rsidR="00F24F2D" w:rsidRPr="007374EB">
        <w:rPr>
          <w:rFonts w:ascii="Times New Roman" w:hAnsi="Times New Roman" w:cs="Times New Roman"/>
          <w:bCs/>
          <w:sz w:val="28"/>
          <w:szCs w:val="28"/>
          <w:lang w:eastAsia="ru-RU"/>
        </w:rPr>
        <w:t>«</w:t>
      </w:r>
      <w:r w:rsidR="003D341B" w:rsidRPr="007374EB">
        <w:rPr>
          <w:rFonts w:ascii="Times New Roman" w:hAnsi="Times New Roman" w:cs="Times New Roman"/>
          <w:bCs/>
          <w:sz w:val="28"/>
          <w:szCs w:val="28"/>
          <w:lang w:eastAsia="ru-RU"/>
        </w:rPr>
        <w:t>Культурная среда</w:t>
      </w:r>
      <w:r w:rsidR="00F24F2D" w:rsidRPr="007374EB">
        <w:rPr>
          <w:rFonts w:ascii="Times New Roman" w:hAnsi="Times New Roman" w:cs="Times New Roman"/>
          <w:bCs/>
          <w:sz w:val="28"/>
          <w:szCs w:val="28"/>
          <w:lang w:eastAsia="ru-RU"/>
        </w:rPr>
        <w:t>»</w:t>
      </w:r>
      <w:r w:rsidR="004778FC" w:rsidRPr="009F6D5F">
        <w:rPr>
          <w:rFonts w:ascii="Times New Roman" w:hAnsi="Times New Roman" w:cs="Times New Roman"/>
          <w:bCs/>
          <w:sz w:val="28"/>
          <w:szCs w:val="28"/>
          <w:lang w:eastAsia="ru-RU"/>
        </w:rPr>
        <w:t xml:space="preserve"> </w:t>
      </w:r>
    </w:p>
    <w:p w14:paraId="0583AD3A" w14:textId="6D6BBB9C" w:rsidR="004778FC" w:rsidRPr="009F6D5F" w:rsidRDefault="004778FC" w:rsidP="0005764A">
      <w:pPr>
        <w:widowControl w:val="0"/>
        <w:ind w:firstLine="0"/>
        <w:rPr>
          <w:rFonts w:ascii="Times New Roman" w:hAnsi="Times New Roman" w:cs="Times New Roman"/>
          <w:sz w:val="28"/>
          <w:szCs w:val="28"/>
        </w:rPr>
      </w:pPr>
      <w:r w:rsidRPr="009F6D5F">
        <w:rPr>
          <w:rFonts w:ascii="Times New Roman" w:hAnsi="Times New Roman" w:cs="Times New Roman"/>
          <w:bCs/>
          <w:sz w:val="28"/>
          <w:szCs w:val="28"/>
          <w:lang w:eastAsia="ru-RU"/>
        </w:rPr>
        <w:t xml:space="preserve">произведен капитальный </w:t>
      </w:r>
      <w:r w:rsidR="003D341B" w:rsidRPr="009F6D5F">
        <w:rPr>
          <w:rFonts w:ascii="Times New Roman" w:hAnsi="Times New Roman" w:cs="Times New Roman"/>
          <w:bCs/>
          <w:sz w:val="28"/>
          <w:szCs w:val="28"/>
          <w:lang w:eastAsia="ru-RU"/>
        </w:rPr>
        <w:t xml:space="preserve"> ремонт здания муниципального автономного учреждения «Дворец Культуры «Звезда»</w:t>
      </w:r>
      <w:r w:rsidRPr="009F6D5F">
        <w:rPr>
          <w:rFonts w:ascii="Times New Roman" w:hAnsi="Times New Roman" w:cs="Times New Roman"/>
          <w:bCs/>
          <w:sz w:val="28"/>
          <w:szCs w:val="28"/>
          <w:lang w:eastAsia="ru-RU"/>
        </w:rPr>
        <w:t>.</w:t>
      </w:r>
    </w:p>
    <w:p w14:paraId="6C4997ED" w14:textId="4D1B6170" w:rsidR="00C602D4" w:rsidRPr="009F6D5F" w:rsidRDefault="003D341B" w:rsidP="0005764A">
      <w:pPr>
        <w:widowControl w:val="0"/>
        <w:ind w:firstLine="567"/>
        <w:rPr>
          <w:rFonts w:ascii="Times New Roman" w:hAnsi="Times New Roman" w:cs="Times New Roman"/>
          <w:sz w:val="28"/>
          <w:szCs w:val="28"/>
        </w:rPr>
      </w:pPr>
      <w:r w:rsidRPr="009F6D5F">
        <w:rPr>
          <w:rFonts w:ascii="Times New Roman" w:hAnsi="Times New Roman" w:cs="Times New Roman"/>
          <w:sz w:val="28"/>
          <w:szCs w:val="28"/>
        </w:rPr>
        <w:t xml:space="preserve">На исполнение данного мероприятия  в 2024 году </w:t>
      </w:r>
      <w:r w:rsidR="0005764A" w:rsidRPr="009F6D5F">
        <w:rPr>
          <w:rFonts w:ascii="Times New Roman" w:hAnsi="Times New Roman" w:cs="Times New Roman"/>
          <w:sz w:val="28"/>
          <w:szCs w:val="28"/>
        </w:rPr>
        <w:t xml:space="preserve">были направлены </w:t>
      </w:r>
      <w:r w:rsidRPr="009F6D5F">
        <w:rPr>
          <w:rFonts w:ascii="Times New Roman" w:hAnsi="Times New Roman" w:cs="Times New Roman"/>
          <w:sz w:val="28"/>
          <w:szCs w:val="28"/>
        </w:rPr>
        <w:t>финансовые средства в размере 366 332,06 тыс. руб</w:t>
      </w:r>
      <w:r w:rsidR="00955CD8" w:rsidRPr="009F6D5F">
        <w:rPr>
          <w:rFonts w:ascii="Times New Roman" w:hAnsi="Times New Roman" w:cs="Times New Roman"/>
          <w:sz w:val="28"/>
          <w:szCs w:val="28"/>
        </w:rPr>
        <w:t>.</w:t>
      </w:r>
      <w:r w:rsidRPr="009F6D5F">
        <w:rPr>
          <w:rFonts w:ascii="Times New Roman" w:hAnsi="Times New Roman" w:cs="Times New Roman"/>
          <w:sz w:val="28"/>
          <w:szCs w:val="28"/>
        </w:rPr>
        <w:t xml:space="preserve">, в том числе </w:t>
      </w:r>
      <w:r w:rsidRPr="009F6D5F">
        <w:rPr>
          <w:rFonts w:ascii="Times New Roman" w:hAnsi="Times New Roman" w:cs="Times New Roman"/>
          <w:sz w:val="28"/>
          <w:szCs w:val="28"/>
        </w:rPr>
        <w:br/>
      </w:r>
      <w:r w:rsidR="0005764A" w:rsidRPr="009F6D5F">
        <w:rPr>
          <w:rFonts w:ascii="Times New Roman" w:hAnsi="Times New Roman" w:cs="Times New Roman"/>
          <w:sz w:val="28"/>
          <w:szCs w:val="28"/>
        </w:rPr>
        <w:t>средства федерального бюджета в размере</w:t>
      </w:r>
      <w:r w:rsidRPr="009F6D5F">
        <w:rPr>
          <w:rFonts w:ascii="Times New Roman" w:hAnsi="Times New Roman" w:cs="Times New Roman"/>
          <w:sz w:val="28"/>
          <w:szCs w:val="28"/>
        </w:rPr>
        <w:t xml:space="preserve"> 135 884,60 тыс. руб., </w:t>
      </w:r>
      <w:r w:rsidR="0005764A" w:rsidRPr="009F6D5F">
        <w:rPr>
          <w:rFonts w:ascii="Times New Roman" w:hAnsi="Times New Roman" w:cs="Times New Roman"/>
          <w:sz w:val="28"/>
          <w:szCs w:val="28"/>
        </w:rPr>
        <w:t xml:space="preserve">краевой бюджет </w:t>
      </w:r>
      <w:r w:rsidRPr="009F6D5F">
        <w:rPr>
          <w:rFonts w:ascii="Times New Roman" w:hAnsi="Times New Roman" w:cs="Times New Roman"/>
          <w:sz w:val="28"/>
          <w:szCs w:val="28"/>
        </w:rPr>
        <w:t>-218</w:t>
      </w:r>
      <w:r w:rsidR="00961604" w:rsidRPr="009F6D5F">
        <w:rPr>
          <w:rFonts w:ascii="Times New Roman" w:hAnsi="Times New Roman" w:cs="Times New Roman"/>
          <w:sz w:val="28"/>
          <w:szCs w:val="28"/>
        </w:rPr>
        <w:t xml:space="preserve"> </w:t>
      </w:r>
      <w:r w:rsidRPr="009F6D5F">
        <w:rPr>
          <w:rFonts w:ascii="Times New Roman" w:hAnsi="Times New Roman" w:cs="Times New Roman"/>
          <w:sz w:val="28"/>
          <w:szCs w:val="28"/>
        </w:rPr>
        <w:t xml:space="preserve"> 925,09 тыс. руб., </w:t>
      </w:r>
      <w:r w:rsidR="0005764A" w:rsidRPr="009F6D5F">
        <w:rPr>
          <w:rFonts w:ascii="Times New Roman" w:hAnsi="Times New Roman" w:cs="Times New Roman"/>
          <w:sz w:val="28"/>
          <w:szCs w:val="28"/>
        </w:rPr>
        <w:t>средства бюджета</w:t>
      </w:r>
      <w:r w:rsidR="009323F6" w:rsidRPr="009F6D5F">
        <w:rPr>
          <w:rFonts w:ascii="Times New Roman" w:hAnsi="Times New Roman" w:cs="Times New Roman"/>
          <w:sz w:val="28"/>
          <w:szCs w:val="28"/>
        </w:rPr>
        <w:t xml:space="preserve"> городского округа</w:t>
      </w:r>
      <w:r w:rsidRPr="009F6D5F">
        <w:rPr>
          <w:rFonts w:ascii="Times New Roman" w:hAnsi="Times New Roman" w:cs="Times New Roman"/>
          <w:sz w:val="28"/>
          <w:szCs w:val="28"/>
        </w:rPr>
        <w:t xml:space="preserve"> – 11 522,37</w:t>
      </w:r>
      <w:r w:rsidR="0005764A" w:rsidRPr="009F6D5F">
        <w:rPr>
          <w:rFonts w:ascii="Times New Roman" w:hAnsi="Times New Roman" w:cs="Times New Roman"/>
          <w:sz w:val="28"/>
          <w:szCs w:val="28"/>
        </w:rPr>
        <w:t xml:space="preserve"> </w:t>
      </w:r>
      <w:r w:rsidRPr="009F6D5F">
        <w:rPr>
          <w:rFonts w:ascii="Times New Roman" w:hAnsi="Times New Roman" w:cs="Times New Roman"/>
          <w:sz w:val="28"/>
          <w:szCs w:val="28"/>
        </w:rPr>
        <w:t>тыс. руб</w:t>
      </w:r>
      <w:r w:rsidR="0005764A" w:rsidRPr="009F6D5F">
        <w:rPr>
          <w:rFonts w:ascii="Times New Roman" w:hAnsi="Times New Roman" w:cs="Times New Roman"/>
          <w:sz w:val="28"/>
          <w:szCs w:val="28"/>
        </w:rPr>
        <w:t>.</w:t>
      </w:r>
    </w:p>
    <w:p w14:paraId="6C7E0DB6" w14:textId="2A80FB72" w:rsidR="00A56322" w:rsidRPr="009F6D5F" w:rsidRDefault="00A56322" w:rsidP="00A56322">
      <w:pPr>
        <w:ind w:firstLine="72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Муниципальные учреждения культуры в 2024 году оказывали муниципальные услуги (выполняли работы) в соответствии с полученными муниципальными заданиями. Финансовое обеспечение на выполнение муниципального задания на оказание муниципальных услуг (выполнение работ) составило </w:t>
      </w:r>
      <w:r w:rsidR="00093CB4" w:rsidRPr="009F6D5F">
        <w:rPr>
          <w:rFonts w:ascii="Times New Roman" w:eastAsia="Times New Roman" w:hAnsi="Times New Roman" w:cs="Times New Roman"/>
          <w:sz w:val="28"/>
          <w:szCs w:val="28"/>
          <w:lang w:eastAsia="ru-RU"/>
        </w:rPr>
        <w:t>101 710,8</w:t>
      </w:r>
      <w:r w:rsidRPr="009F6D5F">
        <w:rPr>
          <w:rFonts w:ascii="Times New Roman" w:eastAsia="Times New Roman" w:hAnsi="Times New Roman" w:cs="Times New Roman"/>
          <w:sz w:val="28"/>
          <w:szCs w:val="28"/>
          <w:lang w:eastAsia="ru-RU"/>
        </w:rPr>
        <w:t xml:space="preserve"> тыс. руб., в т.ч.:</w:t>
      </w:r>
    </w:p>
    <w:p w14:paraId="3AE0EACA" w14:textId="5A033897" w:rsidR="00A56322" w:rsidRPr="009F6D5F" w:rsidRDefault="00A56322" w:rsidP="00A56322">
      <w:pPr>
        <w:ind w:firstLine="72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 по дополнительному образованию – </w:t>
      </w:r>
      <w:r w:rsidR="00093CB4" w:rsidRPr="009F6D5F">
        <w:rPr>
          <w:rFonts w:ascii="Times New Roman" w:eastAsia="Times New Roman" w:hAnsi="Times New Roman" w:cs="Times New Roman"/>
          <w:sz w:val="28"/>
          <w:szCs w:val="28"/>
          <w:lang w:eastAsia="ru-RU"/>
        </w:rPr>
        <w:t>23 880,1</w:t>
      </w:r>
      <w:r w:rsidR="006361BA" w:rsidRPr="009F6D5F">
        <w:rPr>
          <w:rFonts w:ascii="Times New Roman" w:eastAsia="Times New Roman" w:hAnsi="Times New Roman" w:cs="Times New Roman"/>
          <w:sz w:val="28"/>
          <w:szCs w:val="28"/>
          <w:lang w:eastAsia="ru-RU"/>
        </w:rPr>
        <w:t>1</w:t>
      </w:r>
      <w:r w:rsidRPr="009F6D5F">
        <w:rPr>
          <w:rFonts w:ascii="Times New Roman" w:eastAsia="Times New Roman" w:hAnsi="Times New Roman" w:cs="Times New Roman"/>
          <w:sz w:val="28"/>
          <w:szCs w:val="28"/>
          <w:lang w:eastAsia="ru-RU"/>
        </w:rPr>
        <w:t xml:space="preserve"> тыс. руб.;</w:t>
      </w:r>
    </w:p>
    <w:p w14:paraId="619C21F8" w14:textId="489ED192" w:rsidR="00A56322" w:rsidRPr="009F6D5F" w:rsidRDefault="00A56322" w:rsidP="00A56322">
      <w:pPr>
        <w:ind w:firstLine="72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по осуществлению библиотечного, информационного обслуживания -1</w:t>
      </w:r>
      <w:r w:rsidR="0047532A" w:rsidRPr="009F6D5F">
        <w:rPr>
          <w:rFonts w:ascii="Times New Roman" w:eastAsia="Times New Roman" w:hAnsi="Times New Roman" w:cs="Times New Roman"/>
          <w:sz w:val="28"/>
          <w:szCs w:val="28"/>
          <w:lang w:eastAsia="ru-RU"/>
        </w:rPr>
        <w:t>7 504,2</w:t>
      </w:r>
      <w:r w:rsidR="006361BA" w:rsidRPr="009F6D5F">
        <w:rPr>
          <w:rFonts w:ascii="Times New Roman" w:eastAsia="Times New Roman" w:hAnsi="Times New Roman" w:cs="Times New Roman"/>
          <w:sz w:val="28"/>
          <w:szCs w:val="28"/>
          <w:lang w:eastAsia="ru-RU"/>
        </w:rPr>
        <w:t>2</w:t>
      </w:r>
      <w:r w:rsidRPr="009F6D5F">
        <w:rPr>
          <w:rFonts w:ascii="Times New Roman" w:eastAsia="Times New Roman" w:hAnsi="Times New Roman" w:cs="Times New Roman"/>
          <w:sz w:val="28"/>
          <w:szCs w:val="28"/>
          <w:lang w:eastAsia="ru-RU"/>
        </w:rPr>
        <w:t xml:space="preserve"> тыс. руб.;  </w:t>
      </w:r>
    </w:p>
    <w:p w14:paraId="3DD01816" w14:textId="094FAF93" w:rsidR="00A56322" w:rsidRPr="009F6D5F" w:rsidRDefault="00A56322" w:rsidP="00A56322">
      <w:pPr>
        <w:ind w:firstLine="720"/>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lang w:eastAsia="ru-RU"/>
        </w:rPr>
        <w:t xml:space="preserve">- на организацию деятельности учреждений клубного типа </w:t>
      </w:r>
      <w:r w:rsidR="00872BAE" w:rsidRPr="009F6D5F">
        <w:rPr>
          <w:rFonts w:ascii="Times New Roman" w:eastAsia="Times New Roman" w:hAnsi="Times New Roman" w:cs="Times New Roman"/>
          <w:sz w:val="28"/>
          <w:szCs w:val="28"/>
          <w:lang w:eastAsia="ru-RU"/>
        </w:rPr>
        <w:t>-</w:t>
      </w:r>
      <w:r w:rsidRPr="009F6D5F">
        <w:rPr>
          <w:rFonts w:ascii="Times New Roman" w:eastAsia="Times New Roman" w:hAnsi="Times New Roman" w:cs="Times New Roman"/>
          <w:sz w:val="28"/>
          <w:szCs w:val="28"/>
          <w:lang w:eastAsia="ru-RU"/>
        </w:rPr>
        <w:t xml:space="preserve">                  </w:t>
      </w:r>
      <w:r w:rsidR="009D049F" w:rsidRPr="009F6D5F">
        <w:rPr>
          <w:rFonts w:ascii="Times New Roman" w:eastAsia="Times New Roman" w:hAnsi="Times New Roman" w:cs="Times New Roman"/>
          <w:sz w:val="28"/>
          <w:szCs w:val="28"/>
          <w:lang w:eastAsia="ru-RU"/>
        </w:rPr>
        <w:t>60 326</w:t>
      </w:r>
      <w:r w:rsidRPr="009F6D5F">
        <w:rPr>
          <w:rFonts w:ascii="Times New Roman" w:eastAsia="Times New Roman" w:hAnsi="Times New Roman" w:cs="Times New Roman"/>
          <w:sz w:val="28"/>
          <w:szCs w:val="28"/>
          <w:lang w:eastAsia="ru-RU"/>
        </w:rPr>
        <w:t>,</w:t>
      </w:r>
      <w:r w:rsidR="006361BA" w:rsidRPr="009F6D5F">
        <w:rPr>
          <w:rFonts w:ascii="Times New Roman" w:eastAsia="Times New Roman" w:hAnsi="Times New Roman" w:cs="Times New Roman"/>
          <w:sz w:val="28"/>
          <w:szCs w:val="28"/>
          <w:lang w:eastAsia="ru-RU"/>
        </w:rPr>
        <w:t xml:space="preserve">47 </w:t>
      </w:r>
      <w:r w:rsidRPr="009F6D5F">
        <w:rPr>
          <w:rFonts w:ascii="Times New Roman" w:eastAsia="Times New Roman" w:hAnsi="Times New Roman" w:cs="Times New Roman"/>
          <w:sz w:val="28"/>
          <w:szCs w:val="28"/>
          <w:lang w:eastAsia="ru-RU"/>
        </w:rPr>
        <w:t xml:space="preserve"> тыс. руб., в т.ч. </w:t>
      </w:r>
      <w:r w:rsidRPr="009F6D5F">
        <w:rPr>
          <w:rFonts w:ascii="Times New Roman" w:eastAsia="Times New Roman" w:hAnsi="Times New Roman" w:cs="Times New Roman"/>
          <w:sz w:val="28"/>
          <w:szCs w:val="28"/>
        </w:rPr>
        <w:t xml:space="preserve">МБУ «Городской Центр культуры» - </w:t>
      </w:r>
      <w:r w:rsidR="009D049F" w:rsidRPr="009F6D5F">
        <w:rPr>
          <w:rFonts w:ascii="Times New Roman" w:eastAsia="Times New Roman" w:hAnsi="Times New Roman" w:cs="Times New Roman"/>
          <w:sz w:val="28"/>
          <w:szCs w:val="28"/>
        </w:rPr>
        <w:t>33</w:t>
      </w:r>
      <w:r w:rsidRPr="009F6D5F">
        <w:rPr>
          <w:rFonts w:ascii="Times New Roman" w:eastAsia="Times New Roman" w:hAnsi="Times New Roman" w:cs="Times New Roman"/>
          <w:sz w:val="28"/>
          <w:szCs w:val="28"/>
        </w:rPr>
        <w:t xml:space="preserve"> </w:t>
      </w:r>
      <w:r w:rsidR="009D049F" w:rsidRPr="009F6D5F">
        <w:rPr>
          <w:rFonts w:ascii="Times New Roman" w:eastAsia="Times New Roman" w:hAnsi="Times New Roman" w:cs="Times New Roman"/>
          <w:sz w:val="28"/>
          <w:szCs w:val="28"/>
        </w:rPr>
        <w:t>539</w:t>
      </w:r>
      <w:r w:rsidRPr="009F6D5F">
        <w:rPr>
          <w:rFonts w:ascii="Times New Roman" w:eastAsia="Times New Roman" w:hAnsi="Times New Roman" w:cs="Times New Roman"/>
          <w:sz w:val="28"/>
          <w:szCs w:val="28"/>
        </w:rPr>
        <w:t>,</w:t>
      </w:r>
      <w:r w:rsidR="001D66C8" w:rsidRPr="009F6D5F">
        <w:rPr>
          <w:rFonts w:ascii="Times New Roman" w:eastAsia="Times New Roman" w:hAnsi="Times New Roman" w:cs="Times New Roman"/>
          <w:sz w:val="28"/>
          <w:szCs w:val="28"/>
        </w:rPr>
        <w:t>48</w:t>
      </w:r>
      <w:r w:rsidRPr="009F6D5F">
        <w:rPr>
          <w:rFonts w:ascii="Times New Roman" w:eastAsia="Times New Roman" w:hAnsi="Times New Roman" w:cs="Times New Roman"/>
          <w:sz w:val="28"/>
          <w:szCs w:val="28"/>
        </w:rPr>
        <w:t xml:space="preserve"> тыс. руб., МАУ </w:t>
      </w:r>
      <w:r w:rsidR="008054B3" w:rsidRPr="009F6D5F">
        <w:rPr>
          <w:rFonts w:ascii="Times New Roman" w:eastAsia="Times New Roman" w:hAnsi="Times New Roman" w:cs="Times New Roman"/>
          <w:sz w:val="28"/>
          <w:szCs w:val="28"/>
        </w:rPr>
        <w:t>«</w:t>
      </w:r>
      <w:r w:rsidRPr="009F6D5F">
        <w:rPr>
          <w:rFonts w:ascii="Times New Roman" w:eastAsia="Times New Roman" w:hAnsi="Times New Roman" w:cs="Times New Roman"/>
          <w:sz w:val="28"/>
          <w:szCs w:val="28"/>
        </w:rPr>
        <w:t xml:space="preserve">Дворец Культуры </w:t>
      </w:r>
      <w:r w:rsidR="008054B3" w:rsidRPr="009F6D5F">
        <w:rPr>
          <w:rFonts w:ascii="Times New Roman" w:eastAsia="Times New Roman" w:hAnsi="Times New Roman" w:cs="Times New Roman"/>
          <w:sz w:val="28"/>
          <w:szCs w:val="28"/>
        </w:rPr>
        <w:t>«</w:t>
      </w:r>
      <w:r w:rsidRPr="009F6D5F">
        <w:rPr>
          <w:rFonts w:ascii="Times New Roman" w:eastAsia="Times New Roman" w:hAnsi="Times New Roman" w:cs="Times New Roman"/>
          <w:sz w:val="28"/>
          <w:szCs w:val="28"/>
        </w:rPr>
        <w:t>Звезда</w:t>
      </w:r>
      <w:r w:rsidR="008054B3" w:rsidRPr="009F6D5F">
        <w:rPr>
          <w:rFonts w:ascii="Times New Roman" w:eastAsia="Times New Roman" w:hAnsi="Times New Roman" w:cs="Times New Roman"/>
          <w:sz w:val="28"/>
          <w:szCs w:val="28"/>
        </w:rPr>
        <w:t>»</w:t>
      </w:r>
      <w:r w:rsidRPr="009F6D5F">
        <w:rPr>
          <w:rFonts w:ascii="Times New Roman" w:eastAsia="Times New Roman" w:hAnsi="Times New Roman" w:cs="Times New Roman"/>
          <w:sz w:val="28"/>
          <w:szCs w:val="28"/>
        </w:rPr>
        <w:t xml:space="preserve">- </w:t>
      </w:r>
      <w:r w:rsidR="00035832" w:rsidRPr="009F6D5F">
        <w:rPr>
          <w:rFonts w:ascii="Times New Roman" w:eastAsia="Times New Roman" w:hAnsi="Times New Roman" w:cs="Times New Roman"/>
          <w:sz w:val="28"/>
          <w:szCs w:val="28"/>
        </w:rPr>
        <w:t>26 78</w:t>
      </w:r>
      <w:r w:rsidR="001D66C8" w:rsidRPr="009F6D5F">
        <w:rPr>
          <w:rFonts w:ascii="Times New Roman" w:eastAsia="Times New Roman" w:hAnsi="Times New Roman" w:cs="Times New Roman"/>
          <w:sz w:val="28"/>
          <w:szCs w:val="28"/>
        </w:rPr>
        <w:t>6</w:t>
      </w:r>
      <w:r w:rsidR="00035832" w:rsidRPr="009F6D5F">
        <w:rPr>
          <w:rFonts w:ascii="Times New Roman" w:eastAsia="Times New Roman" w:hAnsi="Times New Roman" w:cs="Times New Roman"/>
          <w:sz w:val="28"/>
          <w:szCs w:val="28"/>
        </w:rPr>
        <w:t>,</w:t>
      </w:r>
      <w:r w:rsidR="001D66C8" w:rsidRPr="009F6D5F">
        <w:rPr>
          <w:rFonts w:ascii="Times New Roman" w:eastAsia="Times New Roman" w:hAnsi="Times New Roman" w:cs="Times New Roman"/>
          <w:sz w:val="28"/>
          <w:szCs w:val="28"/>
        </w:rPr>
        <w:t xml:space="preserve">99 </w:t>
      </w:r>
      <w:r w:rsidRPr="009F6D5F">
        <w:rPr>
          <w:rFonts w:ascii="Times New Roman" w:eastAsia="Times New Roman" w:hAnsi="Times New Roman" w:cs="Times New Roman"/>
          <w:sz w:val="28"/>
          <w:szCs w:val="28"/>
        </w:rPr>
        <w:t>тыс. руб.</w:t>
      </w:r>
    </w:p>
    <w:p w14:paraId="5C5C1687" w14:textId="3997D74C" w:rsidR="00EF21C4" w:rsidRPr="009F6D5F" w:rsidRDefault="00C051F5" w:rsidP="00C051F5">
      <w:pPr>
        <w:ind w:firstLine="720"/>
        <w:jc w:val="left"/>
        <w:rPr>
          <w:rFonts w:ascii="Times New Roman" w:hAnsi="Times New Roman" w:cs="Times New Roman"/>
          <w:b/>
          <w:i/>
          <w:sz w:val="28"/>
          <w:szCs w:val="28"/>
        </w:rPr>
      </w:pPr>
      <w:r w:rsidRPr="009F6D5F">
        <w:rPr>
          <w:rFonts w:ascii="Times New Roman" w:hAnsi="Times New Roman" w:cs="Times New Roman"/>
          <w:b/>
          <w:i/>
          <w:sz w:val="28"/>
          <w:szCs w:val="28"/>
        </w:rPr>
        <w:t>Доходы от платной деятельности</w:t>
      </w:r>
    </w:p>
    <w:p w14:paraId="0ECCDFB0" w14:textId="510F4FFA" w:rsidR="00C051F5" w:rsidRPr="009F6D5F" w:rsidRDefault="00C051F5" w:rsidP="00C051F5">
      <w:pPr>
        <w:ind w:firstLine="72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В 2024 году муниципальными учреждениями культуры планировалось получить доходы от оказания платных услуг и иной приносящей доход деятельности в сумме  11 133,28 тыс. руб., фактически поступило доходов </w:t>
      </w:r>
      <w:r w:rsidR="00872BAE"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на сумму -  11 931,41 тыс. руб. Исполнение плана составило 107,2%</w:t>
      </w:r>
    </w:p>
    <w:p w14:paraId="518A8C7B" w14:textId="537BFECA" w:rsidR="00C051F5" w:rsidRPr="009F6D5F" w:rsidRDefault="009101B2" w:rsidP="00C051F5">
      <w:pPr>
        <w:ind w:firstLine="72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Снижение доходов п</w:t>
      </w:r>
      <w:r w:rsidR="00C051F5" w:rsidRPr="009F6D5F">
        <w:rPr>
          <w:rFonts w:ascii="Times New Roman" w:eastAsia="Times New Roman" w:hAnsi="Times New Roman" w:cs="Times New Roman"/>
          <w:sz w:val="28"/>
          <w:szCs w:val="28"/>
          <w:lang w:eastAsia="ru-RU"/>
        </w:rPr>
        <w:t xml:space="preserve">о сравнению с 2023 годом </w:t>
      </w:r>
      <w:r w:rsidRPr="009F6D5F">
        <w:rPr>
          <w:rFonts w:ascii="Times New Roman" w:eastAsia="Times New Roman" w:hAnsi="Times New Roman" w:cs="Times New Roman"/>
          <w:sz w:val="28"/>
          <w:szCs w:val="28"/>
          <w:lang w:eastAsia="ru-RU"/>
        </w:rPr>
        <w:t xml:space="preserve">на 13,6% </w:t>
      </w:r>
      <w:r w:rsidR="00C051F5" w:rsidRPr="009F6D5F">
        <w:rPr>
          <w:rFonts w:ascii="Times New Roman" w:eastAsia="Times New Roman" w:hAnsi="Times New Roman" w:cs="Times New Roman"/>
          <w:sz w:val="28"/>
          <w:szCs w:val="28"/>
          <w:lang w:eastAsia="ru-RU"/>
        </w:rPr>
        <w:t xml:space="preserve"> обусловлено </w:t>
      </w:r>
      <w:r w:rsidRPr="009F6D5F">
        <w:rPr>
          <w:rFonts w:ascii="Times New Roman" w:eastAsia="Times New Roman" w:hAnsi="Times New Roman" w:cs="Times New Roman"/>
          <w:sz w:val="28"/>
          <w:szCs w:val="28"/>
          <w:lang w:eastAsia="ru-RU"/>
        </w:rPr>
        <w:t>капитальным ремонтом МАУ «Дворец культуры «Звезда»</w:t>
      </w:r>
      <w:r w:rsidR="001D66C8" w:rsidRPr="009F6D5F">
        <w:rPr>
          <w:rFonts w:ascii="Times New Roman" w:eastAsia="Times New Roman" w:hAnsi="Times New Roman" w:cs="Times New Roman"/>
          <w:sz w:val="28"/>
          <w:szCs w:val="28"/>
          <w:lang w:eastAsia="ru-RU"/>
        </w:rPr>
        <w:t>, в связи</w:t>
      </w:r>
      <w:r w:rsidR="002C169B" w:rsidRPr="009F6D5F">
        <w:rPr>
          <w:rFonts w:ascii="Times New Roman" w:eastAsia="Times New Roman" w:hAnsi="Times New Roman" w:cs="Times New Roman"/>
          <w:sz w:val="28"/>
          <w:szCs w:val="28"/>
          <w:lang w:eastAsia="ru-RU"/>
        </w:rPr>
        <w:t xml:space="preserve"> с чем, </w:t>
      </w:r>
      <w:r w:rsidR="00872BAE" w:rsidRPr="009F6D5F">
        <w:rPr>
          <w:rFonts w:ascii="Times New Roman" w:eastAsia="Times New Roman" w:hAnsi="Times New Roman" w:cs="Times New Roman"/>
          <w:sz w:val="28"/>
          <w:szCs w:val="28"/>
          <w:lang w:eastAsia="ru-RU"/>
        </w:rPr>
        <w:br/>
      </w:r>
      <w:r w:rsidR="002C169B" w:rsidRPr="009F6D5F">
        <w:rPr>
          <w:rFonts w:ascii="Times New Roman" w:eastAsia="Times New Roman" w:hAnsi="Times New Roman" w:cs="Times New Roman"/>
          <w:sz w:val="28"/>
          <w:szCs w:val="28"/>
          <w:lang w:eastAsia="ru-RU"/>
        </w:rPr>
        <w:t xml:space="preserve">в данном учреждении </w:t>
      </w:r>
      <w:r w:rsidR="001D66C8" w:rsidRPr="009F6D5F">
        <w:rPr>
          <w:rFonts w:ascii="Times New Roman" w:eastAsia="Times New Roman" w:hAnsi="Times New Roman" w:cs="Times New Roman"/>
          <w:sz w:val="28"/>
          <w:szCs w:val="28"/>
          <w:lang w:eastAsia="ru-RU"/>
        </w:rPr>
        <w:t xml:space="preserve">не проводились крупные, массовые мероприятия </w:t>
      </w:r>
      <w:r w:rsidR="002C169B" w:rsidRPr="009F6D5F">
        <w:rPr>
          <w:rFonts w:ascii="Times New Roman" w:eastAsia="Times New Roman" w:hAnsi="Times New Roman" w:cs="Times New Roman"/>
          <w:sz w:val="28"/>
          <w:szCs w:val="28"/>
          <w:lang w:eastAsia="ru-RU"/>
        </w:rPr>
        <w:t>(</w:t>
      </w:r>
      <w:r w:rsidR="001D66C8" w:rsidRPr="009F6D5F">
        <w:rPr>
          <w:rFonts w:ascii="Times New Roman" w:eastAsia="Times New Roman" w:hAnsi="Times New Roman" w:cs="Times New Roman"/>
          <w:sz w:val="28"/>
          <w:szCs w:val="28"/>
          <w:lang w:eastAsia="ru-RU"/>
        </w:rPr>
        <w:t>концерты</w:t>
      </w:r>
      <w:r w:rsidR="002C169B" w:rsidRPr="009F6D5F">
        <w:rPr>
          <w:rFonts w:ascii="Times New Roman" w:eastAsia="Times New Roman" w:hAnsi="Times New Roman" w:cs="Times New Roman"/>
          <w:sz w:val="28"/>
          <w:szCs w:val="28"/>
          <w:lang w:eastAsia="ru-RU"/>
        </w:rPr>
        <w:t>, спектакли и др.)</w:t>
      </w:r>
      <w:r w:rsidR="001B0FF0" w:rsidRPr="009F6D5F">
        <w:rPr>
          <w:rFonts w:ascii="Times New Roman" w:eastAsia="Times New Roman" w:hAnsi="Times New Roman" w:cs="Times New Roman"/>
          <w:sz w:val="28"/>
          <w:szCs w:val="28"/>
          <w:lang w:eastAsia="ru-RU"/>
        </w:rPr>
        <w:t>.</w:t>
      </w:r>
      <w:r w:rsidR="001D66C8" w:rsidRPr="009F6D5F">
        <w:rPr>
          <w:rFonts w:ascii="Times New Roman" w:eastAsia="Times New Roman" w:hAnsi="Times New Roman" w:cs="Times New Roman"/>
          <w:sz w:val="28"/>
          <w:szCs w:val="28"/>
          <w:lang w:eastAsia="ru-RU"/>
        </w:rPr>
        <w:t xml:space="preserve"> </w:t>
      </w:r>
    </w:p>
    <w:p w14:paraId="4B3C2832" w14:textId="7E370BF4" w:rsidR="00C051F5" w:rsidRPr="009F6D5F" w:rsidRDefault="00C051F5" w:rsidP="00C051F5">
      <w:pPr>
        <w:ind w:firstLine="72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Динамика доходов представлена в таблице 1</w:t>
      </w:r>
      <w:r w:rsidR="001E3A4A" w:rsidRPr="009F6D5F">
        <w:rPr>
          <w:rFonts w:ascii="Times New Roman" w:eastAsia="Times New Roman" w:hAnsi="Times New Roman" w:cs="Times New Roman"/>
          <w:sz w:val="28"/>
          <w:szCs w:val="28"/>
          <w:lang w:eastAsia="ru-RU"/>
        </w:rPr>
        <w:t>7</w:t>
      </w:r>
      <w:r w:rsidRPr="009F6D5F">
        <w:rPr>
          <w:rFonts w:ascii="Times New Roman" w:eastAsia="Times New Roman" w:hAnsi="Times New Roman" w:cs="Times New Roman"/>
          <w:sz w:val="28"/>
          <w:szCs w:val="28"/>
          <w:lang w:eastAsia="ru-RU"/>
        </w:rPr>
        <w:t>.</w:t>
      </w:r>
    </w:p>
    <w:p w14:paraId="5A089BF7" w14:textId="77777777" w:rsidR="0004023F" w:rsidRDefault="0004023F" w:rsidP="00C051F5">
      <w:pPr>
        <w:ind w:firstLine="720"/>
        <w:jc w:val="right"/>
        <w:rPr>
          <w:rFonts w:ascii="Times New Roman" w:eastAsia="Times New Roman" w:hAnsi="Times New Roman" w:cs="Times New Roman"/>
          <w:sz w:val="28"/>
          <w:szCs w:val="28"/>
          <w:lang w:eastAsia="ru-RU"/>
        </w:rPr>
      </w:pPr>
    </w:p>
    <w:p w14:paraId="5DDED403" w14:textId="46F99941" w:rsidR="00C051F5" w:rsidRPr="009F6D5F" w:rsidRDefault="00C051F5" w:rsidP="00C051F5">
      <w:pPr>
        <w:ind w:firstLine="720"/>
        <w:jc w:val="right"/>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lastRenderedPageBreak/>
        <w:t>Таблица 1</w:t>
      </w:r>
      <w:r w:rsidR="001E3A4A" w:rsidRPr="009F6D5F">
        <w:rPr>
          <w:rFonts w:ascii="Times New Roman" w:eastAsia="Times New Roman" w:hAnsi="Times New Roman" w:cs="Times New Roman"/>
          <w:sz w:val="28"/>
          <w:szCs w:val="28"/>
          <w:lang w:eastAsia="ru-RU"/>
        </w:rPr>
        <w:t>7</w:t>
      </w:r>
      <w:r w:rsidRPr="009F6D5F">
        <w:rPr>
          <w:rFonts w:ascii="Times New Roman" w:eastAsia="Times New Roman" w:hAnsi="Times New Roman" w:cs="Times New Roman"/>
          <w:sz w:val="28"/>
          <w:szCs w:val="28"/>
          <w:lang w:eastAsia="ru-RU"/>
        </w:rPr>
        <w:t>.</w:t>
      </w:r>
    </w:p>
    <w:p w14:paraId="48786CBA" w14:textId="77777777" w:rsidR="00C051F5" w:rsidRPr="009F6D5F" w:rsidRDefault="00C051F5" w:rsidP="00C051F5">
      <w:pPr>
        <w:spacing w:line="240" w:lineRule="auto"/>
        <w:ind w:firstLine="720"/>
        <w:jc w:val="cente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Динамика объема доходов,</w:t>
      </w:r>
    </w:p>
    <w:p w14:paraId="4EEFFC27" w14:textId="77777777" w:rsidR="00C051F5" w:rsidRPr="009F6D5F" w:rsidRDefault="00C051F5" w:rsidP="00C051F5">
      <w:pPr>
        <w:spacing w:line="240" w:lineRule="auto"/>
        <w:ind w:firstLine="720"/>
        <w:jc w:val="cente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поступивших от иной, приносящей доход деятельности </w:t>
      </w:r>
    </w:p>
    <w:p w14:paraId="67A9432D" w14:textId="77777777" w:rsidR="00C051F5" w:rsidRPr="009F6D5F" w:rsidRDefault="00C051F5" w:rsidP="00C051F5">
      <w:pPr>
        <w:spacing w:line="240" w:lineRule="auto"/>
        <w:ind w:firstLine="720"/>
        <w:jc w:val="cente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учреждений культуры (тыс. руб.)</w:t>
      </w:r>
    </w:p>
    <w:p w14:paraId="465FFF2F" w14:textId="6B9B269E" w:rsidR="000D2203" w:rsidRPr="009F6D5F" w:rsidRDefault="006F67CE" w:rsidP="0048624F">
      <w:pPr>
        <w:spacing w:line="240" w:lineRule="auto"/>
        <w:ind w:firstLine="720"/>
        <w:rPr>
          <w:rFonts w:ascii="Times New Roman" w:hAnsi="Times New Roman" w:cs="Times New Roman"/>
          <w:sz w:val="28"/>
          <w:szCs w:val="28"/>
        </w:rPr>
      </w:pPr>
      <w:r w:rsidRPr="009F6D5F">
        <w:rPr>
          <w:rFonts w:ascii="Times New Roman" w:hAnsi="Times New Roman" w:cs="Times New Roman"/>
          <w:sz w:val="28"/>
          <w:szCs w:val="28"/>
        </w:rPr>
        <w:t xml:space="preserve"> </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1"/>
        <w:gridCol w:w="1611"/>
        <w:gridCol w:w="1611"/>
        <w:gridCol w:w="1847"/>
      </w:tblGrid>
      <w:tr w:rsidR="0048624F" w:rsidRPr="009F6D5F" w14:paraId="2C5D315B" w14:textId="77777777" w:rsidTr="00F15FBD">
        <w:trPr>
          <w:trHeight w:val="921"/>
        </w:trPr>
        <w:tc>
          <w:tcPr>
            <w:tcW w:w="4571" w:type="dxa"/>
            <w:vAlign w:val="center"/>
          </w:tcPr>
          <w:p w14:paraId="0E376500" w14:textId="77777777" w:rsidR="00BD0A77" w:rsidRPr="009F6D5F" w:rsidRDefault="00BD0A77" w:rsidP="00A24CED">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Наименование учреждения</w:t>
            </w:r>
          </w:p>
        </w:tc>
        <w:tc>
          <w:tcPr>
            <w:tcW w:w="1611" w:type="dxa"/>
            <w:vAlign w:val="center"/>
          </w:tcPr>
          <w:p w14:paraId="7E2A74E2" w14:textId="61DBB45C" w:rsidR="00BD0A77" w:rsidRPr="009F6D5F" w:rsidRDefault="00BD0A77" w:rsidP="00A24CED">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2022</w:t>
            </w:r>
            <w:r w:rsidR="00A24CED" w:rsidRPr="009F6D5F">
              <w:rPr>
                <w:rFonts w:ascii="Times New Roman" w:eastAsia="Times New Roman" w:hAnsi="Times New Roman" w:cs="Times New Roman"/>
                <w:sz w:val="24"/>
                <w:szCs w:val="24"/>
                <w:lang w:eastAsia="ru-RU"/>
              </w:rPr>
              <w:t xml:space="preserve"> год</w:t>
            </w:r>
          </w:p>
          <w:p w14:paraId="3DD2F1AC" w14:textId="516D1C18" w:rsidR="00BD0A77" w:rsidRPr="009F6D5F" w:rsidRDefault="00BD0A77" w:rsidP="00A24CED">
            <w:pPr>
              <w:spacing w:line="240" w:lineRule="auto"/>
              <w:ind w:firstLine="0"/>
              <w:jc w:val="center"/>
              <w:rPr>
                <w:rFonts w:ascii="Times New Roman" w:eastAsia="Times New Roman" w:hAnsi="Times New Roman" w:cs="Times New Roman"/>
                <w:sz w:val="24"/>
                <w:szCs w:val="24"/>
                <w:lang w:eastAsia="ru-RU"/>
              </w:rPr>
            </w:pPr>
          </w:p>
        </w:tc>
        <w:tc>
          <w:tcPr>
            <w:tcW w:w="1611" w:type="dxa"/>
            <w:vAlign w:val="center"/>
          </w:tcPr>
          <w:p w14:paraId="608E18CB" w14:textId="76F33765" w:rsidR="00BD0A77" w:rsidRPr="009F6D5F" w:rsidRDefault="00BD0A77" w:rsidP="00A24CED">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2023</w:t>
            </w:r>
            <w:r w:rsidR="00A24CED" w:rsidRPr="009F6D5F">
              <w:rPr>
                <w:rFonts w:ascii="Times New Roman" w:eastAsia="Times New Roman" w:hAnsi="Times New Roman" w:cs="Times New Roman"/>
                <w:sz w:val="24"/>
                <w:szCs w:val="24"/>
                <w:lang w:eastAsia="ru-RU"/>
              </w:rPr>
              <w:t xml:space="preserve"> год</w:t>
            </w:r>
          </w:p>
          <w:p w14:paraId="4659FE42" w14:textId="410EFC56" w:rsidR="00BD0A77" w:rsidRPr="009F6D5F" w:rsidRDefault="00BD0A77" w:rsidP="00A24CED">
            <w:pPr>
              <w:spacing w:line="240" w:lineRule="auto"/>
              <w:ind w:firstLine="0"/>
              <w:jc w:val="center"/>
              <w:rPr>
                <w:rFonts w:ascii="Times New Roman" w:eastAsia="Times New Roman" w:hAnsi="Times New Roman" w:cs="Times New Roman"/>
                <w:sz w:val="24"/>
                <w:szCs w:val="24"/>
                <w:lang w:eastAsia="ru-RU"/>
              </w:rPr>
            </w:pPr>
          </w:p>
        </w:tc>
        <w:tc>
          <w:tcPr>
            <w:tcW w:w="1847" w:type="dxa"/>
            <w:vAlign w:val="center"/>
          </w:tcPr>
          <w:p w14:paraId="057C1401" w14:textId="1E8ED151" w:rsidR="00BD0A77" w:rsidRPr="009F6D5F" w:rsidRDefault="00BD0A77" w:rsidP="00A24CED">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2024</w:t>
            </w:r>
            <w:r w:rsidR="00A24CED" w:rsidRPr="009F6D5F">
              <w:rPr>
                <w:rFonts w:ascii="Times New Roman" w:eastAsia="Times New Roman" w:hAnsi="Times New Roman" w:cs="Times New Roman"/>
                <w:sz w:val="24"/>
                <w:szCs w:val="24"/>
                <w:lang w:eastAsia="ru-RU"/>
              </w:rPr>
              <w:t xml:space="preserve"> год</w:t>
            </w:r>
          </w:p>
          <w:p w14:paraId="04181EAB" w14:textId="6BA11AD2" w:rsidR="00BD0A77" w:rsidRPr="009F6D5F" w:rsidRDefault="00BD0A77" w:rsidP="00A24CED">
            <w:pPr>
              <w:spacing w:line="240" w:lineRule="auto"/>
              <w:ind w:firstLine="0"/>
              <w:jc w:val="center"/>
              <w:rPr>
                <w:rFonts w:ascii="Times New Roman" w:eastAsia="Times New Roman" w:hAnsi="Times New Roman" w:cs="Times New Roman"/>
                <w:sz w:val="24"/>
                <w:szCs w:val="24"/>
                <w:lang w:eastAsia="ru-RU"/>
              </w:rPr>
            </w:pPr>
          </w:p>
        </w:tc>
      </w:tr>
      <w:tr w:rsidR="0048624F" w:rsidRPr="009F6D5F" w14:paraId="4903E3F1" w14:textId="77777777" w:rsidTr="00F15FBD">
        <w:trPr>
          <w:trHeight w:val="355"/>
        </w:trPr>
        <w:tc>
          <w:tcPr>
            <w:tcW w:w="4571" w:type="dxa"/>
            <w:vAlign w:val="center"/>
          </w:tcPr>
          <w:p w14:paraId="0E3B427C" w14:textId="77777777" w:rsidR="00BD0A77" w:rsidRPr="009F6D5F" w:rsidRDefault="00BD0A77" w:rsidP="00F15FBD">
            <w:pPr>
              <w:spacing w:line="240" w:lineRule="auto"/>
              <w:ind w:firstLine="0"/>
              <w:jc w:val="left"/>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МБУ «Городской Центр культуры»</w:t>
            </w:r>
          </w:p>
        </w:tc>
        <w:tc>
          <w:tcPr>
            <w:tcW w:w="1611" w:type="dxa"/>
            <w:vAlign w:val="center"/>
          </w:tcPr>
          <w:p w14:paraId="12723B08" w14:textId="77777777" w:rsidR="00BD0A77" w:rsidRPr="009F6D5F" w:rsidRDefault="00BD0A77" w:rsidP="00F15FBD">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2 579,60</w:t>
            </w:r>
          </w:p>
        </w:tc>
        <w:tc>
          <w:tcPr>
            <w:tcW w:w="1611" w:type="dxa"/>
            <w:vAlign w:val="center"/>
          </w:tcPr>
          <w:p w14:paraId="434F6D49" w14:textId="77777777" w:rsidR="00BD0A77" w:rsidRPr="009F6D5F" w:rsidRDefault="00BD0A77" w:rsidP="00F15FBD">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3 738,50</w:t>
            </w:r>
          </w:p>
        </w:tc>
        <w:tc>
          <w:tcPr>
            <w:tcW w:w="1847" w:type="dxa"/>
            <w:vAlign w:val="center"/>
          </w:tcPr>
          <w:p w14:paraId="59205904" w14:textId="77777777" w:rsidR="00BD0A77" w:rsidRPr="009F6D5F" w:rsidRDefault="00BD0A77" w:rsidP="00F15FBD">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3751,87</w:t>
            </w:r>
          </w:p>
        </w:tc>
      </w:tr>
      <w:tr w:rsidR="0048624F" w:rsidRPr="009F6D5F" w14:paraId="4653E6EA" w14:textId="77777777" w:rsidTr="00F15FBD">
        <w:trPr>
          <w:trHeight w:val="409"/>
        </w:trPr>
        <w:tc>
          <w:tcPr>
            <w:tcW w:w="4571" w:type="dxa"/>
            <w:vAlign w:val="center"/>
          </w:tcPr>
          <w:p w14:paraId="354C6733" w14:textId="77777777" w:rsidR="00BD0A77" w:rsidRPr="009F6D5F" w:rsidRDefault="00BD0A77" w:rsidP="00F15FBD">
            <w:pPr>
              <w:spacing w:line="240" w:lineRule="auto"/>
              <w:ind w:firstLine="0"/>
              <w:jc w:val="left"/>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МАУ «Дворец Культуры «Звезда»</w:t>
            </w:r>
          </w:p>
        </w:tc>
        <w:tc>
          <w:tcPr>
            <w:tcW w:w="1611" w:type="dxa"/>
            <w:vAlign w:val="center"/>
          </w:tcPr>
          <w:p w14:paraId="4F1FD06A" w14:textId="5E6A321A" w:rsidR="00BD0A77" w:rsidRPr="009F6D5F" w:rsidRDefault="00BD0A77" w:rsidP="00F15FBD">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9 395,49</w:t>
            </w:r>
          </w:p>
        </w:tc>
        <w:tc>
          <w:tcPr>
            <w:tcW w:w="1611" w:type="dxa"/>
            <w:vAlign w:val="center"/>
          </w:tcPr>
          <w:p w14:paraId="128B57E4" w14:textId="77777777" w:rsidR="00BD0A77" w:rsidRPr="009F6D5F" w:rsidRDefault="00BD0A77" w:rsidP="00F15FBD">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8 275,81</w:t>
            </w:r>
          </w:p>
        </w:tc>
        <w:tc>
          <w:tcPr>
            <w:tcW w:w="1847" w:type="dxa"/>
            <w:vAlign w:val="center"/>
          </w:tcPr>
          <w:p w14:paraId="06B77017" w14:textId="77777777" w:rsidR="00BD0A77" w:rsidRPr="009F6D5F" w:rsidRDefault="00BD0A77" w:rsidP="00F15FBD">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6096,44</w:t>
            </w:r>
          </w:p>
        </w:tc>
      </w:tr>
      <w:tr w:rsidR="0048624F" w:rsidRPr="009F6D5F" w14:paraId="70DAEDDD" w14:textId="77777777" w:rsidTr="00F15FBD">
        <w:trPr>
          <w:trHeight w:val="685"/>
        </w:trPr>
        <w:tc>
          <w:tcPr>
            <w:tcW w:w="4571" w:type="dxa"/>
            <w:vAlign w:val="center"/>
          </w:tcPr>
          <w:p w14:paraId="1BCE8091" w14:textId="77777777" w:rsidR="00BD0A77" w:rsidRPr="009F6D5F" w:rsidRDefault="00BD0A77" w:rsidP="00F15FBD">
            <w:pPr>
              <w:spacing w:line="240" w:lineRule="auto"/>
              <w:ind w:firstLine="0"/>
              <w:jc w:val="left"/>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МБУК «Централизованная библиотечная система»</w:t>
            </w:r>
          </w:p>
        </w:tc>
        <w:tc>
          <w:tcPr>
            <w:tcW w:w="1611" w:type="dxa"/>
            <w:vAlign w:val="center"/>
          </w:tcPr>
          <w:p w14:paraId="5C27012F" w14:textId="77777777" w:rsidR="00BD0A77" w:rsidRPr="009F6D5F" w:rsidRDefault="00BD0A77" w:rsidP="00F15FBD">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115,23</w:t>
            </w:r>
          </w:p>
        </w:tc>
        <w:tc>
          <w:tcPr>
            <w:tcW w:w="1611" w:type="dxa"/>
            <w:vAlign w:val="center"/>
          </w:tcPr>
          <w:p w14:paraId="5F653EFD" w14:textId="77777777" w:rsidR="00BD0A77" w:rsidRPr="009F6D5F" w:rsidRDefault="00BD0A77" w:rsidP="00F15FBD">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117,06</w:t>
            </w:r>
          </w:p>
        </w:tc>
        <w:tc>
          <w:tcPr>
            <w:tcW w:w="1847" w:type="dxa"/>
            <w:vAlign w:val="center"/>
          </w:tcPr>
          <w:p w14:paraId="4A2E64B9" w14:textId="77777777" w:rsidR="00BD0A77" w:rsidRPr="009F6D5F" w:rsidRDefault="00BD0A77" w:rsidP="00F15FBD">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307,81</w:t>
            </w:r>
          </w:p>
        </w:tc>
      </w:tr>
      <w:tr w:rsidR="0048624F" w:rsidRPr="009F6D5F" w14:paraId="6F7EC3CD" w14:textId="77777777" w:rsidTr="00F15FBD">
        <w:trPr>
          <w:trHeight w:val="439"/>
        </w:trPr>
        <w:tc>
          <w:tcPr>
            <w:tcW w:w="4571" w:type="dxa"/>
            <w:vAlign w:val="center"/>
          </w:tcPr>
          <w:p w14:paraId="19E41D44" w14:textId="77777777" w:rsidR="00BD0A77" w:rsidRPr="009F6D5F" w:rsidRDefault="00BD0A77" w:rsidP="00F15FBD">
            <w:pPr>
              <w:spacing w:line="240" w:lineRule="auto"/>
              <w:ind w:firstLine="0"/>
              <w:jc w:val="left"/>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МБУДО «Детская школа искусств»</w:t>
            </w:r>
          </w:p>
        </w:tc>
        <w:tc>
          <w:tcPr>
            <w:tcW w:w="1611" w:type="dxa"/>
            <w:vAlign w:val="center"/>
          </w:tcPr>
          <w:p w14:paraId="5F43756B" w14:textId="77777777" w:rsidR="00BD0A77" w:rsidRPr="009F6D5F" w:rsidRDefault="00BD0A77" w:rsidP="00F15FBD">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1 629,99</w:t>
            </w:r>
          </w:p>
        </w:tc>
        <w:tc>
          <w:tcPr>
            <w:tcW w:w="1611" w:type="dxa"/>
            <w:vAlign w:val="center"/>
          </w:tcPr>
          <w:p w14:paraId="39FC8128" w14:textId="77777777" w:rsidR="00BD0A77" w:rsidRPr="009F6D5F" w:rsidRDefault="00BD0A77" w:rsidP="00F15FBD">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1 674,72</w:t>
            </w:r>
          </w:p>
        </w:tc>
        <w:tc>
          <w:tcPr>
            <w:tcW w:w="1847" w:type="dxa"/>
            <w:vAlign w:val="center"/>
          </w:tcPr>
          <w:p w14:paraId="26F3BBF7" w14:textId="77777777" w:rsidR="00BD0A77" w:rsidRPr="009F6D5F" w:rsidRDefault="00BD0A77" w:rsidP="00F15FBD">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1775,29</w:t>
            </w:r>
          </w:p>
        </w:tc>
      </w:tr>
      <w:tr w:rsidR="0048624F" w:rsidRPr="009F6D5F" w14:paraId="2C0CB636" w14:textId="77777777" w:rsidTr="00F15FBD">
        <w:trPr>
          <w:trHeight w:val="403"/>
        </w:trPr>
        <w:tc>
          <w:tcPr>
            <w:tcW w:w="4571" w:type="dxa"/>
            <w:vAlign w:val="center"/>
          </w:tcPr>
          <w:p w14:paraId="6D2A7DD7" w14:textId="77777777" w:rsidR="00BD0A77" w:rsidRPr="009F6D5F" w:rsidRDefault="00BD0A77" w:rsidP="00F15FBD">
            <w:pPr>
              <w:spacing w:line="240" w:lineRule="auto"/>
              <w:ind w:firstLine="0"/>
              <w:jc w:val="left"/>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Всего</w:t>
            </w:r>
          </w:p>
        </w:tc>
        <w:tc>
          <w:tcPr>
            <w:tcW w:w="1611" w:type="dxa"/>
            <w:vAlign w:val="center"/>
          </w:tcPr>
          <w:p w14:paraId="122A9061" w14:textId="77777777" w:rsidR="00BD0A77" w:rsidRPr="009F6D5F" w:rsidRDefault="00BD0A77" w:rsidP="00F15FBD">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13 720,3</w:t>
            </w:r>
          </w:p>
        </w:tc>
        <w:tc>
          <w:tcPr>
            <w:tcW w:w="1611" w:type="dxa"/>
            <w:vAlign w:val="center"/>
          </w:tcPr>
          <w:p w14:paraId="05F182AD" w14:textId="3E247661" w:rsidR="00BD0A77" w:rsidRPr="009F6D5F" w:rsidRDefault="00BD0A77" w:rsidP="00F15FBD">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13</w:t>
            </w:r>
            <w:r w:rsidR="00691E30" w:rsidRPr="009F6D5F">
              <w:rPr>
                <w:rFonts w:ascii="Times New Roman" w:eastAsia="Times New Roman" w:hAnsi="Times New Roman" w:cs="Times New Roman"/>
                <w:sz w:val="24"/>
                <w:szCs w:val="24"/>
                <w:lang w:eastAsia="ru-RU"/>
              </w:rPr>
              <w:t xml:space="preserve"> </w:t>
            </w:r>
            <w:r w:rsidRPr="009F6D5F">
              <w:rPr>
                <w:rFonts w:ascii="Times New Roman" w:eastAsia="Times New Roman" w:hAnsi="Times New Roman" w:cs="Times New Roman"/>
                <w:sz w:val="24"/>
                <w:szCs w:val="24"/>
                <w:lang w:eastAsia="ru-RU"/>
              </w:rPr>
              <w:t>806,09</w:t>
            </w:r>
          </w:p>
        </w:tc>
        <w:tc>
          <w:tcPr>
            <w:tcW w:w="1847" w:type="dxa"/>
            <w:vAlign w:val="center"/>
          </w:tcPr>
          <w:p w14:paraId="1D2EEB7C" w14:textId="17DE2BBA" w:rsidR="00BD0A77" w:rsidRPr="009F6D5F" w:rsidRDefault="00BD0A77" w:rsidP="00F15FBD">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11</w:t>
            </w:r>
            <w:r w:rsidR="00691E30" w:rsidRPr="009F6D5F">
              <w:rPr>
                <w:rFonts w:ascii="Times New Roman" w:eastAsia="Times New Roman" w:hAnsi="Times New Roman" w:cs="Times New Roman"/>
                <w:sz w:val="24"/>
                <w:szCs w:val="24"/>
                <w:lang w:eastAsia="ru-RU"/>
              </w:rPr>
              <w:t xml:space="preserve"> </w:t>
            </w:r>
            <w:r w:rsidRPr="009F6D5F">
              <w:rPr>
                <w:rFonts w:ascii="Times New Roman" w:eastAsia="Times New Roman" w:hAnsi="Times New Roman" w:cs="Times New Roman"/>
                <w:sz w:val="24"/>
                <w:szCs w:val="24"/>
                <w:lang w:eastAsia="ru-RU"/>
              </w:rPr>
              <w:t>931,41</w:t>
            </w:r>
          </w:p>
        </w:tc>
      </w:tr>
    </w:tbl>
    <w:p w14:paraId="7C446423" w14:textId="144B4E97" w:rsidR="00AB33B4" w:rsidRPr="009F6D5F" w:rsidRDefault="00892AEF" w:rsidP="002E0761">
      <w:pPr>
        <w:ind w:firstLine="0"/>
        <w:rPr>
          <w:rFonts w:ascii="Times New Roman" w:eastAsia="Times New Roman" w:hAnsi="Times New Roman" w:cs="Times New Roman"/>
          <w:b/>
          <w:i/>
          <w:sz w:val="28"/>
          <w:szCs w:val="28"/>
          <w:lang w:eastAsia="ru-RU"/>
        </w:rPr>
      </w:pPr>
      <w:r w:rsidRPr="009F6D5F">
        <w:rPr>
          <w:rFonts w:ascii="Times New Roman" w:eastAsia="Times New Roman" w:hAnsi="Times New Roman" w:cs="Times New Roman"/>
          <w:sz w:val="24"/>
          <w:szCs w:val="24"/>
          <w:lang w:eastAsia="ru-RU"/>
        </w:rPr>
        <w:tab/>
      </w:r>
      <w:r w:rsidRPr="009F6D5F">
        <w:rPr>
          <w:rFonts w:ascii="Times New Roman" w:eastAsia="Times New Roman" w:hAnsi="Times New Roman" w:cs="Times New Roman"/>
          <w:b/>
          <w:i/>
          <w:sz w:val="28"/>
          <w:szCs w:val="28"/>
          <w:lang w:eastAsia="ru-RU"/>
        </w:rPr>
        <w:t>Культурно-</w:t>
      </w:r>
      <w:r w:rsidR="0005334B" w:rsidRPr="009F6D5F">
        <w:rPr>
          <w:rFonts w:ascii="Times New Roman" w:eastAsia="Times New Roman" w:hAnsi="Times New Roman" w:cs="Times New Roman"/>
          <w:b/>
          <w:i/>
          <w:sz w:val="28"/>
          <w:szCs w:val="28"/>
          <w:lang w:eastAsia="ru-RU"/>
        </w:rPr>
        <w:t>досуговая деятельность</w:t>
      </w:r>
    </w:p>
    <w:p w14:paraId="4EA2948A" w14:textId="745FF8B8" w:rsidR="00AB33B4" w:rsidRPr="009F6D5F" w:rsidRDefault="00AB33B4" w:rsidP="002E0761">
      <w:pPr>
        <w:ind w:firstLine="72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Деятельность культурно - досуговых учреждений городского округа Большой Камень - МБУ «Городской Центр культуры», </w:t>
      </w:r>
      <w:r w:rsidR="00872BAE"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 xml:space="preserve">МАУ «Дворец Культуры «Звезда», в отчетном году была направлена </w:t>
      </w:r>
      <w:r w:rsidR="00872BAE"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 xml:space="preserve">на обеспечение эффективной работы, удовлетворение культурных потребностей в сохранении и развитии традиционной народной культуры, социально-культурной активности населения, создание условий </w:t>
      </w:r>
      <w:r w:rsidR="00872BAE"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 xml:space="preserve">для культурно-творческой деятельности, организации досуга, пропаганды историко-культурного наследия. </w:t>
      </w:r>
    </w:p>
    <w:p w14:paraId="203D8DAD" w14:textId="77777777" w:rsidR="00AB33B4" w:rsidRPr="009F6D5F" w:rsidRDefault="00AB33B4" w:rsidP="00AB33B4">
      <w:pPr>
        <w:ind w:firstLine="72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Важным индикатором, отражающим эффективность деятельности культурно - досуговых учреждений, является охват населения услугами культуры. </w:t>
      </w:r>
    </w:p>
    <w:p w14:paraId="66C86F56" w14:textId="75B93825" w:rsidR="00C90FF6" w:rsidRPr="009F6D5F" w:rsidRDefault="00C90FF6" w:rsidP="00AB33B4">
      <w:pPr>
        <w:ind w:firstLine="72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Показатели охвата населения </w:t>
      </w:r>
      <w:r w:rsidR="00EA7CD2" w:rsidRPr="009F6D5F">
        <w:rPr>
          <w:rFonts w:ascii="Times New Roman" w:eastAsia="Times New Roman" w:hAnsi="Times New Roman" w:cs="Times New Roman"/>
          <w:sz w:val="28"/>
          <w:szCs w:val="28"/>
          <w:lang w:eastAsia="ru-RU"/>
        </w:rPr>
        <w:t xml:space="preserve">городского округа </w:t>
      </w:r>
      <w:r w:rsidRPr="009F6D5F">
        <w:rPr>
          <w:rFonts w:ascii="Times New Roman" w:eastAsia="Times New Roman" w:hAnsi="Times New Roman" w:cs="Times New Roman"/>
          <w:sz w:val="28"/>
          <w:szCs w:val="28"/>
          <w:lang w:eastAsia="ru-RU"/>
        </w:rPr>
        <w:t xml:space="preserve">мероприятиями </w:t>
      </w:r>
      <w:r w:rsidR="00872BAE"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в области культуры представлены в таблице 1</w:t>
      </w:r>
      <w:r w:rsidR="001E3A4A" w:rsidRPr="009F6D5F">
        <w:rPr>
          <w:rFonts w:ascii="Times New Roman" w:eastAsia="Times New Roman" w:hAnsi="Times New Roman" w:cs="Times New Roman"/>
          <w:sz w:val="28"/>
          <w:szCs w:val="28"/>
          <w:lang w:eastAsia="ru-RU"/>
        </w:rPr>
        <w:t>8</w:t>
      </w:r>
      <w:r w:rsidRPr="009F6D5F">
        <w:rPr>
          <w:rFonts w:ascii="Times New Roman" w:eastAsia="Times New Roman" w:hAnsi="Times New Roman" w:cs="Times New Roman"/>
          <w:sz w:val="28"/>
          <w:szCs w:val="28"/>
          <w:lang w:eastAsia="ru-RU"/>
        </w:rPr>
        <w:t>.</w:t>
      </w:r>
    </w:p>
    <w:p w14:paraId="332B396E" w14:textId="2271EEEB" w:rsidR="00980657" w:rsidRPr="009F6D5F" w:rsidRDefault="00980657" w:rsidP="00AB33B4">
      <w:pPr>
        <w:spacing w:line="240" w:lineRule="auto"/>
        <w:ind w:firstLine="0"/>
        <w:jc w:val="right"/>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Таблица</w:t>
      </w:r>
      <w:r w:rsidR="00C90FF6" w:rsidRPr="009F6D5F">
        <w:rPr>
          <w:rFonts w:ascii="Times New Roman" w:eastAsia="Times New Roman" w:hAnsi="Times New Roman" w:cs="Times New Roman"/>
          <w:sz w:val="28"/>
          <w:szCs w:val="28"/>
          <w:lang w:eastAsia="ru-RU"/>
        </w:rPr>
        <w:t xml:space="preserve"> 1</w:t>
      </w:r>
      <w:r w:rsidR="001E3A4A" w:rsidRPr="009F6D5F">
        <w:rPr>
          <w:rFonts w:ascii="Times New Roman" w:eastAsia="Times New Roman" w:hAnsi="Times New Roman" w:cs="Times New Roman"/>
          <w:sz w:val="28"/>
          <w:szCs w:val="28"/>
          <w:lang w:eastAsia="ru-RU"/>
        </w:rPr>
        <w:t>8</w:t>
      </w:r>
      <w:r w:rsidR="0048118C" w:rsidRPr="009F6D5F">
        <w:rPr>
          <w:rFonts w:ascii="Times New Roman" w:eastAsia="Times New Roman" w:hAnsi="Times New Roman" w:cs="Times New Roman"/>
          <w:sz w:val="28"/>
          <w:szCs w:val="28"/>
          <w:lang w:eastAsia="ru-RU"/>
        </w:rPr>
        <w:t>.</w:t>
      </w:r>
    </w:p>
    <w:p w14:paraId="439C0739" w14:textId="77777777" w:rsidR="00980657" w:rsidRPr="009F6D5F" w:rsidRDefault="00980657" w:rsidP="00AB33B4">
      <w:pPr>
        <w:spacing w:line="240" w:lineRule="auto"/>
        <w:ind w:firstLine="0"/>
        <w:jc w:val="right"/>
        <w:rPr>
          <w:rFonts w:ascii="Times New Roman" w:eastAsia="Times New Roman" w:hAnsi="Times New Roman" w:cs="Times New Roman"/>
          <w:sz w:val="24"/>
          <w:szCs w:val="24"/>
          <w:lang w:eastAsia="ru-RU"/>
        </w:rPr>
      </w:pPr>
    </w:p>
    <w:p w14:paraId="6CD507E0" w14:textId="57818B36" w:rsidR="00980657" w:rsidRPr="009F6D5F" w:rsidRDefault="00980657" w:rsidP="00980657">
      <w:pPr>
        <w:spacing w:line="240" w:lineRule="auto"/>
        <w:ind w:firstLine="0"/>
        <w:jc w:val="cente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Охват населения </w:t>
      </w:r>
      <w:r w:rsidR="00EA7CD2" w:rsidRPr="009F6D5F">
        <w:rPr>
          <w:rFonts w:ascii="Times New Roman" w:eastAsia="Times New Roman" w:hAnsi="Times New Roman" w:cs="Times New Roman"/>
          <w:sz w:val="28"/>
          <w:szCs w:val="28"/>
          <w:lang w:eastAsia="ru-RU"/>
        </w:rPr>
        <w:t xml:space="preserve">городского округа </w:t>
      </w:r>
      <w:r w:rsidRPr="009F6D5F">
        <w:rPr>
          <w:rFonts w:ascii="Times New Roman" w:eastAsia="Times New Roman" w:hAnsi="Times New Roman" w:cs="Times New Roman"/>
          <w:sz w:val="28"/>
          <w:szCs w:val="28"/>
          <w:lang w:eastAsia="ru-RU"/>
        </w:rPr>
        <w:t>мероприятиями в области культуры</w:t>
      </w:r>
    </w:p>
    <w:p w14:paraId="7470E8FB" w14:textId="1C470D46" w:rsidR="00AB33B4" w:rsidRPr="009F6D5F" w:rsidRDefault="00980657" w:rsidP="00AB33B4">
      <w:pPr>
        <w:spacing w:line="240" w:lineRule="auto"/>
        <w:ind w:firstLine="0"/>
        <w:jc w:val="right"/>
        <w:rPr>
          <w:rFonts w:ascii="Times New Roman" w:eastAsia="Times New Roman" w:hAnsi="Times New Roman" w:cs="Times New Roman"/>
          <w:color w:val="FF0000"/>
          <w:sz w:val="24"/>
          <w:szCs w:val="24"/>
          <w:lang w:eastAsia="ru-RU"/>
        </w:rPr>
      </w:pPr>
      <w:r w:rsidRPr="009F6D5F">
        <w:rPr>
          <w:rFonts w:ascii="Times New Roman" w:eastAsia="Times New Roman" w:hAnsi="Times New Roman" w:cs="Times New Roman"/>
          <w:color w:val="FF0000"/>
          <w:sz w:val="24"/>
          <w:szCs w:val="24"/>
          <w:lang w:eastAsia="ru-RU"/>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992"/>
        <w:gridCol w:w="992"/>
        <w:gridCol w:w="993"/>
        <w:gridCol w:w="1134"/>
        <w:gridCol w:w="1134"/>
        <w:gridCol w:w="996"/>
      </w:tblGrid>
      <w:tr w:rsidR="0048624F" w:rsidRPr="009F6D5F" w14:paraId="71A10A91" w14:textId="77777777" w:rsidTr="0025112E">
        <w:trPr>
          <w:trHeight w:val="860"/>
          <w:tblHeader/>
        </w:trPr>
        <w:tc>
          <w:tcPr>
            <w:tcW w:w="3119" w:type="dxa"/>
            <w:vMerge w:val="restart"/>
            <w:vAlign w:val="center"/>
          </w:tcPr>
          <w:p w14:paraId="5E4AE944" w14:textId="77777777" w:rsidR="00AB33B4" w:rsidRPr="009F6D5F" w:rsidRDefault="00AB33B4" w:rsidP="00EA7CD2">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Показатель деятельности</w:t>
            </w:r>
          </w:p>
        </w:tc>
        <w:tc>
          <w:tcPr>
            <w:tcW w:w="2977" w:type="dxa"/>
            <w:gridSpan w:val="3"/>
            <w:vAlign w:val="center"/>
          </w:tcPr>
          <w:p w14:paraId="7AE3AC78" w14:textId="77777777"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Количество</w:t>
            </w:r>
          </w:p>
        </w:tc>
        <w:tc>
          <w:tcPr>
            <w:tcW w:w="3264" w:type="dxa"/>
            <w:gridSpan w:val="3"/>
            <w:vAlign w:val="center"/>
          </w:tcPr>
          <w:p w14:paraId="0B5C5E79" w14:textId="472E4D0E"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Присутствующих зрителей (жителей </w:t>
            </w:r>
            <w:r w:rsidR="008054B3" w:rsidRPr="009F6D5F">
              <w:rPr>
                <w:rFonts w:ascii="Times New Roman" w:eastAsia="Times New Roman" w:hAnsi="Times New Roman" w:cs="Times New Roman"/>
                <w:sz w:val="24"/>
                <w:szCs w:val="24"/>
                <w:lang w:eastAsia="ru-RU"/>
              </w:rPr>
              <w:t xml:space="preserve">городского </w:t>
            </w:r>
            <w:r w:rsidRPr="009F6D5F">
              <w:rPr>
                <w:rFonts w:ascii="Times New Roman" w:eastAsia="Times New Roman" w:hAnsi="Times New Roman" w:cs="Times New Roman"/>
                <w:sz w:val="24"/>
                <w:szCs w:val="24"/>
                <w:lang w:eastAsia="ru-RU"/>
              </w:rPr>
              <w:t>округа)</w:t>
            </w:r>
          </w:p>
        </w:tc>
      </w:tr>
      <w:tr w:rsidR="0048624F" w:rsidRPr="009F6D5F" w14:paraId="4C55C044" w14:textId="77777777" w:rsidTr="0025112E">
        <w:trPr>
          <w:trHeight w:val="556"/>
          <w:tblHeader/>
        </w:trPr>
        <w:tc>
          <w:tcPr>
            <w:tcW w:w="3119" w:type="dxa"/>
            <w:vMerge/>
          </w:tcPr>
          <w:p w14:paraId="4A1F48DF"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lang w:eastAsia="ru-RU"/>
              </w:rPr>
            </w:pPr>
          </w:p>
        </w:tc>
        <w:tc>
          <w:tcPr>
            <w:tcW w:w="992" w:type="dxa"/>
            <w:vAlign w:val="center"/>
          </w:tcPr>
          <w:p w14:paraId="2D3B77F1" w14:textId="19AD25FB"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2022</w:t>
            </w:r>
            <w:r w:rsidR="00080EEC" w:rsidRPr="009F6D5F">
              <w:rPr>
                <w:rFonts w:ascii="Times New Roman" w:eastAsia="Times New Roman" w:hAnsi="Times New Roman" w:cs="Times New Roman"/>
                <w:sz w:val="24"/>
                <w:szCs w:val="24"/>
                <w:lang w:eastAsia="ru-RU"/>
              </w:rPr>
              <w:t xml:space="preserve"> г.</w:t>
            </w:r>
          </w:p>
        </w:tc>
        <w:tc>
          <w:tcPr>
            <w:tcW w:w="992" w:type="dxa"/>
            <w:vAlign w:val="center"/>
          </w:tcPr>
          <w:p w14:paraId="5D7525BA" w14:textId="109DF362"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2023</w:t>
            </w:r>
            <w:r w:rsidR="00080EEC" w:rsidRPr="009F6D5F">
              <w:rPr>
                <w:rFonts w:ascii="Times New Roman" w:eastAsia="Times New Roman" w:hAnsi="Times New Roman" w:cs="Times New Roman"/>
                <w:sz w:val="24"/>
                <w:szCs w:val="24"/>
                <w:lang w:eastAsia="ru-RU"/>
              </w:rPr>
              <w:t xml:space="preserve"> г.</w:t>
            </w:r>
          </w:p>
        </w:tc>
        <w:tc>
          <w:tcPr>
            <w:tcW w:w="993" w:type="dxa"/>
            <w:vAlign w:val="center"/>
          </w:tcPr>
          <w:p w14:paraId="72352DDA" w14:textId="168EB219"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2024</w:t>
            </w:r>
            <w:r w:rsidR="00080EEC" w:rsidRPr="009F6D5F">
              <w:rPr>
                <w:rFonts w:ascii="Times New Roman" w:eastAsia="Times New Roman" w:hAnsi="Times New Roman" w:cs="Times New Roman"/>
                <w:sz w:val="24"/>
                <w:szCs w:val="24"/>
                <w:lang w:eastAsia="ru-RU"/>
              </w:rPr>
              <w:t xml:space="preserve"> г.</w:t>
            </w:r>
          </w:p>
        </w:tc>
        <w:tc>
          <w:tcPr>
            <w:tcW w:w="1134" w:type="dxa"/>
            <w:vAlign w:val="center"/>
          </w:tcPr>
          <w:p w14:paraId="7D2D09DD" w14:textId="7B532519"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2022</w:t>
            </w:r>
            <w:r w:rsidR="00080EEC" w:rsidRPr="009F6D5F">
              <w:rPr>
                <w:rFonts w:ascii="Times New Roman" w:eastAsia="Times New Roman" w:hAnsi="Times New Roman" w:cs="Times New Roman"/>
                <w:sz w:val="24"/>
                <w:szCs w:val="24"/>
                <w:lang w:eastAsia="ru-RU"/>
              </w:rPr>
              <w:t xml:space="preserve"> г.</w:t>
            </w:r>
          </w:p>
        </w:tc>
        <w:tc>
          <w:tcPr>
            <w:tcW w:w="1134" w:type="dxa"/>
            <w:vAlign w:val="center"/>
          </w:tcPr>
          <w:p w14:paraId="43E06549" w14:textId="3FC31CE1"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2023</w:t>
            </w:r>
            <w:r w:rsidR="00080EEC" w:rsidRPr="009F6D5F">
              <w:rPr>
                <w:rFonts w:ascii="Times New Roman" w:eastAsia="Times New Roman" w:hAnsi="Times New Roman" w:cs="Times New Roman"/>
                <w:sz w:val="24"/>
                <w:szCs w:val="24"/>
                <w:lang w:eastAsia="ru-RU"/>
              </w:rPr>
              <w:t xml:space="preserve"> г.</w:t>
            </w:r>
          </w:p>
        </w:tc>
        <w:tc>
          <w:tcPr>
            <w:tcW w:w="996" w:type="dxa"/>
            <w:vAlign w:val="center"/>
          </w:tcPr>
          <w:p w14:paraId="129A810E" w14:textId="3B37B3B0"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2024</w:t>
            </w:r>
            <w:r w:rsidR="00080EEC" w:rsidRPr="009F6D5F">
              <w:rPr>
                <w:rFonts w:ascii="Times New Roman" w:eastAsia="Times New Roman" w:hAnsi="Times New Roman" w:cs="Times New Roman"/>
                <w:sz w:val="24"/>
                <w:szCs w:val="24"/>
                <w:lang w:eastAsia="ru-RU"/>
              </w:rPr>
              <w:t xml:space="preserve"> г.</w:t>
            </w:r>
          </w:p>
        </w:tc>
      </w:tr>
      <w:tr w:rsidR="0048624F" w:rsidRPr="009F6D5F" w14:paraId="6FFFE4BA" w14:textId="77777777" w:rsidTr="00AC390C">
        <w:trPr>
          <w:trHeight w:val="703"/>
        </w:trPr>
        <w:tc>
          <w:tcPr>
            <w:tcW w:w="3119" w:type="dxa"/>
            <w:vAlign w:val="center"/>
          </w:tcPr>
          <w:p w14:paraId="10BDC3CD" w14:textId="77777777" w:rsidR="00AB33B4" w:rsidRPr="009F6D5F" w:rsidRDefault="00AB33B4" w:rsidP="00AC390C">
            <w:pPr>
              <w:spacing w:line="240" w:lineRule="auto"/>
              <w:ind w:firstLine="0"/>
              <w:jc w:val="left"/>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lastRenderedPageBreak/>
              <w:t>Всего проведено культурно-массовых мероприятий</w:t>
            </w:r>
          </w:p>
        </w:tc>
        <w:tc>
          <w:tcPr>
            <w:tcW w:w="992" w:type="dxa"/>
            <w:vAlign w:val="center"/>
          </w:tcPr>
          <w:p w14:paraId="5B0D53CE" w14:textId="77777777"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823</w:t>
            </w:r>
          </w:p>
        </w:tc>
        <w:tc>
          <w:tcPr>
            <w:tcW w:w="992" w:type="dxa"/>
            <w:vAlign w:val="center"/>
          </w:tcPr>
          <w:p w14:paraId="2954F8DA" w14:textId="77777777"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762</w:t>
            </w:r>
          </w:p>
        </w:tc>
        <w:tc>
          <w:tcPr>
            <w:tcW w:w="993" w:type="dxa"/>
            <w:vAlign w:val="center"/>
          </w:tcPr>
          <w:p w14:paraId="3BDB9611" w14:textId="77777777"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798</w:t>
            </w:r>
          </w:p>
        </w:tc>
        <w:tc>
          <w:tcPr>
            <w:tcW w:w="1134" w:type="dxa"/>
            <w:vAlign w:val="center"/>
          </w:tcPr>
          <w:p w14:paraId="7218DFF7" w14:textId="77777777"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178 862</w:t>
            </w:r>
          </w:p>
        </w:tc>
        <w:tc>
          <w:tcPr>
            <w:tcW w:w="1134" w:type="dxa"/>
            <w:vAlign w:val="center"/>
          </w:tcPr>
          <w:p w14:paraId="3F55061C" w14:textId="73E9AE99"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186</w:t>
            </w:r>
            <w:r w:rsidR="00703EB2" w:rsidRPr="009F6D5F">
              <w:rPr>
                <w:rFonts w:ascii="Times New Roman" w:eastAsia="Times New Roman" w:hAnsi="Times New Roman" w:cs="Times New Roman"/>
                <w:sz w:val="24"/>
                <w:szCs w:val="24"/>
                <w:lang w:eastAsia="ru-RU"/>
              </w:rPr>
              <w:t xml:space="preserve"> </w:t>
            </w:r>
            <w:r w:rsidRPr="009F6D5F">
              <w:rPr>
                <w:rFonts w:ascii="Times New Roman" w:eastAsia="Times New Roman" w:hAnsi="Times New Roman" w:cs="Times New Roman"/>
                <w:sz w:val="24"/>
                <w:szCs w:val="24"/>
                <w:lang w:eastAsia="ru-RU"/>
              </w:rPr>
              <w:t>395</w:t>
            </w:r>
          </w:p>
        </w:tc>
        <w:tc>
          <w:tcPr>
            <w:tcW w:w="996" w:type="dxa"/>
            <w:vAlign w:val="center"/>
          </w:tcPr>
          <w:p w14:paraId="3BD831EB" w14:textId="451993F4"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330</w:t>
            </w:r>
            <w:r w:rsidR="0005334B" w:rsidRPr="009F6D5F">
              <w:rPr>
                <w:rFonts w:ascii="Times New Roman" w:eastAsia="Times New Roman" w:hAnsi="Times New Roman" w:cs="Times New Roman"/>
                <w:sz w:val="24"/>
                <w:szCs w:val="24"/>
                <w:lang w:eastAsia="ru-RU"/>
              </w:rPr>
              <w:t xml:space="preserve"> </w:t>
            </w:r>
            <w:r w:rsidRPr="009F6D5F">
              <w:rPr>
                <w:rFonts w:ascii="Times New Roman" w:eastAsia="Times New Roman" w:hAnsi="Times New Roman" w:cs="Times New Roman"/>
                <w:sz w:val="24"/>
                <w:szCs w:val="24"/>
                <w:lang w:eastAsia="ru-RU"/>
              </w:rPr>
              <w:t>040</w:t>
            </w:r>
          </w:p>
        </w:tc>
      </w:tr>
      <w:tr w:rsidR="0048624F" w:rsidRPr="009F6D5F" w14:paraId="4EDFECF3" w14:textId="77777777" w:rsidTr="00AC390C">
        <w:trPr>
          <w:trHeight w:val="427"/>
        </w:trPr>
        <w:tc>
          <w:tcPr>
            <w:tcW w:w="3119" w:type="dxa"/>
            <w:vAlign w:val="center"/>
          </w:tcPr>
          <w:p w14:paraId="46F6A40A" w14:textId="63E66B3E" w:rsidR="00AB33B4" w:rsidRPr="009F6D5F" w:rsidRDefault="00080EEC" w:rsidP="00AC390C">
            <w:pPr>
              <w:spacing w:line="240" w:lineRule="auto"/>
              <w:ind w:firstLine="0"/>
              <w:jc w:val="left"/>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и</w:t>
            </w:r>
            <w:r w:rsidR="00AB33B4" w:rsidRPr="009F6D5F">
              <w:rPr>
                <w:rFonts w:ascii="Times New Roman" w:eastAsia="Times New Roman" w:hAnsi="Times New Roman" w:cs="Times New Roman"/>
                <w:sz w:val="24"/>
                <w:szCs w:val="24"/>
                <w:lang w:eastAsia="ru-RU"/>
              </w:rPr>
              <w:t>з них для детей и подростков</w:t>
            </w:r>
          </w:p>
        </w:tc>
        <w:tc>
          <w:tcPr>
            <w:tcW w:w="992" w:type="dxa"/>
            <w:vAlign w:val="center"/>
          </w:tcPr>
          <w:p w14:paraId="7EFFDFD5" w14:textId="77777777"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461</w:t>
            </w:r>
          </w:p>
        </w:tc>
        <w:tc>
          <w:tcPr>
            <w:tcW w:w="992" w:type="dxa"/>
            <w:vAlign w:val="center"/>
          </w:tcPr>
          <w:p w14:paraId="393AE42B" w14:textId="77777777"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409</w:t>
            </w:r>
          </w:p>
        </w:tc>
        <w:tc>
          <w:tcPr>
            <w:tcW w:w="993" w:type="dxa"/>
            <w:vAlign w:val="center"/>
          </w:tcPr>
          <w:p w14:paraId="23500DC7" w14:textId="77777777"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425</w:t>
            </w:r>
          </w:p>
        </w:tc>
        <w:tc>
          <w:tcPr>
            <w:tcW w:w="1134" w:type="dxa"/>
            <w:vAlign w:val="center"/>
          </w:tcPr>
          <w:p w14:paraId="512D620F" w14:textId="77777777"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29600</w:t>
            </w:r>
          </w:p>
        </w:tc>
        <w:tc>
          <w:tcPr>
            <w:tcW w:w="1134" w:type="dxa"/>
            <w:vAlign w:val="center"/>
          </w:tcPr>
          <w:p w14:paraId="5517C053" w14:textId="77777777"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40 525</w:t>
            </w:r>
          </w:p>
        </w:tc>
        <w:tc>
          <w:tcPr>
            <w:tcW w:w="996" w:type="dxa"/>
            <w:vAlign w:val="center"/>
          </w:tcPr>
          <w:p w14:paraId="0B3A190E" w14:textId="014DBE9A"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120</w:t>
            </w:r>
            <w:r w:rsidR="0005334B" w:rsidRPr="009F6D5F">
              <w:rPr>
                <w:rFonts w:ascii="Times New Roman" w:eastAsia="Times New Roman" w:hAnsi="Times New Roman" w:cs="Times New Roman"/>
                <w:sz w:val="24"/>
                <w:szCs w:val="24"/>
                <w:lang w:eastAsia="ru-RU"/>
              </w:rPr>
              <w:t xml:space="preserve"> </w:t>
            </w:r>
            <w:r w:rsidRPr="009F6D5F">
              <w:rPr>
                <w:rFonts w:ascii="Times New Roman" w:eastAsia="Times New Roman" w:hAnsi="Times New Roman" w:cs="Times New Roman"/>
                <w:sz w:val="24"/>
                <w:szCs w:val="24"/>
                <w:lang w:eastAsia="ru-RU"/>
              </w:rPr>
              <w:t>710</w:t>
            </w:r>
          </w:p>
        </w:tc>
      </w:tr>
      <w:tr w:rsidR="0048624F" w:rsidRPr="009F6D5F" w14:paraId="0D3A4C77" w14:textId="77777777" w:rsidTr="00AC390C">
        <w:trPr>
          <w:trHeight w:val="671"/>
        </w:trPr>
        <w:tc>
          <w:tcPr>
            <w:tcW w:w="3119" w:type="dxa"/>
            <w:vAlign w:val="center"/>
          </w:tcPr>
          <w:p w14:paraId="7F920F53" w14:textId="77777777" w:rsidR="00AB33B4" w:rsidRPr="009F6D5F" w:rsidRDefault="00AB33B4" w:rsidP="00AC390C">
            <w:pPr>
              <w:spacing w:line="240" w:lineRule="auto"/>
              <w:ind w:firstLine="0"/>
              <w:jc w:val="left"/>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Из общего числа мероприятия для молодёжи</w:t>
            </w:r>
          </w:p>
        </w:tc>
        <w:tc>
          <w:tcPr>
            <w:tcW w:w="992" w:type="dxa"/>
            <w:vAlign w:val="center"/>
          </w:tcPr>
          <w:p w14:paraId="2162D652" w14:textId="77777777"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87</w:t>
            </w:r>
          </w:p>
        </w:tc>
        <w:tc>
          <w:tcPr>
            <w:tcW w:w="992" w:type="dxa"/>
            <w:vAlign w:val="center"/>
          </w:tcPr>
          <w:p w14:paraId="67C4C24E" w14:textId="77777777"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82</w:t>
            </w:r>
          </w:p>
        </w:tc>
        <w:tc>
          <w:tcPr>
            <w:tcW w:w="993" w:type="dxa"/>
            <w:vAlign w:val="center"/>
          </w:tcPr>
          <w:p w14:paraId="025F2539" w14:textId="77777777"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90</w:t>
            </w:r>
          </w:p>
        </w:tc>
        <w:tc>
          <w:tcPr>
            <w:tcW w:w="1134" w:type="dxa"/>
            <w:vAlign w:val="center"/>
          </w:tcPr>
          <w:p w14:paraId="1723AAFD" w14:textId="77777777"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40033</w:t>
            </w:r>
          </w:p>
        </w:tc>
        <w:tc>
          <w:tcPr>
            <w:tcW w:w="1134" w:type="dxa"/>
            <w:vAlign w:val="center"/>
          </w:tcPr>
          <w:p w14:paraId="4E6376FD" w14:textId="77777777"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42036</w:t>
            </w:r>
          </w:p>
        </w:tc>
        <w:tc>
          <w:tcPr>
            <w:tcW w:w="996" w:type="dxa"/>
            <w:vAlign w:val="center"/>
          </w:tcPr>
          <w:p w14:paraId="58D8B8E7" w14:textId="1E95CDF3"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66</w:t>
            </w:r>
            <w:r w:rsidR="0005334B" w:rsidRPr="009F6D5F">
              <w:rPr>
                <w:rFonts w:ascii="Times New Roman" w:eastAsia="Times New Roman" w:hAnsi="Times New Roman" w:cs="Times New Roman"/>
                <w:sz w:val="24"/>
                <w:szCs w:val="24"/>
                <w:lang w:eastAsia="ru-RU"/>
              </w:rPr>
              <w:t xml:space="preserve"> </w:t>
            </w:r>
            <w:r w:rsidRPr="009F6D5F">
              <w:rPr>
                <w:rFonts w:ascii="Times New Roman" w:eastAsia="Times New Roman" w:hAnsi="Times New Roman" w:cs="Times New Roman"/>
                <w:sz w:val="24"/>
                <w:szCs w:val="24"/>
                <w:lang w:eastAsia="ru-RU"/>
              </w:rPr>
              <w:t>017</w:t>
            </w:r>
          </w:p>
        </w:tc>
      </w:tr>
      <w:tr w:rsidR="0048624F" w:rsidRPr="009F6D5F" w14:paraId="7B7FFE32" w14:textId="77777777" w:rsidTr="00AC390C">
        <w:trPr>
          <w:trHeight w:val="694"/>
        </w:trPr>
        <w:tc>
          <w:tcPr>
            <w:tcW w:w="3119" w:type="dxa"/>
            <w:vAlign w:val="center"/>
          </w:tcPr>
          <w:p w14:paraId="10941CD8" w14:textId="77777777" w:rsidR="00AB33B4" w:rsidRPr="009F6D5F" w:rsidRDefault="00AB33B4" w:rsidP="00AC390C">
            <w:pPr>
              <w:spacing w:line="240" w:lineRule="auto"/>
              <w:ind w:firstLine="0"/>
              <w:jc w:val="left"/>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Проведено культурно-массовых мероприятий по МЗ</w:t>
            </w:r>
          </w:p>
        </w:tc>
        <w:tc>
          <w:tcPr>
            <w:tcW w:w="992" w:type="dxa"/>
            <w:vAlign w:val="center"/>
          </w:tcPr>
          <w:p w14:paraId="1D233302" w14:textId="77777777"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233</w:t>
            </w:r>
          </w:p>
        </w:tc>
        <w:tc>
          <w:tcPr>
            <w:tcW w:w="992" w:type="dxa"/>
            <w:vAlign w:val="center"/>
          </w:tcPr>
          <w:p w14:paraId="6A689177" w14:textId="77777777"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342</w:t>
            </w:r>
          </w:p>
        </w:tc>
        <w:tc>
          <w:tcPr>
            <w:tcW w:w="993" w:type="dxa"/>
            <w:vAlign w:val="center"/>
          </w:tcPr>
          <w:p w14:paraId="48A175D8" w14:textId="77777777"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756</w:t>
            </w:r>
          </w:p>
        </w:tc>
        <w:tc>
          <w:tcPr>
            <w:tcW w:w="1134" w:type="dxa"/>
            <w:vAlign w:val="center"/>
          </w:tcPr>
          <w:p w14:paraId="7532C3B8" w14:textId="77777777"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139437</w:t>
            </w:r>
          </w:p>
        </w:tc>
        <w:tc>
          <w:tcPr>
            <w:tcW w:w="1134" w:type="dxa"/>
            <w:vAlign w:val="center"/>
          </w:tcPr>
          <w:p w14:paraId="378B6B65" w14:textId="77777777"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146 203</w:t>
            </w:r>
          </w:p>
        </w:tc>
        <w:tc>
          <w:tcPr>
            <w:tcW w:w="996" w:type="dxa"/>
            <w:vAlign w:val="center"/>
          </w:tcPr>
          <w:p w14:paraId="7AA3DDC6" w14:textId="740A9900"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324</w:t>
            </w:r>
            <w:r w:rsidR="0005334B" w:rsidRPr="009F6D5F">
              <w:rPr>
                <w:rFonts w:ascii="Times New Roman" w:eastAsia="Times New Roman" w:hAnsi="Times New Roman" w:cs="Times New Roman"/>
                <w:sz w:val="24"/>
                <w:szCs w:val="24"/>
                <w:lang w:eastAsia="ru-RU"/>
              </w:rPr>
              <w:t xml:space="preserve"> </w:t>
            </w:r>
            <w:r w:rsidRPr="009F6D5F">
              <w:rPr>
                <w:rFonts w:ascii="Times New Roman" w:eastAsia="Times New Roman" w:hAnsi="Times New Roman" w:cs="Times New Roman"/>
                <w:sz w:val="24"/>
                <w:szCs w:val="24"/>
                <w:lang w:eastAsia="ru-RU"/>
              </w:rPr>
              <w:t>978</w:t>
            </w:r>
          </w:p>
        </w:tc>
      </w:tr>
      <w:tr w:rsidR="0048624F" w:rsidRPr="009F6D5F" w14:paraId="352F16C6" w14:textId="77777777" w:rsidTr="00AC390C">
        <w:trPr>
          <w:trHeight w:val="563"/>
        </w:trPr>
        <w:tc>
          <w:tcPr>
            <w:tcW w:w="3119" w:type="dxa"/>
            <w:vAlign w:val="center"/>
          </w:tcPr>
          <w:p w14:paraId="7847BB5F" w14:textId="1F2F2CEA" w:rsidR="00AB33B4" w:rsidRPr="009F6D5F" w:rsidRDefault="00EA7CD2" w:rsidP="00AC390C">
            <w:pPr>
              <w:spacing w:line="240" w:lineRule="auto"/>
              <w:ind w:firstLine="0"/>
              <w:jc w:val="left"/>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и</w:t>
            </w:r>
            <w:r w:rsidR="00AB33B4" w:rsidRPr="009F6D5F">
              <w:rPr>
                <w:rFonts w:ascii="Times New Roman" w:eastAsia="Times New Roman" w:hAnsi="Times New Roman" w:cs="Times New Roman"/>
                <w:sz w:val="24"/>
                <w:szCs w:val="24"/>
                <w:lang w:eastAsia="ru-RU"/>
              </w:rPr>
              <w:t>з них для детей и подростков</w:t>
            </w:r>
          </w:p>
        </w:tc>
        <w:tc>
          <w:tcPr>
            <w:tcW w:w="992" w:type="dxa"/>
            <w:vAlign w:val="center"/>
          </w:tcPr>
          <w:p w14:paraId="72EC2B69" w14:textId="77777777"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83</w:t>
            </w:r>
          </w:p>
        </w:tc>
        <w:tc>
          <w:tcPr>
            <w:tcW w:w="992" w:type="dxa"/>
            <w:vAlign w:val="center"/>
          </w:tcPr>
          <w:p w14:paraId="694A5DBE" w14:textId="77777777"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100</w:t>
            </w:r>
          </w:p>
        </w:tc>
        <w:tc>
          <w:tcPr>
            <w:tcW w:w="993" w:type="dxa"/>
            <w:vAlign w:val="center"/>
          </w:tcPr>
          <w:p w14:paraId="64FB32F0" w14:textId="77777777"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425</w:t>
            </w:r>
          </w:p>
        </w:tc>
        <w:tc>
          <w:tcPr>
            <w:tcW w:w="1134" w:type="dxa"/>
            <w:vAlign w:val="center"/>
          </w:tcPr>
          <w:p w14:paraId="13DE1721" w14:textId="77777777"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13 453</w:t>
            </w:r>
          </w:p>
        </w:tc>
        <w:tc>
          <w:tcPr>
            <w:tcW w:w="1134" w:type="dxa"/>
            <w:vAlign w:val="center"/>
          </w:tcPr>
          <w:p w14:paraId="4A29FCB8" w14:textId="6F3A7354"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25</w:t>
            </w:r>
            <w:r w:rsidR="0005334B" w:rsidRPr="009F6D5F">
              <w:rPr>
                <w:rFonts w:ascii="Times New Roman" w:eastAsia="Times New Roman" w:hAnsi="Times New Roman" w:cs="Times New Roman"/>
                <w:sz w:val="24"/>
                <w:szCs w:val="24"/>
                <w:lang w:eastAsia="ru-RU"/>
              </w:rPr>
              <w:t xml:space="preserve"> </w:t>
            </w:r>
            <w:r w:rsidRPr="009F6D5F">
              <w:rPr>
                <w:rFonts w:ascii="Times New Roman" w:eastAsia="Times New Roman" w:hAnsi="Times New Roman" w:cs="Times New Roman"/>
                <w:sz w:val="24"/>
                <w:szCs w:val="24"/>
                <w:lang w:eastAsia="ru-RU"/>
              </w:rPr>
              <w:t>587</w:t>
            </w:r>
          </w:p>
        </w:tc>
        <w:tc>
          <w:tcPr>
            <w:tcW w:w="996" w:type="dxa"/>
            <w:vAlign w:val="center"/>
          </w:tcPr>
          <w:p w14:paraId="47D0ED5E" w14:textId="559C8368"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120</w:t>
            </w:r>
            <w:r w:rsidR="0005334B" w:rsidRPr="009F6D5F">
              <w:rPr>
                <w:rFonts w:ascii="Times New Roman" w:eastAsia="Times New Roman" w:hAnsi="Times New Roman" w:cs="Times New Roman"/>
                <w:sz w:val="24"/>
                <w:szCs w:val="24"/>
                <w:lang w:eastAsia="ru-RU"/>
              </w:rPr>
              <w:t xml:space="preserve"> </w:t>
            </w:r>
            <w:r w:rsidRPr="009F6D5F">
              <w:rPr>
                <w:rFonts w:ascii="Times New Roman" w:eastAsia="Times New Roman" w:hAnsi="Times New Roman" w:cs="Times New Roman"/>
                <w:sz w:val="24"/>
                <w:szCs w:val="24"/>
                <w:lang w:eastAsia="ru-RU"/>
              </w:rPr>
              <w:t>710</w:t>
            </w:r>
          </w:p>
        </w:tc>
      </w:tr>
      <w:tr w:rsidR="0048624F" w:rsidRPr="009F6D5F" w14:paraId="55EF0E56" w14:textId="77777777" w:rsidTr="00AC390C">
        <w:trPr>
          <w:trHeight w:val="698"/>
        </w:trPr>
        <w:tc>
          <w:tcPr>
            <w:tcW w:w="3119" w:type="dxa"/>
            <w:vAlign w:val="center"/>
          </w:tcPr>
          <w:p w14:paraId="6A898BC9" w14:textId="77777777" w:rsidR="00AB33B4" w:rsidRPr="009F6D5F" w:rsidRDefault="00AB33B4" w:rsidP="00AC390C">
            <w:pPr>
              <w:spacing w:line="240" w:lineRule="auto"/>
              <w:ind w:firstLine="0"/>
              <w:jc w:val="left"/>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Из общего числа мероприятия для молодёжи</w:t>
            </w:r>
          </w:p>
        </w:tc>
        <w:tc>
          <w:tcPr>
            <w:tcW w:w="992" w:type="dxa"/>
            <w:vAlign w:val="center"/>
          </w:tcPr>
          <w:p w14:paraId="39C48067" w14:textId="77777777"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57</w:t>
            </w:r>
          </w:p>
        </w:tc>
        <w:tc>
          <w:tcPr>
            <w:tcW w:w="992" w:type="dxa"/>
            <w:vAlign w:val="center"/>
          </w:tcPr>
          <w:p w14:paraId="427EB5DA" w14:textId="77777777"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61</w:t>
            </w:r>
          </w:p>
        </w:tc>
        <w:tc>
          <w:tcPr>
            <w:tcW w:w="993" w:type="dxa"/>
            <w:vAlign w:val="center"/>
          </w:tcPr>
          <w:p w14:paraId="12133C26" w14:textId="77777777"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90</w:t>
            </w:r>
          </w:p>
        </w:tc>
        <w:tc>
          <w:tcPr>
            <w:tcW w:w="1134" w:type="dxa"/>
            <w:vAlign w:val="center"/>
          </w:tcPr>
          <w:p w14:paraId="06F72A04" w14:textId="77777777"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35 959</w:t>
            </w:r>
          </w:p>
        </w:tc>
        <w:tc>
          <w:tcPr>
            <w:tcW w:w="1134" w:type="dxa"/>
            <w:vAlign w:val="center"/>
          </w:tcPr>
          <w:p w14:paraId="5313955F" w14:textId="30675780"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39</w:t>
            </w:r>
            <w:r w:rsidR="0005334B" w:rsidRPr="009F6D5F">
              <w:rPr>
                <w:rFonts w:ascii="Times New Roman" w:eastAsia="Times New Roman" w:hAnsi="Times New Roman" w:cs="Times New Roman"/>
                <w:sz w:val="24"/>
                <w:szCs w:val="24"/>
                <w:lang w:eastAsia="ru-RU"/>
              </w:rPr>
              <w:t xml:space="preserve"> </w:t>
            </w:r>
            <w:r w:rsidRPr="009F6D5F">
              <w:rPr>
                <w:rFonts w:ascii="Times New Roman" w:eastAsia="Times New Roman" w:hAnsi="Times New Roman" w:cs="Times New Roman"/>
                <w:sz w:val="24"/>
                <w:szCs w:val="24"/>
                <w:lang w:eastAsia="ru-RU"/>
              </w:rPr>
              <w:t>708</w:t>
            </w:r>
          </w:p>
        </w:tc>
        <w:tc>
          <w:tcPr>
            <w:tcW w:w="996" w:type="dxa"/>
            <w:vAlign w:val="center"/>
          </w:tcPr>
          <w:p w14:paraId="31564703" w14:textId="706A0C50"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66</w:t>
            </w:r>
            <w:r w:rsidR="0005334B" w:rsidRPr="009F6D5F">
              <w:rPr>
                <w:rFonts w:ascii="Times New Roman" w:eastAsia="Times New Roman" w:hAnsi="Times New Roman" w:cs="Times New Roman"/>
                <w:sz w:val="24"/>
                <w:szCs w:val="24"/>
                <w:lang w:eastAsia="ru-RU"/>
              </w:rPr>
              <w:t xml:space="preserve"> </w:t>
            </w:r>
            <w:r w:rsidRPr="009F6D5F">
              <w:rPr>
                <w:rFonts w:ascii="Times New Roman" w:eastAsia="Times New Roman" w:hAnsi="Times New Roman" w:cs="Times New Roman"/>
                <w:sz w:val="24"/>
                <w:szCs w:val="24"/>
                <w:lang w:eastAsia="ru-RU"/>
              </w:rPr>
              <w:t>017</w:t>
            </w:r>
          </w:p>
        </w:tc>
      </w:tr>
      <w:tr w:rsidR="0048624F" w:rsidRPr="009F6D5F" w14:paraId="07746EA3" w14:textId="77777777" w:rsidTr="00AC390C">
        <w:trPr>
          <w:trHeight w:val="979"/>
        </w:trPr>
        <w:tc>
          <w:tcPr>
            <w:tcW w:w="3119" w:type="dxa"/>
            <w:vAlign w:val="center"/>
          </w:tcPr>
          <w:p w14:paraId="4F05E7B0" w14:textId="77777777" w:rsidR="00AB33B4" w:rsidRPr="009F6D5F" w:rsidRDefault="00AB33B4" w:rsidP="00AC390C">
            <w:pPr>
              <w:spacing w:line="240" w:lineRule="auto"/>
              <w:ind w:firstLine="0"/>
              <w:jc w:val="left"/>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Число мероприятий, проводимых на платной основе</w:t>
            </w:r>
          </w:p>
        </w:tc>
        <w:tc>
          <w:tcPr>
            <w:tcW w:w="992" w:type="dxa"/>
            <w:vAlign w:val="center"/>
          </w:tcPr>
          <w:p w14:paraId="30961ABD" w14:textId="77777777"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590</w:t>
            </w:r>
          </w:p>
        </w:tc>
        <w:tc>
          <w:tcPr>
            <w:tcW w:w="992" w:type="dxa"/>
            <w:vAlign w:val="center"/>
          </w:tcPr>
          <w:p w14:paraId="098C894C" w14:textId="77777777"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420</w:t>
            </w:r>
          </w:p>
        </w:tc>
        <w:tc>
          <w:tcPr>
            <w:tcW w:w="993" w:type="dxa"/>
            <w:vAlign w:val="center"/>
          </w:tcPr>
          <w:p w14:paraId="6F7BEAC5" w14:textId="62F53982"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480</w:t>
            </w:r>
          </w:p>
        </w:tc>
        <w:tc>
          <w:tcPr>
            <w:tcW w:w="1134" w:type="dxa"/>
            <w:vAlign w:val="center"/>
          </w:tcPr>
          <w:p w14:paraId="7FEA7050" w14:textId="77777777"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39425</w:t>
            </w:r>
          </w:p>
        </w:tc>
        <w:tc>
          <w:tcPr>
            <w:tcW w:w="1134" w:type="dxa"/>
            <w:vAlign w:val="center"/>
          </w:tcPr>
          <w:p w14:paraId="5FE3AADE" w14:textId="07949841"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40</w:t>
            </w:r>
            <w:r w:rsidR="0005334B" w:rsidRPr="009F6D5F">
              <w:rPr>
                <w:rFonts w:ascii="Times New Roman" w:eastAsia="Times New Roman" w:hAnsi="Times New Roman" w:cs="Times New Roman"/>
                <w:sz w:val="24"/>
                <w:szCs w:val="24"/>
                <w:lang w:eastAsia="ru-RU"/>
              </w:rPr>
              <w:t xml:space="preserve"> </w:t>
            </w:r>
            <w:r w:rsidRPr="009F6D5F">
              <w:rPr>
                <w:rFonts w:ascii="Times New Roman" w:eastAsia="Times New Roman" w:hAnsi="Times New Roman" w:cs="Times New Roman"/>
                <w:sz w:val="24"/>
                <w:szCs w:val="24"/>
                <w:lang w:eastAsia="ru-RU"/>
              </w:rPr>
              <w:t>192</w:t>
            </w:r>
          </w:p>
        </w:tc>
        <w:tc>
          <w:tcPr>
            <w:tcW w:w="996" w:type="dxa"/>
            <w:vAlign w:val="center"/>
          </w:tcPr>
          <w:p w14:paraId="3C1EDF97" w14:textId="2F67499B"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41</w:t>
            </w:r>
            <w:r w:rsidR="0005334B" w:rsidRPr="009F6D5F">
              <w:rPr>
                <w:rFonts w:ascii="Times New Roman" w:eastAsia="Times New Roman" w:hAnsi="Times New Roman" w:cs="Times New Roman"/>
                <w:sz w:val="24"/>
                <w:szCs w:val="24"/>
                <w:lang w:eastAsia="ru-RU"/>
              </w:rPr>
              <w:t xml:space="preserve"> </w:t>
            </w:r>
            <w:r w:rsidRPr="009F6D5F">
              <w:rPr>
                <w:rFonts w:ascii="Times New Roman" w:eastAsia="Times New Roman" w:hAnsi="Times New Roman" w:cs="Times New Roman"/>
                <w:sz w:val="24"/>
                <w:szCs w:val="24"/>
                <w:lang w:eastAsia="ru-RU"/>
              </w:rPr>
              <w:t>442</w:t>
            </w:r>
          </w:p>
        </w:tc>
      </w:tr>
      <w:tr w:rsidR="0048624F" w:rsidRPr="009F6D5F" w14:paraId="084D9402" w14:textId="77777777" w:rsidTr="00AC390C">
        <w:trPr>
          <w:trHeight w:val="150"/>
        </w:trPr>
        <w:tc>
          <w:tcPr>
            <w:tcW w:w="3119" w:type="dxa"/>
            <w:vAlign w:val="center"/>
          </w:tcPr>
          <w:p w14:paraId="18C52155" w14:textId="39E87AC0" w:rsidR="00AB33B4" w:rsidRPr="009F6D5F" w:rsidRDefault="00EA7CD2" w:rsidP="00AC390C">
            <w:pPr>
              <w:spacing w:line="240" w:lineRule="auto"/>
              <w:ind w:firstLine="0"/>
              <w:jc w:val="left"/>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и</w:t>
            </w:r>
            <w:r w:rsidR="00AB33B4" w:rsidRPr="009F6D5F">
              <w:rPr>
                <w:rFonts w:ascii="Times New Roman" w:eastAsia="Times New Roman" w:hAnsi="Times New Roman" w:cs="Times New Roman"/>
                <w:sz w:val="24"/>
                <w:szCs w:val="24"/>
                <w:lang w:eastAsia="ru-RU"/>
              </w:rPr>
              <w:t>з них для детей и подростков</w:t>
            </w:r>
          </w:p>
        </w:tc>
        <w:tc>
          <w:tcPr>
            <w:tcW w:w="992" w:type="dxa"/>
            <w:vAlign w:val="center"/>
          </w:tcPr>
          <w:p w14:paraId="5D9C839B" w14:textId="77777777"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378</w:t>
            </w:r>
          </w:p>
        </w:tc>
        <w:tc>
          <w:tcPr>
            <w:tcW w:w="992" w:type="dxa"/>
            <w:vAlign w:val="center"/>
          </w:tcPr>
          <w:p w14:paraId="5871C752" w14:textId="77777777"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309</w:t>
            </w:r>
          </w:p>
        </w:tc>
        <w:tc>
          <w:tcPr>
            <w:tcW w:w="993" w:type="dxa"/>
            <w:vAlign w:val="center"/>
          </w:tcPr>
          <w:p w14:paraId="1FF871DA" w14:textId="77777777"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299</w:t>
            </w:r>
          </w:p>
        </w:tc>
        <w:tc>
          <w:tcPr>
            <w:tcW w:w="1134" w:type="dxa"/>
            <w:vAlign w:val="center"/>
          </w:tcPr>
          <w:p w14:paraId="1934829A" w14:textId="5653CF5D"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16</w:t>
            </w:r>
            <w:r w:rsidR="0005334B" w:rsidRPr="009F6D5F">
              <w:rPr>
                <w:rFonts w:ascii="Times New Roman" w:eastAsia="Times New Roman" w:hAnsi="Times New Roman" w:cs="Times New Roman"/>
                <w:sz w:val="24"/>
                <w:szCs w:val="24"/>
                <w:lang w:eastAsia="ru-RU"/>
              </w:rPr>
              <w:t xml:space="preserve"> </w:t>
            </w:r>
            <w:r w:rsidRPr="009F6D5F">
              <w:rPr>
                <w:rFonts w:ascii="Times New Roman" w:eastAsia="Times New Roman" w:hAnsi="Times New Roman" w:cs="Times New Roman"/>
                <w:sz w:val="24"/>
                <w:szCs w:val="24"/>
                <w:lang w:eastAsia="ru-RU"/>
              </w:rPr>
              <w:t>147</w:t>
            </w:r>
          </w:p>
        </w:tc>
        <w:tc>
          <w:tcPr>
            <w:tcW w:w="1134" w:type="dxa"/>
            <w:vAlign w:val="center"/>
          </w:tcPr>
          <w:p w14:paraId="0E830F96" w14:textId="6AA1A56A"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14</w:t>
            </w:r>
            <w:r w:rsidR="0005334B" w:rsidRPr="009F6D5F">
              <w:rPr>
                <w:rFonts w:ascii="Times New Roman" w:eastAsia="Times New Roman" w:hAnsi="Times New Roman" w:cs="Times New Roman"/>
                <w:sz w:val="24"/>
                <w:szCs w:val="24"/>
                <w:lang w:eastAsia="ru-RU"/>
              </w:rPr>
              <w:t xml:space="preserve"> </w:t>
            </w:r>
            <w:r w:rsidRPr="009F6D5F">
              <w:rPr>
                <w:rFonts w:ascii="Times New Roman" w:eastAsia="Times New Roman" w:hAnsi="Times New Roman" w:cs="Times New Roman"/>
                <w:sz w:val="24"/>
                <w:szCs w:val="24"/>
                <w:lang w:eastAsia="ru-RU"/>
              </w:rPr>
              <w:t>938</w:t>
            </w:r>
          </w:p>
        </w:tc>
        <w:tc>
          <w:tcPr>
            <w:tcW w:w="996" w:type="dxa"/>
            <w:vAlign w:val="center"/>
          </w:tcPr>
          <w:p w14:paraId="54F9A576" w14:textId="287F928E"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14</w:t>
            </w:r>
            <w:r w:rsidR="0005334B" w:rsidRPr="009F6D5F">
              <w:rPr>
                <w:rFonts w:ascii="Times New Roman" w:eastAsia="Times New Roman" w:hAnsi="Times New Roman" w:cs="Times New Roman"/>
                <w:sz w:val="24"/>
                <w:szCs w:val="24"/>
                <w:lang w:eastAsia="ru-RU"/>
              </w:rPr>
              <w:t xml:space="preserve"> </w:t>
            </w:r>
            <w:r w:rsidRPr="009F6D5F">
              <w:rPr>
                <w:rFonts w:ascii="Times New Roman" w:eastAsia="Times New Roman" w:hAnsi="Times New Roman" w:cs="Times New Roman"/>
                <w:sz w:val="24"/>
                <w:szCs w:val="24"/>
                <w:lang w:eastAsia="ru-RU"/>
              </w:rPr>
              <w:t>876</w:t>
            </w:r>
          </w:p>
        </w:tc>
      </w:tr>
      <w:tr w:rsidR="00200450" w:rsidRPr="009F6D5F" w14:paraId="27C11A4C" w14:textId="77777777" w:rsidTr="00AC390C">
        <w:trPr>
          <w:trHeight w:val="370"/>
        </w:trPr>
        <w:tc>
          <w:tcPr>
            <w:tcW w:w="3119" w:type="dxa"/>
            <w:vAlign w:val="center"/>
          </w:tcPr>
          <w:p w14:paraId="2333D909" w14:textId="77777777" w:rsidR="00AB33B4" w:rsidRPr="009F6D5F" w:rsidRDefault="00AB33B4" w:rsidP="00AC390C">
            <w:pPr>
              <w:spacing w:line="240" w:lineRule="auto"/>
              <w:ind w:firstLine="0"/>
              <w:jc w:val="left"/>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Из общего числа мероприятия для молодёжи</w:t>
            </w:r>
          </w:p>
        </w:tc>
        <w:tc>
          <w:tcPr>
            <w:tcW w:w="992" w:type="dxa"/>
            <w:vAlign w:val="center"/>
          </w:tcPr>
          <w:p w14:paraId="1719EC9D" w14:textId="77777777"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30</w:t>
            </w:r>
          </w:p>
        </w:tc>
        <w:tc>
          <w:tcPr>
            <w:tcW w:w="992" w:type="dxa"/>
            <w:vAlign w:val="center"/>
          </w:tcPr>
          <w:p w14:paraId="5896FB4E" w14:textId="77777777"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21</w:t>
            </w:r>
          </w:p>
        </w:tc>
        <w:tc>
          <w:tcPr>
            <w:tcW w:w="993" w:type="dxa"/>
            <w:vAlign w:val="center"/>
          </w:tcPr>
          <w:p w14:paraId="3333C8FC" w14:textId="77777777"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22</w:t>
            </w:r>
          </w:p>
        </w:tc>
        <w:tc>
          <w:tcPr>
            <w:tcW w:w="1134" w:type="dxa"/>
            <w:vAlign w:val="center"/>
          </w:tcPr>
          <w:p w14:paraId="64B249BB" w14:textId="77777777"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4074</w:t>
            </w:r>
          </w:p>
        </w:tc>
        <w:tc>
          <w:tcPr>
            <w:tcW w:w="1134" w:type="dxa"/>
            <w:vAlign w:val="center"/>
          </w:tcPr>
          <w:p w14:paraId="26C37123" w14:textId="77777777"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2328</w:t>
            </w:r>
          </w:p>
        </w:tc>
        <w:tc>
          <w:tcPr>
            <w:tcW w:w="996" w:type="dxa"/>
            <w:vAlign w:val="center"/>
          </w:tcPr>
          <w:p w14:paraId="32D81C44" w14:textId="412623DC" w:rsidR="00AB33B4" w:rsidRPr="009F6D5F" w:rsidRDefault="00AB33B4" w:rsidP="00080EE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3</w:t>
            </w:r>
            <w:r w:rsidR="0005334B" w:rsidRPr="009F6D5F">
              <w:rPr>
                <w:rFonts w:ascii="Times New Roman" w:eastAsia="Times New Roman" w:hAnsi="Times New Roman" w:cs="Times New Roman"/>
                <w:sz w:val="24"/>
                <w:szCs w:val="24"/>
                <w:lang w:eastAsia="ru-RU"/>
              </w:rPr>
              <w:t xml:space="preserve"> </w:t>
            </w:r>
            <w:r w:rsidRPr="009F6D5F">
              <w:rPr>
                <w:rFonts w:ascii="Times New Roman" w:eastAsia="Times New Roman" w:hAnsi="Times New Roman" w:cs="Times New Roman"/>
                <w:sz w:val="24"/>
                <w:szCs w:val="24"/>
                <w:lang w:eastAsia="ru-RU"/>
              </w:rPr>
              <w:t>354</w:t>
            </w:r>
          </w:p>
        </w:tc>
      </w:tr>
    </w:tbl>
    <w:p w14:paraId="361A94ED" w14:textId="77777777" w:rsidR="00AB33B4" w:rsidRPr="009F6D5F" w:rsidRDefault="00AB33B4" w:rsidP="00AB33B4">
      <w:pPr>
        <w:spacing w:line="240" w:lineRule="auto"/>
        <w:ind w:firstLine="720"/>
        <w:jc w:val="left"/>
        <w:rPr>
          <w:rFonts w:ascii="Times New Roman" w:eastAsia="Times New Roman" w:hAnsi="Times New Roman" w:cs="Times New Roman"/>
          <w:sz w:val="28"/>
          <w:szCs w:val="28"/>
          <w:lang w:eastAsia="ru-RU"/>
        </w:rPr>
      </w:pPr>
    </w:p>
    <w:p w14:paraId="236CA242" w14:textId="4055735C" w:rsidR="00ED3641" w:rsidRPr="009F6D5F" w:rsidRDefault="00ED3641" w:rsidP="00ED3641">
      <w:pPr>
        <w:ind w:firstLine="72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Культурно-досуговыми учреждениями проведено 798 </w:t>
      </w:r>
      <w:r w:rsidR="00872BAE"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культурно-массовых мероприятий (1</w:t>
      </w:r>
      <w:r w:rsidR="0003722D" w:rsidRPr="009F6D5F">
        <w:rPr>
          <w:rFonts w:ascii="Times New Roman" w:eastAsia="Times New Roman" w:hAnsi="Times New Roman" w:cs="Times New Roman"/>
          <w:sz w:val="28"/>
          <w:szCs w:val="28"/>
          <w:lang w:eastAsia="ru-RU"/>
        </w:rPr>
        <w:t>04,7</w:t>
      </w:r>
      <w:r w:rsidRPr="009F6D5F">
        <w:rPr>
          <w:rFonts w:ascii="Times New Roman" w:eastAsia="Times New Roman" w:hAnsi="Times New Roman" w:cs="Times New Roman"/>
          <w:sz w:val="28"/>
          <w:szCs w:val="28"/>
          <w:lang w:eastAsia="ru-RU"/>
        </w:rPr>
        <w:t>% к 2023 г.), из них 6</w:t>
      </w:r>
      <w:r w:rsidR="0003722D" w:rsidRPr="009F6D5F">
        <w:rPr>
          <w:rFonts w:ascii="Times New Roman" w:eastAsia="Times New Roman" w:hAnsi="Times New Roman" w:cs="Times New Roman"/>
          <w:sz w:val="28"/>
          <w:szCs w:val="28"/>
          <w:lang w:eastAsia="ru-RU"/>
        </w:rPr>
        <w:t>0</w:t>
      </w:r>
      <w:r w:rsidRPr="009F6D5F">
        <w:rPr>
          <w:rFonts w:ascii="Times New Roman" w:eastAsia="Times New Roman" w:hAnsi="Times New Roman" w:cs="Times New Roman"/>
          <w:sz w:val="28"/>
          <w:szCs w:val="28"/>
          <w:lang w:eastAsia="ru-RU"/>
        </w:rPr>
        <w:t>,</w:t>
      </w:r>
      <w:r w:rsidR="0003722D" w:rsidRPr="009F6D5F">
        <w:rPr>
          <w:rFonts w:ascii="Times New Roman" w:eastAsia="Times New Roman" w:hAnsi="Times New Roman" w:cs="Times New Roman"/>
          <w:sz w:val="28"/>
          <w:szCs w:val="28"/>
          <w:lang w:eastAsia="ru-RU"/>
        </w:rPr>
        <w:t>2</w:t>
      </w:r>
      <w:r w:rsidRPr="009F6D5F">
        <w:rPr>
          <w:rFonts w:ascii="Times New Roman" w:eastAsia="Times New Roman" w:hAnsi="Times New Roman" w:cs="Times New Roman"/>
          <w:sz w:val="28"/>
          <w:szCs w:val="28"/>
          <w:lang w:eastAsia="ru-RU"/>
        </w:rPr>
        <w:t xml:space="preserve"> % </w:t>
      </w:r>
      <w:r w:rsidR="00872BAE"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на платной основе (</w:t>
      </w:r>
      <w:r w:rsidR="0003722D" w:rsidRPr="009F6D5F">
        <w:rPr>
          <w:rFonts w:ascii="Times New Roman" w:eastAsia="Times New Roman" w:hAnsi="Times New Roman" w:cs="Times New Roman"/>
          <w:sz w:val="28"/>
          <w:szCs w:val="28"/>
          <w:lang w:eastAsia="ru-RU"/>
        </w:rPr>
        <w:t xml:space="preserve">480 </w:t>
      </w:r>
      <w:r w:rsidRPr="009F6D5F">
        <w:rPr>
          <w:rFonts w:ascii="Times New Roman" w:eastAsia="Times New Roman" w:hAnsi="Times New Roman" w:cs="Times New Roman"/>
          <w:sz w:val="28"/>
          <w:szCs w:val="28"/>
          <w:lang w:eastAsia="ru-RU"/>
        </w:rPr>
        <w:t xml:space="preserve"> мероприятий). По мероприятиям, проводимым </w:t>
      </w:r>
      <w:r w:rsidR="00872BAE"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на платной основе по сравнению  с 202</w:t>
      </w:r>
      <w:r w:rsidR="0003722D" w:rsidRPr="009F6D5F">
        <w:rPr>
          <w:rFonts w:ascii="Times New Roman" w:eastAsia="Times New Roman" w:hAnsi="Times New Roman" w:cs="Times New Roman"/>
          <w:sz w:val="28"/>
          <w:szCs w:val="28"/>
          <w:lang w:eastAsia="ru-RU"/>
        </w:rPr>
        <w:t>3</w:t>
      </w:r>
      <w:r w:rsidRPr="009F6D5F">
        <w:rPr>
          <w:rFonts w:ascii="Times New Roman" w:eastAsia="Times New Roman" w:hAnsi="Times New Roman" w:cs="Times New Roman"/>
          <w:sz w:val="28"/>
          <w:szCs w:val="28"/>
          <w:lang w:eastAsia="ru-RU"/>
        </w:rPr>
        <w:t xml:space="preserve"> годом, наблюдался рост </w:t>
      </w:r>
      <w:r w:rsidR="009D4BAC" w:rsidRPr="009F6D5F">
        <w:rPr>
          <w:rFonts w:ascii="Times New Roman" w:eastAsia="Times New Roman" w:hAnsi="Times New Roman" w:cs="Times New Roman"/>
          <w:sz w:val="28"/>
          <w:szCs w:val="28"/>
          <w:lang w:eastAsia="ru-RU"/>
        </w:rPr>
        <w:t>на 14,3%</w:t>
      </w:r>
      <w:r w:rsidRPr="009F6D5F">
        <w:rPr>
          <w:rFonts w:ascii="Times New Roman" w:eastAsia="Times New Roman" w:hAnsi="Times New Roman" w:cs="Times New Roman"/>
          <w:sz w:val="28"/>
          <w:szCs w:val="28"/>
          <w:lang w:eastAsia="ru-RU"/>
        </w:rPr>
        <w:t>.</w:t>
      </w:r>
    </w:p>
    <w:p w14:paraId="19997068" w14:textId="2937786D" w:rsidR="00ED3641" w:rsidRPr="009F6D5F" w:rsidRDefault="00ED3641" w:rsidP="00ED3641">
      <w:pPr>
        <w:ind w:firstLine="72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Количество обслуженного населения составило  </w:t>
      </w:r>
      <w:r w:rsidR="00703EB2" w:rsidRPr="009F6D5F">
        <w:rPr>
          <w:rFonts w:ascii="Times New Roman" w:eastAsia="Times New Roman" w:hAnsi="Times New Roman" w:cs="Times New Roman"/>
          <w:sz w:val="28"/>
          <w:szCs w:val="28"/>
          <w:lang w:eastAsia="ru-RU"/>
        </w:rPr>
        <w:t>330 040</w:t>
      </w:r>
      <w:r w:rsidRPr="009F6D5F">
        <w:rPr>
          <w:rFonts w:ascii="Times New Roman" w:eastAsia="Times New Roman" w:hAnsi="Times New Roman" w:cs="Times New Roman"/>
          <w:sz w:val="28"/>
          <w:szCs w:val="28"/>
          <w:lang w:eastAsia="ru-RU"/>
        </w:rPr>
        <w:t xml:space="preserve">  чел.</w:t>
      </w:r>
      <w:r w:rsidR="00CC0376" w:rsidRPr="009F6D5F">
        <w:rPr>
          <w:rFonts w:ascii="Times New Roman" w:eastAsia="Times New Roman" w:hAnsi="Times New Roman" w:cs="Times New Roman"/>
          <w:sz w:val="28"/>
          <w:szCs w:val="28"/>
          <w:lang w:eastAsia="ru-RU"/>
        </w:rPr>
        <w:t xml:space="preserve"> (177,1% </w:t>
      </w:r>
      <w:r w:rsidR="00872BAE" w:rsidRPr="009F6D5F">
        <w:rPr>
          <w:rFonts w:ascii="Times New Roman" w:eastAsia="Times New Roman" w:hAnsi="Times New Roman" w:cs="Times New Roman"/>
          <w:sz w:val="28"/>
          <w:szCs w:val="28"/>
          <w:lang w:eastAsia="ru-RU"/>
        </w:rPr>
        <w:br/>
      </w:r>
      <w:r w:rsidR="00CC0376" w:rsidRPr="009F6D5F">
        <w:rPr>
          <w:rFonts w:ascii="Times New Roman" w:eastAsia="Times New Roman" w:hAnsi="Times New Roman" w:cs="Times New Roman"/>
          <w:sz w:val="28"/>
          <w:szCs w:val="28"/>
          <w:lang w:eastAsia="ru-RU"/>
        </w:rPr>
        <w:t xml:space="preserve">к </w:t>
      </w:r>
      <w:r w:rsidR="00703EB2" w:rsidRPr="009F6D5F">
        <w:rPr>
          <w:rFonts w:ascii="Times New Roman" w:eastAsia="Times New Roman" w:hAnsi="Times New Roman" w:cs="Times New Roman"/>
          <w:sz w:val="28"/>
          <w:szCs w:val="28"/>
          <w:lang w:eastAsia="ru-RU"/>
        </w:rPr>
        <w:t>2023 г</w:t>
      </w:r>
      <w:r w:rsidR="00CC0376" w:rsidRPr="009F6D5F">
        <w:rPr>
          <w:rFonts w:ascii="Times New Roman" w:eastAsia="Times New Roman" w:hAnsi="Times New Roman" w:cs="Times New Roman"/>
          <w:sz w:val="28"/>
          <w:szCs w:val="28"/>
          <w:lang w:eastAsia="ru-RU"/>
        </w:rPr>
        <w:t>.)</w:t>
      </w:r>
      <w:r w:rsidRPr="009F6D5F">
        <w:rPr>
          <w:rFonts w:ascii="Times New Roman" w:eastAsia="Times New Roman" w:hAnsi="Times New Roman" w:cs="Times New Roman"/>
          <w:sz w:val="28"/>
          <w:szCs w:val="28"/>
          <w:lang w:eastAsia="ru-RU"/>
        </w:rPr>
        <w:t xml:space="preserve">, из них  </w:t>
      </w:r>
      <w:r w:rsidR="00980657" w:rsidRPr="009F6D5F">
        <w:rPr>
          <w:rFonts w:ascii="Times New Roman" w:eastAsia="Times New Roman" w:hAnsi="Times New Roman" w:cs="Times New Roman"/>
          <w:sz w:val="28"/>
          <w:szCs w:val="28"/>
          <w:lang w:eastAsia="ru-RU"/>
        </w:rPr>
        <w:t>36,6</w:t>
      </w:r>
      <w:r w:rsidRPr="009F6D5F">
        <w:rPr>
          <w:rFonts w:ascii="Times New Roman" w:eastAsia="Times New Roman" w:hAnsi="Times New Roman" w:cs="Times New Roman"/>
          <w:sz w:val="28"/>
          <w:szCs w:val="28"/>
          <w:lang w:eastAsia="ru-RU"/>
        </w:rPr>
        <w:t xml:space="preserve"> %  составляют дети.</w:t>
      </w:r>
    </w:p>
    <w:p w14:paraId="051CC71E" w14:textId="3C0F79B4" w:rsidR="00315D3D" w:rsidRPr="009F6D5F" w:rsidRDefault="00315D3D" w:rsidP="00ED3641">
      <w:pPr>
        <w:ind w:firstLine="720"/>
        <w:rPr>
          <w:rFonts w:ascii="Times New Roman" w:eastAsia="Times New Roman" w:hAnsi="Times New Roman" w:cs="Times New Roman"/>
          <w:sz w:val="28"/>
          <w:szCs w:val="28"/>
          <w:lang w:eastAsia="ru-RU"/>
        </w:rPr>
      </w:pPr>
      <w:r w:rsidRPr="009F6D5F">
        <w:rPr>
          <w:rFonts w:ascii="Times New Roman" w:eastAsia="Times New Roman" w:hAnsi="Times New Roman" w:cs="Times New Roman"/>
          <w:b/>
          <w:i/>
          <w:sz w:val="28"/>
          <w:szCs w:val="28"/>
          <w:lang w:eastAsia="ru-RU"/>
        </w:rPr>
        <w:t>Деятельность клубных формирований</w:t>
      </w:r>
    </w:p>
    <w:p w14:paraId="40700B99" w14:textId="5013A592" w:rsidR="00F17BA1" w:rsidRPr="009F6D5F" w:rsidRDefault="00F17BA1" w:rsidP="00F17BA1">
      <w:pPr>
        <w:ind w:firstLine="72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По итогам 2024 года в культурно-досуговых учреждениях городского округа осуществляли деятельность 60  клубных формирований (творческих коллективов, кружков, студий, любительских объединений и клубов </w:t>
      </w:r>
      <w:r w:rsidR="00872BAE"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 xml:space="preserve">по интересам), число участников 910 человек. </w:t>
      </w:r>
    </w:p>
    <w:p w14:paraId="4C4A7296" w14:textId="77777777" w:rsidR="006818E6" w:rsidRPr="009F6D5F" w:rsidRDefault="006818E6" w:rsidP="006818E6">
      <w:pPr>
        <w:ind w:firstLine="72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Из общего числа клубных формирований:</w:t>
      </w:r>
    </w:p>
    <w:p w14:paraId="5F1AC17A" w14:textId="1CC39FD1" w:rsidR="006818E6" w:rsidRPr="009F6D5F" w:rsidRDefault="006818E6" w:rsidP="006818E6">
      <w:pPr>
        <w:ind w:firstLine="72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lastRenderedPageBreak/>
        <w:t>- 40 формирований для детей, в которых занимается 61</w:t>
      </w:r>
      <w:r w:rsidR="007C2611" w:rsidRPr="009F6D5F">
        <w:rPr>
          <w:rFonts w:ascii="Times New Roman" w:eastAsia="Times New Roman" w:hAnsi="Times New Roman" w:cs="Times New Roman"/>
          <w:sz w:val="28"/>
          <w:szCs w:val="28"/>
          <w:lang w:eastAsia="ru-RU"/>
        </w:rPr>
        <w:t xml:space="preserve">6 детей </w:t>
      </w:r>
      <w:r w:rsidR="00872BAE" w:rsidRPr="009F6D5F">
        <w:rPr>
          <w:rFonts w:ascii="Times New Roman" w:eastAsia="Times New Roman" w:hAnsi="Times New Roman" w:cs="Times New Roman"/>
          <w:sz w:val="28"/>
          <w:szCs w:val="28"/>
          <w:lang w:eastAsia="ru-RU"/>
        </w:rPr>
        <w:br/>
      </w:r>
      <w:r w:rsidR="007C2611" w:rsidRPr="009F6D5F">
        <w:rPr>
          <w:rFonts w:ascii="Times New Roman" w:eastAsia="Times New Roman" w:hAnsi="Times New Roman" w:cs="Times New Roman"/>
          <w:sz w:val="28"/>
          <w:szCs w:val="28"/>
          <w:lang w:eastAsia="ru-RU"/>
        </w:rPr>
        <w:t>до 14 лет включительно;</w:t>
      </w:r>
    </w:p>
    <w:p w14:paraId="207D4F1F" w14:textId="17D6DD3C" w:rsidR="006818E6" w:rsidRPr="009F6D5F" w:rsidRDefault="006818E6" w:rsidP="006818E6">
      <w:pPr>
        <w:ind w:firstLine="72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- 9 клубных формирований для молодёжи, в которых занимается </w:t>
      </w:r>
      <w:r w:rsidR="00872BAE"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151 челов</w:t>
      </w:r>
      <w:r w:rsidR="009E0A1D" w:rsidRPr="009F6D5F">
        <w:rPr>
          <w:rFonts w:ascii="Times New Roman" w:eastAsia="Times New Roman" w:hAnsi="Times New Roman" w:cs="Times New Roman"/>
          <w:sz w:val="28"/>
          <w:szCs w:val="28"/>
          <w:lang w:eastAsia="ru-RU"/>
        </w:rPr>
        <w:t>ек от 14 до 35 лет включительно.</w:t>
      </w:r>
    </w:p>
    <w:p w14:paraId="02511E06" w14:textId="5DB50BAF" w:rsidR="006818E6" w:rsidRPr="009F6D5F" w:rsidRDefault="006818E6" w:rsidP="006818E6">
      <w:pPr>
        <w:ind w:firstLine="72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 </w:t>
      </w:r>
      <w:r w:rsidR="009E0A1D"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 xml:space="preserve">51 клубных формирований самодеятельного художественного творчества, с числом участников 769 человек. </w:t>
      </w:r>
    </w:p>
    <w:p w14:paraId="4B3F5988" w14:textId="57B3DA5E" w:rsidR="00700317" w:rsidRPr="009F6D5F" w:rsidRDefault="00700317" w:rsidP="00700317">
      <w:pPr>
        <w:ind w:firstLine="72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Показатели работы клубных формирований учреждений культурно-досугового типа  представлены  в таблице 1</w:t>
      </w:r>
      <w:r w:rsidR="001E3A4A" w:rsidRPr="009F6D5F">
        <w:rPr>
          <w:rFonts w:ascii="Times New Roman" w:eastAsia="Times New Roman" w:hAnsi="Times New Roman" w:cs="Times New Roman"/>
          <w:sz w:val="28"/>
          <w:szCs w:val="28"/>
          <w:lang w:eastAsia="ru-RU"/>
        </w:rPr>
        <w:t>9</w:t>
      </w:r>
      <w:r w:rsidRPr="009F6D5F">
        <w:rPr>
          <w:rFonts w:ascii="Times New Roman" w:eastAsia="Times New Roman" w:hAnsi="Times New Roman" w:cs="Times New Roman"/>
          <w:sz w:val="28"/>
          <w:szCs w:val="28"/>
          <w:lang w:eastAsia="ru-RU"/>
        </w:rPr>
        <w:t>.</w:t>
      </w:r>
    </w:p>
    <w:p w14:paraId="2E88A56F" w14:textId="3DD45620" w:rsidR="00700317" w:rsidRPr="009F6D5F" w:rsidRDefault="00700317" w:rsidP="00AA5F21">
      <w:pPr>
        <w:spacing w:line="240" w:lineRule="auto"/>
        <w:ind w:firstLine="720"/>
        <w:jc w:val="right"/>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 Таблица 1</w:t>
      </w:r>
      <w:r w:rsidR="001E3A4A" w:rsidRPr="009F6D5F">
        <w:rPr>
          <w:rFonts w:ascii="Times New Roman" w:eastAsia="Times New Roman" w:hAnsi="Times New Roman" w:cs="Times New Roman"/>
          <w:sz w:val="28"/>
          <w:szCs w:val="28"/>
          <w:lang w:eastAsia="ru-RU"/>
        </w:rPr>
        <w:t>9</w:t>
      </w:r>
      <w:r w:rsidR="0048118C" w:rsidRPr="009F6D5F">
        <w:rPr>
          <w:rFonts w:ascii="Times New Roman" w:eastAsia="Times New Roman" w:hAnsi="Times New Roman" w:cs="Times New Roman"/>
          <w:sz w:val="28"/>
          <w:szCs w:val="28"/>
          <w:lang w:eastAsia="ru-RU"/>
        </w:rPr>
        <w:t>.</w:t>
      </w:r>
    </w:p>
    <w:p w14:paraId="3FE10C84" w14:textId="77777777" w:rsidR="009E2C57" w:rsidRPr="009F6D5F" w:rsidRDefault="009E2C57" w:rsidP="00AA5F21">
      <w:pPr>
        <w:spacing w:line="240" w:lineRule="auto"/>
        <w:ind w:firstLine="720"/>
        <w:jc w:val="right"/>
        <w:rPr>
          <w:rFonts w:ascii="Times New Roman" w:eastAsia="Times New Roman" w:hAnsi="Times New Roman" w:cs="Times New Roman"/>
          <w:sz w:val="28"/>
          <w:szCs w:val="28"/>
          <w:lang w:eastAsia="ru-RU"/>
        </w:rPr>
      </w:pPr>
    </w:p>
    <w:p w14:paraId="392C5F27" w14:textId="220CAA63" w:rsidR="009E2C57" w:rsidRPr="009F6D5F" w:rsidRDefault="00AB33B4" w:rsidP="006818E6">
      <w:pPr>
        <w:spacing w:line="240" w:lineRule="auto"/>
        <w:ind w:firstLine="720"/>
        <w:jc w:val="cente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Показатели работы клубных формирований по учрежд</w:t>
      </w:r>
      <w:r w:rsidR="006818E6" w:rsidRPr="009F6D5F">
        <w:rPr>
          <w:rFonts w:ascii="Times New Roman" w:eastAsia="Times New Roman" w:hAnsi="Times New Roman" w:cs="Times New Roman"/>
          <w:sz w:val="28"/>
          <w:szCs w:val="28"/>
          <w:lang w:eastAsia="ru-RU"/>
        </w:rPr>
        <w:t>ения</w:t>
      </w:r>
      <w:r w:rsidR="00A54A2B" w:rsidRPr="009F6D5F">
        <w:rPr>
          <w:rFonts w:ascii="Times New Roman" w:eastAsia="Times New Roman" w:hAnsi="Times New Roman" w:cs="Times New Roman"/>
          <w:sz w:val="28"/>
          <w:szCs w:val="28"/>
          <w:lang w:eastAsia="ru-RU"/>
        </w:rPr>
        <w:t>м</w:t>
      </w:r>
      <w:r w:rsidR="006818E6" w:rsidRPr="009F6D5F">
        <w:rPr>
          <w:rFonts w:ascii="Times New Roman" w:eastAsia="Times New Roman" w:hAnsi="Times New Roman" w:cs="Times New Roman"/>
          <w:sz w:val="28"/>
          <w:szCs w:val="28"/>
          <w:lang w:eastAsia="ru-RU"/>
        </w:rPr>
        <w:t xml:space="preserve"> </w:t>
      </w:r>
    </w:p>
    <w:p w14:paraId="34D00E3B" w14:textId="764B3FF2" w:rsidR="00AB33B4" w:rsidRPr="009F6D5F" w:rsidRDefault="006818E6" w:rsidP="006818E6">
      <w:pPr>
        <w:spacing w:line="240" w:lineRule="auto"/>
        <w:ind w:firstLine="720"/>
        <w:jc w:val="cente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культурно-досугового типа</w:t>
      </w:r>
    </w:p>
    <w:p w14:paraId="2CBEC7E0" w14:textId="77777777" w:rsidR="00AB33B4" w:rsidRPr="009F6D5F" w:rsidRDefault="00AB33B4" w:rsidP="00AB33B4">
      <w:pPr>
        <w:ind w:firstLine="0"/>
        <w:jc w:val="left"/>
        <w:rPr>
          <w:rFonts w:ascii="Times New Roman" w:eastAsia="Times New Roman" w:hAnsi="Times New Roman" w:cs="Times New Roman"/>
          <w:lang w:eastAsia="ru-RU"/>
        </w:rPr>
      </w:pPr>
    </w:p>
    <w:tbl>
      <w:tblPr>
        <w:tblW w:w="9535" w:type="dxa"/>
        <w:jc w:val="center"/>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3"/>
        <w:gridCol w:w="644"/>
        <w:gridCol w:w="679"/>
        <w:gridCol w:w="627"/>
        <w:gridCol w:w="757"/>
        <w:gridCol w:w="965"/>
        <w:gridCol w:w="757"/>
        <w:gridCol w:w="611"/>
        <w:gridCol w:w="679"/>
        <w:gridCol w:w="627"/>
        <w:gridCol w:w="679"/>
        <w:gridCol w:w="965"/>
        <w:gridCol w:w="772"/>
      </w:tblGrid>
      <w:tr w:rsidR="0048624F" w:rsidRPr="00B05A39" w14:paraId="4E2AFFF6" w14:textId="77777777" w:rsidTr="00A54A2B">
        <w:trPr>
          <w:trHeight w:val="180"/>
          <w:jc w:val="center"/>
        </w:trPr>
        <w:tc>
          <w:tcPr>
            <w:tcW w:w="9535" w:type="dxa"/>
            <w:gridSpan w:val="13"/>
          </w:tcPr>
          <w:p w14:paraId="2E069911" w14:textId="77777777" w:rsidR="00AB33B4" w:rsidRPr="00B05A39" w:rsidRDefault="00AB33B4" w:rsidP="00AB33B4">
            <w:pPr>
              <w:spacing w:line="240" w:lineRule="auto"/>
              <w:ind w:firstLine="0"/>
              <w:jc w:val="center"/>
              <w:rPr>
                <w:rFonts w:ascii="Times New Roman" w:eastAsia="Times New Roman" w:hAnsi="Times New Roman" w:cs="Times New Roman"/>
                <w:sz w:val="24"/>
                <w:szCs w:val="20"/>
                <w:lang w:eastAsia="ru-RU"/>
              </w:rPr>
            </w:pPr>
            <w:r w:rsidRPr="00B05A39">
              <w:rPr>
                <w:rFonts w:ascii="Times New Roman" w:eastAsia="Times New Roman" w:hAnsi="Times New Roman" w:cs="Times New Roman"/>
                <w:sz w:val="24"/>
                <w:szCs w:val="20"/>
                <w:lang w:eastAsia="ru-RU"/>
              </w:rPr>
              <w:t>Клубные формирования</w:t>
            </w:r>
          </w:p>
        </w:tc>
      </w:tr>
      <w:tr w:rsidR="0048624F" w:rsidRPr="00B05A39" w14:paraId="0E6655D5" w14:textId="77777777" w:rsidTr="00CD0DA0">
        <w:trPr>
          <w:trHeight w:val="368"/>
          <w:jc w:val="center"/>
        </w:trPr>
        <w:tc>
          <w:tcPr>
            <w:tcW w:w="658" w:type="dxa"/>
            <w:vMerge w:val="restart"/>
          </w:tcPr>
          <w:p w14:paraId="62AA5196" w14:textId="77777777" w:rsidR="00AB33B4" w:rsidRPr="009F6D5F" w:rsidRDefault="00AB33B4" w:rsidP="00AB33B4">
            <w:pPr>
              <w:spacing w:line="240" w:lineRule="auto"/>
              <w:ind w:firstLine="0"/>
              <w:jc w:val="center"/>
              <w:rPr>
                <w:rFonts w:ascii="Times New Roman" w:eastAsia="Times New Roman" w:hAnsi="Times New Roman" w:cs="Times New Roman"/>
                <w:sz w:val="20"/>
                <w:szCs w:val="20"/>
                <w:lang w:eastAsia="ru-RU"/>
              </w:rPr>
            </w:pPr>
            <w:r w:rsidRPr="009F6D5F">
              <w:rPr>
                <w:rFonts w:ascii="Times New Roman" w:eastAsia="Times New Roman" w:hAnsi="Times New Roman" w:cs="Times New Roman"/>
                <w:sz w:val="20"/>
                <w:szCs w:val="20"/>
                <w:lang w:eastAsia="ru-RU"/>
              </w:rPr>
              <w:t>Период</w:t>
            </w:r>
          </w:p>
        </w:tc>
        <w:tc>
          <w:tcPr>
            <w:tcW w:w="759" w:type="dxa"/>
            <w:vMerge w:val="restart"/>
          </w:tcPr>
          <w:p w14:paraId="3B08E3CD" w14:textId="77777777" w:rsidR="00AB33B4" w:rsidRPr="00B05A39" w:rsidRDefault="00AB33B4" w:rsidP="00AB33B4">
            <w:pPr>
              <w:spacing w:line="240" w:lineRule="auto"/>
              <w:ind w:firstLine="0"/>
              <w:jc w:val="center"/>
              <w:rPr>
                <w:rFonts w:ascii="Times New Roman" w:eastAsia="Times New Roman" w:hAnsi="Times New Roman" w:cs="Times New Roman"/>
                <w:sz w:val="20"/>
                <w:szCs w:val="20"/>
                <w:lang w:eastAsia="ru-RU"/>
              </w:rPr>
            </w:pPr>
            <w:r w:rsidRPr="00B05A39">
              <w:rPr>
                <w:rFonts w:ascii="Times New Roman" w:eastAsia="Times New Roman" w:hAnsi="Times New Roman" w:cs="Times New Roman"/>
                <w:sz w:val="20"/>
                <w:szCs w:val="20"/>
                <w:lang w:eastAsia="ru-RU"/>
              </w:rPr>
              <w:t xml:space="preserve">Всего </w:t>
            </w:r>
          </w:p>
        </w:tc>
        <w:tc>
          <w:tcPr>
            <w:tcW w:w="679" w:type="dxa"/>
            <w:vMerge w:val="restart"/>
          </w:tcPr>
          <w:p w14:paraId="5F17F00F" w14:textId="77777777" w:rsidR="00AB33B4" w:rsidRPr="00B05A39" w:rsidRDefault="00AB33B4" w:rsidP="00AB33B4">
            <w:pPr>
              <w:spacing w:line="240" w:lineRule="auto"/>
              <w:ind w:firstLine="0"/>
              <w:jc w:val="center"/>
              <w:rPr>
                <w:rFonts w:ascii="Times New Roman" w:eastAsia="Times New Roman" w:hAnsi="Times New Roman" w:cs="Times New Roman"/>
                <w:sz w:val="20"/>
                <w:szCs w:val="20"/>
                <w:lang w:eastAsia="ru-RU"/>
              </w:rPr>
            </w:pPr>
            <w:r w:rsidRPr="00B05A39">
              <w:rPr>
                <w:rFonts w:ascii="Times New Roman" w:eastAsia="Times New Roman" w:hAnsi="Times New Roman" w:cs="Times New Roman"/>
                <w:sz w:val="20"/>
                <w:szCs w:val="20"/>
                <w:lang w:eastAsia="ru-RU"/>
              </w:rPr>
              <w:t>в них участ-ников</w:t>
            </w:r>
          </w:p>
        </w:tc>
        <w:tc>
          <w:tcPr>
            <w:tcW w:w="3106" w:type="dxa"/>
            <w:gridSpan w:val="4"/>
          </w:tcPr>
          <w:p w14:paraId="34615F51" w14:textId="77777777" w:rsidR="00AB33B4" w:rsidRPr="00B05A39" w:rsidRDefault="00AB33B4" w:rsidP="00AB33B4">
            <w:pPr>
              <w:spacing w:line="240" w:lineRule="auto"/>
              <w:ind w:firstLine="0"/>
              <w:jc w:val="center"/>
              <w:rPr>
                <w:rFonts w:ascii="Times New Roman" w:eastAsia="Times New Roman" w:hAnsi="Times New Roman" w:cs="Times New Roman"/>
                <w:sz w:val="20"/>
                <w:szCs w:val="20"/>
                <w:lang w:eastAsia="ru-RU"/>
              </w:rPr>
            </w:pPr>
            <w:r w:rsidRPr="00B05A39">
              <w:rPr>
                <w:rFonts w:ascii="Times New Roman" w:eastAsia="Times New Roman" w:hAnsi="Times New Roman" w:cs="Times New Roman"/>
                <w:sz w:val="20"/>
                <w:szCs w:val="20"/>
                <w:lang w:eastAsia="ru-RU"/>
              </w:rPr>
              <w:t xml:space="preserve">Из общего числа  </w:t>
            </w:r>
          </w:p>
        </w:tc>
        <w:tc>
          <w:tcPr>
            <w:tcW w:w="4333" w:type="dxa"/>
            <w:gridSpan w:val="6"/>
          </w:tcPr>
          <w:p w14:paraId="16928789" w14:textId="77777777" w:rsidR="00AB33B4" w:rsidRPr="00B05A39" w:rsidRDefault="00AB33B4" w:rsidP="00AB33B4">
            <w:pPr>
              <w:spacing w:line="240" w:lineRule="auto"/>
              <w:ind w:firstLine="0"/>
              <w:jc w:val="center"/>
              <w:rPr>
                <w:rFonts w:ascii="Times New Roman" w:eastAsia="Times New Roman" w:hAnsi="Times New Roman" w:cs="Times New Roman"/>
                <w:sz w:val="20"/>
                <w:szCs w:val="20"/>
                <w:lang w:eastAsia="ru-RU"/>
              </w:rPr>
            </w:pPr>
            <w:r w:rsidRPr="00B05A39">
              <w:rPr>
                <w:rFonts w:ascii="Times New Roman" w:eastAsia="Times New Roman" w:hAnsi="Times New Roman" w:cs="Times New Roman"/>
                <w:sz w:val="20"/>
                <w:szCs w:val="20"/>
                <w:lang w:eastAsia="ru-RU"/>
              </w:rPr>
              <w:t>Из общего числа самодеятельного творчества</w:t>
            </w:r>
          </w:p>
        </w:tc>
      </w:tr>
      <w:tr w:rsidR="0048624F" w:rsidRPr="00B05A39" w14:paraId="6152E858" w14:textId="77777777" w:rsidTr="00CD0DA0">
        <w:trPr>
          <w:trHeight w:val="327"/>
          <w:jc w:val="center"/>
        </w:trPr>
        <w:tc>
          <w:tcPr>
            <w:tcW w:w="658" w:type="dxa"/>
            <w:vMerge/>
          </w:tcPr>
          <w:p w14:paraId="06F795AA" w14:textId="77777777" w:rsidR="00AB33B4" w:rsidRPr="009F6D5F" w:rsidRDefault="00AB33B4" w:rsidP="00AB33B4">
            <w:pPr>
              <w:spacing w:line="240" w:lineRule="auto"/>
              <w:ind w:firstLine="0"/>
              <w:jc w:val="center"/>
              <w:rPr>
                <w:rFonts w:ascii="Times New Roman" w:eastAsia="Times New Roman" w:hAnsi="Times New Roman" w:cs="Times New Roman"/>
                <w:sz w:val="20"/>
                <w:szCs w:val="20"/>
                <w:lang w:eastAsia="ru-RU"/>
              </w:rPr>
            </w:pPr>
          </w:p>
        </w:tc>
        <w:tc>
          <w:tcPr>
            <w:tcW w:w="759" w:type="dxa"/>
            <w:vMerge/>
          </w:tcPr>
          <w:p w14:paraId="63354098" w14:textId="77777777" w:rsidR="00AB33B4" w:rsidRPr="00B05A39" w:rsidRDefault="00AB33B4" w:rsidP="00AB33B4">
            <w:pPr>
              <w:spacing w:line="240" w:lineRule="auto"/>
              <w:ind w:firstLine="0"/>
              <w:jc w:val="center"/>
              <w:rPr>
                <w:rFonts w:ascii="Times New Roman" w:eastAsia="Times New Roman" w:hAnsi="Times New Roman" w:cs="Times New Roman"/>
                <w:sz w:val="20"/>
                <w:szCs w:val="20"/>
                <w:lang w:eastAsia="ru-RU"/>
              </w:rPr>
            </w:pPr>
          </w:p>
        </w:tc>
        <w:tc>
          <w:tcPr>
            <w:tcW w:w="679" w:type="dxa"/>
            <w:vMerge/>
          </w:tcPr>
          <w:p w14:paraId="0CFBFD02" w14:textId="77777777" w:rsidR="00AB33B4" w:rsidRPr="00B05A39" w:rsidRDefault="00AB33B4" w:rsidP="00AB33B4">
            <w:pPr>
              <w:spacing w:line="240" w:lineRule="auto"/>
              <w:ind w:firstLine="0"/>
              <w:jc w:val="center"/>
              <w:rPr>
                <w:rFonts w:ascii="Times New Roman" w:eastAsia="Times New Roman" w:hAnsi="Times New Roman" w:cs="Times New Roman"/>
                <w:sz w:val="20"/>
                <w:szCs w:val="20"/>
                <w:lang w:eastAsia="ru-RU"/>
              </w:rPr>
            </w:pPr>
          </w:p>
        </w:tc>
        <w:tc>
          <w:tcPr>
            <w:tcW w:w="627" w:type="dxa"/>
          </w:tcPr>
          <w:p w14:paraId="3A25FDE2" w14:textId="77777777" w:rsidR="00AB33B4" w:rsidRPr="00B05A39" w:rsidRDefault="00AB33B4" w:rsidP="00AB33B4">
            <w:pPr>
              <w:spacing w:line="240" w:lineRule="auto"/>
              <w:ind w:firstLine="0"/>
              <w:jc w:val="center"/>
              <w:rPr>
                <w:rFonts w:ascii="Times New Roman" w:eastAsia="Times New Roman" w:hAnsi="Times New Roman" w:cs="Times New Roman"/>
                <w:sz w:val="20"/>
                <w:szCs w:val="20"/>
                <w:lang w:eastAsia="ru-RU"/>
              </w:rPr>
            </w:pPr>
            <w:r w:rsidRPr="00B05A39">
              <w:rPr>
                <w:rFonts w:ascii="Times New Roman" w:eastAsia="Times New Roman" w:hAnsi="Times New Roman" w:cs="Times New Roman"/>
                <w:sz w:val="20"/>
                <w:szCs w:val="20"/>
                <w:lang w:eastAsia="ru-RU"/>
              </w:rPr>
              <w:t xml:space="preserve">для </w:t>
            </w:r>
          </w:p>
          <w:p w14:paraId="5E899DDE" w14:textId="77777777" w:rsidR="00AB33B4" w:rsidRPr="00B05A39" w:rsidRDefault="00AB33B4" w:rsidP="00AB33B4">
            <w:pPr>
              <w:spacing w:line="240" w:lineRule="auto"/>
              <w:ind w:firstLine="0"/>
              <w:jc w:val="center"/>
              <w:rPr>
                <w:rFonts w:ascii="Times New Roman" w:eastAsia="Times New Roman" w:hAnsi="Times New Roman" w:cs="Times New Roman"/>
                <w:sz w:val="20"/>
                <w:szCs w:val="20"/>
                <w:lang w:eastAsia="ru-RU"/>
              </w:rPr>
            </w:pPr>
            <w:r w:rsidRPr="00B05A39">
              <w:rPr>
                <w:rFonts w:ascii="Times New Roman" w:eastAsia="Times New Roman" w:hAnsi="Times New Roman" w:cs="Times New Roman"/>
                <w:sz w:val="20"/>
                <w:szCs w:val="20"/>
                <w:lang w:eastAsia="ru-RU"/>
              </w:rPr>
              <w:t>детей</w:t>
            </w:r>
          </w:p>
        </w:tc>
        <w:tc>
          <w:tcPr>
            <w:tcW w:w="757" w:type="dxa"/>
          </w:tcPr>
          <w:p w14:paraId="607A3486" w14:textId="5791397E" w:rsidR="00AB33B4" w:rsidRPr="00B05A39" w:rsidRDefault="00A54A2B" w:rsidP="00AB33B4">
            <w:pPr>
              <w:spacing w:line="240" w:lineRule="auto"/>
              <w:ind w:firstLine="0"/>
              <w:jc w:val="center"/>
              <w:rPr>
                <w:rFonts w:ascii="Times New Roman" w:eastAsia="Times New Roman" w:hAnsi="Times New Roman" w:cs="Times New Roman"/>
                <w:sz w:val="20"/>
                <w:szCs w:val="20"/>
                <w:lang w:eastAsia="ru-RU"/>
              </w:rPr>
            </w:pPr>
            <w:r w:rsidRPr="00B05A39">
              <w:rPr>
                <w:rFonts w:ascii="Times New Roman" w:eastAsia="Times New Roman" w:hAnsi="Times New Roman" w:cs="Times New Roman"/>
                <w:sz w:val="20"/>
                <w:szCs w:val="20"/>
                <w:lang w:eastAsia="ru-RU"/>
              </w:rPr>
              <w:t>в</w:t>
            </w:r>
            <w:r w:rsidR="00AB33B4" w:rsidRPr="00B05A39">
              <w:rPr>
                <w:rFonts w:ascii="Times New Roman" w:eastAsia="Times New Roman" w:hAnsi="Times New Roman" w:cs="Times New Roman"/>
                <w:sz w:val="20"/>
                <w:szCs w:val="20"/>
                <w:lang w:eastAsia="ru-RU"/>
              </w:rPr>
              <w:t xml:space="preserve"> них участн.</w:t>
            </w:r>
          </w:p>
        </w:tc>
        <w:tc>
          <w:tcPr>
            <w:tcW w:w="965" w:type="dxa"/>
          </w:tcPr>
          <w:p w14:paraId="4B3DE194" w14:textId="77777777" w:rsidR="00AB33B4" w:rsidRPr="00B05A39" w:rsidRDefault="00AB33B4" w:rsidP="00AB33B4">
            <w:pPr>
              <w:spacing w:line="240" w:lineRule="auto"/>
              <w:ind w:firstLine="0"/>
              <w:jc w:val="center"/>
              <w:rPr>
                <w:rFonts w:ascii="Times New Roman" w:eastAsia="Times New Roman" w:hAnsi="Times New Roman" w:cs="Times New Roman"/>
                <w:sz w:val="20"/>
                <w:szCs w:val="20"/>
                <w:lang w:eastAsia="ru-RU"/>
              </w:rPr>
            </w:pPr>
            <w:r w:rsidRPr="00B05A39">
              <w:rPr>
                <w:rFonts w:ascii="Times New Roman" w:eastAsia="Times New Roman" w:hAnsi="Times New Roman" w:cs="Times New Roman"/>
                <w:sz w:val="20"/>
                <w:szCs w:val="20"/>
                <w:lang w:eastAsia="ru-RU"/>
              </w:rPr>
              <w:t>Для молодежи</w:t>
            </w:r>
          </w:p>
        </w:tc>
        <w:tc>
          <w:tcPr>
            <w:tcW w:w="757" w:type="dxa"/>
          </w:tcPr>
          <w:p w14:paraId="2003CFFF" w14:textId="2D456927" w:rsidR="00AB33B4" w:rsidRPr="00B05A39" w:rsidRDefault="00A54A2B" w:rsidP="00AB33B4">
            <w:pPr>
              <w:spacing w:line="240" w:lineRule="auto"/>
              <w:ind w:firstLine="0"/>
              <w:jc w:val="center"/>
              <w:rPr>
                <w:rFonts w:ascii="Times New Roman" w:eastAsia="Times New Roman" w:hAnsi="Times New Roman" w:cs="Times New Roman"/>
                <w:sz w:val="20"/>
                <w:szCs w:val="20"/>
                <w:lang w:eastAsia="ru-RU"/>
              </w:rPr>
            </w:pPr>
            <w:r w:rsidRPr="00B05A39">
              <w:rPr>
                <w:rFonts w:ascii="Times New Roman" w:eastAsia="Times New Roman" w:hAnsi="Times New Roman" w:cs="Times New Roman"/>
                <w:sz w:val="20"/>
                <w:szCs w:val="20"/>
                <w:lang w:eastAsia="ru-RU"/>
              </w:rPr>
              <w:t>в</w:t>
            </w:r>
            <w:r w:rsidR="00AB33B4" w:rsidRPr="00B05A39">
              <w:rPr>
                <w:rFonts w:ascii="Times New Roman" w:eastAsia="Times New Roman" w:hAnsi="Times New Roman" w:cs="Times New Roman"/>
                <w:sz w:val="20"/>
                <w:szCs w:val="20"/>
                <w:lang w:eastAsia="ru-RU"/>
              </w:rPr>
              <w:t xml:space="preserve"> них участн.</w:t>
            </w:r>
          </w:p>
        </w:tc>
        <w:tc>
          <w:tcPr>
            <w:tcW w:w="611" w:type="dxa"/>
          </w:tcPr>
          <w:p w14:paraId="4D4F2C53" w14:textId="77777777" w:rsidR="00AB33B4" w:rsidRPr="00B05A39" w:rsidRDefault="00AB33B4" w:rsidP="00AB33B4">
            <w:pPr>
              <w:spacing w:line="240" w:lineRule="auto"/>
              <w:ind w:firstLine="0"/>
              <w:jc w:val="center"/>
              <w:rPr>
                <w:rFonts w:ascii="Times New Roman" w:eastAsia="Times New Roman" w:hAnsi="Times New Roman" w:cs="Times New Roman"/>
                <w:sz w:val="20"/>
                <w:szCs w:val="20"/>
                <w:lang w:eastAsia="ru-RU"/>
              </w:rPr>
            </w:pPr>
            <w:r w:rsidRPr="00B05A39">
              <w:rPr>
                <w:rFonts w:ascii="Times New Roman" w:eastAsia="Times New Roman" w:hAnsi="Times New Roman" w:cs="Times New Roman"/>
                <w:sz w:val="20"/>
                <w:szCs w:val="20"/>
                <w:lang w:eastAsia="ru-RU"/>
              </w:rPr>
              <w:t>всего</w:t>
            </w:r>
          </w:p>
          <w:p w14:paraId="716438F3" w14:textId="77777777" w:rsidR="00AB33B4" w:rsidRPr="00B05A39" w:rsidRDefault="00AB33B4" w:rsidP="00AB33B4">
            <w:pPr>
              <w:spacing w:line="240" w:lineRule="auto"/>
              <w:ind w:firstLine="0"/>
              <w:jc w:val="center"/>
              <w:rPr>
                <w:rFonts w:ascii="Times New Roman" w:eastAsia="Times New Roman" w:hAnsi="Times New Roman" w:cs="Times New Roman"/>
                <w:sz w:val="20"/>
                <w:szCs w:val="20"/>
                <w:lang w:eastAsia="ru-RU"/>
              </w:rPr>
            </w:pPr>
          </w:p>
        </w:tc>
        <w:tc>
          <w:tcPr>
            <w:tcW w:w="679" w:type="dxa"/>
          </w:tcPr>
          <w:p w14:paraId="2CE9C973" w14:textId="77777777" w:rsidR="00AB33B4" w:rsidRPr="00B05A39" w:rsidRDefault="00AB33B4" w:rsidP="00AB33B4">
            <w:pPr>
              <w:spacing w:line="240" w:lineRule="auto"/>
              <w:ind w:firstLine="0"/>
              <w:jc w:val="left"/>
              <w:rPr>
                <w:rFonts w:ascii="Times New Roman" w:eastAsia="Times New Roman" w:hAnsi="Times New Roman" w:cs="Times New Roman"/>
                <w:sz w:val="20"/>
                <w:szCs w:val="20"/>
                <w:lang w:eastAsia="ru-RU"/>
              </w:rPr>
            </w:pPr>
            <w:r w:rsidRPr="00B05A39">
              <w:rPr>
                <w:rFonts w:ascii="Times New Roman" w:eastAsia="Times New Roman" w:hAnsi="Times New Roman" w:cs="Times New Roman"/>
                <w:sz w:val="20"/>
                <w:szCs w:val="20"/>
                <w:lang w:eastAsia="ru-RU"/>
              </w:rPr>
              <w:t>в них участ-ников</w:t>
            </w:r>
          </w:p>
          <w:p w14:paraId="1FE20E55" w14:textId="77777777" w:rsidR="00AB33B4" w:rsidRPr="00B05A39" w:rsidRDefault="00AB33B4" w:rsidP="00AB33B4">
            <w:pPr>
              <w:spacing w:line="240" w:lineRule="auto"/>
              <w:ind w:firstLine="0"/>
              <w:jc w:val="center"/>
              <w:rPr>
                <w:rFonts w:ascii="Times New Roman" w:eastAsia="Times New Roman" w:hAnsi="Times New Roman" w:cs="Times New Roman"/>
                <w:sz w:val="20"/>
                <w:szCs w:val="20"/>
                <w:lang w:eastAsia="ru-RU"/>
              </w:rPr>
            </w:pPr>
          </w:p>
        </w:tc>
        <w:tc>
          <w:tcPr>
            <w:tcW w:w="627" w:type="dxa"/>
          </w:tcPr>
          <w:p w14:paraId="3E4C8648" w14:textId="77777777" w:rsidR="00AB33B4" w:rsidRPr="00B05A39" w:rsidRDefault="00AB33B4" w:rsidP="00AB33B4">
            <w:pPr>
              <w:spacing w:line="240" w:lineRule="auto"/>
              <w:ind w:firstLine="0"/>
              <w:jc w:val="left"/>
              <w:rPr>
                <w:rFonts w:ascii="Times New Roman" w:eastAsia="Times New Roman" w:hAnsi="Times New Roman" w:cs="Times New Roman"/>
                <w:sz w:val="20"/>
                <w:szCs w:val="20"/>
                <w:lang w:eastAsia="ru-RU"/>
              </w:rPr>
            </w:pPr>
            <w:r w:rsidRPr="00B05A39">
              <w:rPr>
                <w:rFonts w:ascii="Times New Roman" w:eastAsia="Times New Roman" w:hAnsi="Times New Roman" w:cs="Times New Roman"/>
                <w:sz w:val="20"/>
                <w:szCs w:val="20"/>
                <w:lang w:eastAsia="ru-RU"/>
              </w:rPr>
              <w:t xml:space="preserve">для </w:t>
            </w:r>
          </w:p>
          <w:p w14:paraId="18C842DD" w14:textId="77777777" w:rsidR="00AB33B4" w:rsidRPr="00B05A39" w:rsidRDefault="00AB33B4" w:rsidP="00AB33B4">
            <w:pPr>
              <w:spacing w:line="240" w:lineRule="auto"/>
              <w:ind w:firstLine="0"/>
              <w:jc w:val="left"/>
              <w:rPr>
                <w:rFonts w:ascii="Times New Roman" w:eastAsia="Times New Roman" w:hAnsi="Times New Roman" w:cs="Times New Roman"/>
                <w:sz w:val="20"/>
                <w:szCs w:val="20"/>
                <w:lang w:eastAsia="ru-RU"/>
              </w:rPr>
            </w:pPr>
            <w:r w:rsidRPr="00B05A39">
              <w:rPr>
                <w:rFonts w:ascii="Times New Roman" w:eastAsia="Times New Roman" w:hAnsi="Times New Roman" w:cs="Times New Roman"/>
                <w:sz w:val="20"/>
                <w:szCs w:val="20"/>
                <w:lang w:eastAsia="ru-RU"/>
              </w:rPr>
              <w:t>детей</w:t>
            </w:r>
          </w:p>
        </w:tc>
        <w:tc>
          <w:tcPr>
            <w:tcW w:w="679" w:type="dxa"/>
          </w:tcPr>
          <w:p w14:paraId="55B9CF6E" w14:textId="77777777" w:rsidR="00AB33B4" w:rsidRPr="00B05A39" w:rsidRDefault="00AB33B4" w:rsidP="00AB33B4">
            <w:pPr>
              <w:spacing w:line="240" w:lineRule="auto"/>
              <w:ind w:firstLine="0"/>
              <w:jc w:val="left"/>
              <w:rPr>
                <w:rFonts w:ascii="Times New Roman" w:eastAsia="Times New Roman" w:hAnsi="Times New Roman" w:cs="Times New Roman"/>
                <w:sz w:val="20"/>
                <w:szCs w:val="20"/>
                <w:lang w:eastAsia="ru-RU"/>
              </w:rPr>
            </w:pPr>
            <w:r w:rsidRPr="00B05A39">
              <w:rPr>
                <w:rFonts w:ascii="Times New Roman" w:eastAsia="Times New Roman" w:hAnsi="Times New Roman" w:cs="Times New Roman"/>
                <w:sz w:val="20"/>
                <w:szCs w:val="20"/>
                <w:lang w:eastAsia="ru-RU"/>
              </w:rPr>
              <w:t>в них участ-ников</w:t>
            </w:r>
          </w:p>
        </w:tc>
        <w:tc>
          <w:tcPr>
            <w:tcW w:w="965" w:type="dxa"/>
          </w:tcPr>
          <w:p w14:paraId="5457A32C" w14:textId="77777777" w:rsidR="00AB33B4" w:rsidRPr="00B05A39" w:rsidRDefault="00AB33B4" w:rsidP="00AB33B4">
            <w:pPr>
              <w:spacing w:line="240" w:lineRule="auto"/>
              <w:ind w:firstLine="0"/>
              <w:jc w:val="center"/>
              <w:rPr>
                <w:rFonts w:ascii="Times New Roman" w:eastAsia="Times New Roman" w:hAnsi="Times New Roman" w:cs="Times New Roman"/>
                <w:sz w:val="20"/>
                <w:szCs w:val="20"/>
                <w:lang w:eastAsia="ru-RU"/>
              </w:rPr>
            </w:pPr>
            <w:r w:rsidRPr="00B05A39">
              <w:rPr>
                <w:rFonts w:ascii="Times New Roman" w:eastAsia="Times New Roman" w:hAnsi="Times New Roman" w:cs="Times New Roman"/>
                <w:sz w:val="20"/>
                <w:szCs w:val="20"/>
                <w:lang w:eastAsia="ru-RU"/>
              </w:rPr>
              <w:t>Для молодежи</w:t>
            </w:r>
          </w:p>
        </w:tc>
        <w:tc>
          <w:tcPr>
            <w:tcW w:w="772" w:type="dxa"/>
          </w:tcPr>
          <w:p w14:paraId="411BC49F" w14:textId="1E84B9F7" w:rsidR="00AB33B4" w:rsidRPr="00B05A39" w:rsidRDefault="00A54A2B" w:rsidP="00AB33B4">
            <w:pPr>
              <w:spacing w:line="240" w:lineRule="auto"/>
              <w:ind w:firstLine="0"/>
              <w:jc w:val="center"/>
              <w:rPr>
                <w:rFonts w:ascii="Times New Roman" w:eastAsia="Times New Roman" w:hAnsi="Times New Roman" w:cs="Times New Roman"/>
                <w:sz w:val="20"/>
                <w:szCs w:val="20"/>
                <w:lang w:eastAsia="ru-RU"/>
              </w:rPr>
            </w:pPr>
            <w:r w:rsidRPr="00B05A39">
              <w:rPr>
                <w:rFonts w:ascii="Times New Roman" w:eastAsia="Times New Roman" w:hAnsi="Times New Roman" w:cs="Times New Roman"/>
                <w:sz w:val="20"/>
                <w:szCs w:val="20"/>
                <w:lang w:eastAsia="ru-RU"/>
              </w:rPr>
              <w:t>в</w:t>
            </w:r>
            <w:r w:rsidR="00AB33B4" w:rsidRPr="00B05A39">
              <w:rPr>
                <w:rFonts w:ascii="Times New Roman" w:eastAsia="Times New Roman" w:hAnsi="Times New Roman" w:cs="Times New Roman"/>
                <w:sz w:val="20"/>
                <w:szCs w:val="20"/>
                <w:lang w:eastAsia="ru-RU"/>
              </w:rPr>
              <w:t xml:space="preserve"> них участн-ников</w:t>
            </w:r>
          </w:p>
        </w:tc>
      </w:tr>
      <w:tr w:rsidR="0048624F" w:rsidRPr="00B05A39" w14:paraId="4FF6D1D7" w14:textId="77777777" w:rsidTr="00CD0DA0">
        <w:trPr>
          <w:trHeight w:val="180"/>
          <w:jc w:val="center"/>
        </w:trPr>
        <w:tc>
          <w:tcPr>
            <w:tcW w:w="658" w:type="dxa"/>
          </w:tcPr>
          <w:p w14:paraId="44A856FA"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2022</w:t>
            </w:r>
          </w:p>
        </w:tc>
        <w:tc>
          <w:tcPr>
            <w:tcW w:w="759" w:type="dxa"/>
          </w:tcPr>
          <w:p w14:paraId="091D9AF4" w14:textId="77777777" w:rsidR="00AB33B4" w:rsidRPr="00B05A39" w:rsidRDefault="00AB33B4" w:rsidP="00AB33B4">
            <w:pPr>
              <w:spacing w:line="240" w:lineRule="auto"/>
              <w:ind w:firstLine="0"/>
              <w:jc w:val="center"/>
              <w:rPr>
                <w:rFonts w:ascii="Times New Roman" w:eastAsia="Times New Roman" w:hAnsi="Times New Roman" w:cs="Times New Roman"/>
                <w:sz w:val="24"/>
                <w:szCs w:val="24"/>
                <w:lang w:eastAsia="ru-RU"/>
              </w:rPr>
            </w:pPr>
            <w:r w:rsidRPr="00B05A39">
              <w:rPr>
                <w:rFonts w:ascii="Times New Roman" w:eastAsia="Times New Roman" w:hAnsi="Times New Roman" w:cs="Times New Roman"/>
                <w:sz w:val="24"/>
                <w:szCs w:val="24"/>
                <w:lang w:eastAsia="ru-RU"/>
              </w:rPr>
              <w:t>57</w:t>
            </w:r>
          </w:p>
        </w:tc>
        <w:tc>
          <w:tcPr>
            <w:tcW w:w="679" w:type="dxa"/>
          </w:tcPr>
          <w:p w14:paraId="4FCE25DB" w14:textId="77777777" w:rsidR="00AB33B4" w:rsidRPr="00B05A39" w:rsidRDefault="00AB33B4" w:rsidP="00AB33B4">
            <w:pPr>
              <w:spacing w:line="240" w:lineRule="auto"/>
              <w:ind w:firstLine="0"/>
              <w:jc w:val="center"/>
              <w:rPr>
                <w:rFonts w:ascii="Times New Roman" w:eastAsia="Times New Roman" w:hAnsi="Times New Roman" w:cs="Times New Roman"/>
                <w:sz w:val="24"/>
                <w:szCs w:val="24"/>
                <w:lang w:eastAsia="ru-RU"/>
              </w:rPr>
            </w:pPr>
            <w:r w:rsidRPr="00B05A39">
              <w:rPr>
                <w:rFonts w:ascii="Times New Roman" w:eastAsia="Times New Roman" w:hAnsi="Times New Roman" w:cs="Times New Roman"/>
                <w:sz w:val="24"/>
                <w:szCs w:val="24"/>
                <w:lang w:eastAsia="ru-RU"/>
              </w:rPr>
              <w:t>1036</w:t>
            </w:r>
          </w:p>
        </w:tc>
        <w:tc>
          <w:tcPr>
            <w:tcW w:w="627" w:type="dxa"/>
          </w:tcPr>
          <w:p w14:paraId="328F2AA3" w14:textId="77777777" w:rsidR="00AB33B4" w:rsidRPr="00B05A39" w:rsidRDefault="00AB33B4" w:rsidP="00AB33B4">
            <w:pPr>
              <w:spacing w:line="240" w:lineRule="auto"/>
              <w:ind w:firstLine="0"/>
              <w:jc w:val="center"/>
              <w:rPr>
                <w:rFonts w:ascii="Times New Roman" w:eastAsia="Times New Roman" w:hAnsi="Times New Roman" w:cs="Times New Roman"/>
                <w:sz w:val="24"/>
                <w:szCs w:val="24"/>
                <w:lang w:eastAsia="ru-RU"/>
              </w:rPr>
            </w:pPr>
            <w:r w:rsidRPr="00B05A39">
              <w:rPr>
                <w:rFonts w:ascii="Times New Roman" w:eastAsia="Times New Roman" w:hAnsi="Times New Roman" w:cs="Times New Roman"/>
                <w:sz w:val="24"/>
                <w:szCs w:val="24"/>
                <w:lang w:eastAsia="ru-RU"/>
              </w:rPr>
              <w:t>39</w:t>
            </w:r>
          </w:p>
        </w:tc>
        <w:tc>
          <w:tcPr>
            <w:tcW w:w="757" w:type="dxa"/>
          </w:tcPr>
          <w:p w14:paraId="39636E28" w14:textId="77777777" w:rsidR="00AB33B4" w:rsidRPr="00B05A39" w:rsidRDefault="00AB33B4" w:rsidP="00AB33B4">
            <w:pPr>
              <w:spacing w:line="240" w:lineRule="auto"/>
              <w:ind w:firstLine="0"/>
              <w:jc w:val="center"/>
              <w:rPr>
                <w:rFonts w:ascii="Times New Roman" w:eastAsia="Times New Roman" w:hAnsi="Times New Roman" w:cs="Times New Roman"/>
                <w:sz w:val="24"/>
                <w:szCs w:val="24"/>
                <w:lang w:eastAsia="ru-RU"/>
              </w:rPr>
            </w:pPr>
            <w:r w:rsidRPr="00B05A39">
              <w:rPr>
                <w:rFonts w:ascii="Times New Roman" w:eastAsia="Times New Roman" w:hAnsi="Times New Roman" w:cs="Times New Roman"/>
                <w:sz w:val="24"/>
                <w:szCs w:val="24"/>
                <w:lang w:eastAsia="ru-RU"/>
              </w:rPr>
              <w:t>736</w:t>
            </w:r>
          </w:p>
        </w:tc>
        <w:tc>
          <w:tcPr>
            <w:tcW w:w="965" w:type="dxa"/>
          </w:tcPr>
          <w:p w14:paraId="3685BE30" w14:textId="77777777" w:rsidR="00AB33B4" w:rsidRPr="00B05A39" w:rsidRDefault="00AB33B4" w:rsidP="00AB33B4">
            <w:pPr>
              <w:spacing w:line="240" w:lineRule="auto"/>
              <w:ind w:firstLine="0"/>
              <w:jc w:val="center"/>
              <w:rPr>
                <w:rFonts w:ascii="Times New Roman" w:eastAsia="Times New Roman" w:hAnsi="Times New Roman" w:cs="Times New Roman"/>
                <w:sz w:val="24"/>
                <w:szCs w:val="24"/>
                <w:lang w:eastAsia="ru-RU"/>
              </w:rPr>
            </w:pPr>
            <w:r w:rsidRPr="00B05A39">
              <w:rPr>
                <w:rFonts w:ascii="Times New Roman" w:eastAsia="Times New Roman" w:hAnsi="Times New Roman" w:cs="Times New Roman"/>
                <w:sz w:val="24"/>
                <w:szCs w:val="24"/>
                <w:lang w:eastAsia="ru-RU"/>
              </w:rPr>
              <w:t>6</w:t>
            </w:r>
          </w:p>
        </w:tc>
        <w:tc>
          <w:tcPr>
            <w:tcW w:w="757" w:type="dxa"/>
          </w:tcPr>
          <w:p w14:paraId="43DE001E" w14:textId="77777777" w:rsidR="00AB33B4" w:rsidRPr="00B05A39" w:rsidRDefault="00AB33B4" w:rsidP="00AB33B4">
            <w:pPr>
              <w:spacing w:line="240" w:lineRule="auto"/>
              <w:ind w:firstLine="0"/>
              <w:jc w:val="center"/>
              <w:rPr>
                <w:rFonts w:ascii="Times New Roman" w:eastAsia="Times New Roman" w:hAnsi="Times New Roman" w:cs="Times New Roman"/>
                <w:sz w:val="24"/>
                <w:szCs w:val="24"/>
                <w:lang w:eastAsia="ru-RU"/>
              </w:rPr>
            </w:pPr>
            <w:r w:rsidRPr="00B05A39">
              <w:rPr>
                <w:rFonts w:ascii="Times New Roman" w:eastAsia="Times New Roman" w:hAnsi="Times New Roman" w:cs="Times New Roman"/>
                <w:sz w:val="24"/>
                <w:szCs w:val="24"/>
                <w:lang w:eastAsia="ru-RU"/>
              </w:rPr>
              <w:t>129</w:t>
            </w:r>
          </w:p>
        </w:tc>
        <w:tc>
          <w:tcPr>
            <w:tcW w:w="611" w:type="dxa"/>
          </w:tcPr>
          <w:p w14:paraId="36B76015" w14:textId="77777777" w:rsidR="00AB33B4" w:rsidRPr="00B05A39" w:rsidRDefault="00AB33B4" w:rsidP="00AB33B4">
            <w:pPr>
              <w:spacing w:line="240" w:lineRule="auto"/>
              <w:ind w:firstLine="0"/>
              <w:jc w:val="center"/>
              <w:rPr>
                <w:rFonts w:ascii="Times New Roman" w:eastAsia="Times New Roman" w:hAnsi="Times New Roman" w:cs="Times New Roman"/>
                <w:sz w:val="24"/>
                <w:szCs w:val="24"/>
                <w:lang w:eastAsia="ru-RU"/>
              </w:rPr>
            </w:pPr>
            <w:r w:rsidRPr="00B05A39">
              <w:rPr>
                <w:rFonts w:ascii="Times New Roman" w:eastAsia="Times New Roman" w:hAnsi="Times New Roman" w:cs="Times New Roman"/>
                <w:sz w:val="24"/>
                <w:szCs w:val="24"/>
                <w:lang w:eastAsia="ru-RU"/>
              </w:rPr>
              <w:t>46</w:t>
            </w:r>
          </w:p>
        </w:tc>
        <w:tc>
          <w:tcPr>
            <w:tcW w:w="679" w:type="dxa"/>
          </w:tcPr>
          <w:p w14:paraId="33EDCFA9" w14:textId="77777777" w:rsidR="00AB33B4" w:rsidRPr="00B05A39" w:rsidRDefault="00AB33B4" w:rsidP="00AB33B4">
            <w:pPr>
              <w:spacing w:line="240" w:lineRule="auto"/>
              <w:ind w:firstLine="0"/>
              <w:jc w:val="center"/>
              <w:rPr>
                <w:rFonts w:ascii="Times New Roman" w:eastAsia="Times New Roman" w:hAnsi="Times New Roman" w:cs="Times New Roman"/>
                <w:sz w:val="24"/>
                <w:szCs w:val="24"/>
                <w:lang w:eastAsia="ru-RU"/>
              </w:rPr>
            </w:pPr>
            <w:r w:rsidRPr="00B05A39">
              <w:rPr>
                <w:rFonts w:ascii="Times New Roman" w:eastAsia="Times New Roman" w:hAnsi="Times New Roman" w:cs="Times New Roman"/>
                <w:sz w:val="24"/>
                <w:szCs w:val="24"/>
                <w:lang w:eastAsia="ru-RU"/>
              </w:rPr>
              <w:t>831</w:t>
            </w:r>
          </w:p>
        </w:tc>
        <w:tc>
          <w:tcPr>
            <w:tcW w:w="627" w:type="dxa"/>
          </w:tcPr>
          <w:p w14:paraId="45444B8E" w14:textId="77777777" w:rsidR="00AB33B4" w:rsidRPr="00B05A39" w:rsidRDefault="00AB33B4" w:rsidP="00AB33B4">
            <w:pPr>
              <w:spacing w:line="240" w:lineRule="auto"/>
              <w:ind w:firstLine="0"/>
              <w:jc w:val="center"/>
              <w:rPr>
                <w:rFonts w:ascii="Times New Roman" w:eastAsia="Times New Roman" w:hAnsi="Times New Roman" w:cs="Times New Roman"/>
                <w:sz w:val="24"/>
                <w:szCs w:val="24"/>
                <w:lang w:eastAsia="ru-RU"/>
              </w:rPr>
            </w:pPr>
            <w:r w:rsidRPr="00B05A39">
              <w:rPr>
                <w:rFonts w:ascii="Times New Roman" w:eastAsia="Times New Roman" w:hAnsi="Times New Roman" w:cs="Times New Roman"/>
                <w:sz w:val="24"/>
                <w:szCs w:val="24"/>
                <w:lang w:eastAsia="ru-RU"/>
              </w:rPr>
              <w:t>38</w:t>
            </w:r>
          </w:p>
        </w:tc>
        <w:tc>
          <w:tcPr>
            <w:tcW w:w="679" w:type="dxa"/>
          </w:tcPr>
          <w:p w14:paraId="68135329" w14:textId="77777777" w:rsidR="00AB33B4" w:rsidRPr="00B05A39" w:rsidRDefault="00AB33B4" w:rsidP="00AB33B4">
            <w:pPr>
              <w:spacing w:line="240" w:lineRule="auto"/>
              <w:ind w:firstLine="0"/>
              <w:jc w:val="center"/>
              <w:rPr>
                <w:rFonts w:ascii="Times New Roman" w:eastAsia="Times New Roman" w:hAnsi="Times New Roman" w:cs="Times New Roman"/>
                <w:sz w:val="24"/>
                <w:szCs w:val="24"/>
                <w:lang w:eastAsia="ru-RU"/>
              </w:rPr>
            </w:pPr>
            <w:r w:rsidRPr="00B05A39">
              <w:rPr>
                <w:rFonts w:ascii="Times New Roman" w:eastAsia="Times New Roman" w:hAnsi="Times New Roman" w:cs="Times New Roman"/>
                <w:sz w:val="24"/>
                <w:szCs w:val="24"/>
                <w:lang w:eastAsia="ru-RU"/>
              </w:rPr>
              <w:t>725</w:t>
            </w:r>
          </w:p>
        </w:tc>
        <w:tc>
          <w:tcPr>
            <w:tcW w:w="965" w:type="dxa"/>
          </w:tcPr>
          <w:p w14:paraId="486A3E29" w14:textId="77777777" w:rsidR="00AB33B4" w:rsidRPr="00B05A39" w:rsidRDefault="00AB33B4" w:rsidP="00AB33B4">
            <w:pPr>
              <w:spacing w:line="240" w:lineRule="auto"/>
              <w:ind w:firstLine="0"/>
              <w:jc w:val="center"/>
              <w:rPr>
                <w:rFonts w:ascii="Times New Roman" w:eastAsia="Times New Roman" w:hAnsi="Times New Roman" w:cs="Times New Roman"/>
                <w:sz w:val="24"/>
                <w:szCs w:val="24"/>
                <w:lang w:eastAsia="ru-RU"/>
              </w:rPr>
            </w:pPr>
            <w:r w:rsidRPr="00B05A39">
              <w:rPr>
                <w:rFonts w:ascii="Times New Roman" w:eastAsia="Times New Roman" w:hAnsi="Times New Roman" w:cs="Times New Roman"/>
                <w:sz w:val="24"/>
                <w:szCs w:val="24"/>
                <w:lang w:eastAsia="ru-RU"/>
              </w:rPr>
              <w:t>4</w:t>
            </w:r>
          </w:p>
        </w:tc>
        <w:tc>
          <w:tcPr>
            <w:tcW w:w="772" w:type="dxa"/>
          </w:tcPr>
          <w:p w14:paraId="2EDF84CF" w14:textId="77777777" w:rsidR="00AB33B4" w:rsidRPr="00B05A39" w:rsidRDefault="00AB33B4" w:rsidP="00AB33B4">
            <w:pPr>
              <w:spacing w:line="240" w:lineRule="auto"/>
              <w:ind w:firstLine="0"/>
              <w:jc w:val="center"/>
              <w:rPr>
                <w:rFonts w:ascii="Times New Roman" w:eastAsia="Times New Roman" w:hAnsi="Times New Roman" w:cs="Times New Roman"/>
                <w:sz w:val="24"/>
                <w:szCs w:val="24"/>
                <w:lang w:eastAsia="ru-RU"/>
              </w:rPr>
            </w:pPr>
            <w:r w:rsidRPr="00B05A39">
              <w:rPr>
                <w:rFonts w:ascii="Times New Roman" w:eastAsia="Times New Roman" w:hAnsi="Times New Roman" w:cs="Times New Roman"/>
                <w:sz w:val="24"/>
                <w:szCs w:val="24"/>
                <w:lang w:eastAsia="ru-RU"/>
              </w:rPr>
              <w:t>66</w:t>
            </w:r>
          </w:p>
        </w:tc>
      </w:tr>
      <w:tr w:rsidR="0048624F" w:rsidRPr="00B05A39" w14:paraId="5C5AFB41" w14:textId="77777777" w:rsidTr="00CD0DA0">
        <w:trPr>
          <w:trHeight w:val="327"/>
          <w:jc w:val="center"/>
        </w:trPr>
        <w:tc>
          <w:tcPr>
            <w:tcW w:w="658" w:type="dxa"/>
          </w:tcPr>
          <w:p w14:paraId="4ADCFA60"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2023</w:t>
            </w:r>
          </w:p>
        </w:tc>
        <w:tc>
          <w:tcPr>
            <w:tcW w:w="759" w:type="dxa"/>
          </w:tcPr>
          <w:p w14:paraId="1A7E037A" w14:textId="77777777" w:rsidR="00AB33B4" w:rsidRPr="00B05A39" w:rsidRDefault="00AB33B4" w:rsidP="00AB33B4">
            <w:pPr>
              <w:spacing w:line="240" w:lineRule="auto"/>
              <w:ind w:firstLine="0"/>
              <w:jc w:val="center"/>
              <w:rPr>
                <w:rFonts w:ascii="Times New Roman" w:eastAsia="Times New Roman" w:hAnsi="Times New Roman" w:cs="Times New Roman"/>
                <w:sz w:val="24"/>
                <w:szCs w:val="24"/>
                <w:lang w:eastAsia="ru-RU"/>
              </w:rPr>
            </w:pPr>
            <w:r w:rsidRPr="00B05A39">
              <w:rPr>
                <w:rFonts w:ascii="Times New Roman" w:eastAsia="Times New Roman" w:hAnsi="Times New Roman" w:cs="Times New Roman"/>
                <w:sz w:val="24"/>
                <w:szCs w:val="24"/>
                <w:lang w:eastAsia="ru-RU"/>
              </w:rPr>
              <w:t>58</w:t>
            </w:r>
          </w:p>
        </w:tc>
        <w:tc>
          <w:tcPr>
            <w:tcW w:w="679" w:type="dxa"/>
          </w:tcPr>
          <w:p w14:paraId="6F58278C" w14:textId="77777777" w:rsidR="00AB33B4" w:rsidRPr="00B05A39" w:rsidRDefault="00AB33B4" w:rsidP="00AB33B4">
            <w:pPr>
              <w:spacing w:line="240" w:lineRule="auto"/>
              <w:ind w:firstLine="0"/>
              <w:jc w:val="center"/>
              <w:rPr>
                <w:rFonts w:ascii="Times New Roman" w:eastAsia="Times New Roman" w:hAnsi="Times New Roman" w:cs="Times New Roman"/>
                <w:sz w:val="24"/>
                <w:szCs w:val="24"/>
                <w:lang w:eastAsia="ru-RU"/>
              </w:rPr>
            </w:pPr>
            <w:r w:rsidRPr="00B05A39">
              <w:rPr>
                <w:rFonts w:ascii="Times New Roman" w:eastAsia="Times New Roman" w:hAnsi="Times New Roman" w:cs="Times New Roman"/>
                <w:sz w:val="24"/>
                <w:szCs w:val="24"/>
                <w:lang w:eastAsia="ru-RU"/>
              </w:rPr>
              <w:t>970</w:t>
            </w:r>
          </w:p>
        </w:tc>
        <w:tc>
          <w:tcPr>
            <w:tcW w:w="627" w:type="dxa"/>
          </w:tcPr>
          <w:p w14:paraId="23F229F6" w14:textId="77777777" w:rsidR="00AB33B4" w:rsidRPr="00B05A39" w:rsidRDefault="00AB33B4" w:rsidP="00AB33B4">
            <w:pPr>
              <w:spacing w:line="240" w:lineRule="auto"/>
              <w:ind w:firstLine="0"/>
              <w:jc w:val="center"/>
              <w:rPr>
                <w:rFonts w:ascii="Times New Roman" w:eastAsia="Times New Roman" w:hAnsi="Times New Roman" w:cs="Times New Roman"/>
                <w:sz w:val="24"/>
                <w:szCs w:val="24"/>
                <w:lang w:eastAsia="ru-RU"/>
              </w:rPr>
            </w:pPr>
            <w:r w:rsidRPr="00B05A39">
              <w:rPr>
                <w:rFonts w:ascii="Times New Roman" w:eastAsia="Times New Roman" w:hAnsi="Times New Roman" w:cs="Times New Roman"/>
                <w:sz w:val="24"/>
                <w:szCs w:val="24"/>
                <w:lang w:eastAsia="ru-RU"/>
              </w:rPr>
              <w:t>39</w:t>
            </w:r>
          </w:p>
        </w:tc>
        <w:tc>
          <w:tcPr>
            <w:tcW w:w="757" w:type="dxa"/>
          </w:tcPr>
          <w:p w14:paraId="1C407ED6" w14:textId="77777777" w:rsidR="00AB33B4" w:rsidRPr="00B05A39" w:rsidRDefault="00AB33B4" w:rsidP="00AB33B4">
            <w:pPr>
              <w:spacing w:line="240" w:lineRule="auto"/>
              <w:ind w:firstLine="0"/>
              <w:jc w:val="center"/>
              <w:rPr>
                <w:rFonts w:ascii="Times New Roman" w:eastAsia="Times New Roman" w:hAnsi="Times New Roman" w:cs="Times New Roman"/>
                <w:sz w:val="24"/>
                <w:szCs w:val="24"/>
                <w:lang w:eastAsia="ru-RU"/>
              </w:rPr>
            </w:pPr>
            <w:r w:rsidRPr="00B05A39">
              <w:rPr>
                <w:rFonts w:ascii="Times New Roman" w:eastAsia="Times New Roman" w:hAnsi="Times New Roman" w:cs="Times New Roman"/>
                <w:sz w:val="24"/>
                <w:szCs w:val="24"/>
                <w:lang w:eastAsia="ru-RU"/>
              </w:rPr>
              <w:t>668</w:t>
            </w:r>
          </w:p>
        </w:tc>
        <w:tc>
          <w:tcPr>
            <w:tcW w:w="965" w:type="dxa"/>
          </w:tcPr>
          <w:p w14:paraId="714EA19E" w14:textId="77777777" w:rsidR="00AB33B4" w:rsidRPr="00B05A39" w:rsidRDefault="00AB33B4" w:rsidP="00AB33B4">
            <w:pPr>
              <w:spacing w:line="240" w:lineRule="auto"/>
              <w:ind w:firstLine="0"/>
              <w:jc w:val="center"/>
              <w:rPr>
                <w:rFonts w:ascii="Times New Roman" w:eastAsia="Times New Roman" w:hAnsi="Times New Roman" w:cs="Times New Roman"/>
                <w:sz w:val="24"/>
                <w:szCs w:val="24"/>
                <w:lang w:eastAsia="ru-RU"/>
              </w:rPr>
            </w:pPr>
            <w:r w:rsidRPr="00B05A39">
              <w:rPr>
                <w:rFonts w:ascii="Times New Roman" w:eastAsia="Times New Roman" w:hAnsi="Times New Roman" w:cs="Times New Roman"/>
                <w:sz w:val="24"/>
                <w:szCs w:val="24"/>
                <w:lang w:eastAsia="ru-RU"/>
              </w:rPr>
              <w:t>6</w:t>
            </w:r>
          </w:p>
        </w:tc>
        <w:tc>
          <w:tcPr>
            <w:tcW w:w="757" w:type="dxa"/>
          </w:tcPr>
          <w:p w14:paraId="709B2E58" w14:textId="77777777" w:rsidR="00AB33B4" w:rsidRPr="00B05A39" w:rsidRDefault="00AB33B4" w:rsidP="00AB33B4">
            <w:pPr>
              <w:spacing w:line="240" w:lineRule="auto"/>
              <w:ind w:firstLine="0"/>
              <w:jc w:val="center"/>
              <w:rPr>
                <w:rFonts w:ascii="Times New Roman" w:eastAsia="Times New Roman" w:hAnsi="Times New Roman" w:cs="Times New Roman"/>
                <w:sz w:val="24"/>
                <w:szCs w:val="24"/>
                <w:lang w:eastAsia="ru-RU"/>
              </w:rPr>
            </w:pPr>
            <w:r w:rsidRPr="00B05A39">
              <w:rPr>
                <w:rFonts w:ascii="Times New Roman" w:eastAsia="Times New Roman" w:hAnsi="Times New Roman" w:cs="Times New Roman"/>
                <w:sz w:val="24"/>
                <w:szCs w:val="24"/>
                <w:lang w:eastAsia="ru-RU"/>
              </w:rPr>
              <w:t>129</w:t>
            </w:r>
          </w:p>
        </w:tc>
        <w:tc>
          <w:tcPr>
            <w:tcW w:w="611" w:type="dxa"/>
          </w:tcPr>
          <w:p w14:paraId="0C4DE13B" w14:textId="77777777" w:rsidR="00AB33B4" w:rsidRPr="00B05A39" w:rsidRDefault="00AB33B4" w:rsidP="00AB33B4">
            <w:pPr>
              <w:spacing w:line="240" w:lineRule="auto"/>
              <w:ind w:firstLine="0"/>
              <w:jc w:val="center"/>
              <w:rPr>
                <w:rFonts w:ascii="Times New Roman" w:eastAsia="Times New Roman" w:hAnsi="Times New Roman" w:cs="Times New Roman"/>
                <w:sz w:val="24"/>
                <w:szCs w:val="24"/>
                <w:lang w:eastAsia="ru-RU"/>
              </w:rPr>
            </w:pPr>
            <w:r w:rsidRPr="00B05A39">
              <w:rPr>
                <w:rFonts w:ascii="Times New Roman" w:eastAsia="Times New Roman" w:hAnsi="Times New Roman" w:cs="Times New Roman"/>
                <w:sz w:val="24"/>
                <w:szCs w:val="24"/>
                <w:lang w:eastAsia="ru-RU"/>
              </w:rPr>
              <w:t>50</w:t>
            </w:r>
          </w:p>
        </w:tc>
        <w:tc>
          <w:tcPr>
            <w:tcW w:w="679" w:type="dxa"/>
          </w:tcPr>
          <w:p w14:paraId="22C64045" w14:textId="77777777" w:rsidR="00AB33B4" w:rsidRPr="00B05A39" w:rsidRDefault="00AB33B4" w:rsidP="00AB33B4">
            <w:pPr>
              <w:spacing w:line="240" w:lineRule="auto"/>
              <w:ind w:firstLine="0"/>
              <w:jc w:val="center"/>
              <w:rPr>
                <w:rFonts w:ascii="Times New Roman" w:eastAsia="Times New Roman" w:hAnsi="Times New Roman" w:cs="Times New Roman"/>
                <w:sz w:val="24"/>
                <w:szCs w:val="24"/>
                <w:lang w:eastAsia="ru-RU"/>
              </w:rPr>
            </w:pPr>
            <w:r w:rsidRPr="00B05A39">
              <w:rPr>
                <w:rFonts w:ascii="Times New Roman" w:eastAsia="Times New Roman" w:hAnsi="Times New Roman" w:cs="Times New Roman"/>
                <w:sz w:val="24"/>
                <w:szCs w:val="24"/>
                <w:lang w:eastAsia="ru-RU"/>
              </w:rPr>
              <w:t>840</w:t>
            </w:r>
          </w:p>
        </w:tc>
        <w:tc>
          <w:tcPr>
            <w:tcW w:w="627" w:type="dxa"/>
          </w:tcPr>
          <w:p w14:paraId="2A9C5482" w14:textId="77777777" w:rsidR="00AB33B4" w:rsidRPr="00B05A39" w:rsidRDefault="00AB33B4" w:rsidP="00AB33B4">
            <w:pPr>
              <w:spacing w:line="240" w:lineRule="auto"/>
              <w:ind w:firstLine="0"/>
              <w:jc w:val="center"/>
              <w:rPr>
                <w:rFonts w:ascii="Times New Roman" w:eastAsia="Times New Roman" w:hAnsi="Times New Roman" w:cs="Times New Roman"/>
                <w:sz w:val="24"/>
                <w:szCs w:val="24"/>
                <w:lang w:eastAsia="ru-RU"/>
              </w:rPr>
            </w:pPr>
            <w:r w:rsidRPr="00B05A39">
              <w:rPr>
                <w:rFonts w:ascii="Times New Roman" w:eastAsia="Times New Roman" w:hAnsi="Times New Roman" w:cs="Times New Roman"/>
                <w:sz w:val="24"/>
                <w:szCs w:val="24"/>
                <w:lang w:eastAsia="ru-RU"/>
              </w:rPr>
              <w:t>38</w:t>
            </w:r>
          </w:p>
        </w:tc>
        <w:tc>
          <w:tcPr>
            <w:tcW w:w="679" w:type="dxa"/>
          </w:tcPr>
          <w:p w14:paraId="4A62D6F8" w14:textId="77777777" w:rsidR="00AB33B4" w:rsidRPr="00B05A39" w:rsidRDefault="00AB33B4" w:rsidP="00AB33B4">
            <w:pPr>
              <w:spacing w:line="240" w:lineRule="auto"/>
              <w:ind w:firstLine="0"/>
              <w:jc w:val="center"/>
              <w:rPr>
                <w:rFonts w:ascii="Times New Roman" w:eastAsia="Times New Roman" w:hAnsi="Times New Roman" w:cs="Times New Roman"/>
                <w:sz w:val="24"/>
                <w:szCs w:val="24"/>
                <w:lang w:eastAsia="ru-RU"/>
              </w:rPr>
            </w:pPr>
            <w:r w:rsidRPr="00B05A39">
              <w:rPr>
                <w:rFonts w:ascii="Times New Roman" w:eastAsia="Times New Roman" w:hAnsi="Times New Roman" w:cs="Times New Roman"/>
                <w:sz w:val="24"/>
                <w:szCs w:val="24"/>
                <w:lang w:eastAsia="ru-RU"/>
              </w:rPr>
              <w:t>650</w:t>
            </w:r>
          </w:p>
        </w:tc>
        <w:tc>
          <w:tcPr>
            <w:tcW w:w="965" w:type="dxa"/>
          </w:tcPr>
          <w:p w14:paraId="4CDDB678" w14:textId="77777777" w:rsidR="00AB33B4" w:rsidRPr="00B05A39" w:rsidRDefault="00AB33B4" w:rsidP="00AB33B4">
            <w:pPr>
              <w:spacing w:line="240" w:lineRule="auto"/>
              <w:ind w:firstLine="0"/>
              <w:jc w:val="center"/>
              <w:rPr>
                <w:rFonts w:ascii="Times New Roman" w:eastAsia="Times New Roman" w:hAnsi="Times New Roman" w:cs="Times New Roman"/>
                <w:sz w:val="24"/>
                <w:szCs w:val="24"/>
                <w:lang w:eastAsia="ru-RU"/>
              </w:rPr>
            </w:pPr>
            <w:r w:rsidRPr="00B05A39">
              <w:rPr>
                <w:rFonts w:ascii="Times New Roman" w:eastAsia="Times New Roman" w:hAnsi="Times New Roman" w:cs="Times New Roman"/>
                <w:sz w:val="24"/>
                <w:szCs w:val="24"/>
                <w:lang w:eastAsia="ru-RU"/>
              </w:rPr>
              <w:t>4</w:t>
            </w:r>
          </w:p>
        </w:tc>
        <w:tc>
          <w:tcPr>
            <w:tcW w:w="772" w:type="dxa"/>
          </w:tcPr>
          <w:p w14:paraId="70ADF348" w14:textId="77777777" w:rsidR="00AB33B4" w:rsidRPr="00B05A39" w:rsidRDefault="00AB33B4" w:rsidP="00AB33B4">
            <w:pPr>
              <w:spacing w:line="240" w:lineRule="auto"/>
              <w:ind w:firstLine="0"/>
              <w:jc w:val="center"/>
              <w:rPr>
                <w:rFonts w:ascii="Times New Roman" w:eastAsia="Times New Roman" w:hAnsi="Times New Roman" w:cs="Times New Roman"/>
                <w:sz w:val="24"/>
                <w:szCs w:val="24"/>
                <w:lang w:eastAsia="ru-RU"/>
              </w:rPr>
            </w:pPr>
            <w:r w:rsidRPr="00B05A39">
              <w:rPr>
                <w:rFonts w:ascii="Times New Roman" w:eastAsia="Times New Roman" w:hAnsi="Times New Roman" w:cs="Times New Roman"/>
                <w:sz w:val="24"/>
                <w:szCs w:val="24"/>
                <w:lang w:eastAsia="ru-RU"/>
              </w:rPr>
              <w:t>66</w:t>
            </w:r>
          </w:p>
        </w:tc>
      </w:tr>
      <w:tr w:rsidR="0048624F" w:rsidRPr="00B05A39" w14:paraId="0C7092DE" w14:textId="77777777" w:rsidTr="00CD0DA0">
        <w:trPr>
          <w:trHeight w:val="327"/>
          <w:jc w:val="center"/>
        </w:trPr>
        <w:tc>
          <w:tcPr>
            <w:tcW w:w="658" w:type="dxa"/>
            <w:tcBorders>
              <w:bottom w:val="single" w:sz="4" w:space="0" w:color="auto"/>
            </w:tcBorders>
          </w:tcPr>
          <w:p w14:paraId="2965CE3F"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2024</w:t>
            </w:r>
          </w:p>
        </w:tc>
        <w:tc>
          <w:tcPr>
            <w:tcW w:w="759" w:type="dxa"/>
            <w:tcBorders>
              <w:bottom w:val="single" w:sz="4" w:space="0" w:color="auto"/>
            </w:tcBorders>
          </w:tcPr>
          <w:p w14:paraId="41A6145D" w14:textId="77777777" w:rsidR="00AB33B4" w:rsidRPr="00B05A39" w:rsidRDefault="00AB33B4" w:rsidP="00AB33B4">
            <w:pPr>
              <w:spacing w:line="240" w:lineRule="auto"/>
              <w:ind w:firstLine="0"/>
              <w:jc w:val="center"/>
              <w:rPr>
                <w:rFonts w:ascii="Times New Roman" w:eastAsia="Times New Roman" w:hAnsi="Times New Roman" w:cs="Times New Roman"/>
                <w:sz w:val="24"/>
                <w:szCs w:val="24"/>
                <w:lang w:eastAsia="ru-RU"/>
              </w:rPr>
            </w:pPr>
            <w:r w:rsidRPr="00B05A39">
              <w:rPr>
                <w:rFonts w:ascii="Times New Roman" w:eastAsia="Times New Roman" w:hAnsi="Times New Roman" w:cs="Times New Roman"/>
                <w:sz w:val="24"/>
                <w:szCs w:val="24"/>
                <w:lang w:eastAsia="ru-RU"/>
              </w:rPr>
              <w:t>60</w:t>
            </w:r>
          </w:p>
        </w:tc>
        <w:tc>
          <w:tcPr>
            <w:tcW w:w="679" w:type="dxa"/>
            <w:tcBorders>
              <w:bottom w:val="single" w:sz="4" w:space="0" w:color="auto"/>
            </w:tcBorders>
          </w:tcPr>
          <w:p w14:paraId="1B680695" w14:textId="77777777" w:rsidR="00AB33B4" w:rsidRPr="00B05A39" w:rsidRDefault="00AB33B4" w:rsidP="00AB33B4">
            <w:pPr>
              <w:spacing w:line="240" w:lineRule="auto"/>
              <w:ind w:firstLine="0"/>
              <w:jc w:val="center"/>
              <w:rPr>
                <w:rFonts w:ascii="Times New Roman" w:eastAsia="Times New Roman" w:hAnsi="Times New Roman" w:cs="Times New Roman"/>
                <w:sz w:val="24"/>
                <w:szCs w:val="24"/>
                <w:lang w:eastAsia="ru-RU"/>
              </w:rPr>
            </w:pPr>
            <w:r w:rsidRPr="00B05A39">
              <w:rPr>
                <w:rFonts w:ascii="Times New Roman" w:eastAsia="Times New Roman" w:hAnsi="Times New Roman" w:cs="Times New Roman"/>
                <w:sz w:val="24"/>
                <w:szCs w:val="24"/>
                <w:lang w:eastAsia="ru-RU"/>
              </w:rPr>
              <w:t>910</w:t>
            </w:r>
          </w:p>
        </w:tc>
        <w:tc>
          <w:tcPr>
            <w:tcW w:w="627" w:type="dxa"/>
            <w:tcBorders>
              <w:bottom w:val="single" w:sz="4" w:space="0" w:color="auto"/>
            </w:tcBorders>
          </w:tcPr>
          <w:p w14:paraId="00D150F5" w14:textId="77777777" w:rsidR="00AB33B4" w:rsidRPr="00B05A39" w:rsidRDefault="00AB33B4" w:rsidP="00AB33B4">
            <w:pPr>
              <w:spacing w:line="240" w:lineRule="auto"/>
              <w:ind w:firstLine="0"/>
              <w:jc w:val="center"/>
              <w:rPr>
                <w:rFonts w:ascii="Times New Roman" w:eastAsia="Times New Roman" w:hAnsi="Times New Roman" w:cs="Times New Roman"/>
                <w:sz w:val="24"/>
                <w:szCs w:val="24"/>
                <w:lang w:eastAsia="ru-RU"/>
              </w:rPr>
            </w:pPr>
            <w:r w:rsidRPr="00B05A39">
              <w:rPr>
                <w:rFonts w:ascii="Times New Roman" w:eastAsia="Times New Roman" w:hAnsi="Times New Roman" w:cs="Times New Roman"/>
                <w:sz w:val="24"/>
                <w:szCs w:val="24"/>
                <w:lang w:eastAsia="ru-RU"/>
              </w:rPr>
              <w:t>40</w:t>
            </w:r>
          </w:p>
        </w:tc>
        <w:tc>
          <w:tcPr>
            <w:tcW w:w="757" w:type="dxa"/>
            <w:tcBorders>
              <w:bottom w:val="single" w:sz="4" w:space="0" w:color="auto"/>
            </w:tcBorders>
          </w:tcPr>
          <w:p w14:paraId="791B7DC6" w14:textId="77777777" w:rsidR="00AB33B4" w:rsidRPr="00B05A39" w:rsidRDefault="00AB33B4" w:rsidP="00AB33B4">
            <w:pPr>
              <w:spacing w:line="240" w:lineRule="auto"/>
              <w:ind w:firstLine="0"/>
              <w:jc w:val="center"/>
              <w:rPr>
                <w:rFonts w:ascii="Times New Roman" w:eastAsia="Times New Roman" w:hAnsi="Times New Roman" w:cs="Times New Roman"/>
                <w:sz w:val="24"/>
                <w:szCs w:val="24"/>
                <w:lang w:eastAsia="ru-RU"/>
              </w:rPr>
            </w:pPr>
            <w:r w:rsidRPr="00B05A39">
              <w:rPr>
                <w:rFonts w:ascii="Times New Roman" w:eastAsia="Times New Roman" w:hAnsi="Times New Roman" w:cs="Times New Roman"/>
                <w:sz w:val="24"/>
                <w:szCs w:val="24"/>
                <w:lang w:eastAsia="ru-RU"/>
              </w:rPr>
              <w:t>616</w:t>
            </w:r>
          </w:p>
        </w:tc>
        <w:tc>
          <w:tcPr>
            <w:tcW w:w="965" w:type="dxa"/>
            <w:tcBorders>
              <w:bottom w:val="single" w:sz="4" w:space="0" w:color="auto"/>
            </w:tcBorders>
          </w:tcPr>
          <w:p w14:paraId="2EB50CAB" w14:textId="77777777" w:rsidR="00AB33B4" w:rsidRPr="00B05A39" w:rsidRDefault="00AB33B4" w:rsidP="00AB33B4">
            <w:pPr>
              <w:spacing w:line="240" w:lineRule="auto"/>
              <w:ind w:firstLine="0"/>
              <w:jc w:val="center"/>
              <w:rPr>
                <w:rFonts w:ascii="Times New Roman" w:eastAsia="Times New Roman" w:hAnsi="Times New Roman" w:cs="Times New Roman"/>
                <w:sz w:val="24"/>
                <w:szCs w:val="24"/>
                <w:lang w:eastAsia="ru-RU"/>
              </w:rPr>
            </w:pPr>
            <w:r w:rsidRPr="00B05A39">
              <w:rPr>
                <w:rFonts w:ascii="Times New Roman" w:eastAsia="Times New Roman" w:hAnsi="Times New Roman" w:cs="Times New Roman"/>
                <w:sz w:val="24"/>
                <w:szCs w:val="24"/>
                <w:lang w:eastAsia="ru-RU"/>
              </w:rPr>
              <w:t>9</w:t>
            </w:r>
          </w:p>
        </w:tc>
        <w:tc>
          <w:tcPr>
            <w:tcW w:w="757" w:type="dxa"/>
            <w:tcBorders>
              <w:bottom w:val="single" w:sz="4" w:space="0" w:color="auto"/>
            </w:tcBorders>
          </w:tcPr>
          <w:p w14:paraId="72B3C52C" w14:textId="77777777" w:rsidR="00AB33B4" w:rsidRPr="00B05A39" w:rsidRDefault="00AB33B4" w:rsidP="00AB33B4">
            <w:pPr>
              <w:spacing w:line="240" w:lineRule="auto"/>
              <w:ind w:firstLine="0"/>
              <w:jc w:val="center"/>
              <w:rPr>
                <w:rFonts w:ascii="Times New Roman" w:eastAsia="Times New Roman" w:hAnsi="Times New Roman" w:cs="Times New Roman"/>
                <w:sz w:val="24"/>
                <w:szCs w:val="24"/>
                <w:lang w:eastAsia="ru-RU"/>
              </w:rPr>
            </w:pPr>
            <w:r w:rsidRPr="00B05A39">
              <w:rPr>
                <w:rFonts w:ascii="Times New Roman" w:eastAsia="Times New Roman" w:hAnsi="Times New Roman" w:cs="Times New Roman"/>
                <w:sz w:val="24"/>
                <w:szCs w:val="24"/>
                <w:lang w:eastAsia="ru-RU"/>
              </w:rPr>
              <w:t>151</w:t>
            </w:r>
          </w:p>
        </w:tc>
        <w:tc>
          <w:tcPr>
            <w:tcW w:w="611" w:type="dxa"/>
            <w:tcBorders>
              <w:bottom w:val="single" w:sz="4" w:space="0" w:color="auto"/>
            </w:tcBorders>
          </w:tcPr>
          <w:p w14:paraId="75A02D01" w14:textId="77777777" w:rsidR="00AB33B4" w:rsidRPr="00B05A39" w:rsidRDefault="00AB33B4" w:rsidP="00AB33B4">
            <w:pPr>
              <w:spacing w:line="240" w:lineRule="auto"/>
              <w:ind w:firstLine="0"/>
              <w:jc w:val="center"/>
              <w:rPr>
                <w:rFonts w:ascii="Times New Roman" w:eastAsia="Times New Roman" w:hAnsi="Times New Roman" w:cs="Times New Roman"/>
                <w:sz w:val="24"/>
                <w:szCs w:val="24"/>
                <w:lang w:eastAsia="ru-RU"/>
              </w:rPr>
            </w:pPr>
            <w:r w:rsidRPr="00B05A39">
              <w:rPr>
                <w:rFonts w:ascii="Times New Roman" w:eastAsia="Times New Roman" w:hAnsi="Times New Roman" w:cs="Times New Roman"/>
                <w:sz w:val="24"/>
                <w:szCs w:val="24"/>
                <w:lang w:eastAsia="ru-RU"/>
              </w:rPr>
              <w:t>51</w:t>
            </w:r>
          </w:p>
        </w:tc>
        <w:tc>
          <w:tcPr>
            <w:tcW w:w="679" w:type="dxa"/>
            <w:tcBorders>
              <w:bottom w:val="single" w:sz="4" w:space="0" w:color="auto"/>
            </w:tcBorders>
          </w:tcPr>
          <w:p w14:paraId="1CEB81AB" w14:textId="77777777" w:rsidR="00AB33B4" w:rsidRPr="00B05A39" w:rsidRDefault="00AB33B4" w:rsidP="00AB33B4">
            <w:pPr>
              <w:spacing w:line="240" w:lineRule="auto"/>
              <w:ind w:firstLine="0"/>
              <w:jc w:val="center"/>
              <w:rPr>
                <w:rFonts w:ascii="Times New Roman" w:eastAsia="Times New Roman" w:hAnsi="Times New Roman" w:cs="Times New Roman"/>
                <w:sz w:val="24"/>
                <w:szCs w:val="24"/>
                <w:lang w:eastAsia="ru-RU"/>
              </w:rPr>
            </w:pPr>
            <w:r w:rsidRPr="00B05A39">
              <w:rPr>
                <w:rFonts w:ascii="Times New Roman" w:eastAsia="Times New Roman" w:hAnsi="Times New Roman" w:cs="Times New Roman"/>
                <w:sz w:val="24"/>
                <w:szCs w:val="24"/>
                <w:lang w:eastAsia="ru-RU"/>
              </w:rPr>
              <w:t>769</w:t>
            </w:r>
          </w:p>
        </w:tc>
        <w:tc>
          <w:tcPr>
            <w:tcW w:w="627" w:type="dxa"/>
            <w:tcBorders>
              <w:bottom w:val="single" w:sz="4" w:space="0" w:color="auto"/>
            </w:tcBorders>
          </w:tcPr>
          <w:p w14:paraId="11DA2BCE" w14:textId="77777777" w:rsidR="00AB33B4" w:rsidRPr="00B05A39" w:rsidRDefault="00AB33B4" w:rsidP="00AB33B4">
            <w:pPr>
              <w:spacing w:line="240" w:lineRule="auto"/>
              <w:ind w:firstLine="0"/>
              <w:jc w:val="center"/>
              <w:rPr>
                <w:rFonts w:ascii="Times New Roman" w:eastAsia="Times New Roman" w:hAnsi="Times New Roman" w:cs="Times New Roman"/>
                <w:sz w:val="24"/>
                <w:szCs w:val="24"/>
                <w:lang w:eastAsia="ru-RU"/>
              </w:rPr>
            </w:pPr>
            <w:r w:rsidRPr="00B05A39">
              <w:rPr>
                <w:rFonts w:ascii="Times New Roman" w:eastAsia="Times New Roman" w:hAnsi="Times New Roman" w:cs="Times New Roman"/>
                <w:sz w:val="24"/>
                <w:szCs w:val="24"/>
                <w:lang w:eastAsia="ru-RU"/>
              </w:rPr>
              <w:t>39</w:t>
            </w:r>
          </w:p>
        </w:tc>
        <w:tc>
          <w:tcPr>
            <w:tcW w:w="679" w:type="dxa"/>
            <w:tcBorders>
              <w:bottom w:val="single" w:sz="4" w:space="0" w:color="auto"/>
            </w:tcBorders>
          </w:tcPr>
          <w:p w14:paraId="79CF3787" w14:textId="77777777" w:rsidR="00AB33B4" w:rsidRPr="00B05A39" w:rsidRDefault="00AB33B4" w:rsidP="00AB33B4">
            <w:pPr>
              <w:spacing w:line="240" w:lineRule="auto"/>
              <w:ind w:firstLine="0"/>
              <w:jc w:val="center"/>
              <w:rPr>
                <w:rFonts w:ascii="Times New Roman" w:eastAsia="Times New Roman" w:hAnsi="Times New Roman" w:cs="Times New Roman"/>
                <w:sz w:val="24"/>
                <w:szCs w:val="24"/>
                <w:lang w:eastAsia="ru-RU"/>
              </w:rPr>
            </w:pPr>
            <w:r w:rsidRPr="00B05A39">
              <w:rPr>
                <w:rFonts w:ascii="Times New Roman" w:eastAsia="Times New Roman" w:hAnsi="Times New Roman" w:cs="Times New Roman"/>
                <w:sz w:val="24"/>
                <w:szCs w:val="24"/>
                <w:lang w:eastAsia="ru-RU"/>
              </w:rPr>
              <w:t>598</w:t>
            </w:r>
          </w:p>
        </w:tc>
        <w:tc>
          <w:tcPr>
            <w:tcW w:w="965" w:type="dxa"/>
            <w:tcBorders>
              <w:bottom w:val="single" w:sz="4" w:space="0" w:color="auto"/>
            </w:tcBorders>
          </w:tcPr>
          <w:p w14:paraId="1D923101" w14:textId="77777777" w:rsidR="00AB33B4" w:rsidRPr="00B05A39" w:rsidRDefault="00AB33B4" w:rsidP="00AB33B4">
            <w:pPr>
              <w:spacing w:line="240" w:lineRule="auto"/>
              <w:ind w:firstLine="0"/>
              <w:jc w:val="center"/>
              <w:rPr>
                <w:rFonts w:ascii="Times New Roman" w:eastAsia="Times New Roman" w:hAnsi="Times New Roman" w:cs="Times New Roman"/>
                <w:sz w:val="24"/>
                <w:szCs w:val="24"/>
                <w:lang w:eastAsia="ru-RU"/>
              </w:rPr>
            </w:pPr>
            <w:r w:rsidRPr="00B05A39">
              <w:rPr>
                <w:rFonts w:ascii="Times New Roman" w:eastAsia="Times New Roman" w:hAnsi="Times New Roman" w:cs="Times New Roman"/>
                <w:sz w:val="24"/>
                <w:szCs w:val="24"/>
                <w:lang w:eastAsia="ru-RU"/>
              </w:rPr>
              <w:t>7</w:t>
            </w:r>
          </w:p>
        </w:tc>
        <w:tc>
          <w:tcPr>
            <w:tcW w:w="772" w:type="dxa"/>
            <w:tcBorders>
              <w:bottom w:val="single" w:sz="4" w:space="0" w:color="auto"/>
            </w:tcBorders>
          </w:tcPr>
          <w:p w14:paraId="0C6EA9B1" w14:textId="77777777" w:rsidR="00AB33B4" w:rsidRPr="00B05A39" w:rsidRDefault="00AB33B4" w:rsidP="00AB33B4">
            <w:pPr>
              <w:spacing w:line="240" w:lineRule="auto"/>
              <w:ind w:firstLine="0"/>
              <w:jc w:val="center"/>
              <w:rPr>
                <w:rFonts w:ascii="Times New Roman" w:eastAsia="Times New Roman" w:hAnsi="Times New Roman" w:cs="Times New Roman"/>
                <w:sz w:val="24"/>
                <w:szCs w:val="24"/>
                <w:lang w:eastAsia="ru-RU"/>
              </w:rPr>
            </w:pPr>
            <w:r w:rsidRPr="00B05A39">
              <w:rPr>
                <w:rFonts w:ascii="Times New Roman" w:eastAsia="Times New Roman" w:hAnsi="Times New Roman" w:cs="Times New Roman"/>
                <w:sz w:val="24"/>
                <w:szCs w:val="24"/>
                <w:lang w:eastAsia="ru-RU"/>
              </w:rPr>
              <w:t>88</w:t>
            </w:r>
          </w:p>
        </w:tc>
      </w:tr>
    </w:tbl>
    <w:p w14:paraId="55BEFE87" w14:textId="77777777" w:rsidR="00AB33B4" w:rsidRPr="009F6D5F" w:rsidRDefault="00AB33B4" w:rsidP="00AB33B4">
      <w:pPr>
        <w:spacing w:line="240" w:lineRule="auto"/>
        <w:ind w:firstLine="0"/>
        <w:rPr>
          <w:rFonts w:ascii="Times New Roman" w:eastAsia="Times New Roman" w:hAnsi="Times New Roman" w:cs="Times New Roman"/>
          <w:sz w:val="24"/>
          <w:szCs w:val="24"/>
          <w:lang w:eastAsia="ru-RU"/>
        </w:rPr>
      </w:pPr>
    </w:p>
    <w:p w14:paraId="1B0FA8DD" w14:textId="77777777" w:rsidR="00AB33B4" w:rsidRPr="009F6D5F" w:rsidRDefault="00AB33B4" w:rsidP="00B26F50">
      <w:pPr>
        <w:ind w:firstLine="72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Жанровое разнообразие самодеятельных коллективов представлено вокальным, хореографическим, театральным, цирковым, изобразительным искусством.</w:t>
      </w:r>
    </w:p>
    <w:p w14:paraId="42CDDAA9" w14:textId="55B15859" w:rsidR="00AB33B4" w:rsidRPr="009F6D5F" w:rsidRDefault="00AB33B4" w:rsidP="00B26F50">
      <w:pPr>
        <w:ind w:firstLine="72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Успешно осуществляют свою деятельность творче</w:t>
      </w:r>
      <w:r w:rsidR="00112BF8" w:rsidRPr="009F6D5F">
        <w:rPr>
          <w:rFonts w:ascii="Times New Roman" w:eastAsia="Times New Roman" w:hAnsi="Times New Roman" w:cs="Times New Roman"/>
          <w:sz w:val="28"/>
          <w:szCs w:val="28"/>
          <w:lang w:eastAsia="ru-RU"/>
        </w:rPr>
        <w:t>ские коллективы, имеющие звание:</w:t>
      </w:r>
    </w:p>
    <w:p w14:paraId="6E4A5DF5" w14:textId="2D35C2E5" w:rsidR="00AB33B4" w:rsidRPr="009F6D5F" w:rsidRDefault="00AB33B4" w:rsidP="0065576A">
      <w:pPr>
        <w:pStyle w:val="a7"/>
        <w:numPr>
          <w:ilvl w:val="0"/>
          <w:numId w:val="41"/>
        </w:numPr>
        <w:tabs>
          <w:tab w:val="left" w:pos="709"/>
          <w:tab w:val="left" w:pos="1134"/>
        </w:tabs>
        <w:ind w:left="0" w:firstLine="709"/>
        <w:rPr>
          <w:rFonts w:ascii="Times New Roman" w:eastAsia="Times New Roman" w:hAnsi="Times New Roman"/>
          <w:sz w:val="28"/>
          <w:szCs w:val="28"/>
          <w:lang w:eastAsia="ru-RU"/>
        </w:rPr>
      </w:pPr>
      <w:r w:rsidRPr="009F6D5F">
        <w:rPr>
          <w:rFonts w:ascii="Times New Roman" w:eastAsia="Times New Roman" w:hAnsi="Times New Roman"/>
          <w:sz w:val="28"/>
          <w:szCs w:val="28"/>
          <w:lang w:eastAsia="ru-RU"/>
        </w:rPr>
        <w:t>«Народный коллектив любительск</w:t>
      </w:r>
      <w:r w:rsidR="00E6336D" w:rsidRPr="009F6D5F">
        <w:rPr>
          <w:rFonts w:ascii="Times New Roman" w:eastAsia="Times New Roman" w:hAnsi="Times New Roman"/>
          <w:sz w:val="28"/>
          <w:szCs w:val="28"/>
          <w:lang w:eastAsia="ru-RU"/>
        </w:rPr>
        <w:t xml:space="preserve">ого художественного </w:t>
      </w:r>
      <w:r w:rsidRPr="009F6D5F">
        <w:rPr>
          <w:rFonts w:ascii="Times New Roman" w:eastAsia="Times New Roman" w:hAnsi="Times New Roman"/>
          <w:sz w:val="28"/>
          <w:szCs w:val="28"/>
          <w:lang w:eastAsia="ru-RU"/>
        </w:rPr>
        <w:t>творчества Приморского края»</w:t>
      </w:r>
      <w:r w:rsidR="00B26F50" w:rsidRPr="009F6D5F">
        <w:rPr>
          <w:rFonts w:ascii="Times New Roman" w:eastAsia="Times New Roman" w:hAnsi="Times New Roman"/>
          <w:sz w:val="28"/>
          <w:szCs w:val="28"/>
          <w:lang w:eastAsia="ru-RU"/>
        </w:rPr>
        <w:t>:</w:t>
      </w:r>
    </w:p>
    <w:p w14:paraId="360374AB" w14:textId="77777777" w:rsidR="00AB33B4" w:rsidRPr="009F6D5F" w:rsidRDefault="00AB33B4" w:rsidP="0065576A">
      <w:pPr>
        <w:tabs>
          <w:tab w:val="num" w:pos="0"/>
          <w:tab w:val="left" w:pos="1134"/>
        </w:tabs>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русский народный хор ДК «Звезда»;</w:t>
      </w:r>
    </w:p>
    <w:p w14:paraId="3D9F96EB" w14:textId="77777777" w:rsidR="00AB33B4" w:rsidRPr="009F6D5F" w:rsidRDefault="00AB33B4" w:rsidP="0065576A">
      <w:pPr>
        <w:tabs>
          <w:tab w:val="num" w:pos="0"/>
          <w:tab w:val="left" w:pos="1134"/>
        </w:tabs>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ансамбль русской песни «Прялица» ГЦК;</w:t>
      </w:r>
    </w:p>
    <w:p w14:paraId="2E6D8432" w14:textId="77777777" w:rsidR="00AB33B4" w:rsidRPr="009F6D5F" w:rsidRDefault="00AB33B4" w:rsidP="0065576A">
      <w:pPr>
        <w:tabs>
          <w:tab w:val="num" w:pos="0"/>
          <w:tab w:val="left" w:pos="1134"/>
        </w:tabs>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ансамбль бального танца «Рандеву» ДК «Звезда»;</w:t>
      </w:r>
    </w:p>
    <w:p w14:paraId="3A754F4D" w14:textId="4BEC2F7A" w:rsidR="00AB33B4" w:rsidRPr="009F6D5F" w:rsidRDefault="00AB33B4" w:rsidP="0065576A">
      <w:pPr>
        <w:tabs>
          <w:tab w:val="num" w:pos="0"/>
          <w:tab w:val="left" w:pos="1134"/>
        </w:tabs>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теа</w:t>
      </w:r>
      <w:r w:rsidR="00B31C59" w:rsidRPr="009F6D5F">
        <w:rPr>
          <w:rFonts w:ascii="Times New Roman" w:eastAsia="Times New Roman" w:hAnsi="Times New Roman" w:cs="Times New Roman"/>
          <w:sz w:val="28"/>
          <w:szCs w:val="28"/>
          <w:lang w:eastAsia="ru-RU"/>
        </w:rPr>
        <w:t>тр кукол «Капучино-Манекен» ГЦК.</w:t>
      </w:r>
    </w:p>
    <w:p w14:paraId="41700E58" w14:textId="6A9E8C23" w:rsidR="00AB33B4" w:rsidRPr="009F6D5F" w:rsidRDefault="00AB33B4" w:rsidP="0065576A">
      <w:pPr>
        <w:pStyle w:val="a7"/>
        <w:numPr>
          <w:ilvl w:val="0"/>
          <w:numId w:val="41"/>
        </w:numPr>
        <w:tabs>
          <w:tab w:val="left" w:pos="1134"/>
        </w:tabs>
        <w:ind w:left="0" w:firstLine="709"/>
        <w:rPr>
          <w:rFonts w:ascii="Times New Roman" w:eastAsia="Times New Roman" w:hAnsi="Times New Roman"/>
          <w:sz w:val="28"/>
          <w:szCs w:val="28"/>
          <w:lang w:eastAsia="ru-RU"/>
        </w:rPr>
      </w:pPr>
      <w:r w:rsidRPr="009F6D5F">
        <w:rPr>
          <w:rFonts w:ascii="Times New Roman" w:eastAsia="Times New Roman" w:hAnsi="Times New Roman"/>
          <w:sz w:val="28"/>
          <w:szCs w:val="28"/>
          <w:lang w:eastAsia="ru-RU"/>
        </w:rPr>
        <w:lastRenderedPageBreak/>
        <w:t xml:space="preserve">«Образцовый коллектив </w:t>
      </w:r>
      <w:r w:rsidR="00B26F50" w:rsidRPr="009F6D5F">
        <w:rPr>
          <w:rFonts w:ascii="Times New Roman" w:eastAsia="Times New Roman" w:hAnsi="Times New Roman"/>
          <w:sz w:val="28"/>
          <w:szCs w:val="28"/>
          <w:lang w:eastAsia="ru-RU"/>
        </w:rPr>
        <w:t>л</w:t>
      </w:r>
      <w:r w:rsidRPr="009F6D5F">
        <w:rPr>
          <w:rFonts w:ascii="Times New Roman" w:eastAsia="Times New Roman" w:hAnsi="Times New Roman"/>
          <w:sz w:val="28"/>
          <w:szCs w:val="28"/>
          <w:lang w:eastAsia="ru-RU"/>
        </w:rPr>
        <w:t>юбительского художественного творчества Приморского края»</w:t>
      </w:r>
      <w:r w:rsidR="00B26F50" w:rsidRPr="009F6D5F">
        <w:rPr>
          <w:rFonts w:ascii="Times New Roman" w:eastAsia="Times New Roman" w:hAnsi="Times New Roman"/>
          <w:sz w:val="28"/>
          <w:szCs w:val="28"/>
          <w:lang w:eastAsia="ru-RU"/>
        </w:rPr>
        <w:t>:</w:t>
      </w:r>
    </w:p>
    <w:p w14:paraId="02E329DA" w14:textId="77777777" w:rsidR="00AB33B4" w:rsidRPr="009F6D5F" w:rsidRDefault="00AB33B4" w:rsidP="0065576A">
      <w:pPr>
        <w:tabs>
          <w:tab w:val="num" w:pos="0"/>
          <w:tab w:val="left" w:pos="1134"/>
        </w:tabs>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ансамбль эстрадного танца «Капельки» ГЦК;</w:t>
      </w:r>
    </w:p>
    <w:p w14:paraId="5FC9488A" w14:textId="77777777" w:rsidR="00AB33B4" w:rsidRPr="009F6D5F" w:rsidRDefault="00AB33B4" w:rsidP="0065576A">
      <w:pPr>
        <w:tabs>
          <w:tab w:val="num" w:pos="0"/>
          <w:tab w:val="left" w:pos="1134"/>
        </w:tabs>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вокальный ансамбль «Андантино» ГЦК;</w:t>
      </w:r>
    </w:p>
    <w:p w14:paraId="47F0C6C1" w14:textId="77777777" w:rsidR="00AB33B4" w:rsidRPr="009F6D5F" w:rsidRDefault="00AB33B4" w:rsidP="0065576A">
      <w:pPr>
        <w:tabs>
          <w:tab w:val="num" w:pos="0"/>
          <w:tab w:val="left" w:pos="1134"/>
        </w:tabs>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студия эстрадной песни «Сиеста» ДК «Звезда»;</w:t>
      </w:r>
    </w:p>
    <w:p w14:paraId="7B05A4D0" w14:textId="77777777" w:rsidR="00AB33B4" w:rsidRPr="009F6D5F" w:rsidRDefault="00AB33B4" w:rsidP="0065576A">
      <w:pPr>
        <w:tabs>
          <w:tab w:val="num" w:pos="0"/>
          <w:tab w:val="left" w:pos="1134"/>
        </w:tabs>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театр танца «Конфетти» ДК «Звезда»;</w:t>
      </w:r>
    </w:p>
    <w:p w14:paraId="2290C370" w14:textId="77777777" w:rsidR="00AB33B4" w:rsidRPr="009F6D5F" w:rsidRDefault="00AB33B4" w:rsidP="0065576A">
      <w:pPr>
        <w:tabs>
          <w:tab w:val="num" w:pos="0"/>
          <w:tab w:val="left" w:pos="1134"/>
        </w:tabs>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ансамбль классического танца «Колибри» МАУ ДК «Звезда»;</w:t>
      </w:r>
    </w:p>
    <w:p w14:paraId="79B120E3" w14:textId="77777777" w:rsidR="00B26F50" w:rsidRPr="009F6D5F" w:rsidRDefault="00AB33B4" w:rsidP="0065576A">
      <w:pPr>
        <w:tabs>
          <w:tab w:val="num" w:pos="0"/>
          <w:tab w:val="left" w:pos="1134"/>
        </w:tabs>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театр-студия «Зелёный гусь» МБУ ДО «ДШИ».</w:t>
      </w:r>
    </w:p>
    <w:p w14:paraId="20B152E0" w14:textId="5757B3ED" w:rsidR="00402C81" w:rsidRPr="009F6D5F" w:rsidRDefault="00112BF8" w:rsidP="0065576A">
      <w:pPr>
        <w:tabs>
          <w:tab w:val="num" w:pos="0"/>
          <w:tab w:val="left" w:pos="1134"/>
        </w:tabs>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Из них шести коллективам присвоено з</w:t>
      </w:r>
      <w:r w:rsidR="00AB33B4" w:rsidRPr="009F6D5F">
        <w:rPr>
          <w:rFonts w:ascii="Times New Roman" w:eastAsia="Times New Roman" w:hAnsi="Times New Roman" w:cs="Times New Roman"/>
          <w:sz w:val="28"/>
          <w:szCs w:val="28"/>
          <w:lang w:eastAsia="ru-RU"/>
        </w:rPr>
        <w:t>вание «Заслуженный коллектив любительского художественного творчества Приморского края»:</w:t>
      </w:r>
    </w:p>
    <w:p w14:paraId="020177FB" w14:textId="77777777" w:rsidR="00402C81" w:rsidRPr="009F6D5F" w:rsidRDefault="00402C81" w:rsidP="0065576A">
      <w:pPr>
        <w:tabs>
          <w:tab w:val="num" w:pos="0"/>
          <w:tab w:val="left" w:pos="1134"/>
        </w:tabs>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 </w:t>
      </w:r>
      <w:r w:rsidR="00B26F50" w:rsidRPr="009F6D5F">
        <w:rPr>
          <w:rFonts w:ascii="Times New Roman" w:eastAsia="Times New Roman" w:hAnsi="Times New Roman" w:cs="Times New Roman"/>
          <w:sz w:val="28"/>
          <w:szCs w:val="28"/>
          <w:lang w:eastAsia="ru-RU"/>
        </w:rPr>
        <w:t xml:space="preserve">- </w:t>
      </w:r>
      <w:r w:rsidR="00AB33B4" w:rsidRPr="009F6D5F">
        <w:rPr>
          <w:rFonts w:ascii="Times New Roman" w:eastAsia="Times New Roman" w:hAnsi="Times New Roman" w:cs="Times New Roman"/>
          <w:sz w:val="28"/>
          <w:szCs w:val="28"/>
          <w:lang w:eastAsia="ru-RU"/>
        </w:rPr>
        <w:t>ансамбль эстрадного танца «Капельки»</w:t>
      </w:r>
      <w:r w:rsidRPr="009F6D5F">
        <w:rPr>
          <w:rFonts w:ascii="Times New Roman" w:eastAsia="Times New Roman" w:hAnsi="Times New Roman" w:cs="Times New Roman"/>
          <w:sz w:val="28"/>
          <w:szCs w:val="28"/>
          <w:lang w:eastAsia="ru-RU"/>
        </w:rPr>
        <w:t>;</w:t>
      </w:r>
    </w:p>
    <w:p w14:paraId="4159AD13" w14:textId="77777777" w:rsidR="00402C81" w:rsidRPr="009F6D5F" w:rsidRDefault="00402C81" w:rsidP="0065576A">
      <w:pPr>
        <w:tabs>
          <w:tab w:val="num" w:pos="0"/>
          <w:tab w:val="left" w:pos="1134"/>
        </w:tabs>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w:t>
      </w:r>
      <w:r w:rsidR="00AB33B4" w:rsidRPr="009F6D5F">
        <w:rPr>
          <w:rFonts w:ascii="Times New Roman" w:eastAsia="Times New Roman" w:hAnsi="Times New Roman" w:cs="Times New Roman"/>
          <w:sz w:val="28"/>
          <w:szCs w:val="28"/>
          <w:lang w:eastAsia="ru-RU"/>
        </w:rPr>
        <w:t xml:space="preserve"> русский народный хор</w:t>
      </w:r>
      <w:r w:rsidRPr="009F6D5F">
        <w:rPr>
          <w:rFonts w:ascii="Times New Roman" w:eastAsia="Times New Roman" w:hAnsi="Times New Roman" w:cs="Times New Roman"/>
          <w:sz w:val="28"/>
          <w:szCs w:val="28"/>
          <w:lang w:eastAsia="ru-RU"/>
        </w:rPr>
        <w:t>;</w:t>
      </w:r>
    </w:p>
    <w:p w14:paraId="04901365" w14:textId="77777777" w:rsidR="00402C81" w:rsidRPr="009F6D5F" w:rsidRDefault="00402C81" w:rsidP="0065576A">
      <w:pPr>
        <w:tabs>
          <w:tab w:val="num" w:pos="0"/>
          <w:tab w:val="left" w:pos="1134"/>
        </w:tabs>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w:t>
      </w:r>
      <w:r w:rsidR="00AB33B4" w:rsidRPr="009F6D5F">
        <w:rPr>
          <w:rFonts w:ascii="Times New Roman" w:eastAsia="Times New Roman" w:hAnsi="Times New Roman" w:cs="Times New Roman"/>
          <w:sz w:val="28"/>
          <w:szCs w:val="28"/>
          <w:lang w:eastAsia="ru-RU"/>
        </w:rPr>
        <w:t xml:space="preserve"> ансамбль бального танца «Рандеву»</w:t>
      </w:r>
      <w:r w:rsidRPr="009F6D5F">
        <w:rPr>
          <w:rFonts w:ascii="Times New Roman" w:eastAsia="Times New Roman" w:hAnsi="Times New Roman" w:cs="Times New Roman"/>
          <w:sz w:val="28"/>
          <w:szCs w:val="28"/>
          <w:lang w:eastAsia="ru-RU"/>
        </w:rPr>
        <w:t>;</w:t>
      </w:r>
    </w:p>
    <w:p w14:paraId="7425B2E2" w14:textId="77777777" w:rsidR="00402C81" w:rsidRPr="009F6D5F" w:rsidRDefault="00402C81" w:rsidP="0065576A">
      <w:pPr>
        <w:tabs>
          <w:tab w:val="num" w:pos="0"/>
          <w:tab w:val="left" w:pos="1134"/>
        </w:tabs>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w:t>
      </w:r>
      <w:r w:rsidR="00AB33B4" w:rsidRPr="009F6D5F">
        <w:rPr>
          <w:rFonts w:ascii="Times New Roman" w:eastAsia="Times New Roman" w:hAnsi="Times New Roman" w:cs="Times New Roman"/>
          <w:sz w:val="28"/>
          <w:szCs w:val="28"/>
          <w:lang w:eastAsia="ru-RU"/>
        </w:rPr>
        <w:t xml:space="preserve"> «Народный» ансамбль русской песни «Прялица»</w:t>
      </w:r>
      <w:r w:rsidRPr="009F6D5F">
        <w:rPr>
          <w:rFonts w:ascii="Times New Roman" w:eastAsia="Times New Roman" w:hAnsi="Times New Roman" w:cs="Times New Roman"/>
          <w:sz w:val="28"/>
          <w:szCs w:val="28"/>
          <w:lang w:eastAsia="ru-RU"/>
        </w:rPr>
        <w:t>;</w:t>
      </w:r>
    </w:p>
    <w:p w14:paraId="631499F5" w14:textId="77777777" w:rsidR="00402C81" w:rsidRPr="009F6D5F" w:rsidRDefault="00402C81" w:rsidP="0065576A">
      <w:pPr>
        <w:tabs>
          <w:tab w:val="num" w:pos="0"/>
          <w:tab w:val="left" w:pos="1134"/>
        </w:tabs>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w:t>
      </w:r>
      <w:r w:rsidR="00AB33B4" w:rsidRPr="009F6D5F">
        <w:rPr>
          <w:rFonts w:ascii="Times New Roman" w:eastAsia="Times New Roman" w:hAnsi="Times New Roman" w:cs="Times New Roman"/>
          <w:sz w:val="28"/>
          <w:szCs w:val="28"/>
          <w:lang w:eastAsia="ru-RU"/>
        </w:rPr>
        <w:t xml:space="preserve"> «Народный» театр кукол «Капучино – Манекен»; </w:t>
      </w:r>
    </w:p>
    <w:p w14:paraId="59C51668" w14:textId="7E8762F3" w:rsidR="00AB33B4" w:rsidRPr="009F6D5F" w:rsidRDefault="00402C81" w:rsidP="0065576A">
      <w:pPr>
        <w:tabs>
          <w:tab w:val="num" w:pos="0"/>
          <w:tab w:val="left" w:pos="1134"/>
        </w:tabs>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 </w:t>
      </w:r>
      <w:r w:rsidR="00AB33B4" w:rsidRPr="009F6D5F">
        <w:rPr>
          <w:rFonts w:ascii="Times New Roman" w:eastAsia="Times New Roman" w:hAnsi="Times New Roman" w:cs="Times New Roman"/>
          <w:sz w:val="28"/>
          <w:szCs w:val="28"/>
          <w:lang w:eastAsia="ru-RU"/>
        </w:rPr>
        <w:t>«Образцовый» вокальный ансамбль «Андантино».</w:t>
      </w:r>
    </w:p>
    <w:p w14:paraId="14F1F2CC" w14:textId="77777777" w:rsidR="00AB33B4" w:rsidRPr="009F6D5F" w:rsidRDefault="00AB33B4" w:rsidP="00AB33B4">
      <w:pPr>
        <w:ind w:right="-5"/>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Всего в 2024 году творческие коллективы, отдельные исполнители, приняли участие  в международных, всероссийских, региональных конкурсах и фестивалях, заняв призовые места.</w:t>
      </w:r>
    </w:p>
    <w:p w14:paraId="35613AA9" w14:textId="77777777" w:rsidR="008241FF" w:rsidRPr="009F6D5F" w:rsidRDefault="008241FF" w:rsidP="008241FF">
      <w:pP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Наиболее значимыми для городского округа Большой Камень в сфере культуры явились международные конкурсы: Международный конкурс танца и творчества Харбина Творческий «Harbin ART», XVIII Международный конкурс-фестиваль «Звезды Востока», Международный </w:t>
      </w:r>
      <w:r w:rsidRPr="009F6D5F">
        <w:rPr>
          <w:rFonts w:ascii="Times New Roman" w:eastAsia="Times New Roman" w:hAnsi="Times New Roman" w:cs="Times New Roman"/>
          <w:sz w:val="28"/>
          <w:szCs w:val="28"/>
        </w:rPr>
        <w:br/>
        <w:t xml:space="preserve">конкурс-фестиваль «Ритмы Харбина», Международный конкурс танца </w:t>
      </w:r>
      <w:r w:rsidRPr="009F6D5F">
        <w:rPr>
          <w:rFonts w:ascii="Times New Roman" w:eastAsia="Times New Roman" w:hAnsi="Times New Roman" w:cs="Times New Roman"/>
          <w:sz w:val="28"/>
          <w:szCs w:val="28"/>
        </w:rPr>
        <w:br/>
        <w:t xml:space="preserve">и творчества «Харбин творческий», Международный конкурс танца </w:t>
      </w:r>
      <w:r w:rsidRPr="009F6D5F">
        <w:rPr>
          <w:rFonts w:ascii="Times New Roman" w:eastAsia="Times New Roman" w:hAnsi="Times New Roman" w:cs="Times New Roman"/>
          <w:sz w:val="28"/>
          <w:szCs w:val="28"/>
        </w:rPr>
        <w:br/>
        <w:t>и творчества «Танцующий панда».</w:t>
      </w:r>
    </w:p>
    <w:p w14:paraId="6E143AA9" w14:textId="77777777" w:rsidR="008241FF" w:rsidRPr="009F6D5F" w:rsidRDefault="008241FF" w:rsidP="008241FF">
      <w:pP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Кроме того, творческий коллектив городского округа («Народный» ансамбль русской песни «Прялица») принимал участие в I Международном хоровом фестивале «Золотой мост дружбы», который состоялся </w:t>
      </w:r>
      <w:r w:rsidRPr="009F6D5F">
        <w:rPr>
          <w:rFonts w:ascii="Times New Roman" w:eastAsia="Times New Roman" w:hAnsi="Times New Roman" w:cs="Times New Roman"/>
          <w:sz w:val="28"/>
          <w:szCs w:val="28"/>
        </w:rPr>
        <w:br/>
        <w:t>в г. Владивостоке.</w:t>
      </w:r>
    </w:p>
    <w:p w14:paraId="078DF9C0" w14:textId="4F4C30A9" w:rsidR="00AB33B4" w:rsidRPr="009F6D5F" w:rsidRDefault="00AB33B4" w:rsidP="00A667A2">
      <w:pPr>
        <w:widowControl w:val="0"/>
        <w:ind w:firstLine="708"/>
        <w:rPr>
          <w:rFonts w:ascii="Times New Roman" w:eastAsia="Times New Roman" w:hAnsi="Times New Roman" w:cs="Times New Roman"/>
          <w:b/>
          <w:i/>
          <w:sz w:val="28"/>
          <w:szCs w:val="28"/>
          <w:lang w:eastAsia="ru-RU"/>
        </w:rPr>
      </w:pPr>
      <w:r w:rsidRPr="009F6D5F">
        <w:rPr>
          <w:rFonts w:ascii="Times New Roman" w:eastAsia="Times New Roman" w:hAnsi="Times New Roman" w:cs="Times New Roman"/>
          <w:b/>
          <w:i/>
          <w:sz w:val="28"/>
          <w:szCs w:val="28"/>
          <w:lang w:eastAsia="ru-RU"/>
        </w:rPr>
        <w:lastRenderedPageBreak/>
        <w:t xml:space="preserve">Библиотечное обслуживание населения </w:t>
      </w:r>
    </w:p>
    <w:p w14:paraId="604E84BF" w14:textId="0666EAA0" w:rsidR="00623703" w:rsidRPr="009F6D5F" w:rsidRDefault="00623703" w:rsidP="00623703">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Библиотечное, библиографическое и информационное обслуживание осуществляли две общедоступные библиотеки муниципального бюджетного учреждения культуры «Централизованная библиотечная система» </w:t>
      </w:r>
      <w:r w:rsidR="00B31C59"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 xml:space="preserve">(далее </w:t>
      </w:r>
      <w:r w:rsidR="00B31C59" w:rsidRPr="009F6D5F">
        <w:rPr>
          <w:rFonts w:ascii="Times New Roman" w:eastAsia="Times New Roman" w:hAnsi="Times New Roman" w:cs="Times New Roman"/>
          <w:sz w:val="28"/>
          <w:szCs w:val="28"/>
          <w:lang w:eastAsia="ru-RU"/>
        </w:rPr>
        <w:t>-</w:t>
      </w:r>
      <w:r w:rsidRPr="009F6D5F">
        <w:rPr>
          <w:rFonts w:ascii="Times New Roman" w:eastAsia="Times New Roman" w:hAnsi="Times New Roman" w:cs="Times New Roman"/>
          <w:sz w:val="28"/>
          <w:szCs w:val="28"/>
          <w:lang w:eastAsia="ru-RU"/>
        </w:rPr>
        <w:t>МБУК ЦБС).</w:t>
      </w:r>
    </w:p>
    <w:p w14:paraId="10510D4B" w14:textId="3F477565" w:rsidR="00623703" w:rsidRPr="009F6D5F" w:rsidRDefault="00623703" w:rsidP="00623703">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 В структуре МБУК ЦБС:</w:t>
      </w:r>
    </w:p>
    <w:p w14:paraId="10779E56" w14:textId="57CC1B87" w:rsidR="00623703" w:rsidRPr="009F6D5F" w:rsidRDefault="00623703" w:rsidP="00623703">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Центральная городская библи</w:t>
      </w:r>
      <w:r w:rsidR="00D15B1E" w:rsidRPr="009F6D5F">
        <w:rPr>
          <w:rFonts w:ascii="Times New Roman" w:eastAsia="Times New Roman" w:hAnsi="Times New Roman" w:cs="Times New Roman"/>
          <w:sz w:val="28"/>
          <w:szCs w:val="28"/>
          <w:lang w:eastAsia="ru-RU"/>
        </w:rPr>
        <w:t>отека им. М.И. Ладынского (ЦГБ);</w:t>
      </w:r>
    </w:p>
    <w:p w14:paraId="58020389" w14:textId="77777777" w:rsidR="00623703" w:rsidRPr="009F6D5F" w:rsidRDefault="00623703" w:rsidP="00623703">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Городская детская библиотека (ГДБ).</w:t>
      </w:r>
    </w:p>
    <w:p w14:paraId="2AD11B74" w14:textId="35439F44" w:rsidR="00D15B1E" w:rsidRPr="009F6D5F" w:rsidRDefault="00AB33B4" w:rsidP="00AB33B4">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Деятельность МБУК ЦБС была направлена на создание единого целостного культурного и информационного пространства в формировании информационной культуры личности, устойчивого интереса к книге </w:t>
      </w:r>
      <w:r w:rsidR="00B31C59"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и чтению, обеспечение доступности и полезности ресурсов библиотек населению города, создание комфортной среды для интеллектуального развития и самореализации большекаменцев</w:t>
      </w:r>
      <w:r w:rsidR="00D15B1E" w:rsidRPr="009F6D5F">
        <w:rPr>
          <w:rFonts w:ascii="Times New Roman" w:eastAsia="Times New Roman" w:hAnsi="Times New Roman" w:cs="Times New Roman"/>
          <w:sz w:val="28"/>
          <w:szCs w:val="28"/>
          <w:lang w:eastAsia="ru-RU"/>
        </w:rPr>
        <w:t>.</w:t>
      </w:r>
    </w:p>
    <w:p w14:paraId="45BD78A9" w14:textId="7E41D4CF" w:rsidR="00D15B1E" w:rsidRPr="009F6D5F" w:rsidRDefault="00D15B1E" w:rsidP="00AB33B4">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Муниципальные услуги осуществлялись по трем формам обслуживания –</w:t>
      </w:r>
      <w:r w:rsidRPr="009F6D5F">
        <w:rPr>
          <w:rFonts w:ascii="Times New Roman" w:eastAsia="Calibri" w:hAnsi="Times New Roman" w:cs="Times New Roman"/>
          <w:sz w:val="28"/>
          <w:szCs w:val="28"/>
          <w:lang w:eastAsia="ru-RU"/>
        </w:rPr>
        <w:t xml:space="preserve"> в</w:t>
      </w:r>
      <w:r w:rsidRPr="009F6D5F">
        <w:rPr>
          <w:rFonts w:ascii="Times New Roman" w:eastAsia="Times New Roman" w:hAnsi="Times New Roman" w:cs="Times New Roman"/>
          <w:sz w:val="28"/>
          <w:szCs w:val="28"/>
          <w:lang w:eastAsia="ru-RU"/>
        </w:rPr>
        <w:t xml:space="preserve"> стационарных условиях, вне стационара и удалённо </w:t>
      </w:r>
      <w:r w:rsidR="00B31C59"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через сеть Интернет с соблюдением всех мер безопасности. Функционировало 5 пунктов внестационарного обслуживания</w:t>
      </w:r>
    </w:p>
    <w:p w14:paraId="4A8C72F4" w14:textId="65DED335" w:rsidR="00AB33B4" w:rsidRPr="009F6D5F" w:rsidRDefault="00AB33B4" w:rsidP="00AB33B4">
      <w:pPr>
        <w:ind w:firstLine="708"/>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В 2024 году в муниципальных библиотеках городского округа зарегистрировано 8</w:t>
      </w:r>
      <w:r w:rsidR="00D15B1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290 пользователей (+</w:t>
      </w:r>
      <w:r w:rsidR="001916EB">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26 к уровню 2023</w:t>
      </w:r>
      <w:r w:rsidR="00D15B1E" w:rsidRPr="009F6D5F">
        <w:rPr>
          <w:rFonts w:ascii="Times New Roman" w:eastAsia="Times New Roman" w:hAnsi="Times New Roman" w:cs="Times New Roman"/>
          <w:sz w:val="28"/>
          <w:szCs w:val="28"/>
        </w:rPr>
        <w:t xml:space="preserve"> г.</w:t>
      </w:r>
      <w:r w:rsidRPr="009F6D5F">
        <w:rPr>
          <w:rFonts w:ascii="Times New Roman" w:eastAsia="Times New Roman" w:hAnsi="Times New Roman" w:cs="Times New Roman"/>
          <w:sz w:val="28"/>
          <w:szCs w:val="28"/>
        </w:rPr>
        <w:t>); посещение библиотек составило 308</w:t>
      </w:r>
      <w:r w:rsidR="00D15B1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960 (+ 58</w:t>
      </w:r>
      <w:r w:rsidR="00D15B1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465 к уровню 2023</w:t>
      </w:r>
      <w:r w:rsidR="00D15B1E" w:rsidRPr="009F6D5F">
        <w:rPr>
          <w:rFonts w:ascii="Times New Roman" w:eastAsia="Times New Roman" w:hAnsi="Times New Roman" w:cs="Times New Roman"/>
          <w:sz w:val="28"/>
          <w:szCs w:val="28"/>
        </w:rPr>
        <w:t xml:space="preserve"> г.</w:t>
      </w:r>
      <w:r w:rsidRPr="009F6D5F">
        <w:rPr>
          <w:rFonts w:ascii="Times New Roman" w:eastAsia="Times New Roman" w:hAnsi="Times New Roman" w:cs="Times New Roman"/>
          <w:sz w:val="28"/>
          <w:szCs w:val="28"/>
        </w:rPr>
        <w:t>); выдано (просмотрено) 161</w:t>
      </w:r>
      <w:r w:rsidR="00D15B1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781 документ из фондов библиотек (+ 19</w:t>
      </w:r>
      <w:r w:rsidR="00D15B1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796 к уровню 2023</w:t>
      </w:r>
      <w:r w:rsidR="00D15B1E" w:rsidRPr="009F6D5F">
        <w:rPr>
          <w:rFonts w:ascii="Times New Roman" w:eastAsia="Times New Roman" w:hAnsi="Times New Roman" w:cs="Times New Roman"/>
          <w:sz w:val="28"/>
          <w:szCs w:val="28"/>
        </w:rPr>
        <w:t xml:space="preserve"> г.</w:t>
      </w:r>
      <w:r w:rsidRPr="009F6D5F">
        <w:rPr>
          <w:rFonts w:ascii="Times New Roman" w:eastAsia="Times New Roman" w:hAnsi="Times New Roman" w:cs="Times New Roman"/>
          <w:sz w:val="28"/>
          <w:szCs w:val="28"/>
        </w:rPr>
        <w:t xml:space="preserve">). Положительная динамика основных показателей к уровню </w:t>
      </w:r>
      <w:smartTag w:uri="urn:schemas-microsoft-com:office:smarttags" w:element="metricconverter">
        <w:smartTagPr>
          <w:attr w:name="ProductID" w:val="2023 г"/>
        </w:smartTagPr>
        <w:r w:rsidRPr="009F6D5F">
          <w:rPr>
            <w:rFonts w:ascii="Times New Roman" w:eastAsia="Times New Roman" w:hAnsi="Times New Roman" w:cs="Times New Roman"/>
            <w:sz w:val="28"/>
            <w:szCs w:val="28"/>
          </w:rPr>
          <w:t>2023 г</w:t>
        </w:r>
      </w:smartTag>
      <w:r w:rsidRPr="009F6D5F">
        <w:rPr>
          <w:rFonts w:ascii="Times New Roman" w:eastAsia="Times New Roman" w:hAnsi="Times New Roman" w:cs="Times New Roman"/>
          <w:sz w:val="28"/>
          <w:szCs w:val="28"/>
        </w:rPr>
        <w:t>. связана с увеличением количества проведенных культурно-просветительских мероприятий в рамках нацпроекта «Культура».</w:t>
      </w:r>
    </w:p>
    <w:p w14:paraId="0922D861" w14:textId="718C67A8" w:rsidR="00AB33B4" w:rsidRPr="009F6D5F" w:rsidRDefault="00AB33B4" w:rsidP="00AB33B4">
      <w:pPr>
        <w:widowControl w:val="0"/>
        <w:ind w:firstLine="851"/>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Из общего числа посещений 81</w:t>
      </w:r>
      <w:r w:rsidR="00D15B1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853 человека получили библиотечно-информационные услуги; массовые мероприятия посетили 131</w:t>
      </w:r>
      <w:r w:rsidR="00D15B1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946 человек, из них 82</w:t>
      </w:r>
      <w:r w:rsidR="00CD1973"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580 человек посетили вне стационара, платные услуги были предоставлены 1</w:t>
      </w:r>
      <w:r w:rsidR="00CD1973"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 xml:space="preserve">298 потребителям. </w:t>
      </w:r>
    </w:p>
    <w:p w14:paraId="23AC594A" w14:textId="3E8DF2A0" w:rsidR="00625145" w:rsidRPr="009F6D5F" w:rsidRDefault="00AB33B4" w:rsidP="00AB33B4">
      <w:pPr>
        <w:widowControl w:val="0"/>
        <w:ind w:firstLine="851"/>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Книговыдача в стационарных условиях составила 133</w:t>
      </w:r>
      <w:r w:rsidR="00625145"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 xml:space="preserve">394 ед.(+734 </w:t>
      </w:r>
      <w:r w:rsidR="00B31C59"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lastRenderedPageBreak/>
        <w:t>к уровню 2023</w:t>
      </w:r>
      <w:r w:rsidR="00625145" w:rsidRPr="009F6D5F">
        <w:rPr>
          <w:rFonts w:ascii="Times New Roman" w:eastAsia="Times New Roman" w:hAnsi="Times New Roman" w:cs="Times New Roman"/>
          <w:sz w:val="28"/>
          <w:szCs w:val="28"/>
          <w:lang w:eastAsia="ru-RU"/>
        </w:rPr>
        <w:t xml:space="preserve"> г.</w:t>
      </w:r>
      <w:r w:rsidRPr="009F6D5F">
        <w:rPr>
          <w:rFonts w:ascii="Times New Roman" w:eastAsia="Times New Roman" w:hAnsi="Times New Roman" w:cs="Times New Roman"/>
          <w:sz w:val="28"/>
          <w:szCs w:val="28"/>
          <w:lang w:eastAsia="ru-RU"/>
        </w:rPr>
        <w:t>), в условиях внестационара – 28</w:t>
      </w:r>
      <w:r w:rsidR="00625145"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285 ед. (+19</w:t>
      </w:r>
      <w:r w:rsidR="00625145"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039 к уровню 2023</w:t>
      </w:r>
      <w:r w:rsidR="00625145" w:rsidRPr="009F6D5F">
        <w:rPr>
          <w:rFonts w:ascii="Times New Roman" w:eastAsia="Times New Roman" w:hAnsi="Times New Roman" w:cs="Times New Roman"/>
          <w:sz w:val="28"/>
          <w:szCs w:val="28"/>
          <w:lang w:eastAsia="ru-RU"/>
        </w:rPr>
        <w:t xml:space="preserve"> г.</w:t>
      </w:r>
      <w:r w:rsidRPr="009F6D5F">
        <w:rPr>
          <w:rFonts w:ascii="Times New Roman" w:eastAsia="Times New Roman" w:hAnsi="Times New Roman" w:cs="Times New Roman"/>
          <w:sz w:val="28"/>
          <w:szCs w:val="28"/>
          <w:lang w:eastAsia="ru-RU"/>
        </w:rPr>
        <w:t>), в том числе 122 документа (+23 к 2023</w:t>
      </w:r>
      <w:r w:rsidR="00625145" w:rsidRPr="009F6D5F">
        <w:rPr>
          <w:rFonts w:ascii="Times New Roman" w:eastAsia="Times New Roman" w:hAnsi="Times New Roman" w:cs="Times New Roman"/>
          <w:sz w:val="28"/>
          <w:szCs w:val="28"/>
          <w:lang w:eastAsia="ru-RU"/>
        </w:rPr>
        <w:t xml:space="preserve"> г.</w:t>
      </w:r>
      <w:r w:rsidRPr="009F6D5F">
        <w:rPr>
          <w:rFonts w:ascii="Times New Roman" w:eastAsia="Times New Roman" w:hAnsi="Times New Roman" w:cs="Times New Roman"/>
          <w:sz w:val="28"/>
          <w:szCs w:val="28"/>
          <w:lang w:eastAsia="ru-RU"/>
        </w:rPr>
        <w:t xml:space="preserve">) выдано удаленным пользователям. 7 документов выдано (просмотрено) из Приморской краевой библиотеки для слепых через межбиблиотечный абонемент. </w:t>
      </w:r>
    </w:p>
    <w:p w14:paraId="2DFE95F9" w14:textId="3D89D543" w:rsidR="00625145" w:rsidRDefault="00625145" w:rsidP="00625145">
      <w:pPr>
        <w:widowControl w:val="0"/>
        <w:ind w:firstLine="851"/>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Показатели деятельности МБУК ЦБС представлены в таблице </w:t>
      </w:r>
      <w:r w:rsidR="001E3A4A" w:rsidRPr="009F6D5F">
        <w:rPr>
          <w:rFonts w:ascii="Times New Roman" w:eastAsia="Times New Roman" w:hAnsi="Times New Roman" w:cs="Times New Roman"/>
          <w:sz w:val="28"/>
          <w:szCs w:val="28"/>
          <w:lang w:eastAsia="ru-RU"/>
        </w:rPr>
        <w:t>20</w:t>
      </w:r>
      <w:r w:rsidRPr="009F6D5F">
        <w:rPr>
          <w:rFonts w:ascii="Times New Roman" w:eastAsia="Times New Roman" w:hAnsi="Times New Roman" w:cs="Times New Roman"/>
          <w:sz w:val="28"/>
          <w:szCs w:val="28"/>
          <w:lang w:eastAsia="ru-RU"/>
        </w:rPr>
        <w:t>.</w:t>
      </w:r>
    </w:p>
    <w:p w14:paraId="682616FE" w14:textId="77777777" w:rsidR="00123498" w:rsidRPr="009F6D5F" w:rsidRDefault="00123498" w:rsidP="00123498">
      <w:pPr>
        <w:widowControl w:val="0"/>
        <w:spacing w:line="276" w:lineRule="auto"/>
        <w:ind w:firstLine="851"/>
        <w:rPr>
          <w:rFonts w:ascii="Times New Roman" w:eastAsia="Times New Roman" w:hAnsi="Times New Roman" w:cs="Times New Roman"/>
          <w:sz w:val="28"/>
          <w:szCs w:val="28"/>
          <w:lang w:eastAsia="ru-RU"/>
        </w:rPr>
      </w:pPr>
    </w:p>
    <w:p w14:paraId="18D3BDA2" w14:textId="2AEADFB3" w:rsidR="00AB33B4" w:rsidRPr="009F6D5F" w:rsidRDefault="00625145" w:rsidP="00625145">
      <w:pPr>
        <w:widowControl w:val="0"/>
        <w:ind w:firstLine="851"/>
        <w:jc w:val="right"/>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Таблица </w:t>
      </w:r>
      <w:r w:rsidR="001E3A4A" w:rsidRPr="009F6D5F">
        <w:rPr>
          <w:rFonts w:ascii="Times New Roman" w:eastAsia="Times New Roman" w:hAnsi="Times New Roman" w:cs="Times New Roman"/>
          <w:sz w:val="28"/>
          <w:szCs w:val="28"/>
          <w:lang w:eastAsia="ru-RU"/>
        </w:rPr>
        <w:t>20</w:t>
      </w:r>
      <w:r w:rsidR="0048118C" w:rsidRPr="009F6D5F">
        <w:rPr>
          <w:rFonts w:ascii="Times New Roman" w:eastAsia="Times New Roman" w:hAnsi="Times New Roman" w:cs="Times New Roman"/>
          <w:sz w:val="28"/>
          <w:szCs w:val="28"/>
          <w:lang w:eastAsia="ru-RU"/>
        </w:rPr>
        <w:t>.</w:t>
      </w:r>
      <w:r w:rsidR="00AB33B4" w:rsidRPr="009F6D5F">
        <w:rPr>
          <w:rFonts w:ascii="Times New Roman" w:eastAsia="Times New Roman" w:hAnsi="Times New Roman" w:cs="Times New Roman"/>
          <w:sz w:val="28"/>
          <w:szCs w:val="28"/>
          <w:lang w:eastAsia="ru-RU"/>
        </w:rPr>
        <w:t xml:space="preserve"> </w:t>
      </w:r>
    </w:p>
    <w:tbl>
      <w:tblPr>
        <w:tblW w:w="8931" w:type="dxa"/>
        <w:jc w:val="center"/>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9"/>
        <w:gridCol w:w="1620"/>
        <w:gridCol w:w="1440"/>
        <w:gridCol w:w="1372"/>
      </w:tblGrid>
      <w:tr w:rsidR="007D3578" w:rsidRPr="009F6D5F" w14:paraId="4ABCC48C" w14:textId="77777777" w:rsidTr="0048624F">
        <w:trPr>
          <w:trHeight w:val="274"/>
          <w:jc w:val="center"/>
        </w:trPr>
        <w:tc>
          <w:tcPr>
            <w:tcW w:w="8931" w:type="dxa"/>
            <w:gridSpan w:val="4"/>
            <w:tcBorders>
              <w:top w:val="nil"/>
              <w:left w:val="nil"/>
              <w:right w:val="nil"/>
            </w:tcBorders>
          </w:tcPr>
          <w:p w14:paraId="0E1EB2C4" w14:textId="0DDADB7D" w:rsidR="00AB33B4" w:rsidRPr="009F6D5F" w:rsidRDefault="00625145" w:rsidP="00AB33B4">
            <w:pPr>
              <w:tabs>
                <w:tab w:val="left" w:pos="4215"/>
              </w:tabs>
              <w:ind w:firstLine="0"/>
              <w:jc w:val="center"/>
              <w:rPr>
                <w:rFonts w:ascii="Times New Roman" w:eastAsia="Times New Roman" w:hAnsi="Times New Roman" w:cs="Times New Roman"/>
                <w:b/>
                <w:sz w:val="28"/>
                <w:szCs w:val="28"/>
                <w:lang w:eastAsia="ru-RU"/>
              </w:rPr>
            </w:pPr>
            <w:r w:rsidRPr="009F6D5F">
              <w:rPr>
                <w:rFonts w:ascii="Times New Roman" w:eastAsia="Times New Roman" w:hAnsi="Times New Roman" w:cs="Times New Roman"/>
                <w:sz w:val="28"/>
                <w:szCs w:val="28"/>
                <w:lang w:eastAsia="ru-RU"/>
              </w:rPr>
              <w:t>Показатели</w:t>
            </w:r>
            <w:r w:rsidR="00DC38E7" w:rsidRPr="009F6D5F">
              <w:rPr>
                <w:rFonts w:ascii="Times New Roman" w:eastAsia="Times New Roman" w:hAnsi="Times New Roman" w:cs="Times New Roman"/>
                <w:sz w:val="28"/>
                <w:szCs w:val="28"/>
                <w:lang w:eastAsia="ru-RU"/>
              </w:rPr>
              <w:t xml:space="preserve"> деятельности МБУК ЦБС</w:t>
            </w:r>
          </w:p>
        </w:tc>
      </w:tr>
      <w:tr w:rsidR="007D3578" w:rsidRPr="009F6D5F" w14:paraId="46DBDB44" w14:textId="77777777" w:rsidTr="0048624F">
        <w:trPr>
          <w:trHeight w:val="274"/>
          <w:jc w:val="center"/>
        </w:trPr>
        <w:tc>
          <w:tcPr>
            <w:tcW w:w="4499" w:type="dxa"/>
            <w:shd w:val="clear" w:color="auto" w:fill="auto"/>
          </w:tcPr>
          <w:p w14:paraId="46CD034E" w14:textId="77777777" w:rsidR="00AB33B4" w:rsidRPr="009F6D5F" w:rsidRDefault="00AB33B4" w:rsidP="00AB33B4">
            <w:pPr>
              <w:tabs>
                <w:tab w:val="left" w:pos="4215"/>
              </w:tabs>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Показатели</w:t>
            </w:r>
          </w:p>
        </w:tc>
        <w:tc>
          <w:tcPr>
            <w:tcW w:w="1620" w:type="dxa"/>
            <w:shd w:val="clear" w:color="auto" w:fill="auto"/>
          </w:tcPr>
          <w:p w14:paraId="42049603" w14:textId="3EEE5D8F" w:rsidR="00AB33B4" w:rsidRPr="009F6D5F" w:rsidRDefault="00AB33B4" w:rsidP="0020424B">
            <w:pPr>
              <w:tabs>
                <w:tab w:val="left" w:pos="4215"/>
              </w:tabs>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2022</w:t>
            </w:r>
            <w:r w:rsidR="00DC38E7" w:rsidRPr="009F6D5F">
              <w:rPr>
                <w:rFonts w:ascii="Times New Roman" w:eastAsia="Times New Roman" w:hAnsi="Times New Roman" w:cs="Times New Roman"/>
                <w:sz w:val="24"/>
                <w:szCs w:val="24"/>
                <w:lang w:eastAsia="ru-RU"/>
              </w:rPr>
              <w:t xml:space="preserve"> г</w:t>
            </w:r>
            <w:r w:rsidR="0020424B" w:rsidRPr="009F6D5F">
              <w:rPr>
                <w:rFonts w:ascii="Times New Roman" w:eastAsia="Times New Roman" w:hAnsi="Times New Roman" w:cs="Times New Roman"/>
                <w:sz w:val="24"/>
                <w:szCs w:val="24"/>
                <w:lang w:eastAsia="ru-RU"/>
              </w:rPr>
              <w:t>од</w:t>
            </w:r>
          </w:p>
        </w:tc>
        <w:tc>
          <w:tcPr>
            <w:tcW w:w="1440" w:type="dxa"/>
            <w:shd w:val="clear" w:color="auto" w:fill="auto"/>
          </w:tcPr>
          <w:p w14:paraId="44FBC04A" w14:textId="54BC5E42" w:rsidR="00AB33B4" w:rsidRPr="009F6D5F" w:rsidRDefault="00AB33B4" w:rsidP="0020424B">
            <w:pPr>
              <w:tabs>
                <w:tab w:val="left" w:pos="4215"/>
              </w:tabs>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2023</w:t>
            </w:r>
            <w:r w:rsidR="00DC38E7" w:rsidRPr="009F6D5F">
              <w:rPr>
                <w:rFonts w:ascii="Times New Roman" w:eastAsia="Times New Roman" w:hAnsi="Times New Roman" w:cs="Times New Roman"/>
                <w:sz w:val="24"/>
                <w:szCs w:val="24"/>
                <w:lang w:eastAsia="ru-RU"/>
              </w:rPr>
              <w:t xml:space="preserve"> г</w:t>
            </w:r>
            <w:r w:rsidR="0020424B" w:rsidRPr="009F6D5F">
              <w:rPr>
                <w:rFonts w:ascii="Times New Roman" w:eastAsia="Times New Roman" w:hAnsi="Times New Roman" w:cs="Times New Roman"/>
                <w:sz w:val="24"/>
                <w:szCs w:val="24"/>
                <w:lang w:eastAsia="ru-RU"/>
              </w:rPr>
              <w:t>од</w:t>
            </w:r>
          </w:p>
        </w:tc>
        <w:tc>
          <w:tcPr>
            <w:tcW w:w="1372" w:type="dxa"/>
            <w:shd w:val="clear" w:color="auto" w:fill="auto"/>
          </w:tcPr>
          <w:p w14:paraId="090CB080" w14:textId="11B6AD56" w:rsidR="00AB33B4" w:rsidRPr="009F6D5F" w:rsidRDefault="00AB33B4" w:rsidP="0020424B">
            <w:pPr>
              <w:tabs>
                <w:tab w:val="left" w:pos="4215"/>
              </w:tabs>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2024</w:t>
            </w:r>
            <w:r w:rsidR="00DC38E7" w:rsidRPr="009F6D5F">
              <w:rPr>
                <w:rFonts w:ascii="Times New Roman" w:eastAsia="Times New Roman" w:hAnsi="Times New Roman" w:cs="Times New Roman"/>
                <w:sz w:val="24"/>
                <w:szCs w:val="24"/>
                <w:lang w:eastAsia="ru-RU"/>
              </w:rPr>
              <w:t xml:space="preserve"> г</w:t>
            </w:r>
            <w:r w:rsidR="0020424B" w:rsidRPr="009F6D5F">
              <w:rPr>
                <w:rFonts w:ascii="Times New Roman" w:eastAsia="Times New Roman" w:hAnsi="Times New Roman" w:cs="Times New Roman"/>
                <w:sz w:val="24"/>
                <w:szCs w:val="24"/>
                <w:lang w:eastAsia="ru-RU"/>
              </w:rPr>
              <w:t>од</w:t>
            </w:r>
          </w:p>
        </w:tc>
      </w:tr>
      <w:tr w:rsidR="007D3578" w:rsidRPr="009F6D5F" w14:paraId="16CBC3BE" w14:textId="77777777" w:rsidTr="0048624F">
        <w:trPr>
          <w:trHeight w:val="274"/>
          <w:jc w:val="center"/>
        </w:trPr>
        <w:tc>
          <w:tcPr>
            <w:tcW w:w="4499" w:type="dxa"/>
            <w:shd w:val="clear" w:color="auto" w:fill="auto"/>
          </w:tcPr>
          <w:p w14:paraId="7B77A574" w14:textId="77777777" w:rsidR="00AB33B4" w:rsidRPr="009F6D5F" w:rsidRDefault="00AB33B4" w:rsidP="00DC38E7">
            <w:pPr>
              <w:tabs>
                <w:tab w:val="left" w:pos="4215"/>
              </w:tabs>
              <w:spacing w:line="240" w:lineRule="auto"/>
              <w:ind w:firstLine="0"/>
              <w:jc w:val="left"/>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Количество пользователей</w:t>
            </w:r>
          </w:p>
        </w:tc>
        <w:tc>
          <w:tcPr>
            <w:tcW w:w="1620" w:type="dxa"/>
            <w:shd w:val="clear" w:color="auto" w:fill="auto"/>
          </w:tcPr>
          <w:p w14:paraId="3813469B" w14:textId="40319690" w:rsidR="00AB33B4" w:rsidRPr="009F6D5F" w:rsidRDefault="00AB33B4" w:rsidP="00DC38E7">
            <w:pPr>
              <w:tabs>
                <w:tab w:val="left" w:pos="4215"/>
              </w:tabs>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8</w:t>
            </w:r>
            <w:r w:rsidR="00DC38E7" w:rsidRPr="009F6D5F">
              <w:rPr>
                <w:rFonts w:ascii="Times New Roman" w:eastAsia="Times New Roman" w:hAnsi="Times New Roman" w:cs="Times New Roman"/>
                <w:sz w:val="24"/>
                <w:szCs w:val="24"/>
                <w:lang w:eastAsia="ru-RU"/>
              </w:rPr>
              <w:t xml:space="preserve"> </w:t>
            </w:r>
            <w:r w:rsidRPr="009F6D5F">
              <w:rPr>
                <w:rFonts w:ascii="Times New Roman" w:eastAsia="Times New Roman" w:hAnsi="Times New Roman" w:cs="Times New Roman"/>
                <w:sz w:val="24"/>
                <w:szCs w:val="24"/>
                <w:lang w:eastAsia="ru-RU"/>
              </w:rPr>
              <w:t>218</w:t>
            </w:r>
          </w:p>
        </w:tc>
        <w:tc>
          <w:tcPr>
            <w:tcW w:w="1440" w:type="dxa"/>
            <w:shd w:val="clear" w:color="auto" w:fill="auto"/>
          </w:tcPr>
          <w:p w14:paraId="56887EB3" w14:textId="05BB6097" w:rsidR="00AB33B4" w:rsidRPr="009F6D5F" w:rsidRDefault="00AB33B4" w:rsidP="00DC38E7">
            <w:pPr>
              <w:tabs>
                <w:tab w:val="left" w:pos="4215"/>
              </w:tabs>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8</w:t>
            </w:r>
            <w:r w:rsidR="00DC38E7" w:rsidRPr="009F6D5F">
              <w:rPr>
                <w:rFonts w:ascii="Times New Roman" w:eastAsia="Times New Roman" w:hAnsi="Times New Roman" w:cs="Times New Roman"/>
                <w:sz w:val="24"/>
                <w:szCs w:val="24"/>
                <w:lang w:eastAsia="ru-RU"/>
              </w:rPr>
              <w:t xml:space="preserve"> </w:t>
            </w:r>
            <w:r w:rsidRPr="009F6D5F">
              <w:rPr>
                <w:rFonts w:ascii="Times New Roman" w:eastAsia="Times New Roman" w:hAnsi="Times New Roman" w:cs="Times New Roman"/>
                <w:sz w:val="24"/>
                <w:szCs w:val="24"/>
                <w:lang w:eastAsia="ru-RU"/>
              </w:rPr>
              <w:t>264</w:t>
            </w:r>
          </w:p>
        </w:tc>
        <w:tc>
          <w:tcPr>
            <w:tcW w:w="1372" w:type="dxa"/>
            <w:shd w:val="clear" w:color="auto" w:fill="auto"/>
          </w:tcPr>
          <w:p w14:paraId="4D71836D" w14:textId="00752490" w:rsidR="00AB33B4" w:rsidRPr="009F6D5F" w:rsidRDefault="00AB33B4" w:rsidP="00DC38E7">
            <w:pPr>
              <w:tabs>
                <w:tab w:val="left" w:pos="4215"/>
              </w:tabs>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8</w:t>
            </w:r>
            <w:r w:rsidR="00DC38E7" w:rsidRPr="009F6D5F">
              <w:rPr>
                <w:rFonts w:ascii="Times New Roman" w:eastAsia="Times New Roman" w:hAnsi="Times New Roman" w:cs="Times New Roman"/>
                <w:sz w:val="24"/>
                <w:szCs w:val="24"/>
                <w:lang w:eastAsia="ru-RU"/>
              </w:rPr>
              <w:t xml:space="preserve"> </w:t>
            </w:r>
            <w:r w:rsidRPr="009F6D5F">
              <w:rPr>
                <w:rFonts w:ascii="Times New Roman" w:eastAsia="Times New Roman" w:hAnsi="Times New Roman" w:cs="Times New Roman"/>
                <w:sz w:val="24"/>
                <w:szCs w:val="24"/>
                <w:lang w:eastAsia="ru-RU"/>
              </w:rPr>
              <w:t xml:space="preserve">290 </w:t>
            </w:r>
          </w:p>
        </w:tc>
      </w:tr>
      <w:tr w:rsidR="007D3578" w:rsidRPr="009F6D5F" w14:paraId="3F7B8210" w14:textId="77777777" w:rsidTr="0048624F">
        <w:trPr>
          <w:trHeight w:val="274"/>
          <w:jc w:val="center"/>
        </w:trPr>
        <w:tc>
          <w:tcPr>
            <w:tcW w:w="4499" w:type="dxa"/>
            <w:shd w:val="clear" w:color="auto" w:fill="auto"/>
          </w:tcPr>
          <w:p w14:paraId="22210D04" w14:textId="77777777" w:rsidR="00AB33B4" w:rsidRPr="009F6D5F" w:rsidRDefault="00AB33B4" w:rsidP="00DC38E7">
            <w:pPr>
              <w:tabs>
                <w:tab w:val="left" w:pos="4215"/>
              </w:tabs>
              <w:spacing w:line="240" w:lineRule="auto"/>
              <w:ind w:firstLine="0"/>
              <w:jc w:val="left"/>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Количество посещений</w:t>
            </w:r>
          </w:p>
        </w:tc>
        <w:tc>
          <w:tcPr>
            <w:tcW w:w="1620" w:type="dxa"/>
            <w:shd w:val="clear" w:color="auto" w:fill="auto"/>
          </w:tcPr>
          <w:p w14:paraId="68FD26BF" w14:textId="29085DC7" w:rsidR="00AB33B4" w:rsidRPr="009F6D5F" w:rsidRDefault="00AB33B4" w:rsidP="00DC38E7">
            <w:pPr>
              <w:tabs>
                <w:tab w:val="left" w:pos="4215"/>
              </w:tabs>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215</w:t>
            </w:r>
            <w:r w:rsidR="00DC38E7" w:rsidRPr="009F6D5F">
              <w:rPr>
                <w:rFonts w:ascii="Times New Roman" w:eastAsia="Times New Roman" w:hAnsi="Times New Roman" w:cs="Times New Roman"/>
                <w:sz w:val="24"/>
                <w:szCs w:val="24"/>
                <w:lang w:eastAsia="ru-RU"/>
              </w:rPr>
              <w:t xml:space="preserve"> </w:t>
            </w:r>
            <w:r w:rsidRPr="009F6D5F">
              <w:rPr>
                <w:rFonts w:ascii="Times New Roman" w:eastAsia="Times New Roman" w:hAnsi="Times New Roman" w:cs="Times New Roman"/>
                <w:sz w:val="24"/>
                <w:szCs w:val="24"/>
                <w:lang w:eastAsia="ru-RU"/>
              </w:rPr>
              <w:t>820</w:t>
            </w:r>
          </w:p>
        </w:tc>
        <w:tc>
          <w:tcPr>
            <w:tcW w:w="1440" w:type="dxa"/>
            <w:shd w:val="clear" w:color="auto" w:fill="auto"/>
          </w:tcPr>
          <w:p w14:paraId="52C4547D" w14:textId="410252A1" w:rsidR="00AB33B4" w:rsidRPr="009F6D5F" w:rsidRDefault="00AB33B4" w:rsidP="00DC38E7">
            <w:pPr>
              <w:tabs>
                <w:tab w:val="left" w:pos="4215"/>
              </w:tabs>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260</w:t>
            </w:r>
            <w:r w:rsidR="00DC38E7" w:rsidRPr="009F6D5F">
              <w:rPr>
                <w:rFonts w:ascii="Times New Roman" w:eastAsia="Times New Roman" w:hAnsi="Times New Roman" w:cs="Times New Roman"/>
                <w:sz w:val="24"/>
                <w:szCs w:val="24"/>
                <w:lang w:eastAsia="ru-RU"/>
              </w:rPr>
              <w:t xml:space="preserve"> </w:t>
            </w:r>
            <w:r w:rsidRPr="009F6D5F">
              <w:rPr>
                <w:rFonts w:ascii="Times New Roman" w:eastAsia="Times New Roman" w:hAnsi="Times New Roman" w:cs="Times New Roman"/>
                <w:sz w:val="24"/>
                <w:szCs w:val="24"/>
                <w:lang w:eastAsia="ru-RU"/>
              </w:rPr>
              <w:t xml:space="preserve">495 </w:t>
            </w:r>
          </w:p>
        </w:tc>
        <w:tc>
          <w:tcPr>
            <w:tcW w:w="1372" w:type="dxa"/>
            <w:shd w:val="clear" w:color="auto" w:fill="auto"/>
          </w:tcPr>
          <w:p w14:paraId="50EA16DA" w14:textId="1128C215" w:rsidR="00AB33B4" w:rsidRPr="009F6D5F" w:rsidRDefault="00AB33B4" w:rsidP="00DC38E7">
            <w:pPr>
              <w:tabs>
                <w:tab w:val="left" w:pos="4215"/>
              </w:tabs>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 308</w:t>
            </w:r>
            <w:r w:rsidR="00DC38E7" w:rsidRPr="009F6D5F">
              <w:rPr>
                <w:rFonts w:ascii="Times New Roman" w:eastAsia="Times New Roman" w:hAnsi="Times New Roman" w:cs="Times New Roman"/>
                <w:sz w:val="24"/>
                <w:szCs w:val="24"/>
                <w:lang w:eastAsia="ru-RU"/>
              </w:rPr>
              <w:t xml:space="preserve"> </w:t>
            </w:r>
            <w:r w:rsidRPr="009F6D5F">
              <w:rPr>
                <w:rFonts w:ascii="Times New Roman" w:eastAsia="Times New Roman" w:hAnsi="Times New Roman" w:cs="Times New Roman"/>
                <w:sz w:val="24"/>
                <w:szCs w:val="24"/>
                <w:lang w:eastAsia="ru-RU"/>
              </w:rPr>
              <w:t>960</w:t>
            </w:r>
          </w:p>
        </w:tc>
      </w:tr>
      <w:tr w:rsidR="007D3578" w:rsidRPr="009F6D5F" w14:paraId="050361BA" w14:textId="77777777" w:rsidTr="0048624F">
        <w:trPr>
          <w:trHeight w:val="274"/>
          <w:jc w:val="center"/>
        </w:trPr>
        <w:tc>
          <w:tcPr>
            <w:tcW w:w="4499" w:type="dxa"/>
            <w:shd w:val="clear" w:color="auto" w:fill="auto"/>
          </w:tcPr>
          <w:p w14:paraId="003963A0" w14:textId="77777777" w:rsidR="00AB33B4" w:rsidRPr="009F6D5F" w:rsidRDefault="00AB33B4" w:rsidP="00DC38E7">
            <w:pPr>
              <w:tabs>
                <w:tab w:val="left" w:pos="4215"/>
              </w:tabs>
              <w:spacing w:line="240" w:lineRule="auto"/>
              <w:ind w:firstLine="0"/>
              <w:jc w:val="left"/>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Количество книговыдач</w:t>
            </w:r>
          </w:p>
        </w:tc>
        <w:tc>
          <w:tcPr>
            <w:tcW w:w="1620" w:type="dxa"/>
            <w:shd w:val="clear" w:color="auto" w:fill="auto"/>
          </w:tcPr>
          <w:p w14:paraId="34AFB35D" w14:textId="63AA6011" w:rsidR="00AB33B4" w:rsidRPr="009F6D5F" w:rsidRDefault="00AB33B4" w:rsidP="00DC38E7">
            <w:pPr>
              <w:tabs>
                <w:tab w:val="left" w:pos="4215"/>
              </w:tabs>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133</w:t>
            </w:r>
            <w:r w:rsidR="00DC38E7" w:rsidRPr="009F6D5F">
              <w:rPr>
                <w:rFonts w:ascii="Times New Roman" w:eastAsia="Times New Roman" w:hAnsi="Times New Roman" w:cs="Times New Roman"/>
                <w:sz w:val="24"/>
                <w:szCs w:val="24"/>
                <w:lang w:eastAsia="ru-RU"/>
              </w:rPr>
              <w:t xml:space="preserve"> </w:t>
            </w:r>
            <w:r w:rsidRPr="009F6D5F">
              <w:rPr>
                <w:rFonts w:ascii="Times New Roman" w:eastAsia="Times New Roman" w:hAnsi="Times New Roman" w:cs="Times New Roman"/>
                <w:sz w:val="24"/>
                <w:szCs w:val="24"/>
                <w:lang w:eastAsia="ru-RU"/>
              </w:rPr>
              <w:t>159</w:t>
            </w:r>
          </w:p>
        </w:tc>
        <w:tc>
          <w:tcPr>
            <w:tcW w:w="1440" w:type="dxa"/>
            <w:shd w:val="clear" w:color="auto" w:fill="auto"/>
          </w:tcPr>
          <w:p w14:paraId="5380C024" w14:textId="1A344E1C" w:rsidR="00AB33B4" w:rsidRPr="009F6D5F" w:rsidRDefault="00AB33B4" w:rsidP="00DC38E7">
            <w:pPr>
              <w:tabs>
                <w:tab w:val="left" w:pos="4215"/>
              </w:tabs>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141</w:t>
            </w:r>
            <w:r w:rsidR="00DC38E7" w:rsidRPr="009F6D5F">
              <w:rPr>
                <w:rFonts w:ascii="Times New Roman" w:eastAsia="Times New Roman" w:hAnsi="Times New Roman" w:cs="Times New Roman"/>
                <w:sz w:val="24"/>
                <w:szCs w:val="24"/>
                <w:lang w:eastAsia="ru-RU"/>
              </w:rPr>
              <w:t xml:space="preserve"> </w:t>
            </w:r>
            <w:r w:rsidRPr="009F6D5F">
              <w:rPr>
                <w:rFonts w:ascii="Times New Roman" w:eastAsia="Times New Roman" w:hAnsi="Times New Roman" w:cs="Times New Roman"/>
                <w:sz w:val="24"/>
                <w:szCs w:val="24"/>
                <w:lang w:eastAsia="ru-RU"/>
              </w:rPr>
              <w:t xml:space="preserve">985 </w:t>
            </w:r>
          </w:p>
        </w:tc>
        <w:tc>
          <w:tcPr>
            <w:tcW w:w="1372" w:type="dxa"/>
            <w:shd w:val="clear" w:color="auto" w:fill="auto"/>
          </w:tcPr>
          <w:p w14:paraId="0D5806A3" w14:textId="63A54B28" w:rsidR="00AB33B4" w:rsidRPr="009F6D5F" w:rsidRDefault="00AB33B4" w:rsidP="00DC38E7">
            <w:pPr>
              <w:tabs>
                <w:tab w:val="left" w:pos="4215"/>
              </w:tabs>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161</w:t>
            </w:r>
            <w:r w:rsidR="00DC38E7" w:rsidRPr="009F6D5F">
              <w:rPr>
                <w:rFonts w:ascii="Times New Roman" w:eastAsia="Times New Roman" w:hAnsi="Times New Roman" w:cs="Times New Roman"/>
                <w:sz w:val="24"/>
                <w:szCs w:val="24"/>
                <w:lang w:eastAsia="ru-RU"/>
              </w:rPr>
              <w:t xml:space="preserve"> </w:t>
            </w:r>
            <w:r w:rsidRPr="009F6D5F">
              <w:rPr>
                <w:rFonts w:ascii="Times New Roman" w:eastAsia="Times New Roman" w:hAnsi="Times New Roman" w:cs="Times New Roman"/>
                <w:sz w:val="24"/>
                <w:szCs w:val="24"/>
                <w:lang w:eastAsia="ru-RU"/>
              </w:rPr>
              <w:t xml:space="preserve">781 </w:t>
            </w:r>
          </w:p>
        </w:tc>
      </w:tr>
    </w:tbl>
    <w:p w14:paraId="217C68C5" w14:textId="77777777" w:rsidR="00A14182" w:rsidRPr="009F6D5F" w:rsidRDefault="00A14182" w:rsidP="00AB33B4">
      <w:pPr>
        <w:rPr>
          <w:rFonts w:ascii="Times New Roman" w:eastAsia="Times New Roman" w:hAnsi="Times New Roman" w:cs="Times New Roman"/>
          <w:sz w:val="28"/>
          <w:szCs w:val="28"/>
          <w:lang w:eastAsia="ru-RU"/>
        </w:rPr>
      </w:pPr>
    </w:p>
    <w:p w14:paraId="019A0A2D" w14:textId="791D6D28" w:rsidR="00AB33B4" w:rsidRPr="009F6D5F" w:rsidRDefault="00AB33B4" w:rsidP="00AB33B4">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Фонд</w:t>
      </w:r>
      <w:r w:rsidR="00A4444F" w:rsidRPr="009F6D5F">
        <w:rPr>
          <w:rFonts w:ascii="Times New Roman" w:eastAsia="Times New Roman" w:hAnsi="Times New Roman" w:cs="Times New Roman"/>
          <w:sz w:val="28"/>
          <w:szCs w:val="28"/>
          <w:lang w:eastAsia="ru-RU"/>
        </w:rPr>
        <w:t xml:space="preserve">ы </w:t>
      </w:r>
      <w:r w:rsidRPr="009F6D5F">
        <w:rPr>
          <w:rFonts w:ascii="Times New Roman" w:eastAsia="Times New Roman" w:hAnsi="Times New Roman" w:cs="Times New Roman"/>
          <w:sz w:val="28"/>
          <w:szCs w:val="28"/>
          <w:lang w:eastAsia="ru-RU"/>
        </w:rPr>
        <w:t xml:space="preserve"> библиотек ЦБС на 31.12.2024 года составил</w:t>
      </w:r>
      <w:r w:rsidR="00A4444F" w:rsidRPr="009F6D5F">
        <w:rPr>
          <w:rFonts w:ascii="Times New Roman" w:eastAsia="Times New Roman" w:hAnsi="Times New Roman" w:cs="Times New Roman"/>
          <w:sz w:val="28"/>
          <w:szCs w:val="28"/>
          <w:lang w:eastAsia="ru-RU"/>
        </w:rPr>
        <w:t>и</w:t>
      </w:r>
      <w:r w:rsidRPr="009F6D5F">
        <w:rPr>
          <w:rFonts w:ascii="Times New Roman" w:eastAsia="Times New Roman" w:hAnsi="Times New Roman" w:cs="Times New Roman"/>
          <w:sz w:val="28"/>
          <w:szCs w:val="28"/>
          <w:lang w:eastAsia="ru-RU"/>
        </w:rPr>
        <w:t xml:space="preserve">  89</w:t>
      </w:r>
      <w:r w:rsidR="000730A8"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 xml:space="preserve">062 экземпляров. За  отчётный год  объем фондов пополнился </w:t>
      </w:r>
      <w:r w:rsidR="00577B42"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на 949 экземпляров (+52 экз. к 2023</w:t>
      </w:r>
      <w:r w:rsidR="000059C8" w:rsidRPr="009F6D5F">
        <w:rPr>
          <w:rFonts w:ascii="Times New Roman" w:eastAsia="Times New Roman" w:hAnsi="Times New Roman" w:cs="Times New Roman"/>
          <w:sz w:val="28"/>
          <w:szCs w:val="28"/>
          <w:lang w:eastAsia="ru-RU"/>
        </w:rPr>
        <w:t xml:space="preserve"> г.</w:t>
      </w:r>
      <w:r w:rsidRPr="009F6D5F">
        <w:rPr>
          <w:rFonts w:ascii="Times New Roman" w:eastAsia="Times New Roman" w:hAnsi="Times New Roman" w:cs="Times New Roman"/>
          <w:sz w:val="28"/>
          <w:szCs w:val="28"/>
          <w:lang w:eastAsia="ru-RU"/>
        </w:rPr>
        <w:t>).</w:t>
      </w:r>
      <w:r w:rsidR="00A4444F" w:rsidRPr="009F6D5F">
        <w:rPr>
          <w:rFonts w:ascii="Times New Roman" w:eastAsia="Times New Roman" w:hAnsi="Times New Roman" w:cs="Times New Roman"/>
          <w:sz w:val="28"/>
          <w:szCs w:val="28"/>
          <w:lang w:eastAsia="ru-RU"/>
        </w:rPr>
        <w:t xml:space="preserve"> </w:t>
      </w:r>
      <w:r w:rsidR="00B31C59" w:rsidRPr="009F6D5F">
        <w:rPr>
          <w:rFonts w:ascii="Times New Roman" w:eastAsia="Times New Roman" w:hAnsi="Times New Roman" w:cs="Times New Roman"/>
          <w:sz w:val="28"/>
          <w:szCs w:val="28"/>
          <w:lang w:eastAsia="ru-RU"/>
        </w:rPr>
        <w:t>П</w:t>
      </w:r>
      <w:r w:rsidRPr="009F6D5F">
        <w:rPr>
          <w:rFonts w:ascii="Times New Roman" w:eastAsia="Times New Roman" w:hAnsi="Times New Roman" w:cs="Times New Roman"/>
          <w:sz w:val="28"/>
          <w:szCs w:val="28"/>
          <w:lang w:eastAsia="ru-RU"/>
        </w:rPr>
        <w:t>риобретен</w:t>
      </w:r>
      <w:r w:rsidR="00B31C59" w:rsidRPr="009F6D5F">
        <w:rPr>
          <w:rFonts w:ascii="Times New Roman" w:eastAsia="Times New Roman" w:hAnsi="Times New Roman" w:cs="Times New Roman"/>
          <w:sz w:val="28"/>
          <w:szCs w:val="28"/>
          <w:lang w:eastAsia="ru-RU"/>
        </w:rPr>
        <w:t>о</w:t>
      </w:r>
      <w:r w:rsidR="00A4444F" w:rsidRPr="009F6D5F">
        <w:rPr>
          <w:rFonts w:ascii="Times New Roman" w:eastAsia="Times New Roman" w:hAnsi="Times New Roman" w:cs="Times New Roman"/>
          <w:sz w:val="28"/>
          <w:szCs w:val="28"/>
          <w:lang w:eastAsia="ru-RU"/>
        </w:rPr>
        <w:t xml:space="preserve"> </w:t>
      </w:r>
      <w:r w:rsidR="00B31C59" w:rsidRPr="009F6D5F">
        <w:rPr>
          <w:rFonts w:ascii="Times New Roman" w:eastAsia="Times New Roman" w:hAnsi="Times New Roman" w:cs="Times New Roman"/>
          <w:sz w:val="28"/>
          <w:szCs w:val="28"/>
          <w:lang w:eastAsia="ru-RU"/>
        </w:rPr>
        <w:t>в</w:t>
      </w:r>
      <w:r w:rsidR="00A4444F"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 xml:space="preserve"> ООО «Книжный дом» - 214</w:t>
      </w:r>
      <w:r w:rsidR="00293575" w:rsidRPr="009F6D5F">
        <w:rPr>
          <w:rFonts w:ascii="Times New Roman" w:eastAsia="Times New Roman" w:hAnsi="Times New Roman" w:cs="Times New Roman"/>
          <w:sz w:val="28"/>
          <w:szCs w:val="28"/>
          <w:lang w:eastAsia="ru-RU"/>
        </w:rPr>
        <w:t xml:space="preserve"> экз.</w:t>
      </w:r>
      <w:r w:rsidRPr="009F6D5F">
        <w:rPr>
          <w:rFonts w:ascii="Times New Roman" w:eastAsia="Times New Roman" w:hAnsi="Times New Roman" w:cs="Times New Roman"/>
          <w:sz w:val="28"/>
          <w:szCs w:val="28"/>
          <w:lang w:eastAsia="ru-RU"/>
        </w:rPr>
        <w:t>; периодически</w:t>
      </w:r>
      <w:r w:rsidR="00A4444F" w:rsidRPr="009F6D5F">
        <w:rPr>
          <w:rFonts w:ascii="Times New Roman" w:eastAsia="Times New Roman" w:hAnsi="Times New Roman" w:cs="Times New Roman"/>
          <w:sz w:val="28"/>
          <w:szCs w:val="28"/>
          <w:lang w:eastAsia="ru-RU"/>
        </w:rPr>
        <w:t>х</w:t>
      </w:r>
      <w:r w:rsidRPr="009F6D5F">
        <w:rPr>
          <w:rFonts w:ascii="Times New Roman" w:eastAsia="Times New Roman" w:hAnsi="Times New Roman" w:cs="Times New Roman"/>
          <w:sz w:val="28"/>
          <w:szCs w:val="28"/>
          <w:lang w:eastAsia="ru-RU"/>
        </w:rPr>
        <w:t xml:space="preserve"> издани</w:t>
      </w:r>
      <w:r w:rsidR="00A4444F" w:rsidRPr="009F6D5F">
        <w:rPr>
          <w:rFonts w:ascii="Times New Roman" w:eastAsia="Times New Roman" w:hAnsi="Times New Roman" w:cs="Times New Roman"/>
          <w:sz w:val="28"/>
          <w:szCs w:val="28"/>
          <w:lang w:eastAsia="ru-RU"/>
        </w:rPr>
        <w:t>й</w:t>
      </w:r>
      <w:r w:rsidRPr="009F6D5F">
        <w:rPr>
          <w:rFonts w:ascii="Times New Roman" w:eastAsia="Times New Roman" w:hAnsi="Times New Roman" w:cs="Times New Roman"/>
          <w:sz w:val="28"/>
          <w:szCs w:val="28"/>
          <w:lang w:eastAsia="ru-RU"/>
        </w:rPr>
        <w:t xml:space="preserve"> - 205 экз.; поступления взамен утерянных книг – 150 экз.; в дар от авторов, издательств, читателей - 380 экз. </w:t>
      </w:r>
    </w:p>
    <w:p w14:paraId="0B17A086" w14:textId="31A4DFE1" w:rsidR="00AB33B4" w:rsidRPr="009F6D5F" w:rsidRDefault="00A4444F" w:rsidP="001B1E85">
      <w:pPr>
        <w:ind w:firstLine="72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Показатель к</w:t>
      </w:r>
      <w:r w:rsidR="00AB33B4" w:rsidRPr="009F6D5F">
        <w:rPr>
          <w:rFonts w:ascii="Times New Roman" w:eastAsia="Times New Roman" w:hAnsi="Times New Roman" w:cs="Times New Roman"/>
          <w:sz w:val="28"/>
          <w:szCs w:val="28"/>
          <w:lang w:eastAsia="ru-RU"/>
        </w:rPr>
        <w:t>нигообеспеченност</w:t>
      </w:r>
      <w:r w:rsidRPr="009F6D5F">
        <w:rPr>
          <w:rFonts w:ascii="Times New Roman" w:eastAsia="Times New Roman" w:hAnsi="Times New Roman" w:cs="Times New Roman"/>
          <w:sz w:val="28"/>
          <w:szCs w:val="28"/>
          <w:lang w:eastAsia="ru-RU"/>
        </w:rPr>
        <w:t xml:space="preserve">и на </w:t>
      </w:r>
      <w:r w:rsidR="00AB33B4" w:rsidRPr="009F6D5F">
        <w:rPr>
          <w:rFonts w:ascii="Times New Roman" w:eastAsia="Times New Roman" w:hAnsi="Times New Roman" w:cs="Times New Roman"/>
          <w:sz w:val="28"/>
          <w:szCs w:val="28"/>
          <w:lang w:eastAsia="ru-RU"/>
        </w:rPr>
        <w:t xml:space="preserve"> одного пользователя составил</w:t>
      </w:r>
      <w:r w:rsidRPr="009F6D5F">
        <w:rPr>
          <w:rFonts w:ascii="Times New Roman" w:eastAsia="Times New Roman" w:hAnsi="Times New Roman" w:cs="Times New Roman"/>
          <w:sz w:val="28"/>
          <w:szCs w:val="28"/>
          <w:lang w:eastAsia="ru-RU"/>
        </w:rPr>
        <w:t xml:space="preserve"> 10,74</w:t>
      </w:r>
      <w:r w:rsidR="005D4B21" w:rsidRPr="009F6D5F">
        <w:rPr>
          <w:rFonts w:ascii="Times New Roman" w:eastAsia="Times New Roman" w:hAnsi="Times New Roman" w:cs="Times New Roman"/>
          <w:sz w:val="28"/>
          <w:szCs w:val="28"/>
          <w:lang w:eastAsia="ru-RU"/>
        </w:rPr>
        <w:t>.</w:t>
      </w:r>
    </w:p>
    <w:p w14:paraId="5897AC60" w14:textId="6FE5F56E" w:rsidR="00AB33B4" w:rsidRPr="009F6D5F" w:rsidRDefault="00AB33B4" w:rsidP="001B1E85">
      <w:pPr>
        <w:ind w:firstLine="72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В электронный каталог внесено 2</w:t>
      </w:r>
      <w:r w:rsidR="000E68C5"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 xml:space="preserve">100 записей в соответствии с планом. Оцифровано 33 краеведческих издания. Доступ к базе оцифрованных изданий осуществляется на кафедре краеведения ЦГБ. </w:t>
      </w:r>
    </w:p>
    <w:p w14:paraId="4DBCD556" w14:textId="728AB956" w:rsidR="00AB33B4" w:rsidRPr="009F6D5F" w:rsidRDefault="00AB33B4" w:rsidP="001B1E85">
      <w:pPr>
        <w:ind w:firstLine="72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Объём электронного каталога на конец отчётного года  </w:t>
      </w:r>
      <w:r w:rsidR="000E68C5" w:rsidRPr="009F6D5F">
        <w:rPr>
          <w:rFonts w:ascii="Times New Roman" w:eastAsia="Times New Roman" w:hAnsi="Times New Roman" w:cs="Times New Roman"/>
          <w:sz w:val="28"/>
          <w:szCs w:val="28"/>
          <w:lang w:eastAsia="ru-RU"/>
        </w:rPr>
        <w:t xml:space="preserve">составил </w:t>
      </w:r>
      <w:r w:rsidRPr="009F6D5F">
        <w:rPr>
          <w:rFonts w:ascii="Times New Roman" w:eastAsia="Times New Roman" w:hAnsi="Times New Roman" w:cs="Times New Roman"/>
          <w:sz w:val="28"/>
          <w:szCs w:val="28"/>
          <w:lang w:eastAsia="ru-RU"/>
        </w:rPr>
        <w:t xml:space="preserve"> </w:t>
      </w:r>
      <w:r w:rsidR="000E68C5"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92</w:t>
      </w:r>
      <w:r w:rsidR="000E68C5"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 xml:space="preserve">884 записей, в том числе записей, доступных в Интернете </w:t>
      </w:r>
      <w:r w:rsidR="001B1E85" w:rsidRPr="009F6D5F">
        <w:rPr>
          <w:rFonts w:ascii="Times New Roman" w:eastAsia="Times New Roman" w:hAnsi="Times New Roman" w:cs="Times New Roman"/>
          <w:sz w:val="28"/>
          <w:szCs w:val="28"/>
          <w:lang w:eastAsia="ru-RU"/>
        </w:rPr>
        <w:t>–</w:t>
      </w:r>
      <w:r w:rsidRPr="009F6D5F">
        <w:rPr>
          <w:rFonts w:ascii="Times New Roman" w:eastAsia="Times New Roman" w:hAnsi="Times New Roman" w:cs="Times New Roman"/>
          <w:sz w:val="28"/>
          <w:szCs w:val="28"/>
          <w:lang w:eastAsia="ru-RU"/>
        </w:rPr>
        <w:t xml:space="preserve"> 53</w:t>
      </w:r>
      <w:r w:rsidR="001B1E85"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568.</w:t>
      </w:r>
    </w:p>
    <w:p w14:paraId="605124C0" w14:textId="4A64FBC7" w:rsidR="00AB33B4" w:rsidRPr="009F6D5F" w:rsidRDefault="00AB33B4" w:rsidP="001B1E85">
      <w:pPr>
        <w:ind w:firstLine="720"/>
        <w:rPr>
          <w:rFonts w:ascii="Times New Roman" w:eastAsia="Times New Roman" w:hAnsi="Times New Roman" w:cs="Times New Roman"/>
          <w:i/>
          <w:sz w:val="28"/>
          <w:szCs w:val="28"/>
          <w:lang w:eastAsia="ru-RU"/>
        </w:rPr>
      </w:pPr>
      <w:r w:rsidRPr="009F6D5F">
        <w:rPr>
          <w:rFonts w:ascii="Times New Roman" w:eastAsia="Times New Roman" w:hAnsi="Times New Roman" w:cs="Times New Roman"/>
          <w:sz w:val="28"/>
          <w:szCs w:val="28"/>
          <w:lang w:eastAsia="ru-RU"/>
        </w:rPr>
        <w:t>Наблюдается увеличение количества выданных пользователям справок и консультаций за текущий год  - 4181 (+131  к плану).</w:t>
      </w:r>
      <w:r w:rsidRPr="009F6D5F">
        <w:rPr>
          <w:rFonts w:ascii="Times New Roman" w:eastAsia="Times New Roman" w:hAnsi="Times New Roman" w:cs="Times New Roman"/>
          <w:i/>
          <w:sz w:val="28"/>
          <w:szCs w:val="28"/>
          <w:lang w:eastAsia="ru-RU"/>
        </w:rPr>
        <w:t xml:space="preserve"> </w:t>
      </w:r>
    </w:p>
    <w:p w14:paraId="09E07CA2" w14:textId="77777777" w:rsidR="00AB33B4" w:rsidRPr="009F6D5F" w:rsidRDefault="00AB33B4" w:rsidP="00840875">
      <w:pPr>
        <w:widowControl w:val="0"/>
        <w:autoSpaceDE w:val="0"/>
        <w:autoSpaceDN w:val="0"/>
        <w:adjustRightInd w:val="0"/>
        <w:ind w:firstLine="780"/>
        <w:rPr>
          <w:rFonts w:ascii="Times New Roman" w:eastAsia="Times New Roman" w:hAnsi="Times New Roman" w:cs="Times New Roman"/>
          <w:b/>
          <w:i/>
          <w:sz w:val="28"/>
          <w:szCs w:val="28"/>
          <w:lang w:eastAsia="ru-RU"/>
        </w:rPr>
      </w:pPr>
      <w:r w:rsidRPr="009F6D5F">
        <w:rPr>
          <w:rFonts w:ascii="Times New Roman" w:eastAsia="Times New Roman" w:hAnsi="Times New Roman" w:cs="Times New Roman"/>
          <w:b/>
          <w:i/>
          <w:sz w:val="28"/>
          <w:szCs w:val="28"/>
          <w:lang w:eastAsia="ru-RU"/>
        </w:rPr>
        <w:t>PRO.</w:t>
      </w:r>
      <w:r w:rsidRPr="009F6D5F">
        <w:rPr>
          <w:rFonts w:ascii="Times New Roman" w:eastAsia="Times New Roman" w:hAnsi="Times New Roman" w:cs="Times New Roman"/>
          <w:b/>
          <w:bCs/>
          <w:i/>
          <w:sz w:val="28"/>
          <w:szCs w:val="28"/>
          <w:lang w:eastAsia="ru-RU"/>
        </w:rPr>
        <w:t>Культура</w:t>
      </w:r>
      <w:r w:rsidRPr="009F6D5F">
        <w:rPr>
          <w:rFonts w:ascii="Times New Roman" w:eastAsia="Times New Roman" w:hAnsi="Times New Roman" w:cs="Times New Roman"/>
          <w:b/>
          <w:i/>
          <w:sz w:val="28"/>
          <w:szCs w:val="28"/>
          <w:lang w:eastAsia="ru-RU"/>
        </w:rPr>
        <w:t>.</w:t>
      </w:r>
      <w:r w:rsidRPr="009F6D5F">
        <w:rPr>
          <w:rFonts w:ascii="Times New Roman" w:eastAsia="Times New Roman" w:hAnsi="Times New Roman" w:cs="Times New Roman"/>
          <w:b/>
          <w:bCs/>
          <w:i/>
          <w:sz w:val="28"/>
          <w:szCs w:val="28"/>
          <w:lang w:eastAsia="ru-RU"/>
        </w:rPr>
        <w:t xml:space="preserve">РФ. </w:t>
      </w:r>
      <w:r w:rsidRPr="009F6D5F">
        <w:rPr>
          <w:rFonts w:ascii="Times New Roman" w:eastAsia="Times New Roman" w:hAnsi="Times New Roman" w:cs="Times New Roman"/>
          <w:b/>
          <w:i/>
          <w:sz w:val="28"/>
          <w:szCs w:val="28"/>
          <w:lang w:eastAsia="ru-RU"/>
        </w:rPr>
        <w:t>Сайты учреждения. Аккаунты в соцсетях.</w:t>
      </w:r>
    </w:p>
    <w:p w14:paraId="041A1C0F" w14:textId="77777777" w:rsidR="00AB33B4" w:rsidRPr="009F6D5F" w:rsidRDefault="00AB33B4" w:rsidP="00EF746A">
      <w:pPr>
        <w:shd w:val="clear" w:color="auto" w:fill="FFFFFF"/>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bCs/>
          <w:sz w:val="28"/>
          <w:szCs w:val="28"/>
          <w:lang w:eastAsia="ru-RU"/>
        </w:rPr>
        <w:t>За отчетный год на цифровой платформе «</w:t>
      </w:r>
      <w:r w:rsidRPr="009F6D5F">
        <w:rPr>
          <w:rFonts w:ascii="Times New Roman" w:eastAsia="Times New Roman" w:hAnsi="Times New Roman" w:cs="Times New Roman"/>
          <w:bCs/>
          <w:sz w:val="28"/>
          <w:szCs w:val="28"/>
          <w:lang w:val="en-US" w:eastAsia="ru-RU"/>
        </w:rPr>
        <w:t>PR</w:t>
      </w:r>
      <w:r w:rsidRPr="009F6D5F">
        <w:rPr>
          <w:rFonts w:ascii="Times New Roman" w:eastAsia="Times New Roman" w:hAnsi="Times New Roman" w:cs="Times New Roman"/>
          <w:bCs/>
          <w:sz w:val="28"/>
          <w:szCs w:val="28"/>
          <w:lang w:eastAsia="ru-RU"/>
        </w:rPr>
        <w:t>О.Культура.РФ»</w:t>
      </w:r>
      <w:r w:rsidRPr="009F6D5F">
        <w:rPr>
          <w:rFonts w:ascii="Times New Roman" w:eastAsia="Times New Roman" w:hAnsi="Times New Roman" w:cs="Times New Roman"/>
          <w:sz w:val="28"/>
          <w:szCs w:val="28"/>
          <w:lang w:eastAsia="ru-RU"/>
        </w:rPr>
        <w:t xml:space="preserve"> анонсировано 70 </w:t>
      </w:r>
      <w:r w:rsidRPr="009F6D5F">
        <w:rPr>
          <w:rFonts w:ascii="Times New Roman" w:eastAsia="Times New Roman" w:hAnsi="Times New Roman" w:cs="Times New Roman"/>
          <w:bCs/>
          <w:sz w:val="28"/>
          <w:szCs w:val="28"/>
          <w:lang w:eastAsia="ru-RU"/>
        </w:rPr>
        <w:t xml:space="preserve"> </w:t>
      </w:r>
      <w:r w:rsidRPr="009F6D5F">
        <w:rPr>
          <w:rFonts w:ascii="Times New Roman" w:eastAsia="Times New Roman" w:hAnsi="Times New Roman" w:cs="Times New Roman"/>
          <w:sz w:val="28"/>
          <w:szCs w:val="28"/>
          <w:lang w:eastAsia="ru-RU"/>
        </w:rPr>
        <w:t xml:space="preserve">культурных мероприятий. </w:t>
      </w:r>
    </w:p>
    <w:p w14:paraId="5C56DEDB" w14:textId="77777777" w:rsidR="00EF746A" w:rsidRPr="009F6D5F" w:rsidRDefault="00AB33B4" w:rsidP="00EF746A">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 На сайте МБУК ЦБС </w:t>
      </w:r>
      <w:hyperlink r:id="rId10" w:history="1">
        <w:r w:rsidRPr="009F6D5F">
          <w:rPr>
            <w:rFonts w:ascii="Times New Roman" w:eastAsia="Times New Roman" w:hAnsi="Times New Roman" w:cs="Times New Roman"/>
            <w:sz w:val="28"/>
            <w:szCs w:val="28"/>
            <w:u w:val="single"/>
            <w:lang w:eastAsia="ru-RU"/>
          </w:rPr>
          <w:t>http://www.cbs-bk.ru/</w:t>
        </w:r>
      </w:hyperlink>
      <w:r w:rsidRPr="009F6D5F">
        <w:rPr>
          <w:rFonts w:ascii="Times New Roman" w:eastAsia="Times New Roman" w:hAnsi="Times New Roman" w:cs="Times New Roman"/>
          <w:sz w:val="28"/>
          <w:szCs w:val="28"/>
          <w:lang w:eastAsia="ru-RU"/>
        </w:rPr>
        <w:t xml:space="preserve"> размещены электронные ресурсы, созданные ЦГБ, предоставляются услуги: доступ к электронному </w:t>
      </w:r>
      <w:r w:rsidRPr="009F6D5F">
        <w:rPr>
          <w:rFonts w:ascii="Times New Roman" w:eastAsia="Times New Roman" w:hAnsi="Times New Roman" w:cs="Times New Roman"/>
          <w:sz w:val="28"/>
          <w:szCs w:val="28"/>
          <w:lang w:eastAsia="ru-RU"/>
        </w:rPr>
        <w:lastRenderedPageBreak/>
        <w:t xml:space="preserve">каталогу, виртуальная справка, онлайн-продление книг, онлайн-заказ книг, виртуальный музей им. А. Ф. Хортова, виртуальные выставки, буктьюбы, буктрейлеры, электронные презентации и викторины, подкасты и др. </w:t>
      </w:r>
    </w:p>
    <w:p w14:paraId="0AA1D484" w14:textId="78F18B98" w:rsidR="00EF746A" w:rsidRPr="009F6D5F" w:rsidRDefault="00AB33B4" w:rsidP="00EF746A">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Число посещений веб-сайтов 95</w:t>
      </w:r>
      <w:r w:rsidR="000D3273"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167 ед. (+15052 к 2023 году), просмотрено 48</w:t>
      </w:r>
      <w:r w:rsidR="00EF746A"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 xml:space="preserve">848 страниц, в том числе, информация о широком круге качественной детской литературы, о других ресурсах предоставляется </w:t>
      </w:r>
      <w:r w:rsidR="00577B42"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на сайте ГДБ «Детство с книгой» (bk-detstvo.narod.ru),  количество посещений составило 29</w:t>
      </w:r>
      <w:r w:rsidR="00EF746A"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 xml:space="preserve">836 ед. </w:t>
      </w:r>
    </w:p>
    <w:p w14:paraId="4D6CEFBE" w14:textId="77777777" w:rsidR="00C462C4" w:rsidRPr="009F6D5F" w:rsidRDefault="00AB33B4" w:rsidP="00EF746A">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Учреждение ведет официальные страницы (паблики) об основной деятельности в сети «Интернет»: ВКонтакте </w:t>
      </w:r>
      <w:hyperlink r:id="rId11" w:history="1">
        <w:r w:rsidRPr="009F6D5F">
          <w:rPr>
            <w:rFonts w:ascii="Times New Roman" w:eastAsia="Times New Roman" w:hAnsi="Times New Roman" w:cs="Times New Roman"/>
            <w:sz w:val="28"/>
            <w:szCs w:val="28"/>
            <w:lang w:eastAsia="ru-RU"/>
          </w:rPr>
          <w:t>https://vk.com/public211769577</w:t>
        </w:r>
      </w:hyperlink>
      <w:r w:rsidRPr="009F6D5F">
        <w:rPr>
          <w:rFonts w:ascii="Times New Roman" w:eastAsia="Times New Roman" w:hAnsi="Times New Roman" w:cs="Times New Roman"/>
          <w:sz w:val="28"/>
          <w:szCs w:val="28"/>
          <w:lang w:eastAsia="ru-RU"/>
        </w:rPr>
        <w:t xml:space="preserve">  Одноклассники </w:t>
      </w:r>
      <w:hyperlink r:id="rId12" w:history="1">
        <w:r w:rsidRPr="009F6D5F">
          <w:rPr>
            <w:rFonts w:ascii="Times New Roman" w:eastAsia="Times New Roman" w:hAnsi="Times New Roman" w:cs="Times New Roman"/>
            <w:sz w:val="28"/>
            <w:szCs w:val="28"/>
            <w:lang w:eastAsia="ru-RU"/>
          </w:rPr>
          <w:t>https://ok.ru/profile/569857298795</w:t>
        </w:r>
      </w:hyperlink>
      <w:r w:rsidRPr="009F6D5F">
        <w:rPr>
          <w:rFonts w:ascii="Times New Roman" w:eastAsia="Times New Roman" w:hAnsi="Times New Roman" w:cs="Times New Roman"/>
          <w:sz w:val="28"/>
          <w:szCs w:val="28"/>
          <w:lang w:eastAsia="ru-RU"/>
        </w:rPr>
        <w:t xml:space="preserve">, официальный канал МБУК в Телеграмм </w:t>
      </w:r>
      <w:hyperlink r:id="rId13" w:history="1">
        <w:r w:rsidRPr="009F6D5F">
          <w:rPr>
            <w:rFonts w:ascii="Times New Roman" w:eastAsia="Times New Roman" w:hAnsi="Times New Roman" w:cs="Times New Roman"/>
            <w:sz w:val="28"/>
            <w:szCs w:val="28"/>
            <w:lang w:eastAsia="ru-RU"/>
          </w:rPr>
          <w:t>https://t.me/bib_bk4b</w:t>
        </w:r>
      </w:hyperlink>
      <w:r w:rsidRPr="009F6D5F">
        <w:rPr>
          <w:rFonts w:ascii="Times New Roman" w:eastAsia="Times New Roman" w:hAnsi="Times New Roman" w:cs="Times New Roman"/>
          <w:sz w:val="28"/>
          <w:szCs w:val="28"/>
          <w:lang w:eastAsia="ru-RU"/>
        </w:rPr>
        <w:t xml:space="preserve">. </w:t>
      </w:r>
    </w:p>
    <w:p w14:paraId="78B330AE" w14:textId="65852DFE" w:rsidR="00AB33B4" w:rsidRPr="009F6D5F" w:rsidRDefault="00AB33B4" w:rsidP="00EF746A">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Группы и сообщества учреждения зарегистрированы через госуслуги на платформе обратной связи всего подписчиков - 462. О деятельности ГДБ ведется страничка на ВКонтакте </w:t>
      </w:r>
      <w:r w:rsidRPr="009F6D5F">
        <w:rPr>
          <w:rFonts w:ascii="Times New Roman" w:eastAsia="Times New Roman" w:hAnsi="Times New Roman" w:cs="Times New Roman"/>
          <w:sz w:val="28"/>
          <w:szCs w:val="28"/>
          <w:u w:val="single"/>
          <w:lang w:eastAsia="ru-RU"/>
        </w:rPr>
        <w:t xml:space="preserve">- </w:t>
      </w:r>
      <w:hyperlink r:id="rId14" w:history="1">
        <w:r w:rsidRPr="009F6D5F">
          <w:rPr>
            <w:rFonts w:ascii="Times New Roman" w:eastAsia="Times New Roman" w:hAnsi="Times New Roman" w:cs="Times New Roman"/>
            <w:sz w:val="28"/>
            <w:szCs w:val="28"/>
            <w:u w:val="single"/>
            <w:lang w:eastAsia="ru-RU"/>
          </w:rPr>
          <w:t>id625330313</w:t>
        </w:r>
      </w:hyperlink>
      <w:r w:rsidRPr="009F6D5F">
        <w:rPr>
          <w:rFonts w:ascii="Times New Roman" w:eastAsia="Times New Roman" w:hAnsi="Times New Roman" w:cs="Times New Roman"/>
          <w:sz w:val="28"/>
          <w:szCs w:val="28"/>
          <w:u w:val="single"/>
          <w:lang w:eastAsia="ru-RU"/>
        </w:rPr>
        <w:t xml:space="preserve"> –</w:t>
      </w:r>
      <w:r w:rsidRPr="009F6D5F">
        <w:rPr>
          <w:rFonts w:ascii="Times New Roman" w:eastAsia="Times New Roman" w:hAnsi="Times New Roman" w:cs="Times New Roman"/>
          <w:sz w:val="28"/>
          <w:szCs w:val="28"/>
          <w:lang w:eastAsia="ru-RU"/>
        </w:rPr>
        <w:t xml:space="preserve"> всего 526 подписчиков. </w:t>
      </w:r>
      <w:r w:rsidR="00577B42"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За 2024 год опубликовано 119 постов и новостей. В СМИ опубликовано 31 статей.</w:t>
      </w:r>
    </w:p>
    <w:p w14:paraId="6BCACA2C" w14:textId="77777777" w:rsidR="00C462C4" w:rsidRPr="009F6D5F" w:rsidRDefault="00AB33B4" w:rsidP="00AB33B4">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Для удаленного пользователя и в стационаре предоставляется точка доступа к полнотекстовым ресурсам Национальной электронной библиотеки</w:t>
      </w:r>
      <w:r w:rsidR="00C462C4" w:rsidRPr="009F6D5F">
        <w:rPr>
          <w:rFonts w:ascii="Times New Roman" w:eastAsia="Times New Roman" w:hAnsi="Times New Roman" w:cs="Times New Roman"/>
          <w:sz w:val="28"/>
          <w:szCs w:val="28"/>
          <w:lang w:eastAsia="ru-RU"/>
        </w:rPr>
        <w:t xml:space="preserve"> (далее – НЭБ)</w:t>
      </w:r>
      <w:r w:rsidRPr="009F6D5F">
        <w:rPr>
          <w:rFonts w:ascii="Times New Roman" w:eastAsia="Times New Roman" w:hAnsi="Times New Roman" w:cs="Times New Roman"/>
          <w:sz w:val="28"/>
          <w:szCs w:val="28"/>
          <w:lang w:eastAsia="ru-RU"/>
        </w:rPr>
        <w:t xml:space="preserve">. В 2024 году к НЭБ было 4 обращения. </w:t>
      </w:r>
    </w:p>
    <w:p w14:paraId="0D5F7D1F" w14:textId="35B8D37D" w:rsidR="00AB33B4" w:rsidRPr="009F6D5F" w:rsidRDefault="00AB33B4" w:rsidP="00AB33B4">
      <w:pPr>
        <w:ind w:firstLine="708"/>
        <w:rPr>
          <w:rFonts w:ascii="Times New Roman" w:eastAsia="Times New Roman" w:hAnsi="Times New Roman" w:cs="Times New Roman"/>
          <w:b/>
          <w:i/>
          <w:sz w:val="28"/>
          <w:szCs w:val="28"/>
          <w:lang w:eastAsia="ru-RU"/>
        </w:rPr>
      </w:pPr>
      <w:r w:rsidRPr="009F6D5F">
        <w:rPr>
          <w:rFonts w:ascii="Times New Roman" w:eastAsia="Times New Roman" w:hAnsi="Times New Roman" w:cs="Times New Roman"/>
          <w:sz w:val="28"/>
          <w:szCs w:val="28"/>
          <w:lang w:eastAsia="ru-RU"/>
        </w:rPr>
        <w:t>Востребованы у пользователей библиотеки инсталлированные документы, справочные правовые системы «Гарант» и «Консультант Плюс». В анализируемый период было 132</w:t>
      </w:r>
      <w:r w:rsidRPr="009F6D5F">
        <w:rPr>
          <w:rFonts w:ascii="Times New Roman" w:eastAsia="Times New Roman" w:hAnsi="Times New Roman" w:cs="Times New Roman"/>
          <w:strike/>
          <w:sz w:val="28"/>
          <w:szCs w:val="28"/>
          <w:lang w:eastAsia="ru-RU"/>
        </w:rPr>
        <w:t xml:space="preserve"> </w:t>
      </w:r>
      <w:r w:rsidRPr="009F6D5F">
        <w:rPr>
          <w:rFonts w:ascii="Times New Roman" w:eastAsia="Times New Roman" w:hAnsi="Times New Roman" w:cs="Times New Roman"/>
          <w:sz w:val="28"/>
          <w:szCs w:val="28"/>
          <w:lang w:eastAsia="ru-RU"/>
        </w:rPr>
        <w:t xml:space="preserve">обращения к правовым базам </w:t>
      </w:r>
      <w:r w:rsidR="00577B42"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 xml:space="preserve">и просмотрено 132 документа (аналогично 2023 году). Услугами ЛитРес воспользовались 1432 зарегистрированных пользователя, выдано </w:t>
      </w:r>
      <w:r w:rsidR="00577B42"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122 электронные книги  (+23 к 2023).</w:t>
      </w:r>
    </w:p>
    <w:p w14:paraId="234FD61F" w14:textId="77777777" w:rsidR="00AB33B4" w:rsidRPr="009F6D5F" w:rsidRDefault="00AB33B4" w:rsidP="00AB33B4">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МБУК ЦБС обслуживает все категории граждан, предоставляя комплекс библиотечно-информационных и сервисных услуг в наиболее удобном для них режиме: в стенах библиотеки или вне библиотеки, а также по телефону или по электронной почте.</w:t>
      </w:r>
    </w:p>
    <w:p w14:paraId="594FB587" w14:textId="77777777" w:rsidR="00AB33B4" w:rsidRPr="009F6D5F" w:rsidRDefault="00AB33B4" w:rsidP="007430EC">
      <w:pPr>
        <w:jc w:val="left"/>
        <w:rPr>
          <w:rFonts w:ascii="Times New Roman" w:eastAsia="Times New Roman" w:hAnsi="Times New Roman" w:cs="Times New Roman"/>
          <w:i/>
          <w:sz w:val="28"/>
          <w:szCs w:val="28"/>
          <w:lang w:eastAsia="ru-RU"/>
        </w:rPr>
      </w:pPr>
      <w:r w:rsidRPr="009F6D5F">
        <w:rPr>
          <w:rFonts w:ascii="Times New Roman" w:eastAsia="Times New Roman" w:hAnsi="Times New Roman" w:cs="Times New Roman"/>
          <w:i/>
          <w:sz w:val="28"/>
          <w:szCs w:val="28"/>
          <w:lang w:eastAsia="ru-RU"/>
        </w:rPr>
        <w:lastRenderedPageBreak/>
        <w:t>Участие в конкурсах. Достижения</w:t>
      </w:r>
    </w:p>
    <w:p w14:paraId="61F3E371" w14:textId="341C5A3A" w:rsidR="00AB33B4" w:rsidRPr="009F6D5F" w:rsidRDefault="00AB33B4" w:rsidP="00AB33B4">
      <w:pPr>
        <w:ind w:firstLine="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ab/>
        <w:t xml:space="preserve">Муниципальные библиотеки принимали участие в мероприятиях российского и краевого значения, а также продолжили работу </w:t>
      </w:r>
      <w:r w:rsidR="00577B42"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 xml:space="preserve">по привлечению читателей к участию в российских и международных литературных и творческих конкурсах, в т.ч. проводимых </w:t>
      </w:r>
      <w:r w:rsidR="00577B42"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 xml:space="preserve">и распространяемых в сети Интернет: </w:t>
      </w:r>
    </w:p>
    <w:p w14:paraId="6469595D" w14:textId="79B7CA2D" w:rsidR="00AB33B4" w:rsidRPr="009F6D5F" w:rsidRDefault="005926F3" w:rsidP="00AB33B4">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Муниципальные библиотеки принимали у</w:t>
      </w:r>
      <w:r w:rsidR="00AB33B4" w:rsidRPr="009F6D5F">
        <w:rPr>
          <w:rFonts w:ascii="Times New Roman" w:eastAsia="Times New Roman" w:hAnsi="Times New Roman" w:cs="Times New Roman"/>
          <w:sz w:val="28"/>
          <w:szCs w:val="28"/>
          <w:lang w:eastAsia="ru-RU"/>
        </w:rPr>
        <w:t>частие в общеросс</w:t>
      </w:r>
      <w:r w:rsidRPr="009F6D5F">
        <w:rPr>
          <w:rFonts w:ascii="Times New Roman" w:eastAsia="Times New Roman" w:hAnsi="Times New Roman" w:cs="Times New Roman"/>
          <w:sz w:val="28"/>
          <w:szCs w:val="28"/>
          <w:lang w:eastAsia="ru-RU"/>
        </w:rPr>
        <w:t>ийских конкурсах и мероприятиях:</w:t>
      </w:r>
      <w:r w:rsidR="00AB33B4" w:rsidRPr="009F6D5F">
        <w:rPr>
          <w:rFonts w:ascii="Times New Roman" w:eastAsia="Times New Roman" w:hAnsi="Times New Roman" w:cs="Times New Roman"/>
          <w:sz w:val="28"/>
          <w:szCs w:val="28"/>
          <w:lang w:eastAsia="ru-RU"/>
        </w:rPr>
        <w:t xml:space="preserve"> </w:t>
      </w:r>
    </w:p>
    <w:p w14:paraId="38963388" w14:textId="3EBE259B" w:rsidR="00AB33B4" w:rsidRPr="009F6D5F" w:rsidRDefault="00AB33B4" w:rsidP="00AB33B4">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w:t>
      </w:r>
      <w:r w:rsidR="005926F3" w:rsidRPr="009F6D5F">
        <w:rPr>
          <w:rFonts w:ascii="Times New Roman" w:eastAsia="Times New Roman" w:hAnsi="Times New Roman" w:cs="Times New Roman"/>
          <w:sz w:val="28"/>
          <w:szCs w:val="28"/>
          <w:lang w:eastAsia="ru-RU"/>
        </w:rPr>
        <w:t>с</w:t>
      </w:r>
      <w:r w:rsidRPr="009F6D5F">
        <w:rPr>
          <w:rFonts w:ascii="Times New Roman" w:eastAsia="Times New Roman" w:hAnsi="Times New Roman" w:cs="Times New Roman"/>
          <w:sz w:val="28"/>
          <w:szCs w:val="28"/>
          <w:lang w:eastAsia="ru-RU"/>
        </w:rPr>
        <w:t>оздание Точки концентрации талантов (креативных индустрий)</w:t>
      </w:r>
      <w:r w:rsidRPr="009F6D5F">
        <w:rPr>
          <w:rFonts w:ascii="Times New Roman" w:eastAsia="Times New Roman" w:hAnsi="Times New Roman" w:cs="Times New Roman"/>
          <w:b/>
          <w:sz w:val="28"/>
          <w:szCs w:val="28"/>
          <w:lang w:eastAsia="ru-RU"/>
        </w:rPr>
        <w:t xml:space="preserve"> </w:t>
      </w:r>
      <w:r w:rsidR="00577B42" w:rsidRPr="009F6D5F">
        <w:rPr>
          <w:rFonts w:ascii="Times New Roman" w:eastAsia="Times New Roman" w:hAnsi="Times New Roman" w:cs="Times New Roman"/>
          <w:b/>
          <w:sz w:val="28"/>
          <w:szCs w:val="28"/>
          <w:lang w:eastAsia="ru-RU"/>
        </w:rPr>
        <w:br/>
      </w:r>
      <w:r w:rsidRPr="009F6D5F">
        <w:rPr>
          <w:rFonts w:ascii="Times New Roman" w:eastAsia="Times New Roman" w:hAnsi="Times New Roman" w:cs="Times New Roman"/>
          <w:sz w:val="28"/>
          <w:szCs w:val="28"/>
          <w:lang w:eastAsia="ru-RU"/>
        </w:rPr>
        <w:t>на базе Центральной городской библиотеки им. М.И. Ладынского</w:t>
      </w:r>
      <w:r w:rsidRPr="009F6D5F">
        <w:rPr>
          <w:rFonts w:ascii="Times New Roman" w:eastAsia="Times New Roman" w:hAnsi="Times New Roman" w:cs="Times New Roman"/>
          <w:sz w:val="28"/>
          <w:szCs w:val="28"/>
          <w:bdr w:val="none" w:sz="0" w:space="0" w:color="auto" w:frame="1"/>
          <w:lang w:eastAsia="ru-RU"/>
        </w:rPr>
        <w:t xml:space="preserve"> в рамках ведомственного проекта «Гений места». Куратор - Российская государственная библиотека (РГБ).</w:t>
      </w:r>
      <w:r w:rsidRPr="009F6D5F">
        <w:rPr>
          <w:rFonts w:ascii="Times New Roman" w:eastAsia="Times New Roman" w:hAnsi="Times New Roman" w:cs="Times New Roman"/>
          <w:sz w:val="28"/>
          <w:szCs w:val="28"/>
          <w:lang w:eastAsia="ru-RU"/>
        </w:rPr>
        <w:t xml:space="preserve"> Креативное направление – графический дизайн. Реализация проекта </w:t>
      </w:r>
      <w:r w:rsidRPr="009F6D5F">
        <w:rPr>
          <w:rFonts w:ascii="Times New Roman" w:eastAsia="Times New Roman" w:hAnsi="Times New Roman" w:cs="Times New Roman"/>
          <w:sz w:val="28"/>
          <w:szCs w:val="28"/>
          <w:shd w:val="clear" w:color="auto" w:fill="FFFFFF"/>
          <w:lang w:eastAsia="ru-RU"/>
        </w:rPr>
        <w:t>«Вектор стиля»  (лекториума/практикума)</w:t>
      </w:r>
      <w:r w:rsidR="005926F3" w:rsidRPr="009F6D5F">
        <w:rPr>
          <w:rFonts w:ascii="Times New Roman" w:eastAsia="Times New Roman" w:hAnsi="Times New Roman" w:cs="Times New Roman"/>
          <w:sz w:val="28"/>
          <w:szCs w:val="28"/>
          <w:shd w:val="clear" w:color="auto" w:fill="FFFFFF"/>
          <w:lang w:eastAsia="ru-RU"/>
        </w:rPr>
        <w:t>;</w:t>
      </w:r>
    </w:p>
    <w:p w14:paraId="7543ADB6" w14:textId="7B367616" w:rsidR="00AB33B4" w:rsidRPr="009F6D5F" w:rsidRDefault="00AB33B4" w:rsidP="00AB33B4">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в Восьмой общероссийской акции «Дарите книги с любовью», получен Сертификат участника;</w:t>
      </w:r>
    </w:p>
    <w:p w14:paraId="406C1FFF" w14:textId="039521C5" w:rsidR="00AB33B4" w:rsidRPr="009F6D5F" w:rsidRDefault="00AB33B4" w:rsidP="00AB33B4">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во Всероссийском конкурсе исследовательских и архивно-поисковых работ «Брат на смену брату: традиция продолжается!», получен Сертификат участника;</w:t>
      </w:r>
    </w:p>
    <w:p w14:paraId="0F143D4D" w14:textId="6B994917" w:rsidR="00AB33B4" w:rsidRPr="009F6D5F" w:rsidRDefault="00AB33B4" w:rsidP="00AB33B4">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в межрегиональной акции «Дом, где мы с тобой живем», посвященной 75-летию со дня рождения писателя Владимира Степанова. ГДБ награждена Благодарностью от Приморской краевой детской библиотеки;</w:t>
      </w:r>
    </w:p>
    <w:p w14:paraId="16806747" w14:textId="691A4009" w:rsidR="00AB33B4" w:rsidRPr="009F6D5F" w:rsidRDefault="00AB33B4" w:rsidP="00AB33B4">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во Всероссийской акции Библионочь-24 «Читаем всей семьей»;</w:t>
      </w:r>
    </w:p>
    <w:p w14:paraId="5706BA07" w14:textId="07A9DFD7" w:rsidR="00AB33B4" w:rsidRPr="009F6D5F" w:rsidRDefault="00AB33B4" w:rsidP="00AB33B4">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в организации Всероссийского конкурса юных чтецов «Живая классика», получена Благодарность;</w:t>
      </w:r>
    </w:p>
    <w:p w14:paraId="381B70F7" w14:textId="7265FD12" w:rsidR="00AB33B4" w:rsidRPr="009F6D5F" w:rsidRDefault="00AB33B4" w:rsidP="00AB33B4">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в Х</w:t>
      </w:r>
      <w:r w:rsidRPr="009F6D5F">
        <w:rPr>
          <w:rFonts w:ascii="Times New Roman" w:eastAsia="Times New Roman" w:hAnsi="Times New Roman" w:cs="Times New Roman"/>
          <w:sz w:val="28"/>
          <w:szCs w:val="28"/>
          <w:lang w:val="en-US" w:eastAsia="ru-RU"/>
        </w:rPr>
        <w:t>V</w:t>
      </w:r>
      <w:r w:rsidRPr="009F6D5F">
        <w:rPr>
          <w:rFonts w:ascii="Times New Roman" w:eastAsia="Times New Roman" w:hAnsi="Times New Roman" w:cs="Times New Roman"/>
          <w:sz w:val="28"/>
          <w:szCs w:val="28"/>
          <w:lang w:eastAsia="ru-RU"/>
        </w:rPr>
        <w:t xml:space="preserve"> Международной акции  «Читаем детям о Великой Отечественной войне», ГДБ награждена Дипломом;</w:t>
      </w:r>
    </w:p>
    <w:p w14:paraId="0FC98614" w14:textId="1FB5908A" w:rsidR="00AB33B4" w:rsidRPr="009F6D5F" w:rsidRDefault="00AB33B4" w:rsidP="00AB33B4">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 в Открытом региональном конкурсе профессионального развития «Территория детства», получен сертификат участника от Министерства </w:t>
      </w:r>
      <w:r w:rsidRPr="009F6D5F">
        <w:rPr>
          <w:rFonts w:ascii="Times New Roman" w:eastAsia="Times New Roman" w:hAnsi="Times New Roman" w:cs="Times New Roman"/>
          <w:sz w:val="28"/>
          <w:szCs w:val="28"/>
          <w:lang w:eastAsia="ru-RU"/>
        </w:rPr>
        <w:lastRenderedPageBreak/>
        <w:t xml:space="preserve">культуры Хабаровского края, Хабаровской краевой детской библиотеки </w:t>
      </w:r>
      <w:r w:rsidR="00577B42"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 xml:space="preserve">им. Н.Д. Наволочкина; </w:t>
      </w:r>
    </w:p>
    <w:p w14:paraId="6F062170" w14:textId="1DB5903D" w:rsidR="00AB33B4" w:rsidRPr="009F6D5F" w:rsidRDefault="00AB33B4" w:rsidP="00AB33B4">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во Всероссийской акции Библионочь-24 «Читаем вместе»;</w:t>
      </w:r>
    </w:p>
    <w:p w14:paraId="593DBB2D" w14:textId="77AA7D9B" w:rsidR="00AB33B4" w:rsidRPr="009F6D5F" w:rsidRDefault="00AB33B4" w:rsidP="00AB33B4">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в проведении Дня молодого избирателя на территории городского округа Большой Камень. Благодарность за организацию выставки по истории проведения выборов и проведения информационных часов «Избирательная система Российской Федерации».</w:t>
      </w:r>
    </w:p>
    <w:p w14:paraId="30427FFF" w14:textId="21301454" w:rsidR="00AB33B4" w:rsidRPr="009F6D5F" w:rsidRDefault="00AB33B4" w:rsidP="00AB33B4">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в проведении открытого регионального интерактивного Чемпионата по краеведческим кроссвордам и заданиям «Примориада-2024». Благодарственное письмо от ПК О  ВОО «Русское географическое общество» - Общество изучения Амурского края.</w:t>
      </w:r>
    </w:p>
    <w:p w14:paraId="04E7C929" w14:textId="1376C0D2" w:rsidR="005926F3" w:rsidRPr="009F6D5F" w:rsidRDefault="005926F3" w:rsidP="005926F3">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За активное участие в организации и проведении Международного исторического диктанта «Диктант Победы» 2024 года на площадке ЦГБ </w:t>
      </w:r>
      <w:r w:rsidR="00577B42"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им. М.И. Ладынского  руководителю и ответственному сотруднику библиоте</w:t>
      </w:r>
      <w:r w:rsidR="007A607D" w:rsidRPr="009F6D5F">
        <w:rPr>
          <w:rFonts w:ascii="Times New Roman" w:eastAsia="Times New Roman" w:hAnsi="Times New Roman" w:cs="Times New Roman"/>
          <w:sz w:val="28"/>
          <w:szCs w:val="28"/>
          <w:lang w:eastAsia="ru-RU"/>
        </w:rPr>
        <w:t>ки вручены Благодарности.</w:t>
      </w:r>
    </w:p>
    <w:p w14:paraId="31094C13" w14:textId="77777777" w:rsidR="00AB33B4" w:rsidRPr="009F6D5F" w:rsidRDefault="00AB33B4" w:rsidP="00CC4A6C">
      <w:pPr>
        <w:widowControl w:val="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Сохранение и укрепление традиционных российских духовно-нравственных ценностей, </w:t>
      </w:r>
      <w:r w:rsidRPr="009F6D5F">
        <w:rPr>
          <w:rFonts w:ascii="Times New Roman" w:eastAsia="Times New Roman" w:hAnsi="Times New Roman" w:cs="Times New Roman"/>
          <w:bCs/>
          <w:sz w:val="28"/>
          <w:szCs w:val="28"/>
          <w:lang w:eastAsia="ru-RU"/>
        </w:rPr>
        <w:t xml:space="preserve">воспитание гражданственности, патриотизма, </w:t>
      </w:r>
      <w:r w:rsidRPr="009F6D5F">
        <w:rPr>
          <w:rFonts w:ascii="Times New Roman" w:eastAsia="Times New Roman" w:hAnsi="Times New Roman" w:cs="Times New Roman"/>
          <w:sz w:val="28"/>
          <w:szCs w:val="28"/>
          <w:lang w:eastAsia="ru-RU"/>
        </w:rPr>
        <w:t>поддержка чтения, краеведческая деятельность, участие библиотек в краевых проектах были приоритетными направлениями работы библиотек в 2024 году.</w:t>
      </w:r>
    </w:p>
    <w:p w14:paraId="4CB85077" w14:textId="72FA6EF2" w:rsidR="00AB33B4" w:rsidRPr="009F6D5F" w:rsidRDefault="00AB33B4" w:rsidP="00AB33B4">
      <w:pPr>
        <w:widowControl w:val="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В отчетном году  библиотеки МБУК ЦБС участвовали в краевых </w:t>
      </w:r>
      <w:r w:rsidR="008753EA" w:rsidRPr="009F6D5F">
        <w:rPr>
          <w:rFonts w:ascii="Times New Roman" w:eastAsia="Times New Roman" w:hAnsi="Times New Roman" w:cs="Times New Roman"/>
          <w:sz w:val="28"/>
          <w:szCs w:val="28"/>
          <w:lang w:eastAsia="ru-RU"/>
        </w:rPr>
        <w:t>мероприятиях</w:t>
      </w:r>
      <w:r w:rsidRPr="009F6D5F">
        <w:rPr>
          <w:rFonts w:ascii="Times New Roman" w:eastAsia="Times New Roman" w:hAnsi="Times New Roman" w:cs="Times New Roman"/>
          <w:sz w:val="28"/>
          <w:szCs w:val="28"/>
          <w:lang w:eastAsia="ru-RU"/>
        </w:rPr>
        <w:t>:</w:t>
      </w:r>
    </w:p>
    <w:p w14:paraId="55F3BDB8" w14:textId="511D0FEA" w:rsidR="00AB33B4" w:rsidRPr="009F6D5F" w:rsidRDefault="00AB33B4" w:rsidP="00AB33B4">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 в </w:t>
      </w:r>
      <w:r w:rsidR="0012192D" w:rsidRPr="009F6D5F">
        <w:rPr>
          <w:rFonts w:ascii="Times New Roman" w:eastAsia="Times New Roman" w:hAnsi="Times New Roman" w:cs="Times New Roman"/>
          <w:sz w:val="28"/>
          <w:szCs w:val="28"/>
          <w:lang w:eastAsia="ru-RU"/>
        </w:rPr>
        <w:t>к</w:t>
      </w:r>
      <w:r w:rsidRPr="009F6D5F">
        <w:rPr>
          <w:rFonts w:ascii="Times New Roman" w:eastAsia="Times New Roman" w:hAnsi="Times New Roman" w:cs="Times New Roman"/>
          <w:sz w:val="28"/>
          <w:szCs w:val="28"/>
          <w:shd w:val="clear" w:color="auto" w:fill="FFFFFF"/>
          <w:lang w:eastAsia="ru-RU"/>
        </w:rPr>
        <w:t>раевом конкурсе «Хранители времени».</w:t>
      </w:r>
      <w:r w:rsidRPr="009F6D5F">
        <w:rPr>
          <w:rFonts w:ascii="Times New Roman" w:eastAsia="Times New Roman" w:hAnsi="Times New Roman" w:cs="Times New Roman"/>
          <w:b/>
          <w:sz w:val="28"/>
          <w:szCs w:val="28"/>
          <w:shd w:val="clear" w:color="auto" w:fill="FFFFFF"/>
          <w:lang w:eastAsia="ru-RU"/>
        </w:rPr>
        <w:t xml:space="preserve"> </w:t>
      </w:r>
      <w:r w:rsidRPr="009F6D5F">
        <w:rPr>
          <w:rFonts w:ascii="Times New Roman" w:eastAsia="Times New Roman" w:hAnsi="Times New Roman" w:cs="Times New Roman"/>
          <w:sz w:val="28"/>
          <w:szCs w:val="28"/>
          <w:lang w:eastAsia="ru-RU"/>
        </w:rPr>
        <w:t xml:space="preserve">Диплом за 2 место </w:t>
      </w:r>
      <w:r w:rsidR="00577B42"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в номинации «Голоса времени» за подкаст «История города Большой Камень». Получены призы:   Микрофон  и наушники на сумму 17</w:t>
      </w:r>
      <w:r w:rsidR="00AD7129"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 xml:space="preserve">898 руб. Диплом за 3 место в номинации «Время, осевшее в личных архивах» </w:t>
      </w:r>
      <w:r w:rsidR="003962E9"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за демоверсию «Виртуальный муз</w:t>
      </w:r>
      <w:r w:rsidR="00CC4A6C" w:rsidRPr="009F6D5F">
        <w:rPr>
          <w:rFonts w:ascii="Times New Roman" w:eastAsia="Times New Roman" w:hAnsi="Times New Roman" w:cs="Times New Roman"/>
          <w:sz w:val="28"/>
          <w:szCs w:val="28"/>
          <w:lang w:eastAsia="ru-RU"/>
        </w:rPr>
        <w:t>ей Алексея Филипповича Хортова»;</w:t>
      </w:r>
    </w:p>
    <w:p w14:paraId="02C2298B" w14:textId="62F86C3B" w:rsidR="00AB33B4" w:rsidRPr="009F6D5F" w:rsidRDefault="00AB33B4" w:rsidP="00AB33B4">
      <w:pPr>
        <w:widowControl w:val="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 выступление сотрудника ЦГБ им. М.И. Ладынского на конференции общедоступных библиотек Приморского края «Библиотечные электронные ресурсы как способ сохранения исторической памяти Приморского края» </w:t>
      </w:r>
      <w:r w:rsidR="003962E9"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lastRenderedPageBreak/>
        <w:t>с докладом;</w:t>
      </w:r>
    </w:p>
    <w:p w14:paraId="6DC069F9" w14:textId="2B57A64F" w:rsidR="00AB33B4" w:rsidRPr="009F6D5F" w:rsidRDefault="00AB33B4" w:rsidP="00AB33B4">
      <w:pPr>
        <w:widowControl w:val="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w:t>
      </w:r>
      <w:r w:rsidR="00CE4C26">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в краевом профессиональном конкурсе «Привет, Книжная вселенная!», получен Диплом 2 степени и сертификат участника;</w:t>
      </w:r>
    </w:p>
    <w:p w14:paraId="09AE634F" w14:textId="234E7AC9" w:rsidR="00AB33B4" w:rsidRPr="009F6D5F" w:rsidRDefault="00AB33B4" w:rsidP="00AB33B4">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в краевой акции для подростков «Шаг к исполнению желания»;</w:t>
      </w:r>
    </w:p>
    <w:p w14:paraId="02247CD5" w14:textId="6115B7D1" w:rsidR="00AB33B4" w:rsidRPr="009F6D5F" w:rsidRDefault="00AB33B4" w:rsidP="00AB33B4">
      <w:pPr>
        <w:widowControl w:val="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участие сотрудника в  Дальневосточной в</w:t>
      </w:r>
      <w:r w:rsidR="001A0ABF" w:rsidRPr="009F6D5F">
        <w:rPr>
          <w:rFonts w:ascii="Times New Roman" w:eastAsia="Times New Roman" w:hAnsi="Times New Roman" w:cs="Times New Roman"/>
          <w:sz w:val="28"/>
          <w:szCs w:val="28"/>
          <w:lang w:eastAsia="ru-RU"/>
        </w:rPr>
        <w:t>ыставке-ярмарке «Печатный Двор»;</w:t>
      </w:r>
    </w:p>
    <w:p w14:paraId="4CD5B485" w14:textId="6F5D06AC" w:rsidR="00AB33B4" w:rsidRPr="009F6D5F" w:rsidRDefault="00AB33B4" w:rsidP="00AB33B4">
      <w:pPr>
        <w:widowControl w:val="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в краевой акции «Приморье ZA наших Шаг к Победе!»</w:t>
      </w:r>
      <w:r w:rsidRPr="009F6D5F">
        <w:rPr>
          <w:rFonts w:ascii="Times New Roman" w:eastAsia="Times New Roman" w:hAnsi="Times New Roman" w:cs="Times New Roman"/>
          <w:sz w:val="28"/>
          <w:szCs w:val="28"/>
          <w:shd w:val="clear" w:color="auto" w:fill="FFFFFF"/>
          <w:lang w:eastAsia="ru-RU"/>
        </w:rPr>
        <w:t xml:space="preserve"> (</w:t>
      </w:r>
      <w:r w:rsidRPr="009F6D5F">
        <w:rPr>
          <w:rFonts w:ascii="Times New Roman" w:eastAsia="Times New Roman" w:hAnsi="Times New Roman" w:cs="Times New Roman"/>
          <w:sz w:val="28"/>
          <w:szCs w:val="28"/>
          <w:lang w:eastAsia="ru-RU"/>
        </w:rPr>
        <w:t xml:space="preserve">флешмоб </w:t>
      </w:r>
      <w:r w:rsidR="003962E9"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по вязанию теплых носков для участников спецоперации).</w:t>
      </w:r>
    </w:p>
    <w:p w14:paraId="78D29595" w14:textId="713FBFA0" w:rsidR="00CD5880" w:rsidRPr="009F6D5F" w:rsidRDefault="00AB33B4" w:rsidP="00AB33B4">
      <w:pPr>
        <w:widowControl w:val="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За отчетный период проведено 931 культурно-просветительское мероприятие (+133 к 2023</w:t>
      </w:r>
      <w:r w:rsidR="003569E5" w:rsidRPr="009F6D5F">
        <w:rPr>
          <w:rFonts w:ascii="Times New Roman" w:eastAsia="Times New Roman" w:hAnsi="Times New Roman" w:cs="Times New Roman"/>
          <w:sz w:val="28"/>
          <w:szCs w:val="28"/>
          <w:lang w:eastAsia="ru-RU"/>
        </w:rPr>
        <w:t xml:space="preserve"> г.</w:t>
      </w:r>
      <w:r w:rsidRPr="009F6D5F">
        <w:rPr>
          <w:rFonts w:ascii="Times New Roman" w:eastAsia="Times New Roman" w:hAnsi="Times New Roman" w:cs="Times New Roman"/>
          <w:sz w:val="28"/>
          <w:szCs w:val="28"/>
          <w:lang w:eastAsia="ru-RU"/>
        </w:rPr>
        <w:t>), охвачено 131</w:t>
      </w:r>
      <w:r w:rsidR="003569E5"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946 человек. Экспонировалось 293 книжные выставки (+97 к 2023</w:t>
      </w:r>
      <w:r w:rsidR="003569E5" w:rsidRPr="009F6D5F">
        <w:rPr>
          <w:rFonts w:ascii="Times New Roman" w:eastAsia="Times New Roman" w:hAnsi="Times New Roman" w:cs="Times New Roman"/>
          <w:sz w:val="28"/>
          <w:szCs w:val="28"/>
          <w:lang w:eastAsia="ru-RU"/>
        </w:rPr>
        <w:t xml:space="preserve"> г.</w:t>
      </w:r>
      <w:r w:rsidRPr="009F6D5F">
        <w:rPr>
          <w:rFonts w:ascii="Times New Roman" w:eastAsia="Times New Roman" w:hAnsi="Times New Roman" w:cs="Times New Roman"/>
          <w:sz w:val="28"/>
          <w:szCs w:val="28"/>
          <w:lang w:eastAsia="ru-RU"/>
        </w:rPr>
        <w:t>), с которых было выдано</w:t>
      </w:r>
      <w:r w:rsidR="009D7359"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13</w:t>
      </w:r>
      <w:r w:rsidR="003569E5"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 xml:space="preserve">796 изданий. </w:t>
      </w:r>
    </w:p>
    <w:p w14:paraId="3D7B348D" w14:textId="41C17F26" w:rsidR="00AB33B4" w:rsidRPr="009F6D5F" w:rsidRDefault="00AB33B4" w:rsidP="00AB33B4">
      <w:pPr>
        <w:widowControl w:val="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Основная доля участников приходится на детей и юношество, взрослая часть населения посещает крупные мероприятия, такие как акции,  праздники, встречи с авторами и др. Формат деятельности имеет широкий спектр - книжно-иллюстрированные выставки, вечера, акции, литературно-музыкальные композиции, встречи, презентации новых книг, интерактивные игры и пр.</w:t>
      </w:r>
    </w:p>
    <w:p w14:paraId="3A9BD4B9" w14:textId="77777777" w:rsidR="00AB33B4" w:rsidRPr="009F6D5F" w:rsidRDefault="00AB33B4" w:rsidP="00AB33B4">
      <w:pPr>
        <w:widowControl w:val="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В библиотеках работает  10 клубов по интересам, в которых участвуют более 250 человек разных возрастных категорий. </w:t>
      </w:r>
    </w:p>
    <w:p w14:paraId="073C8C56" w14:textId="77777777" w:rsidR="00AB33B4" w:rsidRPr="009F6D5F" w:rsidRDefault="00AB33B4" w:rsidP="00AB33B4">
      <w:pPr>
        <w:widowControl w:val="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В </w:t>
      </w:r>
      <w:smartTag w:uri="urn:schemas-microsoft-com:office:smarttags" w:element="metricconverter">
        <w:smartTagPr>
          <w:attr w:name="ProductID" w:val="2024 г"/>
        </w:smartTagPr>
        <w:r w:rsidRPr="009F6D5F">
          <w:rPr>
            <w:rFonts w:ascii="Times New Roman" w:eastAsia="Times New Roman" w:hAnsi="Times New Roman" w:cs="Times New Roman"/>
            <w:sz w:val="28"/>
            <w:szCs w:val="28"/>
            <w:lang w:eastAsia="ru-RU"/>
          </w:rPr>
          <w:t>2024 г</w:t>
        </w:r>
      </w:smartTag>
      <w:r w:rsidRPr="009F6D5F">
        <w:rPr>
          <w:rFonts w:ascii="Times New Roman" w:eastAsia="Times New Roman" w:hAnsi="Times New Roman" w:cs="Times New Roman"/>
          <w:sz w:val="28"/>
          <w:szCs w:val="28"/>
          <w:lang w:eastAsia="ru-RU"/>
        </w:rPr>
        <w:t>. создан новый Шахматный клуб-БК для молодёжи и взрослого населения города.</w:t>
      </w:r>
    </w:p>
    <w:p w14:paraId="38E06B87" w14:textId="5ED5DC42" w:rsidR="00AB33B4" w:rsidRPr="009F6D5F" w:rsidRDefault="00AB33B4" w:rsidP="00AB33B4">
      <w:pPr>
        <w:shd w:val="clear" w:color="auto" w:fill="FFFFFF"/>
        <w:ind w:firstLine="708"/>
        <w:rPr>
          <w:rFonts w:ascii="Times New Roman" w:eastAsia="Times New Roman" w:hAnsi="Times New Roman" w:cs="Times New Roman"/>
          <w:b/>
          <w:sz w:val="28"/>
          <w:szCs w:val="28"/>
          <w:lang w:eastAsia="ru-RU"/>
        </w:rPr>
      </w:pPr>
      <w:r w:rsidRPr="009F6D5F">
        <w:rPr>
          <w:rFonts w:ascii="Times New Roman" w:eastAsia="Times New Roman" w:hAnsi="Times New Roman" w:cs="Times New Roman"/>
          <w:sz w:val="28"/>
          <w:szCs w:val="28"/>
          <w:lang w:eastAsia="ru-RU"/>
        </w:rPr>
        <w:t xml:space="preserve">Для достижения национальных целей в сфере культуры по вовлечению жителей в культурную среду, библиотеки МБУК ЦБС городского округа Большой Камень реализовывали собственные проекты и участвовали </w:t>
      </w:r>
      <w:r w:rsidR="003962E9"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в краевых проектах. Важнейшее направление работы библиотек 2024 года, связано</w:t>
      </w:r>
      <w:r w:rsidRPr="009F6D5F">
        <w:rPr>
          <w:rFonts w:ascii="Times New Roman" w:eastAsia="Times New Roman" w:hAnsi="Times New Roman" w:cs="Times New Roman"/>
          <w:b/>
          <w:sz w:val="28"/>
          <w:szCs w:val="28"/>
          <w:lang w:eastAsia="ru-RU"/>
        </w:rPr>
        <w:t xml:space="preserve"> </w:t>
      </w:r>
      <w:r w:rsidRPr="009F6D5F">
        <w:rPr>
          <w:rFonts w:ascii="Times New Roman" w:eastAsia="Times New Roman" w:hAnsi="Times New Roman" w:cs="Times New Roman"/>
          <w:sz w:val="28"/>
          <w:szCs w:val="28"/>
          <w:lang w:eastAsia="ru-RU"/>
        </w:rPr>
        <w:t xml:space="preserve"> с празднованием Года семьи в России. Библиотеки реализовали цикл мероприятий, направленных на сплочение и укрепление семей, организацию их досуга, формирование положительных эмоций, сохранение и передачу ценностей семейного воспитания:</w:t>
      </w:r>
    </w:p>
    <w:p w14:paraId="1489DAEF" w14:textId="4D6FBFD8" w:rsidR="00AB33B4" w:rsidRPr="009F6D5F" w:rsidRDefault="00AB33B4" w:rsidP="00AB33B4">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lastRenderedPageBreak/>
        <w:t>Участие в</w:t>
      </w:r>
      <w:r w:rsidRPr="009F6D5F">
        <w:rPr>
          <w:rFonts w:ascii="Times New Roman" w:eastAsia="Times New Roman" w:hAnsi="Times New Roman" w:cs="Times New Roman"/>
          <w:b/>
          <w:sz w:val="28"/>
          <w:szCs w:val="28"/>
          <w:lang w:eastAsia="ru-RU"/>
        </w:rPr>
        <w:t xml:space="preserve"> </w:t>
      </w:r>
      <w:r w:rsidR="00C445D4" w:rsidRPr="009F6D5F">
        <w:rPr>
          <w:rFonts w:ascii="Times New Roman" w:eastAsia="Times New Roman" w:hAnsi="Times New Roman" w:cs="Times New Roman"/>
          <w:b/>
          <w:sz w:val="28"/>
          <w:szCs w:val="28"/>
          <w:lang w:eastAsia="ru-RU"/>
        </w:rPr>
        <w:t>к</w:t>
      </w:r>
      <w:r w:rsidRPr="009F6D5F">
        <w:rPr>
          <w:rFonts w:ascii="Times New Roman" w:eastAsia="Times New Roman" w:hAnsi="Times New Roman" w:cs="Times New Roman"/>
          <w:sz w:val="28"/>
          <w:szCs w:val="28"/>
          <w:lang w:eastAsia="ru-RU"/>
        </w:rPr>
        <w:t>раевом  проекте «В выходной - всей семьей».</w:t>
      </w:r>
      <w:r w:rsidRPr="009F6D5F">
        <w:rPr>
          <w:rFonts w:ascii="Times New Roman" w:eastAsia="Times New Roman" w:hAnsi="Times New Roman" w:cs="Times New Roman"/>
          <w:b/>
          <w:sz w:val="28"/>
          <w:szCs w:val="28"/>
          <w:lang w:eastAsia="ru-RU"/>
        </w:rPr>
        <w:t xml:space="preserve"> </w:t>
      </w:r>
      <w:r w:rsidR="003962E9" w:rsidRPr="009F6D5F">
        <w:rPr>
          <w:rFonts w:ascii="Times New Roman" w:eastAsia="Times New Roman" w:hAnsi="Times New Roman" w:cs="Times New Roman"/>
          <w:b/>
          <w:sz w:val="28"/>
          <w:szCs w:val="28"/>
          <w:lang w:eastAsia="ru-RU"/>
        </w:rPr>
        <w:br/>
      </w:r>
      <w:r w:rsidRPr="009F6D5F">
        <w:rPr>
          <w:rFonts w:ascii="Times New Roman" w:eastAsia="Times New Roman" w:hAnsi="Times New Roman" w:cs="Times New Roman"/>
          <w:sz w:val="28"/>
          <w:szCs w:val="28"/>
          <w:lang w:eastAsia="ru-RU"/>
        </w:rPr>
        <w:t>В библиотеках по субботам и воскресеньям  проходили  разнообразные культурно–просветительские мероприятия для семей:</w:t>
      </w:r>
    </w:p>
    <w:p w14:paraId="07A0C1D8" w14:textId="687B29A8" w:rsidR="00AB33B4" w:rsidRPr="009F6D5F" w:rsidRDefault="00AB33B4" w:rsidP="00AB33B4">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Познавательно - игровая  программа  «Чистота природы - чистота души». Участники познакомились с важностью сортировки мусора,</w:t>
      </w:r>
      <w:r w:rsidR="002736C3" w:rsidRPr="009F6D5F">
        <w:rPr>
          <w:rFonts w:ascii="Times New Roman" w:eastAsia="Times New Roman" w:hAnsi="Times New Roman" w:cs="Times New Roman"/>
          <w:sz w:val="28"/>
          <w:szCs w:val="28"/>
          <w:lang w:eastAsia="ru-RU"/>
        </w:rPr>
        <w:t xml:space="preserve"> бережного отношения к экологии;</w:t>
      </w:r>
    </w:p>
    <w:p w14:paraId="3D3925BB" w14:textId="531FA293" w:rsidR="00AB33B4" w:rsidRPr="009F6D5F" w:rsidRDefault="00AB33B4" w:rsidP="00AB33B4">
      <w:pPr>
        <w:ind w:firstLine="708"/>
        <w:rPr>
          <w:rFonts w:ascii="Times New Roman" w:eastAsia="Times New Roman" w:hAnsi="Times New Roman" w:cs="Times New Roman"/>
          <w:sz w:val="28"/>
          <w:szCs w:val="28"/>
          <w:shd w:val="clear" w:color="auto" w:fill="FFFFFF"/>
          <w:lang w:eastAsia="ru-RU"/>
        </w:rPr>
      </w:pPr>
      <w:r w:rsidRPr="009F6D5F">
        <w:rPr>
          <w:rFonts w:ascii="Times New Roman" w:eastAsia="Times New Roman" w:hAnsi="Times New Roman" w:cs="Times New Roman"/>
          <w:iCs/>
          <w:sz w:val="28"/>
          <w:szCs w:val="28"/>
          <w:lang w:eastAsia="ru-RU"/>
        </w:rPr>
        <w:t>- Спортивно-игровой праздник «Богатырские забавы».</w:t>
      </w:r>
      <w:r w:rsidRPr="009F6D5F">
        <w:rPr>
          <w:rFonts w:ascii="Times New Roman" w:eastAsia="Times New Roman" w:hAnsi="Times New Roman" w:cs="Times New Roman"/>
          <w:i/>
          <w:iCs/>
          <w:sz w:val="28"/>
          <w:szCs w:val="28"/>
          <w:lang w:eastAsia="ru-RU"/>
        </w:rPr>
        <w:t xml:space="preserve"> </w:t>
      </w:r>
      <w:r w:rsidRPr="009F6D5F">
        <w:rPr>
          <w:rFonts w:ascii="Times New Roman" w:eastAsia="Times New Roman" w:hAnsi="Times New Roman" w:cs="Times New Roman"/>
          <w:sz w:val="28"/>
          <w:szCs w:val="28"/>
          <w:shd w:val="clear" w:color="auto" w:fill="FFFFFF"/>
          <w:lang w:eastAsia="ru-RU"/>
        </w:rPr>
        <w:t>Дети и родители узнали об истории праздника, в честь какого события он был учреждён. Участвовали в спортивной зарядке</w:t>
      </w:r>
      <w:r w:rsidR="002736C3" w:rsidRPr="009F6D5F">
        <w:rPr>
          <w:rFonts w:ascii="Times New Roman" w:eastAsia="Times New Roman" w:hAnsi="Times New Roman" w:cs="Times New Roman"/>
          <w:sz w:val="28"/>
          <w:szCs w:val="28"/>
          <w:shd w:val="clear" w:color="auto" w:fill="FFFFFF"/>
          <w:lang w:eastAsia="ru-RU"/>
        </w:rPr>
        <w:t>, о</w:t>
      </w:r>
      <w:r w:rsidRPr="009F6D5F">
        <w:rPr>
          <w:rFonts w:ascii="Times New Roman" w:eastAsia="Times New Roman" w:hAnsi="Times New Roman" w:cs="Times New Roman"/>
          <w:sz w:val="28"/>
          <w:szCs w:val="28"/>
          <w:shd w:val="clear" w:color="auto" w:fill="FFFFFF"/>
          <w:lang w:eastAsia="ru-RU"/>
        </w:rPr>
        <w:t xml:space="preserve">тгадывали загадки, связанные </w:t>
      </w:r>
      <w:r w:rsidR="003962E9" w:rsidRPr="009F6D5F">
        <w:rPr>
          <w:rFonts w:ascii="Times New Roman" w:eastAsia="Times New Roman" w:hAnsi="Times New Roman" w:cs="Times New Roman"/>
          <w:sz w:val="28"/>
          <w:szCs w:val="28"/>
          <w:shd w:val="clear" w:color="auto" w:fill="FFFFFF"/>
          <w:lang w:eastAsia="ru-RU"/>
        </w:rPr>
        <w:br/>
      </w:r>
      <w:r w:rsidRPr="009F6D5F">
        <w:rPr>
          <w:rFonts w:ascii="Times New Roman" w:eastAsia="Times New Roman" w:hAnsi="Times New Roman" w:cs="Times New Roman"/>
          <w:sz w:val="28"/>
          <w:szCs w:val="28"/>
          <w:shd w:val="clear" w:color="auto" w:fill="FFFFFF"/>
          <w:lang w:eastAsia="ru-RU"/>
        </w:rPr>
        <w:t>с гигиеной, зимними видами</w:t>
      </w:r>
      <w:r w:rsidR="002736C3" w:rsidRPr="009F6D5F">
        <w:rPr>
          <w:rFonts w:ascii="Times New Roman" w:eastAsia="Times New Roman" w:hAnsi="Times New Roman" w:cs="Times New Roman"/>
          <w:sz w:val="28"/>
          <w:szCs w:val="28"/>
          <w:shd w:val="clear" w:color="auto" w:fill="FFFFFF"/>
          <w:lang w:eastAsia="ru-RU"/>
        </w:rPr>
        <w:t xml:space="preserve"> спорта и спортивным инвентарём;</w:t>
      </w:r>
      <w:r w:rsidRPr="009F6D5F">
        <w:rPr>
          <w:rFonts w:ascii="Times New Roman" w:eastAsia="Times New Roman" w:hAnsi="Times New Roman" w:cs="Times New Roman"/>
          <w:sz w:val="28"/>
          <w:szCs w:val="28"/>
          <w:shd w:val="clear" w:color="auto" w:fill="FFFFFF"/>
          <w:lang w:eastAsia="ru-RU"/>
        </w:rPr>
        <w:t xml:space="preserve">   </w:t>
      </w:r>
    </w:p>
    <w:p w14:paraId="54693B7E" w14:textId="7FACCAD3" w:rsidR="00AB33B4" w:rsidRPr="009F6D5F" w:rsidRDefault="00AB33B4" w:rsidP="00AB33B4">
      <w:pPr>
        <w:ind w:firstLine="708"/>
        <w:rPr>
          <w:rFonts w:ascii="Times New Roman" w:eastAsia="Times New Roman" w:hAnsi="Times New Roman" w:cs="Times New Roman"/>
          <w:sz w:val="28"/>
          <w:szCs w:val="28"/>
          <w:shd w:val="clear" w:color="auto" w:fill="FFFFFF"/>
          <w:lang w:eastAsia="ru-RU"/>
        </w:rPr>
      </w:pPr>
      <w:r w:rsidRPr="009F6D5F">
        <w:rPr>
          <w:rFonts w:ascii="Times New Roman" w:eastAsia="Times New Roman" w:hAnsi="Times New Roman" w:cs="Times New Roman"/>
          <w:sz w:val="28"/>
          <w:szCs w:val="28"/>
          <w:lang w:eastAsia="ru-RU"/>
        </w:rPr>
        <w:t xml:space="preserve">- Мастер-класс «Букет для мамы». </w:t>
      </w:r>
      <w:r w:rsidRPr="009F6D5F">
        <w:rPr>
          <w:rFonts w:ascii="Times New Roman" w:eastAsia="Times New Roman" w:hAnsi="Times New Roman" w:cs="Times New Roman"/>
          <w:sz w:val="28"/>
          <w:szCs w:val="28"/>
          <w:shd w:val="clear" w:color="auto" w:fill="FFFFFF"/>
          <w:lang w:eastAsia="ru-RU"/>
        </w:rPr>
        <w:t xml:space="preserve">Дети изготавливали подарок </w:t>
      </w:r>
      <w:r w:rsidR="003962E9" w:rsidRPr="009F6D5F">
        <w:rPr>
          <w:rFonts w:ascii="Times New Roman" w:eastAsia="Times New Roman" w:hAnsi="Times New Roman" w:cs="Times New Roman"/>
          <w:sz w:val="28"/>
          <w:szCs w:val="28"/>
          <w:shd w:val="clear" w:color="auto" w:fill="FFFFFF"/>
          <w:lang w:eastAsia="ru-RU"/>
        </w:rPr>
        <w:br/>
      </w:r>
      <w:r w:rsidRPr="009F6D5F">
        <w:rPr>
          <w:rFonts w:ascii="Times New Roman" w:eastAsia="Times New Roman" w:hAnsi="Times New Roman" w:cs="Times New Roman"/>
          <w:sz w:val="28"/>
          <w:szCs w:val="28"/>
          <w:shd w:val="clear" w:color="auto" w:fill="FFFFFF"/>
          <w:lang w:eastAsia="ru-RU"/>
        </w:rPr>
        <w:t>к Международному</w:t>
      </w:r>
      <w:r w:rsidR="002736C3" w:rsidRPr="009F6D5F">
        <w:rPr>
          <w:rFonts w:ascii="Times New Roman" w:eastAsia="Times New Roman" w:hAnsi="Times New Roman" w:cs="Times New Roman"/>
          <w:sz w:val="28"/>
          <w:szCs w:val="28"/>
          <w:shd w:val="clear" w:color="auto" w:fill="FFFFFF"/>
          <w:lang w:eastAsia="ru-RU"/>
        </w:rPr>
        <w:t xml:space="preserve"> Дню 8 марта для мам и бабушек;</w:t>
      </w:r>
      <w:r w:rsidRPr="009F6D5F">
        <w:rPr>
          <w:rFonts w:ascii="Times New Roman" w:eastAsia="Times New Roman" w:hAnsi="Times New Roman" w:cs="Times New Roman"/>
          <w:sz w:val="28"/>
          <w:szCs w:val="28"/>
          <w:shd w:val="clear" w:color="auto" w:fill="FFFFFF"/>
          <w:lang w:eastAsia="ru-RU"/>
        </w:rPr>
        <w:t xml:space="preserve"> </w:t>
      </w:r>
    </w:p>
    <w:p w14:paraId="641C3254" w14:textId="7A64D634" w:rsidR="00AB33B4" w:rsidRPr="009F6D5F" w:rsidRDefault="00AB33B4" w:rsidP="00AB33B4">
      <w:pPr>
        <w:ind w:firstLine="708"/>
        <w:rPr>
          <w:rFonts w:ascii="Times New Roman" w:eastAsia="Times New Roman" w:hAnsi="Times New Roman" w:cs="Times New Roman"/>
          <w:sz w:val="28"/>
          <w:szCs w:val="28"/>
          <w:shd w:val="clear" w:color="auto" w:fill="FFFFFF"/>
          <w:lang w:eastAsia="ru-RU"/>
        </w:rPr>
      </w:pPr>
      <w:r w:rsidRPr="009F6D5F">
        <w:rPr>
          <w:rFonts w:ascii="Times New Roman" w:eastAsia="Times New Roman" w:hAnsi="Times New Roman" w:cs="Times New Roman"/>
          <w:sz w:val="28"/>
          <w:szCs w:val="28"/>
          <w:shd w:val="clear" w:color="auto" w:fill="FFFFFF"/>
          <w:lang w:eastAsia="ru-RU"/>
        </w:rPr>
        <w:t>- Конкурсная программа «Папа, мама, я». В нем приняли участие и взрослые, и дети. Они узнали о пользе спорта в целом и коллективном — в частности. С удовольствием разминались, играли в подвижные игры, отг</w:t>
      </w:r>
      <w:r w:rsidR="002736C3" w:rsidRPr="009F6D5F">
        <w:rPr>
          <w:rFonts w:ascii="Times New Roman" w:eastAsia="Times New Roman" w:hAnsi="Times New Roman" w:cs="Times New Roman"/>
          <w:sz w:val="28"/>
          <w:szCs w:val="28"/>
          <w:shd w:val="clear" w:color="auto" w:fill="FFFFFF"/>
          <w:lang w:eastAsia="ru-RU"/>
        </w:rPr>
        <w:t>адывали загадки, делали поделки;</w:t>
      </w:r>
    </w:p>
    <w:p w14:paraId="28C3AD63" w14:textId="55A3B8FC" w:rsidR="00AB33B4" w:rsidRPr="009F6D5F" w:rsidRDefault="00AB33B4" w:rsidP="00AB33B4">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shd w:val="clear" w:color="auto" w:fill="FFFFFF"/>
          <w:lang w:eastAsia="ru-RU"/>
        </w:rPr>
        <w:t xml:space="preserve">- </w:t>
      </w:r>
      <w:r w:rsidRPr="009F6D5F">
        <w:rPr>
          <w:rFonts w:ascii="Times New Roman" w:eastAsia="Times New Roman" w:hAnsi="Times New Roman" w:cs="Times New Roman"/>
          <w:sz w:val="28"/>
          <w:szCs w:val="28"/>
          <w:lang w:eastAsia="ru-RU"/>
        </w:rPr>
        <w:t>Игровая программа «Широкая Масленица».  Участники вспоминали традиции празднования Маслени</w:t>
      </w:r>
      <w:r w:rsidR="002736C3" w:rsidRPr="009F6D5F">
        <w:rPr>
          <w:rFonts w:ascii="Times New Roman" w:eastAsia="Times New Roman" w:hAnsi="Times New Roman" w:cs="Times New Roman"/>
          <w:sz w:val="28"/>
          <w:szCs w:val="28"/>
          <w:lang w:eastAsia="ru-RU"/>
        </w:rPr>
        <w:t>чной недели, отгадывали загадки;</w:t>
      </w:r>
    </w:p>
    <w:p w14:paraId="75DF85E1" w14:textId="22EDF04C" w:rsidR="00AB33B4" w:rsidRPr="009F6D5F" w:rsidRDefault="00AB33B4" w:rsidP="00AB33B4">
      <w:pPr>
        <w:ind w:firstLine="708"/>
        <w:rPr>
          <w:rFonts w:ascii="Times New Roman" w:eastAsia="Times New Roman" w:hAnsi="Times New Roman" w:cs="Times New Roman"/>
          <w:sz w:val="28"/>
          <w:szCs w:val="28"/>
          <w:shd w:val="clear" w:color="auto" w:fill="FFFFFF"/>
          <w:lang w:eastAsia="ru-RU"/>
        </w:rPr>
      </w:pPr>
      <w:r w:rsidRPr="009F6D5F">
        <w:rPr>
          <w:rFonts w:ascii="Times New Roman" w:eastAsia="Times New Roman" w:hAnsi="Times New Roman" w:cs="Times New Roman"/>
          <w:sz w:val="28"/>
          <w:szCs w:val="28"/>
          <w:lang w:eastAsia="ru-RU"/>
        </w:rPr>
        <w:t>- Ко Дню семьи в ЦГБ прошел цикл П</w:t>
      </w:r>
      <w:r w:rsidRPr="009F6D5F">
        <w:rPr>
          <w:rFonts w:ascii="Times New Roman" w:eastAsia="Times New Roman" w:hAnsi="Times New Roman" w:cs="Times New Roman"/>
          <w:sz w:val="28"/>
          <w:szCs w:val="28"/>
          <w:shd w:val="clear" w:color="auto" w:fill="FFFFFF"/>
          <w:lang w:eastAsia="ru-RU"/>
        </w:rPr>
        <w:t xml:space="preserve">ознавательных часов  </w:t>
      </w:r>
      <w:r w:rsidR="003962E9" w:rsidRPr="009F6D5F">
        <w:rPr>
          <w:rFonts w:ascii="Times New Roman" w:eastAsia="Times New Roman" w:hAnsi="Times New Roman" w:cs="Times New Roman"/>
          <w:sz w:val="28"/>
          <w:szCs w:val="28"/>
          <w:shd w:val="clear" w:color="auto" w:fill="FFFFFF"/>
          <w:lang w:eastAsia="ru-RU"/>
        </w:rPr>
        <w:br/>
      </w:r>
      <w:r w:rsidRPr="009F6D5F">
        <w:rPr>
          <w:rFonts w:ascii="Times New Roman" w:eastAsia="Times New Roman" w:hAnsi="Times New Roman" w:cs="Times New Roman"/>
          <w:sz w:val="28"/>
          <w:szCs w:val="28"/>
          <w:shd w:val="clear" w:color="auto" w:fill="FFFFFF"/>
          <w:lang w:eastAsia="ru-RU"/>
        </w:rPr>
        <w:t xml:space="preserve">«Семья — сокровище души».  </w:t>
      </w:r>
    </w:p>
    <w:p w14:paraId="1B1FFD8E" w14:textId="1D285FF7" w:rsidR="00AB33B4" w:rsidRPr="009F6D5F" w:rsidRDefault="00AB33B4" w:rsidP="00AB33B4">
      <w:pPr>
        <w:ind w:firstLine="708"/>
        <w:rPr>
          <w:rFonts w:ascii="Times New Roman" w:eastAsia="Times New Roman" w:hAnsi="Times New Roman" w:cs="Times New Roman"/>
          <w:sz w:val="28"/>
          <w:szCs w:val="28"/>
          <w:shd w:val="clear" w:color="auto" w:fill="FFFFFF"/>
          <w:lang w:eastAsia="ru-RU"/>
        </w:rPr>
      </w:pPr>
      <w:r w:rsidRPr="009F6D5F">
        <w:rPr>
          <w:rFonts w:ascii="Times New Roman" w:eastAsia="Times New Roman" w:hAnsi="Times New Roman" w:cs="Times New Roman"/>
          <w:sz w:val="28"/>
          <w:szCs w:val="28"/>
          <w:lang w:eastAsia="ru-RU"/>
        </w:rPr>
        <w:t xml:space="preserve">2 февраля </w:t>
      </w:r>
      <w:r w:rsidR="0027625A" w:rsidRPr="009F6D5F">
        <w:rPr>
          <w:rFonts w:ascii="Times New Roman" w:eastAsia="Times New Roman" w:hAnsi="Times New Roman" w:cs="Times New Roman"/>
          <w:sz w:val="28"/>
          <w:szCs w:val="28"/>
          <w:lang w:eastAsia="ru-RU"/>
        </w:rPr>
        <w:t xml:space="preserve">2024 года </w:t>
      </w:r>
      <w:r w:rsidRPr="009F6D5F">
        <w:rPr>
          <w:rFonts w:ascii="Times New Roman" w:eastAsia="Times New Roman" w:hAnsi="Times New Roman" w:cs="Times New Roman"/>
          <w:sz w:val="28"/>
          <w:szCs w:val="28"/>
          <w:lang w:eastAsia="ru-RU"/>
        </w:rPr>
        <w:t xml:space="preserve">ЦГБ стала площадкой </w:t>
      </w:r>
      <w:r w:rsidRPr="009F6D5F">
        <w:rPr>
          <w:rFonts w:ascii="Times New Roman" w:eastAsia="Times New Roman" w:hAnsi="Times New Roman" w:cs="Times New Roman"/>
          <w:b/>
          <w:sz w:val="28"/>
          <w:szCs w:val="28"/>
          <w:lang w:eastAsia="ru-RU"/>
        </w:rPr>
        <w:t xml:space="preserve"> </w:t>
      </w:r>
      <w:r w:rsidRPr="009F6D5F">
        <w:rPr>
          <w:rFonts w:ascii="Times New Roman" w:eastAsia="Times New Roman" w:hAnsi="Times New Roman" w:cs="Times New Roman"/>
          <w:sz w:val="28"/>
          <w:szCs w:val="28"/>
          <w:lang w:eastAsia="ru-RU"/>
        </w:rPr>
        <w:t>Т</w:t>
      </w:r>
      <w:r w:rsidRPr="009F6D5F">
        <w:rPr>
          <w:rFonts w:ascii="Times New Roman" w:eastAsia="Times New Roman" w:hAnsi="Times New Roman" w:cs="Times New Roman"/>
          <w:sz w:val="28"/>
          <w:szCs w:val="28"/>
          <w:shd w:val="clear" w:color="auto" w:fill="FFFFFF"/>
          <w:lang w:eastAsia="ru-RU"/>
        </w:rPr>
        <w:t xml:space="preserve">оржественной церемонии открытия Года семьи от городского округа Большой Камень в формате телемоста «В объективе Приморья — Семья». В ЦГБ в ходе церемонии открытия приняли участие многодетные семьи, почётные жители и семьи. Исполняющая обязанности главы администрации Ольга Серебренникова поздравила присутствующих, пожелала здоровья, долголетия и неугасающей любви. Гости поделились историями своего знакомства, рассказали о детях </w:t>
      </w:r>
      <w:r w:rsidR="003962E9" w:rsidRPr="009F6D5F">
        <w:rPr>
          <w:rFonts w:ascii="Times New Roman" w:eastAsia="Times New Roman" w:hAnsi="Times New Roman" w:cs="Times New Roman"/>
          <w:sz w:val="28"/>
          <w:szCs w:val="28"/>
          <w:shd w:val="clear" w:color="auto" w:fill="FFFFFF"/>
          <w:lang w:eastAsia="ru-RU"/>
        </w:rPr>
        <w:br/>
      </w:r>
      <w:r w:rsidRPr="009F6D5F">
        <w:rPr>
          <w:rFonts w:ascii="Times New Roman" w:eastAsia="Times New Roman" w:hAnsi="Times New Roman" w:cs="Times New Roman"/>
          <w:sz w:val="28"/>
          <w:szCs w:val="28"/>
          <w:shd w:val="clear" w:color="auto" w:fill="FFFFFF"/>
          <w:lang w:eastAsia="ru-RU"/>
        </w:rPr>
        <w:t>и внуках.</w:t>
      </w:r>
      <w:r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shd w:val="clear" w:color="auto" w:fill="FFFFFF"/>
          <w:lang w:eastAsia="ru-RU"/>
        </w:rPr>
        <w:t>В ходе видеосвязи губернатор Приморского края, Олег Кожемяко, обратился с поздравлением  ко всем муниципалитетам.</w:t>
      </w:r>
    </w:p>
    <w:p w14:paraId="354EEAF5" w14:textId="30F63DBB" w:rsidR="00AB33B4" w:rsidRPr="009F6D5F" w:rsidRDefault="00AB33B4" w:rsidP="00AB33B4">
      <w:pPr>
        <w:rPr>
          <w:rFonts w:ascii="Times New Roman" w:eastAsia="Times New Roman" w:hAnsi="Times New Roman" w:cs="Times New Roman"/>
          <w:b/>
          <w:sz w:val="28"/>
          <w:szCs w:val="28"/>
          <w:lang w:eastAsia="ru-RU"/>
        </w:rPr>
      </w:pPr>
      <w:r w:rsidRPr="009F6D5F">
        <w:rPr>
          <w:rFonts w:ascii="Times New Roman" w:eastAsia="Times New Roman" w:hAnsi="Times New Roman" w:cs="Times New Roman"/>
          <w:sz w:val="28"/>
          <w:szCs w:val="28"/>
          <w:shd w:val="clear" w:color="auto" w:fill="FFFFFF"/>
          <w:lang w:eastAsia="ru-RU"/>
        </w:rPr>
        <w:lastRenderedPageBreak/>
        <w:t xml:space="preserve">Проведен </w:t>
      </w:r>
      <w:r w:rsidRPr="009F6D5F">
        <w:rPr>
          <w:rFonts w:ascii="Times New Roman" w:eastAsia="Times New Roman" w:hAnsi="Times New Roman" w:cs="Times New Roman"/>
          <w:bCs/>
          <w:sz w:val="28"/>
          <w:szCs w:val="28"/>
          <w:shd w:val="clear" w:color="auto" w:fill="FFFFFF"/>
          <w:lang w:eastAsia="ru-RU"/>
        </w:rPr>
        <w:t>конкурс  на лучшее эссе «Моя семья»</w:t>
      </w:r>
      <w:r w:rsidRPr="009F6D5F">
        <w:rPr>
          <w:rFonts w:ascii="Times New Roman" w:eastAsia="Times New Roman" w:hAnsi="Times New Roman" w:cs="Times New Roman"/>
          <w:sz w:val="28"/>
          <w:szCs w:val="28"/>
          <w:shd w:val="clear" w:color="auto" w:fill="FFFFFF"/>
          <w:lang w:eastAsia="ru-RU"/>
        </w:rPr>
        <w:t xml:space="preserve"> среди читателей. Торжественная церемония награждения победителей и участников конкурса прошла в декабре в Центральной городской библиотеке </w:t>
      </w:r>
      <w:r w:rsidR="003962E9" w:rsidRPr="009F6D5F">
        <w:rPr>
          <w:rFonts w:ascii="Times New Roman" w:eastAsia="Times New Roman" w:hAnsi="Times New Roman" w:cs="Times New Roman"/>
          <w:sz w:val="28"/>
          <w:szCs w:val="28"/>
          <w:shd w:val="clear" w:color="auto" w:fill="FFFFFF"/>
          <w:lang w:eastAsia="ru-RU"/>
        </w:rPr>
        <w:br/>
      </w:r>
      <w:r w:rsidRPr="009F6D5F">
        <w:rPr>
          <w:rFonts w:ascii="Times New Roman" w:eastAsia="Times New Roman" w:hAnsi="Times New Roman" w:cs="Times New Roman"/>
          <w:sz w:val="28"/>
          <w:szCs w:val="28"/>
          <w:shd w:val="clear" w:color="auto" w:fill="FFFFFF"/>
          <w:lang w:eastAsia="ru-RU"/>
        </w:rPr>
        <w:t>им. М.И. Ладынского. Конкурс проводился с целью популяризации семейных традиций, сохранения и укрепления традиционных российских духовно-нравственных ценностей, развития интереса к истории своей семьи, а также личностных качеств и творческой инициативы в рамках Года семьи. Победители были награждены дипломами и подарками. Лучшие эссе будут размещены на сайте МБУК ЦБС, как важный краеведческий ресурс.</w:t>
      </w:r>
    </w:p>
    <w:p w14:paraId="2F987F96" w14:textId="71AAEED8" w:rsidR="00AB33B4" w:rsidRPr="009F6D5F" w:rsidRDefault="00AB33B4" w:rsidP="00AB33B4">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shd w:val="clear" w:color="auto" w:fill="FFFFFF"/>
          <w:lang w:eastAsia="ru-RU"/>
        </w:rPr>
        <w:t>Одним из лучших крупномасштабных мероприятий к Году семьи  стала  «Библионочь – 2024».</w:t>
      </w:r>
      <w:r w:rsidRPr="009F6D5F">
        <w:rPr>
          <w:rFonts w:ascii="Times New Roman" w:eastAsia="Times New Roman" w:hAnsi="Times New Roman" w:cs="Times New Roman"/>
          <w:sz w:val="28"/>
          <w:szCs w:val="28"/>
          <w:lang w:eastAsia="ru-RU"/>
        </w:rPr>
        <w:t xml:space="preserve"> С 18:00 до 22:00 ч. в библиотеке работали пять площадок с самыми разнообразными активностями, наполненными концептуальным общероссийским смыслом: «ЧИТАЕМ ВСЕЙ СЕМЬЕЙ». </w:t>
      </w:r>
      <w:r w:rsidR="003962E9"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 xml:space="preserve">В программе: Интеллектуальная игра «Чтение - дело семейное»; Концерт группы «Камни в кедах»; Настольная игра «Единство многообразия»; Своя игра «Известное и неизвестное Приморье»; Книжные жмурки «Сюрприз»; Мастер-класс по изготовлению семейных оберегов «Домовёнок»; Мастер-класс от Олеси Назаровой по изготовлению пирожного «Тирамису»; Книжные экспозиции «Семейные ценности»; Игра «Семейное лото»; Площадка активностей молодёжных объединений города; Фотозона «Читающая семья» и другое. Мероприятие получило много положительных откликов от жителей и гостей города. Одно из самых посещаемых мероприятий. </w:t>
      </w:r>
    </w:p>
    <w:p w14:paraId="08637B62" w14:textId="04F7FB61" w:rsidR="00AB33B4" w:rsidRPr="009F6D5F" w:rsidRDefault="00AB33B4" w:rsidP="00AB33B4">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Центральная городская библиотека им. М.И. Ладынского приняла участие в Весеннем всероссийском интеллектуальном забеге «Бегущая книга» 27 мая. Забег посвятили Году семьи. Участие приняли более 50 человек. Сотрудники библиотеки стартовали в 12.00 от Центральной городской библиотеки им. М.И. Ладынского «навстречу» горожанам, делали остановки, чтобы задать вопросы о литературе, напомнить о библиотеках </w:t>
      </w:r>
      <w:r w:rsidR="006C53DA"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 xml:space="preserve">и предложить поучаствовать в забеге. Все желающие ответили на вопросы </w:t>
      </w:r>
      <w:r w:rsidR="006C53DA"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lastRenderedPageBreak/>
        <w:t>о библиотеках города, писателях-юбилярах 2024-го года, известных книжных героях. Жители города с удовольствием отвечали на вопросы, рассказывали, что знают, где находится ближайшая библиотека и, конечно, с удовольствием принимали в подарок за правильные ответы сладкие призы и книги. Маршрут завершился в Народном парке.</w:t>
      </w:r>
    </w:p>
    <w:p w14:paraId="6B810291" w14:textId="6796E161" w:rsidR="00AB33B4" w:rsidRPr="009F6D5F" w:rsidRDefault="0027625A" w:rsidP="00AB33B4">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В 2024 году п</w:t>
      </w:r>
      <w:r w:rsidR="00AB33B4" w:rsidRPr="009F6D5F">
        <w:rPr>
          <w:rFonts w:ascii="Times New Roman" w:eastAsia="Times New Roman" w:hAnsi="Times New Roman" w:cs="Times New Roman"/>
          <w:sz w:val="28"/>
          <w:szCs w:val="28"/>
          <w:lang w:eastAsia="ru-RU"/>
        </w:rPr>
        <w:t>родолжил</w:t>
      </w:r>
      <w:r w:rsidRPr="009F6D5F">
        <w:rPr>
          <w:rFonts w:ascii="Times New Roman" w:eastAsia="Times New Roman" w:hAnsi="Times New Roman" w:cs="Times New Roman"/>
          <w:sz w:val="28"/>
          <w:szCs w:val="28"/>
          <w:lang w:eastAsia="ru-RU"/>
        </w:rPr>
        <w:t xml:space="preserve">ась </w:t>
      </w:r>
      <w:r w:rsidR="00AB33B4" w:rsidRPr="009F6D5F">
        <w:rPr>
          <w:rFonts w:ascii="Times New Roman" w:eastAsia="Times New Roman" w:hAnsi="Times New Roman" w:cs="Times New Roman"/>
          <w:sz w:val="28"/>
          <w:szCs w:val="28"/>
          <w:lang w:eastAsia="ru-RU"/>
        </w:rPr>
        <w:t xml:space="preserve"> реализ</w:t>
      </w:r>
      <w:r w:rsidRPr="009F6D5F">
        <w:rPr>
          <w:rFonts w:ascii="Times New Roman" w:eastAsia="Times New Roman" w:hAnsi="Times New Roman" w:cs="Times New Roman"/>
          <w:sz w:val="28"/>
          <w:szCs w:val="28"/>
          <w:lang w:eastAsia="ru-RU"/>
        </w:rPr>
        <w:t>ация</w:t>
      </w:r>
      <w:r w:rsidR="00AB33B4" w:rsidRPr="009F6D5F">
        <w:rPr>
          <w:rFonts w:ascii="Times New Roman" w:eastAsia="Times New Roman" w:hAnsi="Times New Roman" w:cs="Times New Roman"/>
          <w:sz w:val="28"/>
          <w:szCs w:val="28"/>
          <w:lang w:eastAsia="ru-RU"/>
        </w:rPr>
        <w:t xml:space="preserve"> проект</w:t>
      </w:r>
      <w:r w:rsidRPr="009F6D5F">
        <w:rPr>
          <w:rFonts w:ascii="Times New Roman" w:eastAsia="Times New Roman" w:hAnsi="Times New Roman" w:cs="Times New Roman"/>
          <w:sz w:val="28"/>
          <w:szCs w:val="28"/>
          <w:lang w:eastAsia="ru-RU"/>
        </w:rPr>
        <w:t>ов</w:t>
      </w:r>
      <w:r w:rsidR="00AB33B4" w:rsidRPr="009F6D5F">
        <w:rPr>
          <w:rFonts w:ascii="Times New Roman" w:eastAsia="Times New Roman" w:hAnsi="Times New Roman" w:cs="Times New Roman"/>
          <w:sz w:val="28"/>
          <w:szCs w:val="28"/>
          <w:lang w:eastAsia="ru-RU"/>
        </w:rPr>
        <w:t xml:space="preserve">: </w:t>
      </w:r>
    </w:p>
    <w:p w14:paraId="6B8F3D39" w14:textId="77777777" w:rsidR="00824294" w:rsidRPr="009F6D5F" w:rsidRDefault="00AB33B4" w:rsidP="00AB33B4">
      <w:pPr>
        <w:ind w:firstLine="705"/>
        <w:rPr>
          <w:rFonts w:ascii="Times New Roman" w:eastAsia="Times New Roman" w:hAnsi="Times New Roman" w:cs="Times New Roman"/>
          <w:sz w:val="28"/>
          <w:szCs w:val="28"/>
          <w:shd w:val="clear" w:color="auto" w:fill="FFFFFF"/>
        </w:rPr>
      </w:pPr>
      <w:r w:rsidRPr="009F6D5F">
        <w:rPr>
          <w:rFonts w:ascii="Times New Roman" w:eastAsia="Times New Roman" w:hAnsi="Times New Roman" w:cs="Times New Roman"/>
          <w:sz w:val="28"/>
          <w:szCs w:val="28"/>
          <w:shd w:val="clear" w:color="auto" w:fill="FFFFFF"/>
        </w:rPr>
        <w:t>1) Социальный проект</w:t>
      </w:r>
      <w:r w:rsidRPr="009F6D5F">
        <w:rPr>
          <w:rFonts w:ascii="Times New Roman" w:eastAsia="Times New Roman" w:hAnsi="Times New Roman" w:cs="Times New Roman"/>
          <w:sz w:val="28"/>
          <w:szCs w:val="28"/>
        </w:rPr>
        <w:t xml:space="preserve"> «Серебряный блогер» - повышение цифровой грамотности населения. Четыре потока проекта овладели знаниями </w:t>
      </w:r>
      <w:r w:rsidRPr="009F6D5F">
        <w:rPr>
          <w:rFonts w:ascii="Times New Roman" w:eastAsia="Times New Roman" w:hAnsi="Times New Roman" w:cs="Times New Roman"/>
          <w:sz w:val="28"/>
          <w:szCs w:val="28"/>
          <w:shd w:val="clear" w:color="auto" w:fill="FFFFFF"/>
        </w:rPr>
        <w:t xml:space="preserve">владения компьютером, работе с сервисами сети Интернет, общению в социальных сетях и созданию собственного контента для самореализации в них. </w:t>
      </w:r>
    </w:p>
    <w:p w14:paraId="4F4C55B5" w14:textId="712C91AA" w:rsidR="00AB33B4" w:rsidRPr="009F6D5F" w:rsidRDefault="00AB33B4" w:rsidP="00AB33B4">
      <w:pPr>
        <w:ind w:firstLine="705"/>
        <w:rPr>
          <w:rFonts w:ascii="Times New Roman" w:eastAsia="Times New Roman" w:hAnsi="Times New Roman" w:cs="Times New Roman"/>
          <w:sz w:val="28"/>
          <w:szCs w:val="28"/>
          <w:shd w:val="clear" w:color="auto" w:fill="FFFFFF"/>
        </w:rPr>
      </w:pPr>
      <w:r w:rsidRPr="009F6D5F">
        <w:rPr>
          <w:rFonts w:ascii="Times New Roman" w:eastAsia="Times New Roman" w:hAnsi="Times New Roman" w:cs="Times New Roman"/>
          <w:sz w:val="28"/>
          <w:szCs w:val="28"/>
          <w:shd w:val="clear" w:color="auto" w:fill="FFFFFF"/>
        </w:rPr>
        <w:t>В 2024 году популярным для участников проекта стало обучение пользованию смартфонами. Обучение прошли 43 пользователя.</w:t>
      </w:r>
    </w:p>
    <w:p w14:paraId="3E80E349" w14:textId="77777777" w:rsidR="00AB33B4" w:rsidRPr="009F6D5F" w:rsidRDefault="00AB33B4" w:rsidP="00AB33B4">
      <w:pPr>
        <w:ind w:firstLine="705"/>
        <w:rPr>
          <w:rFonts w:ascii="Times New Roman" w:eastAsia="Times New Roman" w:hAnsi="Times New Roman" w:cs="Times New Roman"/>
          <w:sz w:val="28"/>
          <w:szCs w:val="28"/>
          <w:shd w:val="clear" w:color="auto" w:fill="FFFFFF"/>
        </w:rPr>
      </w:pPr>
      <w:r w:rsidRPr="009F6D5F">
        <w:rPr>
          <w:rFonts w:ascii="Times New Roman" w:eastAsia="Times New Roman" w:hAnsi="Times New Roman" w:cs="Times New Roman"/>
          <w:sz w:val="28"/>
          <w:szCs w:val="28"/>
        </w:rPr>
        <w:t>2) Проект «Библиофермер». Предоставление информации  посетителям сайта МБУК ЦБС об экологически чистой продукции с личных подсобных хозяйств (ЛПХ) жителей городского округа Большой Камень, описание кулинарных рецептов блюд, взятых из художественной литературы, находящейся в фонде ЦГБ.</w:t>
      </w:r>
      <w:r w:rsidRPr="009F6D5F">
        <w:rPr>
          <w:rFonts w:ascii="Times New Roman" w:eastAsia="Times New Roman" w:hAnsi="Times New Roman" w:cs="Times New Roman"/>
          <w:iCs/>
          <w:sz w:val="28"/>
          <w:szCs w:val="28"/>
        </w:rPr>
        <w:t xml:space="preserve"> </w:t>
      </w:r>
      <w:r w:rsidRPr="009F6D5F">
        <w:rPr>
          <w:rFonts w:ascii="Times New Roman" w:eastAsia="Times New Roman" w:hAnsi="Times New Roman" w:cs="Times New Roman"/>
          <w:sz w:val="28"/>
          <w:szCs w:val="28"/>
        </w:rPr>
        <w:t>За год добавлено 4 публикации.</w:t>
      </w:r>
      <w:r w:rsidRPr="009F6D5F">
        <w:rPr>
          <w:rFonts w:ascii="Times New Roman" w:eastAsia="Times New Roman" w:hAnsi="Times New Roman" w:cs="Times New Roman"/>
          <w:sz w:val="28"/>
          <w:szCs w:val="28"/>
          <w:shd w:val="clear" w:color="auto" w:fill="FFFFFF"/>
        </w:rPr>
        <w:t xml:space="preserve"> </w:t>
      </w:r>
    </w:p>
    <w:p w14:paraId="719C3BE3" w14:textId="3BE2C063" w:rsidR="00AB33B4" w:rsidRPr="009F6D5F" w:rsidRDefault="00AB33B4" w:rsidP="00AB33B4">
      <w:pPr>
        <w:rPr>
          <w:rFonts w:ascii="Times New Roman" w:eastAsia="Times New Roman" w:hAnsi="Times New Roman" w:cs="Times New Roman"/>
          <w:sz w:val="28"/>
          <w:szCs w:val="28"/>
          <w:shd w:val="clear" w:color="auto" w:fill="FFFFFF"/>
          <w:lang w:eastAsia="ru-RU"/>
        </w:rPr>
      </w:pPr>
      <w:r w:rsidRPr="009F6D5F">
        <w:rPr>
          <w:rFonts w:ascii="Times New Roman" w:eastAsia="Times New Roman" w:hAnsi="Times New Roman" w:cs="Times New Roman"/>
          <w:sz w:val="28"/>
          <w:szCs w:val="28"/>
          <w:shd w:val="clear" w:color="auto" w:fill="FFFFFF"/>
          <w:lang w:eastAsia="ru-RU"/>
        </w:rPr>
        <w:t>3) Проект «Русский язык в библиотеке»</w:t>
      </w:r>
      <w:r w:rsidRPr="009F6D5F">
        <w:rPr>
          <w:rFonts w:ascii="Times New Roman" w:eastAsia="Times New Roman" w:hAnsi="Times New Roman" w:cs="Times New Roman"/>
          <w:sz w:val="28"/>
          <w:szCs w:val="28"/>
          <w:lang w:eastAsia="ru-RU"/>
        </w:rPr>
        <w:t xml:space="preserve"> д</w:t>
      </w:r>
      <w:r w:rsidRPr="009F6D5F">
        <w:rPr>
          <w:rFonts w:ascii="Times New Roman" w:eastAsia="Times New Roman" w:hAnsi="Times New Roman" w:cs="Times New Roman"/>
          <w:sz w:val="28"/>
          <w:szCs w:val="28"/>
          <w:shd w:val="clear" w:color="auto" w:fill="FFFFFF"/>
          <w:lang w:eastAsia="ru-RU"/>
        </w:rPr>
        <w:t xml:space="preserve">ля старшеклассников. </w:t>
      </w:r>
      <w:r w:rsidR="006C53DA" w:rsidRPr="009F6D5F">
        <w:rPr>
          <w:rFonts w:ascii="Times New Roman" w:eastAsia="Times New Roman" w:hAnsi="Times New Roman" w:cs="Times New Roman"/>
          <w:sz w:val="28"/>
          <w:szCs w:val="28"/>
          <w:shd w:val="clear" w:color="auto" w:fill="FFFFFF"/>
          <w:lang w:eastAsia="ru-RU"/>
        </w:rPr>
        <w:br/>
      </w:r>
      <w:r w:rsidRPr="009F6D5F">
        <w:rPr>
          <w:rFonts w:ascii="Times New Roman" w:eastAsia="Times New Roman" w:hAnsi="Times New Roman" w:cs="Times New Roman"/>
          <w:sz w:val="28"/>
          <w:szCs w:val="28"/>
          <w:shd w:val="clear" w:color="auto" w:fill="FFFFFF"/>
          <w:lang w:eastAsia="ru-RU"/>
        </w:rPr>
        <w:t xml:space="preserve">В отчетном году для успешного освоения русского языка грамматическими навыками, в библиотеке были сформированы 2 группы по возрастам: </w:t>
      </w:r>
      <w:r w:rsidR="006C53DA" w:rsidRPr="009F6D5F">
        <w:rPr>
          <w:rFonts w:ascii="Times New Roman" w:eastAsia="Times New Roman" w:hAnsi="Times New Roman" w:cs="Times New Roman"/>
          <w:sz w:val="28"/>
          <w:szCs w:val="28"/>
          <w:shd w:val="clear" w:color="auto" w:fill="FFFFFF"/>
          <w:lang w:eastAsia="ru-RU"/>
        </w:rPr>
        <w:br/>
      </w:r>
      <w:r w:rsidRPr="009F6D5F">
        <w:rPr>
          <w:rFonts w:ascii="Times New Roman" w:eastAsia="Times New Roman" w:hAnsi="Times New Roman" w:cs="Times New Roman"/>
          <w:sz w:val="28"/>
          <w:szCs w:val="28"/>
          <w:shd w:val="clear" w:color="auto" w:fill="FFFFFF"/>
          <w:lang w:eastAsia="ru-RU"/>
        </w:rPr>
        <w:t xml:space="preserve">в первую вошли ученики 9-ых классов, во вторую – 10-ых и 11-ых. Проведены обучающие занятия «Грамматическая основа предложения» </w:t>
      </w:r>
      <w:r w:rsidR="006C53DA" w:rsidRPr="009F6D5F">
        <w:rPr>
          <w:rFonts w:ascii="Times New Roman" w:eastAsia="Times New Roman" w:hAnsi="Times New Roman" w:cs="Times New Roman"/>
          <w:sz w:val="28"/>
          <w:szCs w:val="28"/>
          <w:shd w:val="clear" w:color="auto" w:fill="FFFFFF"/>
          <w:lang w:eastAsia="ru-RU"/>
        </w:rPr>
        <w:br/>
      </w:r>
      <w:r w:rsidRPr="009F6D5F">
        <w:rPr>
          <w:rFonts w:ascii="Times New Roman" w:eastAsia="Times New Roman" w:hAnsi="Times New Roman" w:cs="Times New Roman"/>
          <w:sz w:val="28"/>
          <w:szCs w:val="28"/>
          <w:shd w:val="clear" w:color="auto" w:fill="FFFFFF"/>
          <w:lang w:eastAsia="ru-RU"/>
        </w:rPr>
        <w:t>и «Чередующиеся гласные в корне слова»  и др.</w:t>
      </w:r>
    </w:p>
    <w:p w14:paraId="11B2618A" w14:textId="77777777" w:rsidR="00AB33B4" w:rsidRPr="009F6D5F" w:rsidRDefault="00AB33B4" w:rsidP="00AB33B4">
      <w:pPr>
        <w:rPr>
          <w:rFonts w:ascii="Times New Roman" w:eastAsia="Times New Roman" w:hAnsi="Times New Roman" w:cs="Times New Roman"/>
          <w:sz w:val="28"/>
          <w:szCs w:val="28"/>
          <w:shd w:val="clear" w:color="auto" w:fill="FFFFFF"/>
          <w:lang w:eastAsia="ru-RU"/>
        </w:rPr>
      </w:pPr>
      <w:r w:rsidRPr="009F6D5F">
        <w:rPr>
          <w:rFonts w:ascii="Times New Roman" w:eastAsia="Times New Roman" w:hAnsi="Times New Roman" w:cs="Times New Roman"/>
          <w:sz w:val="28"/>
          <w:szCs w:val="28"/>
          <w:shd w:val="clear" w:color="auto" w:fill="FFFFFF"/>
          <w:lang w:eastAsia="ru-RU"/>
        </w:rPr>
        <w:t xml:space="preserve">4) </w:t>
      </w:r>
      <w:r w:rsidRPr="009F6D5F">
        <w:rPr>
          <w:rFonts w:ascii="Times New Roman" w:eastAsia="Times New Roman" w:hAnsi="Times New Roman" w:cs="Times New Roman"/>
          <w:b/>
          <w:sz w:val="28"/>
          <w:szCs w:val="28"/>
          <w:shd w:val="clear" w:color="auto" w:fill="FFFFFF"/>
          <w:lang w:eastAsia="ru-RU"/>
        </w:rPr>
        <w:t xml:space="preserve"> </w:t>
      </w:r>
      <w:r w:rsidRPr="009F6D5F">
        <w:rPr>
          <w:rFonts w:ascii="Times New Roman" w:eastAsia="Times New Roman" w:hAnsi="Times New Roman" w:cs="Times New Roman"/>
          <w:sz w:val="28"/>
          <w:szCs w:val="28"/>
          <w:shd w:val="clear" w:color="auto" w:fill="FFFFFF"/>
          <w:lang w:eastAsia="ru-RU"/>
        </w:rPr>
        <w:t>Проект "Электронная библиотека".</w:t>
      </w:r>
    </w:p>
    <w:p w14:paraId="0354982B" w14:textId="04FB5715" w:rsidR="00AB33B4" w:rsidRPr="009F6D5F" w:rsidRDefault="00AB33B4" w:rsidP="00AB33B4">
      <w:pPr>
        <w:rPr>
          <w:rFonts w:ascii="Times New Roman" w:eastAsia="Times New Roman" w:hAnsi="Times New Roman" w:cs="Times New Roman"/>
          <w:sz w:val="28"/>
          <w:szCs w:val="28"/>
          <w:shd w:val="clear" w:color="auto" w:fill="FFFFFF"/>
          <w:lang w:eastAsia="ru-RU"/>
        </w:rPr>
      </w:pPr>
      <w:r w:rsidRPr="009F6D5F">
        <w:rPr>
          <w:rFonts w:ascii="Times New Roman" w:eastAsia="Times New Roman" w:hAnsi="Times New Roman" w:cs="Times New Roman"/>
          <w:sz w:val="28"/>
          <w:szCs w:val="28"/>
          <w:shd w:val="clear" w:color="auto" w:fill="FFFFFF"/>
          <w:lang w:eastAsia="ru-RU"/>
        </w:rPr>
        <w:t xml:space="preserve">Суть проекта – создание электронной библиотеки и архива краеведческой периодики для обеспечения сохранности краеведческих книг и газет, выходивших на территории города Большой Камень и Шкотовского района, и предоставления доступа населения к архиву краеведческих книг </w:t>
      </w:r>
      <w:r w:rsidR="006C53DA" w:rsidRPr="009F6D5F">
        <w:rPr>
          <w:rFonts w:ascii="Times New Roman" w:eastAsia="Times New Roman" w:hAnsi="Times New Roman" w:cs="Times New Roman"/>
          <w:sz w:val="28"/>
          <w:szCs w:val="28"/>
          <w:shd w:val="clear" w:color="auto" w:fill="FFFFFF"/>
          <w:lang w:eastAsia="ru-RU"/>
        </w:rPr>
        <w:br/>
      </w:r>
      <w:r w:rsidRPr="009F6D5F">
        <w:rPr>
          <w:rFonts w:ascii="Times New Roman" w:eastAsia="Times New Roman" w:hAnsi="Times New Roman" w:cs="Times New Roman"/>
          <w:sz w:val="28"/>
          <w:szCs w:val="28"/>
          <w:shd w:val="clear" w:color="auto" w:fill="FFFFFF"/>
          <w:lang w:eastAsia="ru-RU"/>
        </w:rPr>
        <w:t>и периодических изданий библиотеки.</w:t>
      </w:r>
    </w:p>
    <w:p w14:paraId="5F5E6377" w14:textId="77777777" w:rsidR="00AB33B4" w:rsidRPr="009F6D5F" w:rsidRDefault="00AB33B4" w:rsidP="00AB33B4">
      <w:pPr>
        <w:rPr>
          <w:rFonts w:ascii="Times New Roman" w:eastAsia="Times New Roman" w:hAnsi="Times New Roman" w:cs="Times New Roman"/>
          <w:sz w:val="28"/>
          <w:szCs w:val="28"/>
          <w:shd w:val="clear" w:color="auto" w:fill="FFFFFF"/>
          <w:lang w:eastAsia="ru-RU"/>
        </w:rPr>
      </w:pPr>
      <w:r w:rsidRPr="009F6D5F">
        <w:rPr>
          <w:rFonts w:ascii="Times New Roman" w:eastAsia="Times New Roman" w:hAnsi="Times New Roman" w:cs="Times New Roman"/>
          <w:sz w:val="28"/>
          <w:szCs w:val="28"/>
          <w:shd w:val="clear" w:color="auto" w:fill="FFFFFF"/>
          <w:lang w:eastAsia="ru-RU"/>
        </w:rPr>
        <w:lastRenderedPageBreak/>
        <w:t xml:space="preserve">Итогом проекта будет полнотекстовая, краеведческая база данных: «Электронная библиотека» и «Архив периодических изданий Большого Камня», Центральной городской библиотеки им. М. И. Ладынского. </w:t>
      </w:r>
    </w:p>
    <w:p w14:paraId="431AAEC3" w14:textId="77777777" w:rsidR="00AB33B4" w:rsidRPr="009F6D5F" w:rsidRDefault="00AB33B4" w:rsidP="00AB33B4">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5) Проект «Здоровье» включает разные практики и мероприятия. Библиотека для пользователей 60+ стала местом для оздоровления, решения проблем сохранения гармонии и избавления от стресса.</w:t>
      </w:r>
      <w:r w:rsidRPr="009F6D5F">
        <w:rPr>
          <w:rFonts w:ascii="Times New Roman" w:eastAsia="Times New Roman" w:hAnsi="Times New Roman" w:cs="Times New Roman"/>
          <w:sz w:val="28"/>
          <w:szCs w:val="28"/>
          <w:lang w:eastAsia="ru-RU"/>
        </w:rPr>
        <w:br/>
        <w:t>В ЦГБ им. М.И. Ладынского работает клуб «Ролибол» для тех, кто ищет сочетания полезного и простого, безопасного ритма эффективных физических тренировок. Инициатива создания подобного оздоровительного клуба в библиотеке исходила от группы единомышленников, читателей библиотеки. Клуб функционирует четвертый год. Это один из 11 образцов работы библиотеки в контексте пилотного проекта «Библиотеки Приморья. Перезагрузка».</w:t>
      </w:r>
    </w:p>
    <w:p w14:paraId="71AF5A36" w14:textId="77777777" w:rsidR="00AB33B4" w:rsidRPr="009F6D5F" w:rsidRDefault="00AB33B4" w:rsidP="00AB33B4">
      <w:pPr>
        <w:shd w:val="clear" w:color="auto" w:fill="FFFFFF"/>
        <w:ind w:firstLine="705"/>
        <w:rPr>
          <w:rFonts w:ascii="Times New Roman" w:eastAsia="Times New Roman" w:hAnsi="Times New Roman" w:cs="Times New Roman"/>
          <w:bCs/>
          <w:sz w:val="28"/>
          <w:szCs w:val="28"/>
          <w:lang w:eastAsia="ru-RU"/>
        </w:rPr>
      </w:pPr>
      <w:r w:rsidRPr="009F6D5F">
        <w:rPr>
          <w:rFonts w:ascii="Times New Roman" w:eastAsia="Times New Roman" w:hAnsi="Times New Roman" w:cs="Times New Roman"/>
          <w:bCs/>
          <w:sz w:val="28"/>
          <w:szCs w:val="28"/>
          <w:lang w:eastAsia="ru-RU"/>
        </w:rPr>
        <w:t>6) Проект «Подкасты «На волне БК» по</w:t>
      </w:r>
      <w:r w:rsidRPr="009F6D5F">
        <w:rPr>
          <w:rFonts w:ascii="Times New Roman" w:eastAsia="Times New Roman" w:hAnsi="Times New Roman" w:cs="Times New Roman"/>
          <w:sz w:val="28"/>
          <w:szCs w:val="28"/>
          <w:lang w:eastAsia="ru-RU"/>
        </w:rPr>
        <w:t xml:space="preserve"> созданию краеведческих ресурсов, доступных вне стен библиотеки – подкастов (аудиоверсии краеведческих, печатных материалов из фонда Ладыновки). </w:t>
      </w:r>
    </w:p>
    <w:p w14:paraId="6F24AE9E" w14:textId="5A23FD00" w:rsidR="00AB33B4" w:rsidRPr="009F6D5F" w:rsidRDefault="00AB33B4" w:rsidP="00AB33B4">
      <w:pPr>
        <w:shd w:val="clear" w:color="auto" w:fill="FFFFFF"/>
        <w:ind w:firstLine="851"/>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Интересные события, уникальные факты об истории, географии, природе,  культуре города Большой Камень можно узнать с помощью подкаст-канала «На волне БК» Центральной городской библиотеки </w:t>
      </w:r>
      <w:r w:rsidR="006C53DA"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 xml:space="preserve">им. М.И. Ладынского. Записи 7 подкастов доступны в группе библиотеки </w:t>
      </w:r>
      <w:r w:rsidR="006C53DA"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 xml:space="preserve">в Вконтакте, а также на сайте  </w:t>
      </w:r>
      <w:hyperlink r:id="rId15" w:tooltip="http://cbs-bk.ru/" w:history="1">
        <w:r w:rsidRPr="009F6D5F">
          <w:rPr>
            <w:rFonts w:ascii="Times New Roman" w:eastAsia="Times New Roman" w:hAnsi="Times New Roman" w:cs="Times New Roman"/>
            <w:sz w:val="28"/>
            <w:szCs w:val="28"/>
            <w:u w:val="single"/>
            <w:lang w:eastAsia="ru-RU"/>
          </w:rPr>
          <w:t>cbs-bk.ru</w:t>
        </w:r>
      </w:hyperlink>
      <w:r w:rsidRPr="009F6D5F">
        <w:rPr>
          <w:rFonts w:ascii="Times New Roman" w:eastAsia="Times New Roman" w:hAnsi="Times New Roman" w:cs="Times New Roman"/>
          <w:sz w:val="28"/>
          <w:szCs w:val="28"/>
          <w:lang w:eastAsia="ru-RU"/>
        </w:rPr>
        <w:t xml:space="preserve">. «На волне БК» все желающие могут услышать познавательные истории, в том числе  об активных, правильных </w:t>
      </w:r>
      <w:r w:rsidR="006C53DA"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 xml:space="preserve">и творческих людях, благодаря которым Большой Камень развивается.   </w:t>
      </w:r>
    </w:p>
    <w:p w14:paraId="128CE686" w14:textId="31ADBE45" w:rsidR="00AB33B4" w:rsidRPr="009F6D5F" w:rsidRDefault="00AB33B4" w:rsidP="003569E5">
      <w:pPr>
        <w:shd w:val="clear" w:color="auto" w:fill="FFFFFF"/>
        <w:ind w:firstLine="708"/>
        <w:rPr>
          <w:rFonts w:ascii="Times New Roman" w:eastAsia="Calibri" w:hAnsi="Times New Roman" w:cs="Times New Roman"/>
          <w:strike/>
          <w:sz w:val="28"/>
          <w:szCs w:val="28"/>
          <w:lang w:eastAsia="ru-RU"/>
        </w:rPr>
      </w:pPr>
      <w:r w:rsidRPr="009F6D5F">
        <w:rPr>
          <w:rFonts w:ascii="Times New Roman" w:eastAsia="Calibri" w:hAnsi="Times New Roman" w:cs="Times New Roman"/>
          <w:sz w:val="28"/>
          <w:szCs w:val="28"/>
          <w:lang w:eastAsia="ru-RU"/>
        </w:rPr>
        <w:t xml:space="preserve">7) Проект «Любительское объединение «Литературный четверг» </w:t>
      </w:r>
      <w:r w:rsidR="006C53DA" w:rsidRPr="009F6D5F">
        <w:rPr>
          <w:rFonts w:ascii="Times New Roman" w:eastAsia="Calibri" w:hAnsi="Times New Roman" w:cs="Times New Roman"/>
          <w:sz w:val="28"/>
          <w:szCs w:val="28"/>
          <w:lang w:eastAsia="ru-RU"/>
        </w:rPr>
        <w:br/>
      </w:r>
      <w:r w:rsidRPr="009F6D5F">
        <w:rPr>
          <w:rFonts w:ascii="Times New Roman" w:eastAsia="Calibri" w:hAnsi="Times New Roman" w:cs="Times New Roman"/>
          <w:sz w:val="28"/>
          <w:szCs w:val="28"/>
          <w:lang w:eastAsia="ru-RU"/>
        </w:rPr>
        <w:t xml:space="preserve">(в прошлом «Библиотечная гостиная») самое старейшее и популярное объединение творческих людей города (писатели, поэты, любители литературы и чтения).  В рамках проекта проведено 10 мероприятий (встречи с писателями, литературно-музыкальные вечера, концерты, квартирники, мероприятия, посвященные разным жанрам литературы). Самым ярким стал </w:t>
      </w:r>
      <w:r w:rsidRPr="009F6D5F">
        <w:rPr>
          <w:rFonts w:ascii="Times New Roman" w:eastAsia="Calibri" w:hAnsi="Times New Roman" w:cs="Times New Roman"/>
          <w:sz w:val="28"/>
          <w:szCs w:val="28"/>
          <w:shd w:val="clear" w:color="auto" w:fill="FFFFFF"/>
          <w:lang w:eastAsia="ru-RU"/>
        </w:rPr>
        <w:t>литературно – музыкальный вечер, посвящённый Дню матери</w:t>
      </w:r>
      <w:r w:rsidR="00D37828" w:rsidRPr="009F6D5F">
        <w:rPr>
          <w:rFonts w:ascii="Times New Roman" w:eastAsia="Calibri" w:hAnsi="Times New Roman" w:cs="Times New Roman"/>
          <w:sz w:val="28"/>
          <w:szCs w:val="28"/>
          <w:shd w:val="clear" w:color="auto" w:fill="FFFFFF"/>
          <w:lang w:eastAsia="ru-RU"/>
        </w:rPr>
        <w:t>.</w:t>
      </w:r>
      <w:r w:rsidRPr="009F6D5F">
        <w:rPr>
          <w:rFonts w:ascii="Times New Roman" w:eastAsia="Calibri" w:hAnsi="Times New Roman" w:cs="Times New Roman"/>
          <w:sz w:val="28"/>
          <w:szCs w:val="28"/>
          <w:shd w:val="clear" w:color="auto" w:fill="FFFFFF"/>
          <w:lang w:eastAsia="ru-RU"/>
        </w:rPr>
        <w:t xml:space="preserve"> </w:t>
      </w:r>
      <w:r w:rsidRPr="009F6D5F">
        <w:rPr>
          <w:rFonts w:ascii="Times New Roman" w:eastAsia="Calibri" w:hAnsi="Times New Roman" w:cs="Times New Roman"/>
          <w:sz w:val="28"/>
          <w:szCs w:val="28"/>
          <w:lang w:eastAsia="ru-RU"/>
        </w:rPr>
        <w:br/>
      </w:r>
      <w:r w:rsidR="00D37828" w:rsidRPr="009F6D5F">
        <w:rPr>
          <w:rFonts w:ascii="Times New Roman" w:eastAsia="Calibri" w:hAnsi="Times New Roman" w:cs="Times New Roman"/>
          <w:sz w:val="28"/>
          <w:szCs w:val="28"/>
          <w:lang w:eastAsia="ru-RU"/>
        </w:rPr>
        <w:lastRenderedPageBreak/>
        <w:t xml:space="preserve">       </w:t>
      </w:r>
      <w:r w:rsidRPr="009F6D5F">
        <w:rPr>
          <w:rFonts w:ascii="Times New Roman" w:eastAsia="Calibri" w:hAnsi="Times New Roman" w:cs="Times New Roman"/>
          <w:sz w:val="28"/>
          <w:szCs w:val="28"/>
          <w:lang w:eastAsia="ru-RU"/>
        </w:rPr>
        <w:t xml:space="preserve">Одним из удачных библиотечных проектов местного уровня стал краеведческий проект «Встречи с творческими людьми». В Центральной городской библиотеке им. М.И. Ладынского прошли встречи с писателями,  презентации новых книг приморских авторов, творческие вечера с поэтами, музыкантами местного и краевого масштаба. </w:t>
      </w:r>
    </w:p>
    <w:p w14:paraId="4274630B" w14:textId="77777777" w:rsidR="00AB33B4" w:rsidRPr="009F6D5F" w:rsidRDefault="00AB33B4" w:rsidP="003569E5">
      <w:pPr>
        <w:shd w:val="clear" w:color="auto" w:fill="FFFFFF"/>
        <w:ind w:firstLine="708"/>
        <w:rPr>
          <w:rFonts w:ascii="Times New Roman" w:eastAsia="Times New Roman" w:hAnsi="Times New Roman" w:cs="Times New Roman"/>
          <w:sz w:val="28"/>
          <w:szCs w:val="28"/>
          <w:shd w:val="clear" w:color="auto" w:fill="FFFFFF"/>
          <w:lang w:eastAsia="ru-RU"/>
        </w:rPr>
      </w:pPr>
      <w:r w:rsidRPr="009F6D5F">
        <w:rPr>
          <w:rFonts w:ascii="Times New Roman" w:eastAsia="Times New Roman" w:hAnsi="Times New Roman" w:cs="Times New Roman"/>
          <w:sz w:val="28"/>
          <w:szCs w:val="28"/>
          <w:shd w:val="clear" w:color="auto" w:fill="FFFFFF"/>
          <w:lang w:eastAsia="ru-RU"/>
        </w:rPr>
        <w:t xml:space="preserve">В </w:t>
      </w:r>
      <w:smartTag w:uri="urn:schemas-microsoft-com:office:smarttags" w:element="metricconverter">
        <w:smartTagPr>
          <w:attr w:name="ProductID" w:val="2024 г"/>
        </w:smartTagPr>
        <w:r w:rsidRPr="009F6D5F">
          <w:rPr>
            <w:rFonts w:ascii="Times New Roman" w:eastAsia="Times New Roman" w:hAnsi="Times New Roman" w:cs="Times New Roman"/>
            <w:sz w:val="28"/>
            <w:szCs w:val="28"/>
            <w:shd w:val="clear" w:color="auto" w:fill="FFFFFF"/>
            <w:lang w:eastAsia="ru-RU"/>
          </w:rPr>
          <w:t>2024 г</w:t>
        </w:r>
      </w:smartTag>
      <w:r w:rsidRPr="009F6D5F">
        <w:rPr>
          <w:rFonts w:ascii="Times New Roman" w:eastAsia="Times New Roman" w:hAnsi="Times New Roman" w:cs="Times New Roman"/>
          <w:sz w:val="28"/>
          <w:szCs w:val="28"/>
          <w:shd w:val="clear" w:color="auto" w:fill="FFFFFF"/>
          <w:lang w:eastAsia="ru-RU"/>
        </w:rPr>
        <w:t>. библиотеки приняли участие во Всероссийской просветительской эстафете "Мои финансы". В рамках проекта «Финансовая грамотность в библиотеке» проведен цикл мероприятий по финансовой грамотности (лекции, игры, обзоры, презентации) с участием финансистов, служащих банков. Функционировал уголок финансовой грамотности в ЦГБ, от банка ВТБ передано библиотеке 6650 экз. книг, брошюр, карточек, листовок. Выдано 3330 информационных материалов по финансовой грамотности.</w:t>
      </w:r>
    </w:p>
    <w:p w14:paraId="060877F7" w14:textId="71692BAA" w:rsidR="00AB33B4" w:rsidRPr="009F6D5F" w:rsidRDefault="00AB33B4" w:rsidP="003569E5">
      <w:pPr>
        <w:shd w:val="clear" w:color="auto" w:fill="FFFFFF"/>
        <w:ind w:firstLine="0"/>
        <w:rPr>
          <w:rFonts w:ascii="Times New Roman" w:eastAsia="Times New Roman" w:hAnsi="Times New Roman" w:cs="Times New Roman"/>
          <w:strike/>
          <w:sz w:val="28"/>
          <w:szCs w:val="28"/>
          <w:lang w:eastAsia="ru-RU"/>
        </w:rPr>
      </w:pPr>
      <w:r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ab/>
        <w:t xml:space="preserve">Достойно прошел День открытых дверей, посвящённый Общероссийскому дню библиотек. Мероприятия проходили в режиме </w:t>
      </w:r>
      <w:r w:rsidR="006C53DA"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 xml:space="preserve">Нон-стоп. Подведены итоги конкурса профессионального мастерства среди сотрудников библиотек на лучшее рекомендательно - библиографическое пособие </w:t>
      </w:r>
      <w:r w:rsidR="00D37828" w:rsidRPr="009F6D5F">
        <w:rPr>
          <w:rFonts w:ascii="Times New Roman" w:eastAsia="Times New Roman" w:hAnsi="Times New Roman" w:cs="Times New Roman"/>
          <w:sz w:val="28"/>
          <w:szCs w:val="28"/>
          <w:lang w:eastAsia="ru-RU"/>
        </w:rPr>
        <w:t>«</w:t>
      </w:r>
      <w:r w:rsidRPr="009F6D5F">
        <w:rPr>
          <w:rFonts w:ascii="Times New Roman" w:eastAsia="Times New Roman" w:hAnsi="Times New Roman" w:cs="Times New Roman"/>
          <w:sz w:val="28"/>
          <w:szCs w:val="28"/>
          <w:lang w:eastAsia="ru-RU"/>
        </w:rPr>
        <w:t>Живая библиография</w:t>
      </w:r>
      <w:r w:rsidR="00D37828" w:rsidRPr="009F6D5F">
        <w:rPr>
          <w:rFonts w:ascii="Times New Roman" w:eastAsia="Times New Roman" w:hAnsi="Times New Roman" w:cs="Times New Roman"/>
          <w:sz w:val="28"/>
          <w:szCs w:val="28"/>
          <w:lang w:eastAsia="ru-RU"/>
        </w:rPr>
        <w:t>.</w:t>
      </w:r>
      <w:r w:rsidRPr="009F6D5F">
        <w:rPr>
          <w:rFonts w:ascii="Times New Roman" w:eastAsia="Times New Roman" w:hAnsi="Times New Roman" w:cs="Times New Roman"/>
          <w:strike/>
          <w:sz w:val="28"/>
          <w:szCs w:val="28"/>
          <w:lang w:eastAsia="ru-RU"/>
        </w:rPr>
        <w:t xml:space="preserve"> </w:t>
      </w:r>
    </w:p>
    <w:p w14:paraId="0DEEDF7A" w14:textId="6ABD075A" w:rsidR="00AB33B4" w:rsidRPr="009F6D5F" w:rsidRDefault="00AB33B4" w:rsidP="00AB33B4">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Центральная городская библиотека им. М.И. Ладынского много лет  является открытой площадкой Диктанта Победы. За активное участие </w:t>
      </w:r>
      <w:r w:rsidR="006C53DA"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в организации и проведении Международного исторического диктанта «Диктант Победы» 2024 года руководителю и ответственным сотрудникам библиотеки вручены Благодарности.  Участниками стали 33 человека.</w:t>
      </w:r>
    </w:p>
    <w:p w14:paraId="20000D42" w14:textId="77777777" w:rsidR="00AB33B4" w:rsidRPr="009F6D5F" w:rsidRDefault="00AB33B4" w:rsidP="00AB33B4">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shd w:val="clear" w:color="auto" w:fill="FFFFFF"/>
          <w:lang w:eastAsia="ru-RU"/>
        </w:rPr>
        <w:t>В рамках правового просвещения подрастающего поколения  с</w:t>
      </w:r>
      <w:r w:rsidRPr="009F6D5F">
        <w:rPr>
          <w:rFonts w:ascii="Times New Roman" w:eastAsia="Times New Roman" w:hAnsi="Times New Roman" w:cs="Times New Roman"/>
          <w:sz w:val="28"/>
          <w:szCs w:val="28"/>
          <w:lang w:eastAsia="ru-RU"/>
        </w:rPr>
        <w:t>отрудник ЦГБ провел цикл информационных часов «Избирательная система РФ». Его участниками стали более 300 учащихся старших классов школ города.</w:t>
      </w:r>
    </w:p>
    <w:p w14:paraId="3D0970D2" w14:textId="2A40459C" w:rsidR="00AB33B4" w:rsidRPr="009F6D5F" w:rsidRDefault="00AB33B4" w:rsidP="00AB33B4">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Реализуется п</w:t>
      </w:r>
      <w:r w:rsidRPr="009F6D5F">
        <w:rPr>
          <w:rFonts w:ascii="Times New Roman" w:eastAsia="Times New Roman" w:hAnsi="Times New Roman" w:cs="Times New Roman"/>
          <w:bCs/>
          <w:sz w:val="28"/>
          <w:szCs w:val="28"/>
          <w:lang w:eastAsia="ru-RU"/>
        </w:rPr>
        <w:t>роект «Передвижная библиотека: читаем всей школой!»</w:t>
      </w:r>
      <w:r w:rsidRPr="009F6D5F">
        <w:rPr>
          <w:rFonts w:ascii="Times New Roman" w:eastAsia="Times New Roman" w:hAnsi="Times New Roman" w:cs="Times New Roman"/>
          <w:sz w:val="28"/>
          <w:szCs w:val="28"/>
          <w:lang w:eastAsia="ru-RU"/>
        </w:rPr>
        <w:t xml:space="preserve"> (МБУК ЦБС), в рамках которого предоставлялись и демонстрировались информационные ресурсы в виде передвижных книжных выставок разной </w:t>
      </w:r>
      <w:r w:rsidRPr="009F6D5F">
        <w:rPr>
          <w:rFonts w:ascii="Times New Roman" w:eastAsia="Times New Roman" w:hAnsi="Times New Roman" w:cs="Times New Roman"/>
          <w:sz w:val="28"/>
          <w:szCs w:val="28"/>
          <w:lang w:eastAsia="ru-RU"/>
        </w:rPr>
        <w:lastRenderedPageBreak/>
        <w:t xml:space="preserve">тематической направленности сформированных из фондов муниципальных библиотек и мероприятия просветительской направленности </w:t>
      </w:r>
      <w:r w:rsidR="006C53DA"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 xml:space="preserve">для общеобразовательных организаций города. Посетило выставки </w:t>
      </w:r>
      <w:r w:rsidR="006C53DA"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и мероприятия 36</w:t>
      </w:r>
      <w:r w:rsidR="00FA746F"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807 школьников и учителей.</w:t>
      </w:r>
    </w:p>
    <w:p w14:paraId="2E3A0BF2" w14:textId="3AFCA857" w:rsidR="00AB33B4" w:rsidRPr="009F6D5F" w:rsidRDefault="00AB33B4" w:rsidP="00AB33B4">
      <w:pPr>
        <w:ind w:firstLine="708"/>
        <w:rPr>
          <w:rFonts w:ascii="Times New Roman" w:eastAsia="Times New Roman" w:hAnsi="Times New Roman" w:cs="Times New Roman"/>
          <w:b/>
          <w:i/>
          <w:sz w:val="28"/>
          <w:szCs w:val="28"/>
          <w:shd w:val="clear" w:color="auto" w:fill="FFFFFF"/>
        </w:rPr>
      </w:pPr>
      <w:r w:rsidRPr="009F6D5F">
        <w:rPr>
          <w:rFonts w:ascii="Times New Roman" w:eastAsia="Times New Roman" w:hAnsi="Times New Roman" w:cs="Times New Roman"/>
          <w:b/>
          <w:i/>
          <w:sz w:val="28"/>
          <w:szCs w:val="28"/>
          <w:shd w:val="clear" w:color="auto" w:fill="FFFFFF"/>
        </w:rPr>
        <w:t>Культурно-просветительская деятельность. Краеведческое направление.</w:t>
      </w:r>
    </w:p>
    <w:p w14:paraId="03E90CB9" w14:textId="7EBB44B1" w:rsidR="00AB33B4" w:rsidRPr="009F6D5F" w:rsidRDefault="00AB33B4" w:rsidP="00AB33B4">
      <w:pPr>
        <w:ind w:firstLine="708"/>
        <w:rPr>
          <w:rFonts w:ascii="Times New Roman" w:eastAsia="Times New Roman" w:hAnsi="Times New Roman" w:cs="Times New Roman"/>
          <w:sz w:val="28"/>
          <w:szCs w:val="28"/>
          <w:shd w:val="clear" w:color="auto" w:fill="FFFFFF"/>
        </w:rPr>
      </w:pPr>
      <w:r w:rsidRPr="009F6D5F">
        <w:rPr>
          <w:rFonts w:ascii="Times New Roman" w:eastAsia="Times New Roman" w:hAnsi="Times New Roman" w:cs="Times New Roman"/>
          <w:sz w:val="28"/>
          <w:szCs w:val="28"/>
        </w:rPr>
        <w:t xml:space="preserve">Важнейшее направление работы библиотек 2024 года, связано  </w:t>
      </w:r>
      <w:r w:rsidR="006C53DA"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с   подготовкой к празднованию 80-летия Победы в Великой Отечественной войне и 55-летия вооруженного конфликта  на острове Даманский.</w:t>
      </w:r>
    </w:p>
    <w:p w14:paraId="1E99C577" w14:textId="71472C6A" w:rsidR="00AB33B4" w:rsidRPr="009F6D5F" w:rsidRDefault="00AB33B4" w:rsidP="00AB33B4">
      <w:pPr>
        <w:shd w:val="clear" w:color="auto" w:fill="FFFFFF"/>
        <w:ind w:firstLine="705"/>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Муниципальные библиотеки  МБУК ЦБС</w:t>
      </w:r>
      <w:r w:rsidRPr="009F6D5F">
        <w:rPr>
          <w:rFonts w:ascii="Times New Roman" w:eastAsia="Times New Roman" w:hAnsi="Times New Roman" w:cs="Times New Roman"/>
          <w:bCs/>
          <w:sz w:val="28"/>
          <w:szCs w:val="28"/>
          <w:lang w:eastAsia="ru-RU"/>
        </w:rPr>
        <w:t> </w:t>
      </w:r>
      <w:r w:rsidRPr="009F6D5F">
        <w:rPr>
          <w:rFonts w:ascii="Times New Roman" w:eastAsia="Times New Roman" w:hAnsi="Times New Roman" w:cs="Times New Roman"/>
          <w:sz w:val="28"/>
          <w:szCs w:val="28"/>
          <w:lang w:eastAsia="ru-RU"/>
        </w:rPr>
        <w:t xml:space="preserve">реализовали  новые проекты по продвижению краеведческих ресурсов и знаний, в том числе </w:t>
      </w:r>
      <w:r w:rsidR="006C53DA"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с использованием информационно-технического оборудования среди них:</w:t>
      </w:r>
    </w:p>
    <w:p w14:paraId="0C3918D0" w14:textId="527FD0EC" w:rsidR="00AB33B4" w:rsidRPr="009F6D5F" w:rsidRDefault="00AB33B4" w:rsidP="00AB33B4">
      <w:pPr>
        <w:ind w:firstLine="705"/>
        <w:contextualSpacing/>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Патриотический проект </w:t>
      </w:r>
      <w:r w:rsidRPr="009F6D5F">
        <w:rPr>
          <w:rFonts w:ascii="Times New Roman" w:eastAsia="Times New Roman" w:hAnsi="Times New Roman" w:cs="Times New Roman"/>
          <w:caps/>
          <w:sz w:val="28"/>
          <w:szCs w:val="28"/>
        </w:rPr>
        <w:t>«Память и Слава!»,</w:t>
      </w:r>
      <w:r w:rsidRPr="009F6D5F">
        <w:rPr>
          <w:rFonts w:ascii="Times New Roman" w:eastAsia="Times New Roman" w:hAnsi="Times New Roman" w:cs="Times New Roman"/>
          <w:b/>
          <w:caps/>
          <w:sz w:val="28"/>
          <w:szCs w:val="28"/>
        </w:rPr>
        <w:t xml:space="preserve"> </w:t>
      </w:r>
      <w:r w:rsidRPr="009F6D5F">
        <w:rPr>
          <w:rFonts w:ascii="Times New Roman" w:eastAsia="Times New Roman" w:hAnsi="Times New Roman" w:cs="Times New Roman"/>
          <w:sz w:val="28"/>
          <w:szCs w:val="28"/>
        </w:rPr>
        <w:t>объединяющий мероприятия</w:t>
      </w:r>
      <w:r w:rsidRPr="009F6D5F">
        <w:rPr>
          <w:rFonts w:ascii="Times New Roman" w:eastAsia="Times New Roman" w:hAnsi="Times New Roman" w:cs="Times New Roman"/>
          <w:b/>
          <w:bCs/>
          <w:sz w:val="28"/>
          <w:szCs w:val="28"/>
        </w:rPr>
        <w:t> </w:t>
      </w:r>
      <w:r w:rsidRPr="009F6D5F">
        <w:rPr>
          <w:rFonts w:ascii="Times New Roman" w:eastAsia="Times New Roman" w:hAnsi="Times New Roman" w:cs="Times New Roman"/>
          <w:sz w:val="28"/>
          <w:szCs w:val="28"/>
        </w:rPr>
        <w:t xml:space="preserve">посвященные подготовке к празднованию 80-летию Победы </w:t>
      </w:r>
      <w:r w:rsidR="006C53DA"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в Великой Отечественной войне, а так же участие МБУК ЦБС в краевых просветительских проектах «Край открытый миру», «Бессмертный цех» ПКПБ им. М.И. Горького.</w:t>
      </w:r>
    </w:p>
    <w:p w14:paraId="057987FB" w14:textId="78D78BC2" w:rsidR="00AB33B4" w:rsidRPr="009F6D5F" w:rsidRDefault="00AB33B4" w:rsidP="00AB33B4">
      <w:pPr>
        <w:ind w:firstLine="567"/>
        <w:contextualSpacing/>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 1) Проект «Память и Слава!» направлен на стимулирование интереса молодежи к изучению истории и предотвращение ее фальсификаций </w:t>
      </w:r>
      <w:r w:rsidR="006C53DA"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 xml:space="preserve">и искажения. В центре мероприятий, которые проходили в рамках </w:t>
      </w:r>
      <w:r w:rsidR="006C53DA"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этого проекта популяризировался  подвиг советского и российского солдата.</w:t>
      </w:r>
    </w:p>
    <w:p w14:paraId="2262664D" w14:textId="77777777" w:rsidR="00AB33B4" w:rsidRPr="009F6D5F" w:rsidRDefault="00AB33B4" w:rsidP="00AB33B4">
      <w:pPr>
        <w:ind w:firstLine="567"/>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В преддверии Дня Победы Центральная городская библиотека  им. М. И. Ладынского  приняла участие во Всероссийской акции «Стена памяти». </w:t>
      </w:r>
    </w:p>
    <w:p w14:paraId="33FB61B4" w14:textId="77777777" w:rsidR="00AB33B4" w:rsidRPr="009F6D5F" w:rsidRDefault="00AB33B4" w:rsidP="00AB33B4">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В большом зале библиотеки на «Стене Памяти» были размещены фотографии  большекаменцев – фронтовиков, кто воевал на линии фронта, каждый день которых был подвигом и шагом к  Победе. </w:t>
      </w:r>
    </w:p>
    <w:p w14:paraId="4DE0060A" w14:textId="77777777" w:rsidR="00AB33B4" w:rsidRPr="009F6D5F" w:rsidRDefault="00AB33B4" w:rsidP="00AB33B4">
      <w:pPr>
        <w:widowControl w:val="0"/>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В течение года прошел цикл квизов  «Дорогами войны», в которых собраны вопросы о памятниках, расположенных на территории Приморского края и города Большой Камень, о подвигах земляков на всех фронтах, в тылу и другие.</w:t>
      </w:r>
    </w:p>
    <w:p w14:paraId="26548AB2" w14:textId="001989BE" w:rsidR="00AB33B4" w:rsidRPr="009F6D5F" w:rsidRDefault="00AB33B4" w:rsidP="00AB33B4">
      <w:pPr>
        <w:widowControl w:val="0"/>
        <w:shd w:val="clear" w:color="auto" w:fill="FFFFFF"/>
        <w:ind w:firstLine="708"/>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lang w:eastAsia="ru-RU"/>
        </w:rPr>
        <w:lastRenderedPageBreak/>
        <w:t xml:space="preserve">2) В течение года Центральная городская библиотека </w:t>
      </w:r>
      <w:r w:rsidR="006C53DA"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им. М.И. Ладынского проводила культурно - просветительские мероприятия, посвященные важным событиям города и Приморского края</w:t>
      </w:r>
      <w:r w:rsidRPr="009F6D5F">
        <w:rPr>
          <w:rFonts w:ascii="Times New Roman" w:eastAsia="Times New Roman" w:hAnsi="Times New Roman" w:cs="Times New Roman"/>
          <w:sz w:val="28"/>
          <w:szCs w:val="28"/>
        </w:rPr>
        <w:t xml:space="preserve">, в том числе: </w:t>
      </w:r>
    </w:p>
    <w:p w14:paraId="14599912" w14:textId="77777777" w:rsidR="00AB33B4" w:rsidRPr="009F6D5F" w:rsidRDefault="00AB33B4" w:rsidP="00AB33B4">
      <w:pPr>
        <w:widowControl w:val="0"/>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b/>
          <w:sz w:val="28"/>
          <w:szCs w:val="28"/>
        </w:rPr>
        <w:t xml:space="preserve">- </w:t>
      </w:r>
      <w:r w:rsidRPr="009F6D5F">
        <w:rPr>
          <w:rFonts w:ascii="Times New Roman" w:eastAsia="Times New Roman" w:hAnsi="Times New Roman" w:cs="Times New Roman"/>
          <w:sz w:val="28"/>
          <w:szCs w:val="28"/>
          <w:lang w:eastAsia="ru-RU"/>
        </w:rPr>
        <w:t>Фотоэкспозиция «Славим человека труда» к 70-летию ДВЗ «Звезда»  (о заслуженных работниках завода из библиотечного архива фотографий);</w:t>
      </w:r>
    </w:p>
    <w:p w14:paraId="4C52092D" w14:textId="77777777" w:rsidR="00AB33B4" w:rsidRPr="009F6D5F" w:rsidRDefault="00AB33B4" w:rsidP="00AB33B4">
      <w:pPr>
        <w:widowControl w:val="0"/>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Книжно-иллюстративная выставка «Писатели и поэты – юбиляры 2024»;</w:t>
      </w:r>
    </w:p>
    <w:p w14:paraId="0236E1B0" w14:textId="77777777" w:rsidR="00AB33B4" w:rsidRPr="009F6D5F" w:rsidRDefault="00AB33B4" w:rsidP="00AB33B4">
      <w:pPr>
        <w:widowControl w:val="0"/>
        <w:ind w:firstLine="708"/>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 - Цикл </w:t>
      </w:r>
      <w:r w:rsidRPr="009F6D5F">
        <w:rPr>
          <w:rFonts w:ascii="Times New Roman" w:eastAsia="Times New Roman" w:hAnsi="Times New Roman" w:cs="Times New Roman"/>
          <w:sz w:val="28"/>
          <w:szCs w:val="28"/>
          <w:shd w:val="clear" w:color="auto" w:fill="FFFFFF"/>
          <w:lang w:eastAsia="ru-RU"/>
        </w:rPr>
        <w:t xml:space="preserve">часов краеведческих знаний  «Эхо веков: история Приморья» </w:t>
      </w:r>
      <w:r w:rsidRPr="009F6D5F">
        <w:rPr>
          <w:rFonts w:ascii="Times New Roman" w:eastAsia="Times New Roman" w:hAnsi="Times New Roman" w:cs="Times New Roman"/>
          <w:sz w:val="28"/>
          <w:szCs w:val="28"/>
        </w:rPr>
        <w:t>для учащихся школ;</w:t>
      </w:r>
    </w:p>
    <w:p w14:paraId="0E7CC45A" w14:textId="77777777" w:rsidR="00AB33B4" w:rsidRPr="009F6D5F" w:rsidRDefault="00AB33B4" w:rsidP="00AB33B4">
      <w:pPr>
        <w:widowControl w:val="0"/>
        <w:ind w:firstLine="0"/>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 Цикл </w:t>
      </w:r>
      <w:r w:rsidRPr="009F6D5F">
        <w:rPr>
          <w:rFonts w:ascii="Times New Roman" w:eastAsia="Times New Roman" w:hAnsi="Times New Roman" w:cs="Times New Roman"/>
          <w:sz w:val="28"/>
          <w:szCs w:val="28"/>
          <w:shd w:val="clear" w:color="auto" w:fill="FFFFFF"/>
          <w:lang w:eastAsia="ru-RU"/>
        </w:rPr>
        <w:t>квиз-игр «Приморье – наш край родной»</w:t>
      </w:r>
      <w:r w:rsidRPr="009F6D5F">
        <w:rPr>
          <w:rFonts w:ascii="Times New Roman" w:eastAsia="Times New Roman" w:hAnsi="Times New Roman" w:cs="Times New Roman"/>
          <w:sz w:val="28"/>
          <w:szCs w:val="28"/>
        </w:rPr>
        <w:t xml:space="preserve"> для учащихся школ;</w:t>
      </w:r>
    </w:p>
    <w:p w14:paraId="63857900" w14:textId="77777777" w:rsidR="00AB33B4" w:rsidRPr="009F6D5F" w:rsidRDefault="00AB33B4" w:rsidP="00AB33B4">
      <w:pPr>
        <w:widowControl w:val="0"/>
        <w:ind w:firstLine="708"/>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w:t>
      </w:r>
      <w:r w:rsidRPr="009F6D5F">
        <w:rPr>
          <w:rFonts w:ascii="Times New Roman" w:eastAsia="Times New Roman" w:hAnsi="Times New Roman" w:cs="Times New Roman"/>
          <w:sz w:val="28"/>
          <w:szCs w:val="28"/>
          <w:shd w:val="clear" w:color="auto" w:fill="FFFFFF"/>
          <w:lang w:eastAsia="ru-RU"/>
        </w:rPr>
        <w:t xml:space="preserve"> Познавательные встречи «Амурский друг» ко Дню амурского тигра</w:t>
      </w:r>
      <w:r w:rsidRPr="009F6D5F">
        <w:rPr>
          <w:rFonts w:ascii="Times New Roman" w:eastAsia="Times New Roman" w:hAnsi="Times New Roman" w:cs="Times New Roman"/>
          <w:sz w:val="28"/>
          <w:szCs w:val="28"/>
        </w:rPr>
        <w:t xml:space="preserve">. </w:t>
      </w:r>
    </w:p>
    <w:p w14:paraId="127FF0B6" w14:textId="6EC5DFAA" w:rsidR="00AB33B4" w:rsidRPr="009F6D5F" w:rsidRDefault="00AB33B4" w:rsidP="00AB33B4">
      <w:pPr>
        <w:widowControl w:val="0"/>
        <w:ind w:firstLine="708"/>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3)</w:t>
      </w:r>
      <w:r w:rsidRPr="009F6D5F">
        <w:rPr>
          <w:rFonts w:ascii="Times New Roman" w:eastAsia="Times New Roman" w:hAnsi="Times New Roman" w:cs="Times New Roman"/>
          <w:b/>
          <w:sz w:val="28"/>
          <w:szCs w:val="28"/>
        </w:rPr>
        <w:t xml:space="preserve"> </w:t>
      </w:r>
      <w:r w:rsidRPr="009F6D5F">
        <w:rPr>
          <w:rFonts w:ascii="Times New Roman" w:eastAsia="Times New Roman" w:hAnsi="Times New Roman" w:cs="Times New Roman"/>
          <w:sz w:val="28"/>
          <w:szCs w:val="28"/>
        </w:rPr>
        <w:t xml:space="preserve">Праздничная программа «Большой Камень - место силы» </w:t>
      </w:r>
      <w:r w:rsidR="006C53DA"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для пользователей ЦГБ с привлечением волонтёров.</w:t>
      </w:r>
    </w:p>
    <w:p w14:paraId="51422552" w14:textId="3D2CDA42" w:rsidR="00AB33B4" w:rsidRPr="009F6D5F" w:rsidRDefault="00AB33B4" w:rsidP="00AB33B4">
      <w:pPr>
        <w:ind w:firstLine="708"/>
        <w:rPr>
          <w:rFonts w:ascii="Times New Roman" w:eastAsia="Times New Roman" w:hAnsi="Times New Roman" w:cs="Times New Roman"/>
          <w:sz w:val="28"/>
          <w:szCs w:val="28"/>
        </w:rPr>
      </w:pPr>
      <w:r w:rsidRPr="009F6D5F">
        <w:rPr>
          <w:rFonts w:ascii="Times New Roman" w:eastAsia="Times New Roman" w:hAnsi="Times New Roman" w:cs="Times New Roman"/>
          <w:bCs/>
          <w:sz w:val="28"/>
          <w:szCs w:val="28"/>
        </w:rPr>
        <w:t xml:space="preserve">4) Проект «Лаборатория краеведческих инициатив </w:t>
      </w:r>
      <w:r w:rsidR="006C53DA" w:rsidRPr="009F6D5F">
        <w:rPr>
          <w:rFonts w:ascii="Times New Roman" w:eastAsia="Times New Roman" w:hAnsi="Times New Roman" w:cs="Times New Roman"/>
          <w:bCs/>
          <w:sz w:val="28"/>
          <w:szCs w:val="28"/>
        </w:rPr>
        <w:br/>
      </w:r>
      <w:r w:rsidRPr="009F6D5F">
        <w:rPr>
          <w:rFonts w:ascii="Times New Roman" w:eastAsia="Times New Roman" w:hAnsi="Times New Roman" w:cs="Times New Roman"/>
          <w:bCs/>
          <w:sz w:val="28"/>
          <w:szCs w:val="28"/>
        </w:rPr>
        <w:t>«Культурные маршруты» организован н</w:t>
      </w:r>
      <w:r w:rsidRPr="009F6D5F">
        <w:rPr>
          <w:rFonts w:ascii="Times New Roman" w:eastAsia="Times New Roman" w:hAnsi="Times New Roman" w:cs="Times New Roman"/>
          <w:sz w:val="28"/>
          <w:szCs w:val="28"/>
        </w:rPr>
        <w:t xml:space="preserve">а кафедре краеведения Центральной городской библиотеки им. М.И. Ладынского открыта </w:t>
      </w:r>
      <w:r w:rsidR="006C53DA"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 xml:space="preserve">Лаборатория краеведческих инициатив «Культурные маршруты». </w:t>
      </w:r>
      <w:r w:rsidR="006C53DA"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 xml:space="preserve">В лабораторию привлечены серебряные добровольцы, краеведы, будущие экскурсоводы, лекторы, волонтеры культуры для изучения и продвижения культурных традиций и инициатив родного края, развития внутреннего туризма Большого Камня, продвижения краеведческих знаний. </w:t>
      </w:r>
      <w:r w:rsidR="006C53DA"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В лаборатории проходят лекции, семинары, разрабатываются экскурсионные маршруты, краеведческие квесты, ведется поисковая работа.</w:t>
      </w:r>
    </w:p>
    <w:p w14:paraId="719EA542" w14:textId="1F2FC4E2" w:rsidR="00AB33B4" w:rsidRPr="009F6D5F" w:rsidRDefault="00AB33B4" w:rsidP="00FA746F">
      <w:pPr>
        <w:shd w:val="clear" w:color="auto" w:fill="FFFFFF"/>
        <w:ind w:firstLine="708"/>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rPr>
        <w:t xml:space="preserve">В 2024 году разработана </w:t>
      </w:r>
      <w:r w:rsidRPr="009F6D5F">
        <w:rPr>
          <w:rFonts w:ascii="Times New Roman" w:eastAsia="Calibri" w:hAnsi="Times New Roman" w:cs="Times New Roman"/>
          <w:sz w:val="28"/>
          <w:szCs w:val="28"/>
          <w:shd w:val="clear" w:color="auto" w:fill="FFFFFF"/>
          <w:lang w:eastAsia="ru-RU"/>
        </w:rPr>
        <w:t>пешеходная экскурсия «Знатоки родного города». Маршрут начался от</w:t>
      </w:r>
      <w:r w:rsidRPr="009F6D5F">
        <w:rPr>
          <w:rFonts w:ascii="Times New Roman" w:eastAsia="Calibri" w:hAnsi="Times New Roman" w:cs="Times New Roman"/>
          <w:sz w:val="28"/>
          <w:szCs w:val="28"/>
          <w:lang w:eastAsia="ru-RU"/>
        </w:rPr>
        <w:t xml:space="preserve"> Центральной городской библиотеки с рассказа о человеке, имя которого носит библиотека,  Михаиле Ивановиче Ладынском, первом заведующем районной библиотекой Шкотовского района. Затем экскурсанты прошли по улице имени Карла Маркса </w:t>
      </w:r>
      <w:r w:rsidR="006C53DA" w:rsidRPr="009F6D5F">
        <w:rPr>
          <w:rFonts w:ascii="Times New Roman" w:eastAsia="Calibri" w:hAnsi="Times New Roman" w:cs="Times New Roman"/>
          <w:sz w:val="28"/>
          <w:szCs w:val="28"/>
          <w:lang w:eastAsia="ru-RU"/>
        </w:rPr>
        <w:br/>
      </w:r>
      <w:r w:rsidRPr="009F6D5F">
        <w:rPr>
          <w:rFonts w:ascii="Times New Roman" w:eastAsia="Calibri" w:hAnsi="Times New Roman" w:cs="Times New Roman"/>
          <w:sz w:val="28"/>
          <w:szCs w:val="28"/>
          <w:lang w:eastAsia="ru-RU"/>
        </w:rPr>
        <w:t xml:space="preserve">по направлению к Корабельной площади, погружаясь в историю города. Благодаря представленным фотографиям из «портфеля экскурсовода», </w:t>
      </w:r>
      <w:r w:rsidRPr="009F6D5F">
        <w:rPr>
          <w:rFonts w:ascii="Times New Roman" w:eastAsia="Calibri" w:hAnsi="Times New Roman" w:cs="Times New Roman"/>
          <w:sz w:val="28"/>
          <w:szCs w:val="28"/>
          <w:lang w:eastAsia="ru-RU"/>
        </w:rPr>
        <w:lastRenderedPageBreak/>
        <w:t xml:space="preserve">участники прогулки проследили и наглядно увидели, как менялся облик главной улицы города с течением времени. Особое внимание было обращено на  достопримечательность города «Памятник землякам, погибшим </w:t>
      </w:r>
      <w:r w:rsidR="006C53DA" w:rsidRPr="009F6D5F">
        <w:rPr>
          <w:rFonts w:ascii="Times New Roman" w:eastAsia="Calibri" w:hAnsi="Times New Roman" w:cs="Times New Roman"/>
          <w:sz w:val="28"/>
          <w:szCs w:val="28"/>
          <w:lang w:eastAsia="ru-RU"/>
        </w:rPr>
        <w:br/>
      </w:r>
      <w:r w:rsidRPr="009F6D5F">
        <w:rPr>
          <w:rFonts w:ascii="Times New Roman" w:eastAsia="Calibri" w:hAnsi="Times New Roman" w:cs="Times New Roman"/>
          <w:sz w:val="28"/>
          <w:szCs w:val="28"/>
          <w:lang w:eastAsia="ru-RU"/>
        </w:rPr>
        <w:t>на фронтах Великой Отечественной войны 1941-1942 гг.». Участники познакомились с интересными фактами об истории создания  мемориала.</w:t>
      </w:r>
    </w:p>
    <w:p w14:paraId="6E36D973" w14:textId="77777777" w:rsidR="00AB33B4" w:rsidRPr="009F6D5F" w:rsidRDefault="00AB33B4" w:rsidP="00AB33B4">
      <w:pPr>
        <w:ind w:firstLine="708"/>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Проведено 5 экскурсий, участниками которых были школьники, жители и гости города, привлечено 123 человека. </w:t>
      </w:r>
    </w:p>
    <w:p w14:paraId="4940F003" w14:textId="06A0D012" w:rsidR="00AB33B4" w:rsidRPr="009F6D5F" w:rsidRDefault="00AB33B4" w:rsidP="00AB33B4">
      <w:pPr>
        <w:ind w:firstLine="708"/>
        <w:rPr>
          <w:rFonts w:ascii="Times New Roman" w:eastAsia="Times New Roman" w:hAnsi="Times New Roman" w:cs="Times New Roman"/>
          <w:strike/>
          <w:sz w:val="28"/>
          <w:szCs w:val="28"/>
          <w:lang w:eastAsia="ru-RU"/>
        </w:rPr>
      </w:pPr>
      <w:r w:rsidRPr="009F6D5F">
        <w:rPr>
          <w:rFonts w:ascii="Times New Roman" w:eastAsia="Times New Roman" w:hAnsi="Times New Roman" w:cs="Times New Roman"/>
          <w:bCs/>
          <w:sz w:val="28"/>
          <w:szCs w:val="28"/>
        </w:rPr>
        <w:t xml:space="preserve"> </w:t>
      </w:r>
      <w:r w:rsidRPr="009F6D5F">
        <w:rPr>
          <w:rFonts w:ascii="Times New Roman" w:eastAsia="Times New Roman" w:hAnsi="Times New Roman" w:cs="Times New Roman"/>
          <w:sz w:val="28"/>
          <w:szCs w:val="28"/>
        </w:rPr>
        <w:t>5)</w:t>
      </w:r>
      <w:r w:rsidRPr="009F6D5F">
        <w:rPr>
          <w:rFonts w:ascii="Times New Roman" w:eastAsia="Times New Roman" w:hAnsi="Times New Roman" w:cs="Times New Roman"/>
          <w:b/>
          <w:sz w:val="28"/>
          <w:szCs w:val="28"/>
        </w:rPr>
        <w:t xml:space="preserve"> </w:t>
      </w:r>
      <w:r w:rsidRPr="009F6D5F">
        <w:rPr>
          <w:rFonts w:ascii="Times New Roman" w:eastAsia="Times New Roman" w:hAnsi="Times New Roman" w:cs="Times New Roman"/>
          <w:sz w:val="28"/>
          <w:szCs w:val="28"/>
        </w:rPr>
        <w:t xml:space="preserve">Мероприятия, посвящённые </w:t>
      </w:r>
      <w:r w:rsidRPr="009F6D5F">
        <w:rPr>
          <w:rFonts w:ascii="Times New Roman" w:eastAsia="Times New Roman" w:hAnsi="Times New Roman" w:cs="Times New Roman"/>
          <w:sz w:val="28"/>
          <w:szCs w:val="28"/>
          <w:lang w:eastAsia="ru-RU"/>
        </w:rPr>
        <w:t xml:space="preserve">55-летию вооруженного конфликта  </w:t>
      </w:r>
      <w:r w:rsidR="006C53DA"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 xml:space="preserve">на острове Даманский. В марте месяце прошел цикл уроков мужества. Цель проведения данных уроков состояла в том, чтобы познакомить подрастающее поколение с историей острова Даманский и с событиями которые произошли на нем в 1969 году. </w:t>
      </w:r>
    </w:p>
    <w:p w14:paraId="5B4477D5" w14:textId="77777777" w:rsidR="00AB33B4" w:rsidRPr="009F6D5F" w:rsidRDefault="00AB33B4" w:rsidP="00AB33B4">
      <w:pPr>
        <w:ind w:firstLine="708"/>
        <w:rPr>
          <w:rFonts w:ascii="Times New Roman" w:eastAsia="Times New Roman" w:hAnsi="Times New Roman" w:cs="Times New Roman"/>
          <w:sz w:val="28"/>
          <w:szCs w:val="28"/>
        </w:rPr>
      </w:pPr>
      <w:r w:rsidRPr="009F6D5F">
        <w:rPr>
          <w:rFonts w:ascii="Times New Roman" w:eastAsia="Times New Roman" w:hAnsi="Times New Roman" w:cs="Times New Roman"/>
          <w:bCs/>
          <w:sz w:val="28"/>
          <w:szCs w:val="28"/>
        </w:rPr>
        <w:t>6) Проект «Вот она какая - сторона родная»</w:t>
      </w:r>
    </w:p>
    <w:p w14:paraId="6CB610ED" w14:textId="625AFE54" w:rsidR="00AB33B4" w:rsidRPr="009F6D5F" w:rsidRDefault="00AB33B4" w:rsidP="00AB33B4">
      <w:pPr>
        <w:ind w:firstLine="708"/>
        <w:rPr>
          <w:rFonts w:ascii="Times New Roman" w:eastAsia="Times New Roman" w:hAnsi="Times New Roman" w:cs="Times New Roman"/>
          <w:bCs/>
          <w:sz w:val="28"/>
          <w:szCs w:val="28"/>
        </w:rPr>
      </w:pPr>
      <w:r w:rsidRPr="009F6D5F">
        <w:rPr>
          <w:rFonts w:ascii="Times New Roman" w:eastAsia="Times New Roman" w:hAnsi="Times New Roman" w:cs="Times New Roman"/>
          <w:bCs/>
          <w:sz w:val="28"/>
          <w:szCs w:val="28"/>
        </w:rPr>
        <w:t xml:space="preserve">Проект Городской детской библиотеки по организации библиотечно-информационной работы по популяризации краеведческих знаний </w:t>
      </w:r>
      <w:r w:rsidR="006C53DA" w:rsidRPr="009F6D5F">
        <w:rPr>
          <w:rFonts w:ascii="Times New Roman" w:eastAsia="Times New Roman" w:hAnsi="Times New Roman" w:cs="Times New Roman"/>
          <w:bCs/>
          <w:sz w:val="28"/>
          <w:szCs w:val="28"/>
        </w:rPr>
        <w:br/>
      </w:r>
      <w:r w:rsidRPr="009F6D5F">
        <w:rPr>
          <w:rFonts w:ascii="Times New Roman" w:eastAsia="Times New Roman" w:hAnsi="Times New Roman" w:cs="Times New Roman"/>
          <w:bCs/>
          <w:sz w:val="28"/>
          <w:szCs w:val="28"/>
        </w:rPr>
        <w:t>и литературы для детей и подростков. Проведены квесты, квизы, акции, посвященные Приморскому краю, природным и культурным объектам, людям, прославившим край. Проведено 25 мероприятий, которые посетили 650 человек.</w:t>
      </w:r>
    </w:p>
    <w:p w14:paraId="1FB4392E" w14:textId="3589F030" w:rsidR="00AB33B4" w:rsidRPr="009F6D5F" w:rsidRDefault="00AB33B4" w:rsidP="00AB33B4">
      <w:pPr>
        <w:ind w:firstLine="708"/>
        <w:rPr>
          <w:rFonts w:ascii="Times New Roman" w:eastAsia="Times New Roman" w:hAnsi="Times New Roman" w:cs="Times New Roman"/>
          <w:bCs/>
          <w:sz w:val="28"/>
          <w:szCs w:val="28"/>
        </w:rPr>
      </w:pPr>
      <w:r w:rsidRPr="009F6D5F">
        <w:rPr>
          <w:rFonts w:ascii="Times New Roman" w:eastAsia="Times New Roman" w:hAnsi="Times New Roman" w:cs="Times New Roman"/>
          <w:bCs/>
          <w:sz w:val="28"/>
          <w:szCs w:val="28"/>
        </w:rPr>
        <w:t xml:space="preserve">- В летний период ребята побывали на виртуальной краеведческой прогулке «Чудеса нашего края», где познакомились с интересными местами и уникальными животными Приморья. На познавательном мероприятии «Главная «Звезда» Большого Камня» ведущая рассказала подросткам </w:t>
      </w:r>
      <w:r w:rsidR="006C53DA" w:rsidRPr="009F6D5F">
        <w:rPr>
          <w:rFonts w:ascii="Times New Roman" w:eastAsia="Times New Roman" w:hAnsi="Times New Roman" w:cs="Times New Roman"/>
          <w:bCs/>
          <w:sz w:val="28"/>
          <w:szCs w:val="28"/>
        </w:rPr>
        <w:br/>
      </w:r>
      <w:r w:rsidRPr="009F6D5F">
        <w:rPr>
          <w:rFonts w:ascii="Times New Roman" w:eastAsia="Times New Roman" w:hAnsi="Times New Roman" w:cs="Times New Roman"/>
          <w:bCs/>
          <w:sz w:val="28"/>
          <w:szCs w:val="28"/>
        </w:rPr>
        <w:t xml:space="preserve">о том, как создавался и развивался завод «Звезда», а вместе с ним и город, </w:t>
      </w:r>
      <w:r w:rsidR="006C53DA" w:rsidRPr="009F6D5F">
        <w:rPr>
          <w:rFonts w:ascii="Times New Roman" w:eastAsia="Times New Roman" w:hAnsi="Times New Roman" w:cs="Times New Roman"/>
          <w:bCs/>
          <w:sz w:val="28"/>
          <w:szCs w:val="28"/>
        </w:rPr>
        <w:br/>
      </w:r>
      <w:r w:rsidRPr="009F6D5F">
        <w:rPr>
          <w:rFonts w:ascii="Times New Roman" w:eastAsia="Times New Roman" w:hAnsi="Times New Roman" w:cs="Times New Roman"/>
          <w:bCs/>
          <w:sz w:val="28"/>
          <w:szCs w:val="28"/>
        </w:rPr>
        <w:t xml:space="preserve">об основных и дополнительных производственных площадках завода, </w:t>
      </w:r>
      <w:r w:rsidR="006C53DA" w:rsidRPr="009F6D5F">
        <w:rPr>
          <w:rFonts w:ascii="Times New Roman" w:eastAsia="Times New Roman" w:hAnsi="Times New Roman" w:cs="Times New Roman"/>
          <w:bCs/>
          <w:sz w:val="28"/>
          <w:szCs w:val="28"/>
        </w:rPr>
        <w:br/>
      </w:r>
      <w:r w:rsidRPr="009F6D5F">
        <w:rPr>
          <w:rFonts w:ascii="Times New Roman" w:eastAsia="Times New Roman" w:hAnsi="Times New Roman" w:cs="Times New Roman"/>
          <w:bCs/>
          <w:sz w:val="28"/>
          <w:szCs w:val="28"/>
        </w:rPr>
        <w:t xml:space="preserve">о перспективах развития ведущего предприятия. Школьники отгадывали загадки и решали ребусы на морскую тему, собирали пазлы, получая картинки заводских объектов, складывали кораблики в технике оригами.  </w:t>
      </w:r>
    </w:p>
    <w:p w14:paraId="60024E89" w14:textId="07D025ED" w:rsidR="00AB33B4" w:rsidRPr="009F6D5F" w:rsidRDefault="00AB33B4" w:rsidP="00AB33B4">
      <w:pPr>
        <w:ind w:firstLine="708"/>
        <w:rPr>
          <w:rFonts w:ascii="Times New Roman" w:eastAsia="Times New Roman" w:hAnsi="Times New Roman" w:cs="Times New Roman"/>
          <w:strike/>
          <w:sz w:val="28"/>
          <w:szCs w:val="28"/>
          <w:shd w:val="clear" w:color="auto" w:fill="FFFFFF"/>
          <w:lang w:eastAsia="ru-RU"/>
        </w:rPr>
      </w:pPr>
      <w:r w:rsidRPr="009F6D5F">
        <w:rPr>
          <w:rFonts w:ascii="Times New Roman" w:eastAsia="Times New Roman" w:hAnsi="Times New Roman" w:cs="Times New Roman"/>
          <w:sz w:val="28"/>
          <w:szCs w:val="28"/>
          <w:shd w:val="clear" w:color="auto" w:fill="FFFFFF"/>
          <w:lang w:eastAsia="ru-RU"/>
        </w:rPr>
        <w:t xml:space="preserve">7) Самым посещаемым краеведческим мероприятием местного значения стал «Библиотечный бульвар», организованный ЦГБ </w:t>
      </w:r>
      <w:r w:rsidR="006C53DA" w:rsidRPr="009F6D5F">
        <w:rPr>
          <w:rFonts w:ascii="Times New Roman" w:eastAsia="Times New Roman" w:hAnsi="Times New Roman" w:cs="Times New Roman"/>
          <w:sz w:val="28"/>
          <w:szCs w:val="28"/>
          <w:shd w:val="clear" w:color="auto" w:fill="FFFFFF"/>
          <w:lang w:eastAsia="ru-RU"/>
        </w:rPr>
        <w:br/>
      </w:r>
      <w:r w:rsidRPr="009F6D5F">
        <w:rPr>
          <w:rFonts w:ascii="Times New Roman" w:eastAsia="Times New Roman" w:hAnsi="Times New Roman" w:cs="Times New Roman"/>
          <w:sz w:val="28"/>
          <w:szCs w:val="28"/>
          <w:shd w:val="clear" w:color="auto" w:fill="FFFFFF"/>
          <w:lang w:eastAsia="ru-RU"/>
        </w:rPr>
        <w:lastRenderedPageBreak/>
        <w:t xml:space="preserve">ко Дню города Большой Камень. Программа была наполнена разнообразными активностями. Библиотеки организовали мастер-класс «Открытка родному городу», краеведческое лото, интерактивную площадку «Книжный причал» на празднике в честь Дня города. </w:t>
      </w:r>
    </w:p>
    <w:p w14:paraId="538BB9C8" w14:textId="68C99798" w:rsidR="00AB33B4" w:rsidRPr="009F6D5F" w:rsidRDefault="00AB33B4" w:rsidP="00AB33B4">
      <w:pPr>
        <w:ind w:firstLine="708"/>
        <w:rPr>
          <w:rFonts w:ascii="Times New Roman" w:eastAsia="Times New Roman" w:hAnsi="Times New Roman" w:cs="Times New Roman"/>
          <w:sz w:val="28"/>
          <w:szCs w:val="28"/>
          <w:shd w:val="clear" w:color="auto" w:fill="FFFFFF"/>
          <w:lang w:eastAsia="ru-RU"/>
        </w:rPr>
      </w:pPr>
      <w:r w:rsidRPr="009F6D5F">
        <w:rPr>
          <w:rFonts w:ascii="Times New Roman" w:eastAsia="Times New Roman" w:hAnsi="Times New Roman" w:cs="Times New Roman"/>
          <w:sz w:val="28"/>
          <w:szCs w:val="28"/>
          <w:lang w:eastAsia="ru-RU"/>
        </w:rPr>
        <w:t xml:space="preserve">8) Необходимо отметить повышающий интерес пользователей библиотеки к </w:t>
      </w:r>
      <w:r w:rsidRPr="009F6D5F">
        <w:rPr>
          <w:rFonts w:ascii="Times New Roman" w:eastAsia="Times New Roman" w:hAnsi="Times New Roman" w:cs="Times New Roman"/>
          <w:sz w:val="28"/>
          <w:szCs w:val="28"/>
          <w:shd w:val="clear" w:color="auto" w:fill="FFFFFF"/>
          <w:lang w:eastAsia="ru-RU"/>
        </w:rPr>
        <w:t>информационному навигатору</w:t>
      </w:r>
      <w:r w:rsidRPr="009F6D5F">
        <w:rPr>
          <w:rFonts w:ascii="Times New Roman" w:eastAsia="Times New Roman" w:hAnsi="Times New Roman" w:cs="Times New Roman"/>
          <w:sz w:val="28"/>
          <w:szCs w:val="28"/>
          <w:lang w:eastAsia="ru-RU"/>
        </w:rPr>
        <w:t xml:space="preserve"> </w:t>
      </w:r>
      <w:hyperlink r:id="rId16" w:history="1">
        <w:r w:rsidRPr="009F6D5F">
          <w:rPr>
            <w:rFonts w:ascii="Times New Roman" w:eastAsia="Times New Roman" w:hAnsi="Times New Roman" w:cs="Times New Roman"/>
            <w:sz w:val="28"/>
            <w:szCs w:val="28"/>
            <w:shd w:val="clear" w:color="auto" w:fill="FFFFFF"/>
            <w:lang w:eastAsia="ru-RU"/>
          </w:rPr>
          <w:t>«Переселенческий пункт»</w:t>
        </w:r>
      </w:hyperlink>
      <w:r w:rsidRPr="009F6D5F">
        <w:rPr>
          <w:rFonts w:ascii="Times New Roman" w:eastAsia="Times New Roman" w:hAnsi="Times New Roman" w:cs="Times New Roman"/>
          <w:sz w:val="28"/>
          <w:szCs w:val="28"/>
          <w:shd w:val="clear" w:color="auto" w:fill="FFFFFF"/>
          <w:lang w:eastAsia="ru-RU"/>
        </w:rPr>
        <w:t xml:space="preserve"> Приморской краевой публичной библиотеки им. А.М. Горького. В отчетном году, благодаря  электронному ресурсу выполнено 78 (+19 к 202</w:t>
      </w:r>
      <w:r w:rsidR="00AA698C" w:rsidRPr="009F6D5F">
        <w:rPr>
          <w:rFonts w:ascii="Times New Roman" w:eastAsia="Times New Roman" w:hAnsi="Times New Roman" w:cs="Times New Roman"/>
          <w:sz w:val="28"/>
          <w:szCs w:val="28"/>
          <w:shd w:val="clear" w:color="auto" w:fill="FFFFFF"/>
          <w:lang w:eastAsia="ru-RU"/>
        </w:rPr>
        <w:t>3</w:t>
      </w:r>
      <w:r w:rsidRPr="009F6D5F">
        <w:rPr>
          <w:rFonts w:ascii="Times New Roman" w:eastAsia="Times New Roman" w:hAnsi="Times New Roman" w:cs="Times New Roman"/>
          <w:sz w:val="28"/>
          <w:szCs w:val="28"/>
          <w:shd w:val="clear" w:color="auto" w:fill="FFFFFF"/>
          <w:lang w:eastAsia="ru-RU"/>
        </w:rPr>
        <w:t xml:space="preserve"> году) справок. Для заинтересованных пользователей библиотеки,  интересующихся прошлым своих родственников, переселившихся в Приморье, проведена презентация информационного навигатора «Переселенческий пункт» Особый интерес у собравшихся вызвали: история селений и топонимика, наличие метрических книг и публикации.</w:t>
      </w:r>
    </w:p>
    <w:p w14:paraId="32630998" w14:textId="77777777" w:rsidR="00AB33B4" w:rsidRPr="009F6D5F" w:rsidRDefault="00AB33B4" w:rsidP="00AB33B4">
      <w:pPr>
        <w:spacing w:before="90"/>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9) Библиотека ведет активную работу с различными материалами (фотографиями, аудио и видео записями) информационного ресурса открытого доступа – Базу данных «Труженики тыла Приморья» (</w:t>
      </w:r>
      <w:hyperlink r:id="rId17" w:tgtFrame="_blank" w:history="1">
        <w:r w:rsidRPr="009F6D5F">
          <w:rPr>
            <w:rFonts w:ascii="Times New Roman" w:eastAsia="Times New Roman" w:hAnsi="Times New Roman" w:cs="Times New Roman"/>
            <w:sz w:val="28"/>
            <w:szCs w:val="28"/>
            <w:lang w:eastAsia="ru-RU"/>
          </w:rPr>
          <w:t>https://bc.pgpb.ru</w:t>
        </w:r>
      </w:hyperlink>
      <w:r w:rsidRPr="009F6D5F">
        <w:rPr>
          <w:rFonts w:ascii="Times New Roman" w:eastAsia="Times New Roman" w:hAnsi="Times New Roman" w:cs="Times New Roman"/>
          <w:sz w:val="28"/>
          <w:szCs w:val="28"/>
          <w:lang w:eastAsia="ru-RU"/>
        </w:rPr>
        <w:t>), созданного Отделом краеведческой библиографии Приморской краевой публичной библиотекой им. А.М. Горького. Работником кафедры краеведения на основе собранного материла, создан сборник статей «Тыл – тоже фронт».</w:t>
      </w:r>
    </w:p>
    <w:p w14:paraId="1C73E131" w14:textId="77777777" w:rsidR="00AB33B4" w:rsidRPr="009F6D5F" w:rsidRDefault="00AB33B4" w:rsidP="00AB33B4">
      <w:pPr>
        <w:spacing w:before="90"/>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10) ЦГБ собирает материал об участниках СВО и героях России, которые родились, проживали или проживают в городе Большой Камень. </w:t>
      </w:r>
    </w:p>
    <w:p w14:paraId="2492C787" w14:textId="77777777" w:rsidR="00AB33B4" w:rsidRPr="009F6D5F" w:rsidRDefault="00AB33B4" w:rsidP="0092489F">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В целях увековечивания памяти об участниках СВО, воспитания чувств патриотизма, уважение к героям Отечества ведется работа по созданию электронной Книги памяти погибших в ходе специальной военной операции. Она будет размещена на сайте Учреждения в 2025 году.</w:t>
      </w:r>
    </w:p>
    <w:p w14:paraId="2DFD5EC2" w14:textId="77777777" w:rsidR="00AB33B4" w:rsidRPr="009F6D5F" w:rsidRDefault="00AB33B4" w:rsidP="0092489F">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b/>
          <w:sz w:val="28"/>
          <w:szCs w:val="28"/>
          <w:lang w:eastAsia="ru-RU"/>
        </w:rPr>
        <w:t xml:space="preserve"> </w:t>
      </w:r>
      <w:r w:rsidRPr="009F6D5F">
        <w:rPr>
          <w:rFonts w:ascii="Times New Roman" w:eastAsia="Times New Roman" w:hAnsi="Times New Roman" w:cs="Times New Roman"/>
          <w:sz w:val="28"/>
          <w:szCs w:val="28"/>
          <w:lang w:eastAsia="ru-RU"/>
        </w:rPr>
        <w:t>В течение года функционировала постояннодействующая фото экспозиция «Герои России - гордость Приморского края».</w:t>
      </w:r>
    </w:p>
    <w:p w14:paraId="6C2914B6" w14:textId="09D2F317" w:rsidR="00AB33B4" w:rsidRPr="009F6D5F" w:rsidRDefault="00AB33B4" w:rsidP="00AB33B4">
      <w:pPr>
        <w:ind w:firstLine="708"/>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За отчетный период проведено 52 мероприятия, которые посетили более 8</w:t>
      </w:r>
      <w:r w:rsidR="0092489F"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000 человек.</w:t>
      </w:r>
    </w:p>
    <w:p w14:paraId="7F0C7AF5" w14:textId="6587FDD8" w:rsidR="00AB33B4" w:rsidRPr="009F6D5F" w:rsidRDefault="00AB33B4" w:rsidP="00C726AA">
      <w:pPr>
        <w:widowControl w:val="0"/>
        <w:ind w:firstLine="708"/>
        <w:rPr>
          <w:rFonts w:ascii="Times New Roman" w:eastAsia="Times New Roman" w:hAnsi="Times New Roman" w:cs="Times New Roman"/>
          <w:b/>
          <w:i/>
          <w:sz w:val="28"/>
          <w:szCs w:val="28"/>
          <w:lang w:eastAsia="ru-RU"/>
        </w:rPr>
      </w:pPr>
      <w:r w:rsidRPr="009F6D5F">
        <w:rPr>
          <w:rFonts w:ascii="Times New Roman" w:eastAsia="Times New Roman" w:hAnsi="Times New Roman" w:cs="Times New Roman"/>
          <w:b/>
          <w:i/>
          <w:sz w:val="28"/>
          <w:szCs w:val="28"/>
          <w:lang w:eastAsia="ru-RU"/>
        </w:rPr>
        <w:lastRenderedPageBreak/>
        <w:t xml:space="preserve"> Дополнительное образование детей</w:t>
      </w:r>
    </w:p>
    <w:p w14:paraId="1CD5F820" w14:textId="60CD0178" w:rsidR="00AB33B4" w:rsidRPr="009F6D5F" w:rsidRDefault="00AB33B4" w:rsidP="00AB33B4">
      <w:pPr>
        <w:widowControl w:val="0"/>
        <w:ind w:right="-96" w:firstLine="900"/>
        <w:rPr>
          <w:rFonts w:ascii="Times New Roman" w:eastAsia="Times New Roman" w:hAnsi="Times New Roman" w:cs="Times New Roman"/>
          <w:color w:val="FF0000"/>
          <w:spacing w:val="-2"/>
          <w:sz w:val="28"/>
          <w:szCs w:val="28"/>
          <w:lang w:eastAsia="ru-RU"/>
        </w:rPr>
      </w:pPr>
      <w:r w:rsidRPr="009F6D5F">
        <w:rPr>
          <w:rFonts w:ascii="Times New Roman" w:eastAsia="Times New Roman" w:hAnsi="Times New Roman" w:cs="Times New Roman"/>
          <w:spacing w:val="1"/>
          <w:sz w:val="28"/>
          <w:szCs w:val="28"/>
          <w:lang w:eastAsia="ru-RU"/>
        </w:rPr>
        <w:t xml:space="preserve">В целях обеспечения населения услугами по предоставлению дополнительного образования в сфере культуры и искусства детям,  </w:t>
      </w:r>
      <w:r w:rsidRPr="009F6D5F">
        <w:rPr>
          <w:rFonts w:ascii="Times New Roman" w:eastAsia="Times New Roman" w:hAnsi="Times New Roman" w:cs="Times New Roman"/>
          <w:spacing w:val="3"/>
          <w:sz w:val="28"/>
          <w:szCs w:val="28"/>
          <w:lang w:eastAsia="ru-RU"/>
        </w:rPr>
        <w:t>муниципальное бюджетное учреждение дополнительного образования «Детская школа искусств» городского округа Большой Камень</w:t>
      </w:r>
      <w:r w:rsidRPr="009F6D5F">
        <w:rPr>
          <w:rFonts w:ascii="Times New Roman" w:eastAsia="Times New Roman" w:hAnsi="Times New Roman" w:cs="Times New Roman"/>
          <w:spacing w:val="-2"/>
          <w:sz w:val="28"/>
          <w:szCs w:val="28"/>
          <w:lang w:eastAsia="ru-RU"/>
        </w:rPr>
        <w:t xml:space="preserve"> </w:t>
      </w:r>
      <w:r w:rsidR="00BE2FBD" w:rsidRPr="009F6D5F">
        <w:rPr>
          <w:rFonts w:ascii="Times New Roman" w:eastAsia="Times New Roman" w:hAnsi="Times New Roman" w:cs="Times New Roman"/>
          <w:spacing w:val="-2"/>
          <w:sz w:val="28"/>
          <w:szCs w:val="28"/>
          <w:lang w:eastAsia="ru-RU"/>
        </w:rPr>
        <w:t xml:space="preserve">(далее - </w:t>
      </w:r>
      <w:r w:rsidR="00BE2FBD" w:rsidRPr="009F6D5F">
        <w:rPr>
          <w:rFonts w:ascii="Times New Roman" w:eastAsia="Times New Roman" w:hAnsi="Times New Roman" w:cs="Times New Roman"/>
          <w:sz w:val="28"/>
          <w:szCs w:val="28"/>
          <w:lang w:eastAsia="ru-RU"/>
        </w:rPr>
        <w:t xml:space="preserve">МБУДО «ДШИ») </w:t>
      </w:r>
      <w:r w:rsidRPr="009F6D5F">
        <w:rPr>
          <w:rFonts w:ascii="Times New Roman" w:eastAsia="Times New Roman" w:hAnsi="Times New Roman" w:cs="Times New Roman"/>
          <w:spacing w:val="-2"/>
          <w:sz w:val="28"/>
          <w:szCs w:val="28"/>
          <w:lang w:eastAsia="ru-RU"/>
        </w:rPr>
        <w:t>создает условия для формирования и развития творческих способностей детей,  выявление одаренных детей, предпрофессионального становления личности, а также выполняет функцию широкого художественно-эстетического просвещения</w:t>
      </w:r>
      <w:r w:rsidRPr="009F6D5F">
        <w:rPr>
          <w:rFonts w:ascii="Times New Roman" w:eastAsia="Times New Roman" w:hAnsi="Times New Roman" w:cs="Times New Roman"/>
          <w:color w:val="FF0000"/>
          <w:spacing w:val="-2"/>
          <w:sz w:val="28"/>
          <w:szCs w:val="28"/>
          <w:lang w:eastAsia="ru-RU"/>
        </w:rPr>
        <w:t xml:space="preserve">. </w:t>
      </w:r>
    </w:p>
    <w:p w14:paraId="579CA57C" w14:textId="41C65E9F" w:rsidR="00AB33B4" w:rsidRPr="009F6D5F" w:rsidRDefault="00AB33B4" w:rsidP="00AB33B4">
      <w:pPr>
        <w:tabs>
          <w:tab w:val="left" w:pos="1134"/>
        </w:tabs>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В учреждении открыто 5 отделений, разработаны 15 программ, реализуются 11 дополнительных общеобразователь</w:t>
      </w:r>
      <w:r w:rsidR="00C726AA" w:rsidRPr="009F6D5F">
        <w:rPr>
          <w:rFonts w:ascii="Times New Roman" w:eastAsia="Times New Roman" w:hAnsi="Times New Roman" w:cs="Times New Roman"/>
          <w:sz w:val="28"/>
          <w:szCs w:val="28"/>
          <w:lang w:eastAsia="ru-RU"/>
        </w:rPr>
        <w:t>ных программ в области искусств.</w:t>
      </w:r>
    </w:p>
    <w:p w14:paraId="7228C5A9" w14:textId="19FACA45" w:rsidR="00C726AA" w:rsidRPr="009F6D5F" w:rsidRDefault="00C726AA" w:rsidP="00C726AA">
      <w:pPr>
        <w:tabs>
          <w:tab w:val="left" w:pos="1134"/>
        </w:tabs>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Перечень отделений </w:t>
      </w:r>
      <w:r w:rsidRPr="009F6D5F">
        <w:rPr>
          <w:rFonts w:ascii="Times New Roman" w:eastAsia="Times New Roman" w:hAnsi="Times New Roman" w:cs="Times New Roman"/>
          <w:spacing w:val="3"/>
          <w:sz w:val="28"/>
          <w:szCs w:val="28"/>
          <w:lang w:eastAsia="ru-RU"/>
        </w:rPr>
        <w:t xml:space="preserve">муниципального бюджетного учреждения дополнительного образования «Детская школа искусств» представлен </w:t>
      </w:r>
      <w:r w:rsidR="001D1C7E" w:rsidRPr="009F6D5F">
        <w:rPr>
          <w:rFonts w:ascii="Times New Roman" w:eastAsia="Times New Roman" w:hAnsi="Times New Roman" w:cs="Times New Roman"/>
          <w:spacing w:val="3"/>
          <w:sz w:val="28"/>
          <w:szCs w:val="28"/>
          <w:lang w:eastAsia="ru-RU"/>
        </w:rPr>
        <w:br/>
      </w:r>
      <w:r w:rsidRPr="009F6D5F">
        <w:rPr>
          <w:rFonts w:ascii="Times New Roman" w:eastAsia="Times New Roman" w:hAnsi="Times New Roman" w:cs="Times New Roman"/>
          <w:spacing w:val="3"/>
          <w:sz w:val="28"/>
          <w:szCs w:val="28"/>
          <w:lang w:eastAsia="ru-RU"/>
        </w:rPr>
        <w:t xml:space="preserve">в таблице </w:t>
      </w:r>
      <w:r w:rsidR="001045E1" w:rsidRPr="009F6D5F">
        <w:rPr>
          <w:rFonts w:ascii="Times New Roman" w:eastAsia="Times New Roman" w:hAnsi="Times New Roman" w:cs="Times New Roman"/>
          <w:spacing w:val="3"/>
          <w:sz w:val="28"/>
          <w:szCs w:val="28"/>
          <w:lang w:eastAsia="ru-RU"/>
        </w:rPr>
        <w:t>21</w:t>
      </w:r>
      <w:r w:rsidRPr="009F6D5F">
        <w:rPr>
          <w:rFonts w:ascii="Times New Roman" w:eastAsia="Times New Roman" w:hAnsi="Times New Roman" w:cs="Times New Roman"/>
          <w:spacing w:val="3"/>
          <w:sz w:val="28"/>
          <w:szCs w:val="28"/>
          <w:lang w:eastAsia="ru-RU"/>
        </w:rPr>
        <w:t xml:space="preserve">. </w:t>
      </w:r>
      <w:r w:rsidRPr="009F6D5F">
        <w:rPr>
          <w:rFonts w:ascii="Times New Roman" w:eastAsia="Times New Roman" w:hAnsi="Times New Roman" w:cs="Times New Roman"/>
          <w:sz w:val="28"/>
          <w:szCs w:val="28"/>
          <w:lang w:eastAsia="ru-RU"/>
        </w:rPr>
        <w:t xml:space="preserve"> </w:t>
      </w:r>
    </w:p>
    <w:p w14:paraId="30C567E5" w14:textId="4AEFE745" w:rsidR="00C726AA" w:rsidRPr="009F6D5F" w:rsidRDefault="00C726AA" w:rsidP="00C726AA">
      <w:pPr>
        <w:tabs>
          <w:tab w:val="left" w:pos="1134"/>
        </w:tabs>
        <w:jc w:val="right"/>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Таблица </w:t>
      </w:r>
      <w:r w:rsidR="001045E1" w:rsidRPr="009F6D5F">
        <w:rPr>
          <w:rFonts w:ascii="Times New Roman" w:eastAsia="Times New Roman" w:hAnsi="Times New Roman" w:cs="Times New Roman"/>
          <w:sz w:val="28"/>
          <w:szCs w:val="28"/>
          <w:lang w:eastAsia="ru-RU"/>
        </w:rPr>
        <w:t>21</w:t>
      </w:r>
      <w:r w:rsidRPr="009F6D5F">
        <w:rPr>
          <w:rFonts w:ascii="Times New Roman" w:eastAsia="Times New Roman" w:hAnsi="Times New Roman" w:cs="Times New Roman"/>
          <w:sz w:val="28"/>
          <w:szCs w:val="28"/>
          <w:lang w:eastAsia="ru-RU"/>
        </w:rPr>
        <w:t>.</w:t>
      </w:r>
    </w:p>
    <w:p w14:paraId="202F8ACB" w14:textId="77777777" w:rsidR="00C726AA" w:rsidRPr="009F6D5F" w:rsidRDefault="00C726AA" w:rsidP="00C726AA">
      <w:pPr>
        <w:tabs>
          <w:tab w:val="left" w:pos="1134"/>
        </w:tabs>
        <w:jc w:val="cente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Перечень отделений МБУДО «ДШИ»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2280"/>
        <w:gridCol w:w="6670"/>
      </w:tblGrid>
      <w:tr w:rsidR="00AB33B4" w:rsidRPr="009F6D5F" w14:paraId="00D8A7C7" w14:textId="77777777" w:rsidTr="00123498">
        <w:trPr>
          <w:tblHeader/>
        </w:trPr>
        <w:tc>
          <w:tcPr>
            <w:tcW w:w="324" w:type="pct"/>
            <w:vAlign w:val="center"/>
          </w:tcPr>
          <w:p w14:paraId="2F85794A" w14:textId="4C29D8A4" w:rsidR="00AB33B4" w:rsidRPr="009F6D5F" w:rsidRDefault="000C37B1" w:rsidP="00AB33B4">
            <w:pPr>
              <w:widowControl w:val="0"/>
              <w:tabs>
                <w:tab w:val="left" w:pos="1134"/>
              </w:tabs>
              <w:spacing w:line="240" w:lineRule="auto"/>
              <w:ind w:firstLine="0"/>
              <w:rPr>
                <w:rFonts w:ascii="Times New Roman" w:eastAsia="Times New Roman" w:hAnsi="Times New Roman" w:cs="Times New Roman"/>
                <w:sz w:val="24"/>
                <w:szCs w:val="24"/>
                <w:lang w:val="en-CA" w:eastAsia="ru-RU"/>
              </w:rPr>
            </w:pPr>
            <w:r w:rsidRPr="009F6D5F">
              <w:rPr>
                <w:rFonts w:ascii="Times New Roman" w:eastAsia="Times New Roman" w:hAnsi="Times New Roman" w:cs="Times New Roman"/>
                <w:sz w:val="24"/>
                <w:szCs w:val="24"/>
                <w:lang w:eastAsia="ru-RU"/>
              </w:rPr>
              <w:t xml:space="preserve">№ </w:t>
            </w:r>
            <w:r w:rsidR="00AB33B4" w:rsidRPr="009F6D5F">
              <w:rPr>
                <w:rFonts w:ascii="Times New Roman" w:eastAsia="Times New Roman" w:hAnsi="Times New Roman" w:cs="Times New Roman"/>
                <w:sz w:val="24"/>
                <w:szCs w:val="24"/>
                <w:lang w:val="en-CA" w:eastAsia="ru-RU"/>
              </w:rPr>
              <w:t>п/п</w:t>
            </w:r>
          </w:p>
        </w:tc>
        <w:tc>
          <w:tcPr>
            <w:tcW w:w="1191" w:type="pct"/>
            <w:vAlign w:val="center"/>
          </w:tcPr>
          <w:p w14:paraId="2E8ACD4C" w14:textId="77777777" w:rsidR="00AB33B4" w:rsidRPr="009F6D5F" w:rsidRDefault="00AB33B4" w:rsidP="00AB33B4">
            <w:pPr>
              <w:widowControl w:val="0"/>
              <w:tabs>
                <w:tab w:val="left" w:pos="1134"/>
              </w:tabs>
              <w:spacing w:line="240" w:lineRule="auto"/>
              <w:ind w:firstLine="0"/>
              <w:rPr>
                <w:rFonts w:ascii="Times New Roman" w:eastAsia="Times New Roman" w:hAnsi="Times New Roman" w:cs="Times New Roman"/>
                <w:sz w:val="24"/>
                <w:szCs w:val="24"/>
                <w:lang w:val="en-CA" w:eastAsia="ru-RU"/>
              </w:rPr>
            </w:pPr>
            <w:r w:rsidRPr="009F6D5F">
              <w:rPr>
                <w:rFonts w:ascii="Times New Roman" w:eastAsia="Times New Roman" w:hAnsi="Times New Roman" w:cs="Times New Roman"/>
                <w:sz w:val="24"/>
                <w:szCs w:val="24"/>
                <w:lang w:eastAsia="ru-RU"/>
              </w:rPr>
              <w:t xml:space="preserve">Наименование </w:t>
            </w:r>
          </w:p>
        </w:tc>
        <w:tc>
          <w:tcPr>
            <w:tcW w:w="3485" w:type="pct"/>
            <w:vAlign w:val="center"/>
          </w:tcPr>
          <w:p w14:paraId="1DF2A60B" w14:textId="77777777" w:rsidR="00AB33B4" w:rsidRPr="009F6D5F" w:rsidRDefault="00AB33B4" w:rsidP="000C37B1">
            <w:pPr>
              <w:widowControl w:val="0"/>
              <w:tabs>
                <w:tab w:val="left" w:pos="426"/>
                <w:tab w:val="left" w:pos="1134"/>
              </w:tabs>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Дополнительные программы в области  искусств</w:t>
            </w:r>
          </w:p>
        </w:tc>
      </w:tr>
      <w:tr w:rsidR="00AB33B4" w:rsidRPr="009F6D5F" w14:paraId="1C735126" w14:textId="77777777" w:rsidTr="00127D49">
        <w:trPr>
          <w:trHeight w:val="802"/>
        </w:trPr>
        <w:tc>
          <w:tcPr>
            <w:tcW w:w="324" w:type="pct"/>
            <w:vMerge w:val="restart"/>
          </w:tcPr>
          <w:p w14:paraId="12A91E1D" w14:textId="77777777" w:rsidR="00AB33B4" w:rsidRPr="009F6D5F" w:rsidRDefault="00AB33B4" w:rsidP="00BE49D3">
            <w:pPr>
              <w:widowControl w:val="0"/>
              <w:numPr>
                <w:ilvl w:val="0"/>
                <w:numId w:val="6"/>
              </w:numPr>
              <w:tabs>
                <w:tab w:val="left" w:pos="426"/>
                <w:tab w:val="left" w:pos="1134"/>
              </w:tabs>
              <w:spacing w:line="240" w:lineRule="auto"/>
              <w:ind w:left="0" w:firstLine="0"/>
              <w:jc w:val="left"/>
              <w:rPr>
                <w:rFonts w:ascii="Times New Roman" w:eastAsia="Times New Roman" w:hAnsi="Times New Roman" w:cs="Times New Roman"/>
                <w:sz w:val="24"/>
                <w:szCs w:val="24"/>
                <w:lang w:eastAsia="ru-RU"/>
              </w:rPr>
            </w:pPr>
          </w:p>
        </w:tc>
        <w:tc>
          <w:tcPr>
            <w:tcW w:w="1191" w:type="pct"/>
            <w:vMerge w:val="restart"/>
          </w:tcPr>
          <w:p w14:paraId="7CF50770" w14:textId="77777777" w:rsidR="00AB33B4" w:rsidRPr="009F6D5F" w:rsidRDefault="00AB33B4" w:rsidP="00AB33B4">
            <w:pPr>
              <w:widowControl w:val="0"/>
              <w:tabs>
                <w:tab w:val="left" w:pos="1134"/>
              </w:tabs>
              <w:spacing w:line="240" w:lineRule="auto"/>
              <w:ind w:firstLine="0"/>
              <w:rPr>
                <w:rFonts w:ascii="Times New Roman" w:eastAsia="Times New Roman" w:hAnsi="Times New Roman" w:cs="Times New Roman"/>
                <w:sz w:val="24"/>
                <w:szCs w:val="24"/>
                <w:lang w:val="en-CA" w:eastAsia="ru-RU"/>
              </w:rPr>
            </w:pPr>
            <w:r w:rsidRPr="009F6D5F">
              <w:rPr>
                <w:rFonts w:ascii="Times New Roman" w:eastAsia="Times New Roman" w:hAnsi="Times New Roman" w:cs="Times New Roman"/>
                <w:sz w:val="24"/>
                <w:szCs w:val="24"/>
                <w:lang w:val="en-CA" w:eastAsia="ru-RU"/>
              </w:rPr>
              <w:t>Отделение народных инструментов</w:t>
            </w:r>
          </w:p>
        </w:tc>
        <w:tc>
          <w:tcPr>
            <w:tcW w:w="3485" w:type="pct"/>
          </w:tcPr>
          <w:p w14:paraId="5F2B5546" w14:textId="77777777" w:rsidR="00AB33B4" w:rsidRPr="009F6D5F" w:rsidRDefault="00AB33B4" w:rsidP="00AB33B4">
            <w:pPr>
              <w:widowControl w:val="0"/>
              <w:tabs>
                <w:tab w:val="left" w:pos="1134"/>
              </w:tabs>
              <w:spacing w:line="240"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Предпрофессиональная программа «Народные инструменты» (домра, балалайка, гитара) со сроком обучения 8(9) лет</w:t>
            </w:r>
          </w:p>
        </w:tc>
      </w:tr>
      <w:tr w:rsidR="00AB33B4" w:rsidRPr="009F6D5F" w14:paraId="71C05089" w14:textId="77777777" w:rsidTr="0009537D">
        <w:trPr>
          <w:trHeight w:val="961"/>
        </w:trPr>
        <w:tc>
          <w:tcPr>
            <w:tcW w:w="0" w:type="auto"/>
            <w:vMerge/>
            <w:vAlign w:val="center"/>
          </w:tcPr>
          <w:p w14:paraId="0EFCD5CE" w14:textId="77777777" w:rsidR="00AB33B4" w:rsidRPr="009F6D5F" w:rsidRDefault="00AB33B4" w:rsidP="00AB33B4">
            <w:pPr>
              <w:widowControl w:val="0"/>
              <w:spacing w:line="240" w:lineRule="auto"/>
              <w:ind w:firstLine="0"/>
              <w:rPr>
                <w:rFonts w:ascii="Times New Roman" w:eastAsia="Times New Roman" w:hAnsi="Times New Roman" w:cs="Times New Roman"/>
                <w:sz w:val="24"/>
                <w:szCs w:val="24"/>
                <w:lang w:eastAsia="ru-RU"/>
              </w:rPr>
            </w:pPr>
          </w:p>
        </w:tc>
        <w:tc>
          <w:tcPr>
            <w:tcW w:w="0" w:type="auto"/>
            <w:vMerge/>
            <w:vAlign w:val="center"/>
          </w:tcPr>
          <w:p w14:paraId="14A2FFC1" w14:textId="77777777" w:rsidR="00AB33B4" w:rsidRPr="009F6D5F" w:rsidRDefault="00AB33B4" w:rsidP="00AB33B4">
            <w:pPr>
              <w:widowControl w:val="0"/>
              <w:spacing w:line="240" w:lineRule="auto"/>
              <w:ind w:firstLine="0"/>
              <w:rPr>
                <w:rFonts w:ascii="Times New Roman" w:eastAsia="Times New Roman" w:hAnsi="Times New Roman" w:cs="Times New Roman"/>
                <w:sz w:val="24"/>
                <w:szCs w:val="24"/>
                <w:lang w:eastAsia="ru-RU"/>
              </w:rPr>
            </w:pPr>
          </w:p>
        </w:tc>
        <w:tc>
          <w:tcPr>
            <w:tcW w:w="3485" w:type="pct"/>
          </w:tcPr>
          <w:p w14:paraId="4C3A4044" w14:textId="77777777" w:rsidR="00AB33B4" w:rsidRPr="009F6D5F" w:rsidRDefault="00AB33B4" w:rsidP="00AB33B4">
            <w:pPr>
              <w:widowControl w:val="0"/>
              <w:tabs>
                <w:tab w:val="left" w:pos="1134"/>
              </w:tabs>
              <w:spacing w:line="240"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Общеразвивающая программа «Основы музыкального исполнительства» для детей от 6 – 10 лет, срок обучения 4 года</w:t>
            </w:r>
          </w:p>
        </w:tc>
      </w:tr>
      <w:tr w:rsidR="00AB33B4" w:rsidRPr="009F6D5F" w14:paraId="6A021859" w14:textId="77777777" w:rsidTr="00127D49">
        <w:trPr>
          <w:trHeight w:val="802"/>
        </w:trPr>
        <w:tc>
          <w:tcPr>
            <w:tcW w:w="0" w:type="auto"/>
            <w:vMerge/>
            <w:vAlign w:val="center"/>
          </w:tcPr>
          <w:p w14:paraId="79DE7DD2" w14:textId="77777777" w:rsidR="00AB33B4" w:rsidRPr="009F6D5F" w:rsidRDefault="00AB33B4" w:rsidP="00AB33B4">
            <w:pPr>
              <w:widowControl w:val="0"/>
              <w:spacing w:line="240" w:lineRule="auto"/>
              <w:ind w:firstLine="0"/>
              <w:rPr>
                <w:rFonts w:ascii="Times New Roman" w:eastAsia="Times New Roman" w:hAnsi="Times New Roman" w:cs="Times New Roman"/>
                <w:sz w:val="24"/>
                <w:szCs w:val="24"/>
                <w:lang w:eastAsia="ru-RU"/>
              </w:rPr>
            </w:pPr>
          </w:p>
        </w:tc>
        <w:tc>
          <w:tcPr>
            <w:tcW w:w="0" w:type="auto"/>
            <w:vMerge/>
            <w:vAlign w:val="center"/>
          </w:tcPr>
          <w:p w14:paraId="678DCA69" w14:textId="77777777" w:rsidR="00AB33B4" w:rsidRPr="009F6D5F" w:rsidRDefault="00AB33B4" w:rsidP="00AB33B4">
            <w:pPr>
              <w:widowControl w:val="0"/>
              <w:spacing w:line="240" w:lineRule="auto"/>
              <w:ind w:firstLine="0"/>
              <w:rPr>
                <w:rFonts w:ascii="Times New Roman" w:eastAsia="Times New Roman" w:hAnsi="Times New Roman" w:cs="Times New Roman"/>
                <w:sz w:val="24"/>
                <w:szCs w:val="24"/>
                <w:lang w:eastAsia="ru-RU"/>
              </w:rPr>
            </w:pPr>
          </w:p>
        </w:tc>
        <w:tc>
          <w:tcPr>
            <w:tcW w:w="3485" w:type="pct"/>
          </w:tcPr>
          <w:p w14:paraId="459B185A" w14:textId="77777777" w:rsidR="00AB33B4" w:rsidRPr="009F6D5F" w:rsidRDefault="00AB33B4" w:rsidP="00AB33B4">
            <w:pPr>
              <w:widowControl w:val="0"/>
              <w:tabs>
                <w:tab w:val="left" w:pos="1134"/>
              </w:tabs>
              <w:spacing w:line="240"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Общеразвивающая программа «Основы музыкального исполнительства» для детей и взрослых  от 11 лет, срок обучения 4 года</w:t>
            </w:r>
          </w:p>
        </w:tc>
      </w:tr>
      <w:tr w:rsidR="00AB33B4" w:rsidRPr="009F6D5F" w14:paraId="3A624295" w14:textId="77777777" w:rsidTr="0009537D">
        <w:trPr>
          <w:trHeight w:val="826"/>
        </w:trPr>
        <w:tc>
          <w:tcPr>
            <w:tcW w:w="324" w:type="pct"/>
            <w:vMerge w:val="restart"/>
          </w:tcPr>
          <w:p w14:paraId="6D6CFE7F" w14:textId="77777777" w:rsidR="00AB33B4" w:rsidRPr="009F6D5F" w:rsidRDefault="00AB33B4" w:rsidP="00BE49D3">
            <w:pPr>
              <w:widowControl w:val="0"/>
              <w:numPr>
                <w:ilvl w:val="0"/>
                <w:numId w:val="6"/>
              </w:numPr>
              <w:tabs>
                <w:tab w:val="left" w:pos="426"/>
                <w:tab w:val="left" w:pos="1134"/>
              </w:tabs>
              <w:spacing w:line="240" w:lineRule="auto"/>
              <w:ind w:left="0" w:firstLine="0"/>
              <w:jc w:val="left"/>
              <w:rPr>
                <w:rFonts w:ascii="Times New Roman" w:eastAsia="Times New Roman" w:hAnsi="Times New Roman" w:cs="Times New Roman"/>
                <w:sz w:val="24"/>
                <w:szCs w:val="24"/>
                <w:lang w:eastAsia="ru-RU"/>
              </w:rPr>
            </w:pPr>
          </w:p>
        </w:tc>
        <w:tc>
          <w:tcPr>
            <w:tcW w:w="1191" w:type="pct"/>
            <w:vMerge w:val="restart"/>
          </w:tcPr>
          <w:p w14:paraId="096C4B1F" w14:textId="77777777" w:rsidR="00AB33B4" w:rsidRPr="009F6D5F" w:rsidRDefault="00AB33B4" w:rsidP="00AB33B4">
            <w:pPr>
              <w:widowControl w:val="0"/>
              <w:tabs>
                <w:tab w:val="left" w:pos="1134"/>
              </w:tabs>
              <w:spacing w:line="240" w:lineRule="auto"/>
              <w:ind w:firstLine="0"/>
              <w:rPr>
                <w:rFonts w:ascii="Times New Roman" w:eastAsia="Times New Roman" w:hAnsi="Times New Roman" w:cs="Times New Roman"/>
                <w:sz w:val="24"/>
                <w:szCs w:val="24"/>
                <w:lang w:val="en-CA" w:eastAsia="ru-RU"/>
              </w:rPr>
            </w:pPr>
            <w:r w:rsidRPr="009F6D5F">
              <w:rPr>
                <w:rFonts w:ascii="Times New Roman" w:eastAsia="Times New Roman" w:hAnsi="Times New Roman" w:cs="Times New Roman"/>
                <w:sz w:val="24"/>
                <w:szCs w:val="24"/>
                <w:lang w:val="en-CA" w:eastAsia="ru-RU"/>
              </w:rPr>
              <w:t xml:space="preserve">Фортепианное </w:t>
            </w:r>
          </w:p>
          <w:p w14:paraId="1A8A96D7" w14:textId="77777777" w:rsidR="00AB33B4" w:rsidRPr="009F6D5F" w:rsidRDefault="00AB33B4" w:rsidP="00AB33B4">
            <w:pPr>
              <w:widowControl w:val="0"/>
              <w:tabs>
                <w:tab w:val="left" w:pos="1134"/>
              </w:tabs>
              <w:spacing w:line="240" w:lineRule="auto"/>
              <w:ind w:firstLine="0"/>
              <w:rPr>
                <w:rFonts w:ascii="Times New Roman" w:eastAsia="Times New Roman" w:hAnsi="Times New Roman" w:cs="Times New Roman"/>
                <w:sz w:val="24"/>
                <w:szCs w:val="24"/>
                <w:lang w:val="en-CA" w:eastAsia="ru-RU"/>
              </w:rPr>
            </w:pPr>
            <w:r w:rsidRPr="009F6D5F">
              <w:rPr>
                <w:rFonts w:ascii="Times New Roman" w:eastAsia="Times New Roman" w:hAnsi="Times New Roman" w:cs="Times New Roman"/>
                <w:sz w:val="24"/>
                <w:szCs w:val="24"/>
                <w:lang w:val="en-CA" w:eastAsia="ru-RU"/>
              </w:rPr>
              <w:t>отделение</w:t>
            </w:r>
          </w:p>
        </w:tc>
        <w:tc>
          <w:tcPr>
            <w:tcW w:w="3485" w:type="pct"/>
          </w:tcPr>
          <w:p w14:paraId="51C980E2" w14:textId="77777777" w:rsidR="00AB33B4" w:rsidRPr="009F6D5F" w:rsidRDefault="00AB33B4" w:rsidP="00AB33B4">
            <w:pPr>
              <w:widowControl w:val="0"/>
              <w:tabs>
                <w:tab w:val="left" w:pos="1134"/>
              </w:tabs>
              <w:spacing w:line="240"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Предпрофессиональная программа «Фортепиано» 8(9) лет</w:t>
            </w:r>
          </w:p>
        </w:tc>
      </w:tr>
      <w:tr w:rsidR="00AB33B4" w:rsidRPr="009F6D5F" w14:paraId="0ADD67DA" w14:textId="77777777" w:rsidTr="0009537D">
        <w:trPr>
          <w:trHeight w:val="993"/>
        </w:trPr>
        <w:tc>
          <w:tcPr>
            <w:tcW w:w="0" w:type="auto"/>
            <w:vMerge/>
            <w:vAlign w:val="center"/>
          </w:tcPr>
          <w:p w14:paraId="66A117DB" w14:textId="77777777" w:rsidR="00AB33B4" w:rsidRPr="009F6D5F" w:rsidRDefault="00AB33B4" w:rsidP="00AB33B4">
            <w:pPr>
              <w:widowControl w:val="0"/>
              <w:spacing w:line="240" w:lineRule="auto"/>
              <w:ind w:firstLine="0"/>
              <w:rPr>
                <w:rFonts w:ascii="Times New Roman" w:eastAsia="Times New Roman" w:hAnsi="Times New Roman" w:cs="Times New Roman"/>
                <w:sz w:val="24"/>
                <w:szCs w:val="24"/>
                <w:lang w:eastAsia="ru-RU"/>
              </w:rPr>
            </w:pPr>
          </w:p>
        </w:tc>
        <w:tc>
          <w:tcPr>
            <w:tcW w:w="0" w:type="auto"/>
            <w:vMerge/>
            <w:vAlign w:val="center"/>
          </w:tcPr>
          <w:p w14:paraId="4D1D2292" w14:textId="77777777" w:rsidR="00AB33B4" w:rsidRPr="009F6D5F" w:rsidRDefault="00AB33B4" w:rsidP="00AB33B4">
            <w:pPr>
              <w:widowControl w:val="0"/>
              <w:spacing w:line="240" w:lineRule="auto"/>
              <w:ind w:firstLine="0"/>
              <w:rPr>
                <w:rFonts w:ascii="Times New Roman" w:eastAsia="Times New Roman" w:hAnsi="Times New Roman" w:cs="Times New Roman"/>
                <w:sz w:val="24"/>
                <w:szCs w:val="24"/>
                <w:lang w:val="en-CA" w:eastAsia="ru-RU"/>
              </w:rPr>
            </w:pPr>
          </w:p>
        </w:tc>
        <w:tc>
          <w:tcPr>
            <w:tcW w:w="3485" w:type="pct"/>
          </w:tcPr>
          <w:p w14:paraId="71C41819" w14:textId="77777777" w:rsidR="00AB33B4" w:rsidRPr="009F6D5F" w:rsidRDefault="00AB33B4" w:rsidP="00AB33B4">
            <w:pPr>
              <w:widowControl w:val="0"/>
              <w:tabs>
                <w:tab w:val="left" w:pos="1134"/>
              </w:tabs>
              <w:spacing w:line="240"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Общеразвивающие программы «Основы музыкального исполнительства» для детей от 6 – 10 лет, срок обучения 4 года</w:t>
            </w:r>
          </w:p>
        </w:tc>
      </w:tr>
      <w:tr w:rsidR="00AB33B4" w:rsidRPr="009F6D5F" w14:paraId="2DA0127D" w14:textId="77777777" w:rsidTr="0009537D">
        <w:trPr>
          <w:trHeight w:val="992"/>
        </w:trPr>
        <w:tc>
          <w:tcPr>
            <w:tcW w:w="0" w:type="auto"/>
            <w:vMerge/>
            <w:vAlign w:val="center"/>
          </w:tcPr>
          <w:p w14:paraId="6AE5D7E8" w14:textId="77777777" w:rsidR="00AB33B4" w:rsidRPr="009F6D5F" w:rsidRDefault="00AB33B4" w:rsidP="00AB33B4">
            <w:pPr>
              <w:widowControl w:val="0"/>
              <w:spacing w:line="240" w:lineRule="auto"/>
              <w:ind w:firstLine="0"/>
              <w:rPr>
                <w:rFonts w:ascii="Times New Roman" w:eastAsia="Times New Roman" w:hAnsi="Times New Roman" w:cs="Times New Roman"/>
                <w:sz w:val="24"/>
                <w:szCs w:val="24"/>
                <w:lang w:eastAsia="ru-RU"/>
              </w:rPr>
            </w:pPr>
          </w:p>
        </w:tc>
        <w:tc>
          <w:tcPr>
            <w:tcW w:w="0" w:type="auto"/>
            <w:vMerge/>
            <w:vAlign w:val="center"/>
          </w:tcPr>
          <w:p w14:paraId="0E98C496" w14:textId="77777777" w:rsidR="00AB33B4" w:rsidRPr="009F6D5F" w:rsidRDefault="00AB33B4" w:rsidP="00AB33B4">
            <w:pPr>
              <w:widowControl w:val="0"/>
              <w:spacing w:line="240" w:lineRule="auto"/>
              <w:ind w:firstLine="0"/>
              <w:rPr>
                <w:rFonts w:ascii="Times New Roman" w:eastAsia="Times New Roman" w:hAnsi="Times New Roman" w:cs="Times New Roman"/>
                <w:sz w:val="24"/>
                <w:szCs w:val="24"/>
                <w:lang w:eastAsia="ru-RU"/>
              </w:rPr>
            </w:pPr>
          </w:p>
        </w:tc>
        <w:tc>
          <w:tcPr>
            <w:tcW w:w="3485" w:type="pct"/>
          </w:tcPr>
          <w:p w14:paraId="15BA7826" w14:textId="77777777" w:rsidR="00AB33B4" w:rsidRPr="009F6D5F" w:rsidRDefault="00AB33B4" w:rsidP="00AB33B4">
            <w:pPr>
              <w:widowControl w:val="0"/>
              <w:tabs>
                <w:tab w:val="left" w:pos="1134"/>
              </w:tabs>
              <w:spacing w:line="240"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Общеразвивающие программы «Основы музыкального исполнительства» для детей и взрослых от 11 лет, срок обучения 4 года</w:t>
            </w:r>
          </w:p>
        </w:tc>
      </w:tr>
      <w:tr w:rsidR="00AB33B4" w:rsidRPr="009F6D5F" w14:paraId="1FA823E8" w14:textId="77777777" w:rsidTr="0009537D">
        <w:trPr>
          <w:trHeight w:val="695"/>
        </w:trPr>
        <w:tc>
          <w:tcPr>
            <w:tcW w:w="324" w:type="pct"/>
            <w:vMerge w:val="restart"/>
          </w:tcPr>
          <w:p w14:paraId="70F2003A" w14:textId="77777777" w:rsidR="00AB33B4" w:rsidRPr="009F6D5F" w:rsidRDefault="00AB33B4" w:rsidP="00BE49D3">
            <w:pPr>
              <w:widowControl w:val="0"/>
              <w:numPr>
                <w:ilvl w:val="0"/>
                <w:numId w:val="6"/>
              </w:numPr>
              <w:tabs>
                <w:tab w:val="left" w:pos="426"/>
                <w:tab w:val="left" w:pos="1134"/>
              </w:tabs>
              <w:spacing w:line="240" w:lineRule="auto"/>
              <w:ind w:left="0" w:firstLine="0"/>
              <w:jc w:val="left"/>
              <w:rPr>
                <w:rFonts w:ascii="Times New Roman" w:eastAsia="Times New Roman" w:hAnsi="Times New Roman" w:cs="Times New Roman"/>
                <w:sz w:val="24"/>
                <w:szCs w:val="24"/>
                <w:lang w:eastAsia="ru-RU"/>
              </w:rPr>
            </w:pPr>
          </w:p>
        </w:tc>
        <w:tc>
          <w:tcPr>
            <w:tcW w:w="1191" w:type="pct"/>
            <w:vMerge w:val="restart"/>
          </w:tcPr>
          <w:p w14:paraId="0EFFA177" w14:textId="77777777" w:rsidR="00AB33B4" w:rsidRPr="009F6D5F" w:rsidRDefault="00AB33B4" w:rsidP="00AB33B4">
            <w:pPr>
              <w:widowControl w:val="0"/>
              <w:tabs>
                <w:tab w:val="left" w:pos="1134"/>
              </w:tabs>
              <w:spacing w:line="240" w:lineRule="auto"/>
              <w:ind w:firstLine="0"/>
              <w:rPr>
                <w:rFonts w:ascii="Times New Roman" w:eastAsia="Times New Roman" w:hAnsi="Times New Roman" w:cs="Times New Roman"/>
                <w:sz w:val="24"/>
                <w:szCs w:val="24"/>
                <w:lang w:val="en-CA" w:eastAsia="ru-RU"/>
              </w:rPr>
            </w:pPr>
            <w:r w:rsidRPr="009F6D5F">
              <w:rPr>
                <w:rFonts w:ascii="Times New Roman" w:eastAsia="Times New Roman" w:hAnsi="Times New Roman" w:cs="Times New Roman"/>
                <w:sz w:val="24"/>
                <w:szCs w:val="24"/>
                <w:lang w:val="en-CA" w:eastAsia="ru-RU"/>
              </w:rPr>
              <w:t>Художественное отделение</w:t>
            </w:r>
          </w:p>
        </w:tc>
        <w:tc>
          <w:tcPr>
            <w:tcW w:w="3485" w:type="pct"/>
          </w:tcPr>
          <w:p w14:paraId="7FE21763" w14:textId="77777777" w:rsidR="00AB33B4" w:rsidRPr="009F6D5F" w:rsidRDefault="00AB33B4" w:rsidP="00AB33B4">
            <w:pPr>
              <w:widowControl w:val="0"/>
              <w:tabs>
                <w:tab w:val="left" w:pos="1134"/>
              </w:tabs>
              <w:spacing w:line="240"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Предпрофессиональная программа «Живопись», срок обучения 8(9) лет</w:t>
            </w:r>
          </w:p>
        </w:tc>
      </w:tr>
      <w:tr w:rsidR="00AB33B4" w:rsidRPr="009F6D5F" w14:paraId="58B077E5" w14:textId="77777777" w:rsidTr="0009537D">
        <w:trPr>
          <w:trHeight w:val="819"/>
        </w:trPr>
        <w:tc>
          <w:tcPr>
            <w:tcW w:w="0" w:type="auto"/>
            <w:vMerge/>
            <w:vAlign w:val="center"/>
          </w:tcPr>
          <w:p w14:paraId="10764756" w14:textId="77777777" w:rsidR="00AB33B4" w:rsidRPr="009F6D5F" w:rsidRDefault="00AB33B4" w:rsidP="00AB33B4">
            <w:pPr>
              <w:widowControl w:val="0"/>
              <w:spacing w:line="240" w:lineRule="auto"/>
              <w:ind w:firstLine="0"/>
              <w:rPr>
                <w:rFonts w:ascii="Times New Roman" w:eastAsia="Times New Roman" w:hAnsi="Times New Roman" w:cs="Times New Roman"/>
                <w:sz w:val="24"/>
                <w:szCs w:val="24"/>
                <w:lang w:eastAsia="ru-RU"/>
              </w:rPr>
            </w:pPr>
          </w:p>
        </w:tc>
        <w:tc>
          <w:tcPr>
            <w:tcW w:w="0" w:type="auto"/>
            <w:vMerge/>
            <w:vAlign w:val="center"/>
          </w:tcPr>
          <w:p w14:paraId="249B6FBB" w14:textId="77777777" w:rsidR="00AB33B4" w:rsidRPr="009F6D5F" w:rsidRDefault="00AB33B4" w:rsidP="00AB33B4">
            <w:pPr>
              <w:widowControl w:val="0"/>
              <w:spacing w:line="240" w:lineRule="auto"/>
              <w:ind w:firstLine="0"/>
              <w:rPr>
                <w:rFonts w:ascii="Times New Roman" w:eastAsia="Times New Roman" w:hAnsi="Times New Roman" w:cs="Times New Roman"/>
                <w:sz w:val="24"/>
                <w:szCs w:val="24"/>
                <w:lang w:eastAsia="ru-RU"/>
              </w:rPr>
            </w:pPr>
          </w:p>
        </w:tc>
        <w:tc>
          <w:tcPr>
            <w:tcW w:w="3485" w:type="pct"/>
          </w:tcPr>
          <w:p w14:paraId="7A1A2954" w14:textId="77777777" w:rsidR="00AB33B4" w:rsidRPr="009F6D5F" w:rsidRDefault="00AB33B4" w:rsidP="00AB33B4">
            <w:pPr>
              <w:widowControl w:val="0"/>
              <w:tabs>
                <w:tab w:val="left" w:pos="1134"/>
              </w:tabs>
              <w:spacing w:line="240"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Общеразвивающая программа «Основы изобразительной грамоты» для детей от 6 – 10 лет, срок обучения 4 года</w:t>
            </w:r>
          </w:p>
        </w:tc>
      </w:tr>
      <w:tr w:rsidR="00AB33B4" w:rsidRPr="009F6D5F" w14:paraId="4B257019" w14:textId="77777777" w:rsidTr="00127D49">
        <w:trPr>
          <w:trHeight w:val="922"/>
        </w:trPr>
        <w:tc>
          <w:tcPr>
            <w:tcW w:w="0" w:type="auto"/>
            <w:vMerge/>
            <w:vAlign w:val="center"/>
          </w:tcPr>
          <w:p w14:paraId="04F47A1D" w14:textId="77777777" w:rsidR="00AB33B4" w:rsidRPr="009F6D5F" w:rsidRDefault="00AB33B4" w:rsidP="00AB33B4">
            <w:pPr>
              <w:widowControl w:val="0"/>
              <w:spacing w:line="240" w:lineRule="auto"/>
              <w:ind w:firstLine="0"/>
              <w:rPr>
                <w:rFonts w:ascii="Times New Roman" w:eastAsia="Times New Roman" w:hAnsi="Times New Roman" w:cs="Times New Roman"/>
                <w:sz w:val="24"/>
                <w:szCs w:val="24"/>
                <w:lang w:eastAsia="ru-RU"/>
              </w:rPr>
            </w:pPr>
          </w:p>
        </w:tc>
        <w:tc>
          <w:tcPr>
            <w:tcW w:w="0" w:type="auto"/>
            <w:vMerge/>
            <w:vAlign w:val="center"/>
          </w:tcPr>
          <w:p w14:paraId="31FD6FEC" w14:textId="77777777" w:rsidR="00AB33B4" w:rsidRPr="009F6D5F" w:rsidRDefault="00AB33B4" w:rsidP="00AB33B4">
            <w:pPr>
              <w:widowControl w:val="0"/>
              <w:spacing w:line="240" w:lineRule="auto"/>
              <w:ind w:firstLine="0"/>
              <w:rPr>
                <w:rFonts w:ascii="Times New Roman" w:eastAsia="Times New Roman" w:hAnsi="Times New Roman" w:cs="Times New Roman"/>
                <w:sz w:val="24"/>
                <w:szCs w:val="24"/>
                <w:lang w:eastAsia="ru-RU"/>
              </w:rPr>
            </w:pPr>
          </w:p>
        </w:tc>
        <w:tc>
          <w:tcPr>
            <w:tcW w:w="3485" w:type="pct"/>
          </w:tcPr>
          <w:p w14:paraId="62BB6BDA" w14:textId="77777777" w:rsidR="00AB33B4" w:rsidRPr="009F6D5F" w:rsidRDefault="00AB33B4" w:rsidP="00AB33B4">
            <w:pPr>
              <w:widowControl w:val="0"/>
              <w:tabs>
                <w:tab w:val="left" w:pos="1134"/>
              </w:tabs>
              <w:spacing w:line="240"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Общеразвивающая программа «Основы изобразительной грамоты» для детей и взрослых от 11 лет, срок обучения 4 года</w:t>
            </w:r>
          </w:p>
        </w:tc>
      </w:tr>
      <w:tr w:rsidR="00AB33B4" w:rsidRPr="009F6D5F" w14:paraId="106B1535" w14:textId="77777777" w:rsidTr="0009537D">
        <w:trPr>
          <w:trHeight w:val="773"/>
        </w:trPr>
        <w:tc>
          <w:tcPr>
            <w:tcW w:w="324" w:type="pct"/>
            <w:vMerge w:val="restart"/>
          </w:tcPr>
          <w:p w14:paraId="764A4A1E" w14:textId="77777777" w:rsidR="00AB33B4" w:rsidRPr="009F6D5F" w:rsidRDefault="00AB33B4" w:rsidP="00BE49D3">
            <w:pPr>
              <w:widowControl w:val="0"/>
              <w:numPr>
                <w:ilvl w:val="0"/>
                <w:numId w:val="6"/>
              </w:numPr>
              <w:tabs>
                <w:tab w:val="left" w:pos="426"/>
                <w:tab w:val="left" w:pos="1134"/>
              </w:tabs>
              <w:spacing w:line="240" w:lineRule="auto"/>
              <w:ind w:left="0" w:firstLine="0"/>
              <w:jc w:val="left"/>
              <w:rPr>
                <w:rFonts w:ascii="Times New Roman" w:eastAsia="Times New Roman" w:hAnsi="Times New Roman" w:cs="Times New Roman"/>
                <w:sz w:val="24"/>
                <w:szCs w:val="24"/>
                <w:lang w:eastAsia="ru-RU"/>
              </w:rPr>
            </w:pPr>
          </w:p>
        </w:tc>
        <w:tc>
          <w:tcPr>
            <w:tcW w:w="1191" w:type="pct"/>
            <w:vMerge w:val="restart"/>
          </w:tcPr>
          <w:p w14:paraId="1B0A5557" w14:textId="77777777" w:rsidR="00AB33B4" w:rsidRPr="009F6D5F" w:rsidRDefault="00AB33B4" w:rsidP="00AB33B4">
            <w:pPr>
              <w:widowControl w:val="0"/>
              <w:tabs>
                <w:tab w:val="left" w:pos="1134"/>
              </w:tabs>
              <w:spacing w:line="240" w:lineRule="auto"/>
              <w:ind w:firstLine="0"/>
              <w:rPr>
                <w:rFonts w:ascii="Times New Roman" w:eastAsia="Times New Roman" w:hAnsi="Times New Roman" w:cs="Times New Roman"/>
                <w:sz w:val="24"/>
                <w:szCs w:val="24"/>
                <w:lang w:val="en-CA" w:eastAsia="ru-RU"/>
              </w:rPr>
            </w:pPr>
            <w:r w:rsidRPr="009F6D5F">
              <w:rPr>
                <w:rFonts w:ascii="Times New Roman" w:eastAsia="Times New Roman" w:hAnsi="Times New Roman" w:cs="Times New Roman"/>
                <w:sz w:val="24"/>
                <w:szCs w:val="24"/>
                <w:lang w:val="en-CA" w:eastAsia="ru-RU"/>
              </w:rPr>
              <w:t xml:space="preserve">Театральное </w:t>
            </w:r>
          </w:p>
          <w:p w14:paraId="7678A891" w14:textId="77777777" w:rsidR="00AB33B4" w:rsidRPr="009F6D5F" w:rsidRDefault="00AB33B4" w:rsidP="00AB33B4">
            <w:pPr>
              <w:widowControl w:val="0"/>
              <w:tabs>
                <w:tab w:val="left" w:pos="1134"/>
              </w:tabs>
              <w:spacing w:line="240" w:lineRule="auto"/>
              <w:ind w:firstLine="0"/>
              <w:rPr>
                <w:rFonts w:ascii="Times New Roman" w:eastAsia="Times New Roman" w:hAnsi="Times New Roman" w:cs="Times New Roman"/>
                <w:sz w:val="24"/>
                <w:szCs w:val="24"/>
                <w:lang w:val="en-CA" w:eastAsia="ru-RU"/>
              </w:rPr>
            </w:pPr>
            <w:r w:rsidRPr="009F6D5F">
              <w:rPr>
                <w:rFonts w:ascii="Times New Roman" w:eastAsia="Times New Roman" w:hAnsi="Times New Roman" w:cs="Times New Roman"/>
                <w:sz w:val="24"/>
                <w:szCs w:val="24"/>
                <w:lang w:val="en-CA" w:eastAsia="ru-RU"/>
              </w:rPr>
              <w:t>отделение</w:t>
            </w:r>
          </w:p>
        </w:tc>
        <w:tc>
          <w:tcPr>
            <w:tcW w:w="3485" w:type="pct"/>
          </w:tcPr>
          <w:p w14:paraId="0DE7CB33" w14:textId="77777777" w:rsidR="00AB33B4" w:rsidRPr="009F6D5F" w:rsidRDefault="00AB33B4" w:rsidP="00AB33B4">
            <w:pPr>
              <w:widowControl w:val="0"/>
              <w:tabs>
                <w:tab w:val="left" w:pos="1134"/>
              </w:tabs>
              <w:spacing w:line="240"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Предпрофессиональная программа «Искусство театра» 8(9) лет</w:t>
            </w:r>
          </w:p>
        </w:tc>
      </w:tr>
      <w:tr w:rsidR="00AB33B4" w:rsidRPr="009F6D5F" w14:paraId="77922C87" w14:textId="77777777" w:rsidTr="0009537D">
        <w:trPr>
          <w:trHeight w:val="840"/>
        </w:trPr>
        <w:tc>
          <w:tcPr>
            <w:tcW w:w="0" w:type="auto"/>
            <w:vMerge/>
            <w:vAlign w:val="center"/>
          </w:tcPr>
          <w:p w14:paraId="77195623" w14:textId="77777777" w:rsidR="00AB33B4" w:rsidRPr="009F6D5F" w:rsidRDefault="00AB33B4" w:rsidP="00AB33B4">
            <w:pPr>
              <w:widowControl w:val="0"/>
              <w:spacing w:line="240" w:lineRule="auto"/>
              <w:ind w:firstLine="0"/>
              <w:rPr>
                <w:rFonts w:ascii="Times New Roman" w:eastAsia="Times New Roman" w:hAnsi="Times New Roman" w:cs="Times New Roman"/>
                <w:sz w:val="24"/>
                <w:szCs w:val="24"/>
                <w:lang w:eastAsia="ru-RU"/>
              </w:rPr>
            </w:pPr>
          </w:p>
        </w:tc>
        <w:tc>
          <w:tcPr>
            <w:tcW w:w="0" w:type="auto"/>
            <w:vMerge/>
            <w:vAlign w:val="center"/>
          </w:tcPr>
          <w:p w14:paraId="220A6C49" w14:textId="77777777" w:rsidR="00AB33B4" w:rsidRPr="009F6D5F" w:rsidRDefault="00AB33B4" w:rsidP="00AB33B4">
            <w:pPr>
              <w:widowControl w:val="0"/>
              <w:spacing w:line="240" w:lineRule="auto"/>
              <w:ind w:firstLine="0"/>
              <w:rPr>
                <w:rFonts w:ascii="Times New Roman" w:eastAsia="Times New Roman" w:hAnsi="Times New Roman" w:cs="Times New Roman"/>
                <w:sz w:val="24"/>
                <w:szCs w:val="24"/>
                <w:lang w:eastAsia="ru-RU"/>
              </w:rPr>
            </w:pPr>
          </w:p>
        </w:tc>
        <w:tc>
          <w:tcPr>
            <w:tcW w:w="3485" w:type="pct"/>
          </w:tcPr>
          <w:p w14:paraId="04E8F1D5" w14:textId="77777777" w:rsidR="00AB33B4" w:rsidRPr="009F6D5F" w:rsidRDefault="00AB33B4" w:rsidP="00AB33B4">
            <w:pPr>
              <w:widowControl w:val="0"/>
              <w:tabs>
                <w:tab w:val="left" w:pos="1134"/>
              </w:tabs>
              <w:spacing w:line="240"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Общеразвивающая программа «Основы актерского мастерства» для детей от 6 – 10 лет, срок обучения 4 года</w:t>
            </w:r>
          </w:p>
        </w:tc>
      </w:tr>
      <w:tr w:rsidR="00320F14" w:rsidRPr="009F6D5F" w14:paraId="291D35B5" w14:textId="77777777" w:rsidTr="0009537D">
        <w:trPr>
          <w:trHeight w:val="980"/>
        </w:trPr>
        <w:tc>
          <w:tcPr>
            <w:tcW w:w="0" w:type="auto"/>
            <w:vMerge/>
            <w:vAlign w:val="center"/>
          </w:tcPr>
          <w:p w14:paraId="3DC32111" w14:textId="77777777" w:rsidR="00AB33B4" w:rsidRPr="009F6D5F" w:rsidRDefault="00AB33B4" w:rsidP="00AB33B4">
            <w:pPr>
              <w:widowControl w:val="0"/>
              <w:spacing w:line="240" w:lineRule="auto"/>
              <w:ind w:firstLine="0"/>
              <w:rPr>
                <w:rFonts w:ascii="Times New Roman" w:eastAsia="Times New Roman" w:hAnsi="Times New Roman" w:cs="Times New Roman"/>
                <w:sz w:val="24"/>
                <w:szCs w:val="24"/>
                <w:lang w:eastAsia="ru-RU"/>
              </w:rPr>
            </w:pPr>
          </w:p>
        </w:tc>
        <w:tc>
          <w:tcPr>
            <w:tcW w:w="0" w:type="auto"/>
            <w:vMerge/>
            <w:vAlign w:val="center"/>
          </w:tcPr>
          <w:p w14:paraId="01D863EB" w14:textId="77777777" w:rsidR="00AB33B4" w:rsidRPr="009F6D5F" w:rsidRDefault="00AB33B4" w:rsidP="00AB33B4">
            <w:pPr>
              <w:widowControl w:val="0"/>
              <w:spacing w:line="240" w:lineRule="auto"/>
              <w:ind w:firstLine="0"/>
              <w:rPr>
                <w:rFonts w:ascii="Times New Roman" w:eastAsia="Times New Roman" w:hAnsi="Times New Roman" w:cs="Times New Roman"/>
                <w:sz w:val="24"/>
                <w:szCs w:val="24"/>
                <w:lang w:eastAsia="ru-RU"/>
              </w:rPr>
            </w:pPr>
          </w:p>
        </w:tc>
        <w:tc>
          <w:tcPr>
            <w:tcW w:w="3485" w:type="pct"/>
          </w:tcPr>
          <w:p w14:paraId="657DE092" w14:textId="77777777" w:rsidR="00AB33B4" w:rsidRPr="009F6D5F" w:rsidRDefault="00AB33B4" w:rsidP="00AB33B4">
            <w:pPr>
              <w:widowControl w:val="0"/>
              <w:tabs>
                <w:tab w:val="left" w:pos="1134"/>
              </w:tabs>
              <w:spacing w:line="240"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Общеразвивающая программа «Основы актерского мастерства» для детей и взрослых от 11 лет, срок обучения 4 года</w:t>
            </w:r>
          </w:p>
        </w:tc>
      </w:tr>
      <w:tr w:rsidR="00320F14" w:rsidRPr="009F6D5F" w14:paraId="04F923BE" w14:textId="77777777" w:rsidTr="0009537D">
        <w:trPr>
          <w:trHeight w:val="569"/>
        </w:trPr>
        <w:tc>
          <w:tcPr>
            <w:tcW w:w="324" w:type="pct"/>
            <w:vMerge w:val="restart"/>
          </w:tcPr>
          <w:p w14:paraId="60A2241D" w14:textId="77777777" w:rsidR="00AB33B4" w:rsidRPr="009F6D5F" w:rsidRDefault="00AB33B4" w:rsidP="00BE49D3">
            <w:pPr>
              <w:widowControl w:val="0"/>
              <w:numPr>
                <w:ilvl w:val="0"/>
                <w:numId w:val="6"/>
              </w:numPr>
              <w:tabs>
                <w:tab w:val="left" w:pos="426"/>
                <w:tab w:val="left" w:pos="1134"/>
              </w:tabs>
              <w:spacing w:line="240" w:lineRule="auto"/>
              <w:ind w:left="0" w:firstLine="0"/>
              <w:jc w:val="left"/>
              <w:rPr>
                <w:rFonts w:ascii="Times New Roman" w:eastAsia="Times New Roman" w:hAnsi="Times New Roman" w:cs="Times New Roman"/>
                <w:sz w:val="24"/>
                <w:szCs w:val="24"/>
                <w:lang w:eastAsia="ru-RU"/>
              </w:rPr>
            </w:pPr>
          </w:p>
        </w:tc>
        <w:tc>
          <w:tcPr>
            <w:tcW w:w="1191" w:type="pct"/>
            <w:vMerge w:val="restart"/>
          </w:tcPr>
          <w:p w14:paraId="475051B0" w14:textId="77777777" w:rsidR="00AB33B4" w:rsidRPr="009F6D5F" w:rsidRDefault="00AB33B4" w:rsidP="00AB33B4">
            <w:pPr>
              <w:widowControl w:val="0"/>
              <w:tabs>
                <w:tab w:val="left" w:pos="1134"/>
              </w:tabs>
              <w:spacing w:line="240" w:lineRule="auto"/>
              <w:ind w:firstLine="0"/>
              <w:rPr>
                <w:rFonts w:ascii="Times New Roman" w:eastAsia="Times New Roman" w:hAnsi="Times New Roman" w:cs="Times New Roman"/>
                <w:sz w:val="24"/>
                <w:szCs w:val="24"/>
                <w:lang w:val="en-CA" w:eastAsia="ru-RU"/>
              </w:rPr>
            </w:pPr>
            <w:r w:rsidRPr="009F6D5F">
              <w:rPr>
                <w:rFonts w:ascii="Times New Roman" w:eastAsia="Times New Roman" w:hAnsi="Times New Roman" w:cs="Times New Roman"/>
                <w:sz w:val="24"/>
                <w:szCs w:val="24"/>
                <w:lang w:val="en-CA" w:eastAsia="ru-RU"/>
              </w:rPr>
              <w:t>Хоровое отделение</w:t>
            </w:r>
          </w:p>
        </w:tc>
        <w:tc>
          <w:tcPr>
            <w:tcW w:w="3485" w:type="pct"/>
          </w:tcPr>
          <w:p w14:paraId="6F5AAF04" w14:textId="77777777" w:rsidR="00AB33B4" w:rsidRPr="009F6D5F" w:rsidRDefault="00AB33B4" w:rsidP="00AB33B4">
            <w:pPr>
              <w:widowControl w:val="0"/>
              <w:tabs>
                <w:tab w:val="left" w:pos="1134"/>
              </w:tabs>
              <w:spacing w:line="240"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Предпрофессиональная программа «Хоровое пение» 8(9) лет</w:t>
            </w:r>
          </w:p>
        </w:tc>
      </w:tr>
      <w:tr w:rsidR="00320F14" w:rsidRPr="009F6D5F" w14:paraId="04F53EF3" w14:textId="77777777" w:rsidTr="0009537D">
        <w:trPr>
          <w:trHeight w:val="975"/>
        </w:trPr>
        <w:tc>
          <w:tcPr>
            <w:tcW w:w="0" w:type="auto"/>
            <w:vMerge/>
            <w:vAlign w:val="center"/>
          </w:tcPr>
          <w:p w14:paraId="64DCEA17" w14:textId="77777777" w:rsidR="00AB33B4" w:rsidRPr="009F6D5F" w:rsidRDefault="00AB33B4" w:rsidP="00AB33B4">
            <w:pPr>
              <w:widowControl w:val="0"/>
              <w:spacing w:line="240" w:lineRule="auto"/>
              <w:ind w:firstLine="0"/>
              <w:rPr>
                <w:rFonts w:ascii="Times New Roman" w:eastAsia="Times New Roman" w:hAnsi="Times New Roman" w:cs="Times New Roman"/>
                <w:sz w:val="24"/>
                <w:szCs w:val="24"/>
                <w:lang w:eastAsia="ru-RU"/>
              </w:rPr>
            </w:pPr>
          </w:p>
        </w:tc>
        <w:tc>
          <w:tcPr>
            <w:tcW w:w="0" w:type="auto"/>
            <w:vMerge/>
            <w:vAlign w:val="center"/>
          </w:tcPr>
          <w:p w14:paraId="0A0D6BCB" w14:textId="77777777" w:rsidR="00AB33B4" w:rsidRPr="009F6D5F" w:rsidRDefault="00AB33B4" w:rsidP="00AB33B4">
            <w:pPr>
              <w:widowControl w:val="0"/>
              <w:spacing w:line="240" w:lineRule="auto"/>
              <w:ind w:firstLine="0"/>
              <w:rPr>
                <w:rFonts w:ascii="Times New Roman" w:eastAsia="Times New Roman" w:hAnsi="Times New Roman" w:cs="Times New Roman"/>
                <w:sz w:val="24"/>
                <w:szCs w:val="24"/>
                <w:lang w:eastAsia="ru-RU"/>
              </w:rPr>
            </w:pPr>
          </w:p>
        </w:tc>
        <w:tc>
          <w:tcPr>
            <w:tcW w:w="3485" w:type="pct"/>
          </w:tcPr>
          <w:p w14:paraId="3FED12C1" w14:textId="77777777" w:rsidR="00AB33B4" w:rsidRPr="009F6D5F" w:rsidRDefault="00AB33B4" w:rsidP="00AB33B4">
            <w:pPr>
              <w:widowControl w:val="0"/>
              <w:tabs>
                <w:tab w:val="left" w:pos="1134"/>
              </w:tabs>
              <w:spacing w:line="240"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Общеразвивающие программы «Основы музыкального исполнительства» (хоровое пение, сольное пение) для детей от 6 – 10 лет, срок обучения 4 года</w:t>
            </w:r>
          </w:p>
        </w:tc>
      </w:tr>
      <w:tr w:rsidR="00AB33B4" w:rsidRPr="009F6D5F" w14:paraId="57A6C836" w14:textId="77777777" w:rsidTr="0009537D">
        <w:trPr>
          <w:trHeight w:val="974"/>
        </w:trPr>
        <w:tc>
          <w:tcPr>
            <w:tcW w:w="0" w:type="auto"/>
            <w:vMerge/>
            <w:vAlign w:val="center"/>
          </w:tcPr>
          <w:p w14:paraId="4F7C92AB" w14:textId="77777777" w:rsidR="00AB33B4" w:rsidRPr="009F6D5F" w:rsidRDefault="00AB33B4" w:rsidP="00AB33B4">
            <w:pPr>
              <w:widowControl w:val="0"/>
              <w:spacing w:line="240" w:lineRule="auto"/>
              <w:ind w:firstLine="0"/>
              <w:rPr>
                <w:rFonts w:ascii="Times New Roman" w:eastAsia="Times New Roman" w:hAnsi="Times New Roman" w:cs="Times New Roman"/>
                <w:sz w:val="24"/>
                <w:szCs w:val="24"/>
                <w:lang w:eastAsia="ru-RU"/>
              </w:rPr>
            </w:pPr>
          </w:p>
        </w:tc>
        <w:tc>
          <w:tcPr>
            <w:tcW w:w="0" w:type="auto"/>
            <w:vMerge/>
            <w:vAlign w:val="center"/>
          </w:tcPr>
          <w:p w14:paraId="79139245" w14:textId="77777777" w:rsidR="00AB33B4" w:rsidRPr="009F6D5F" w:rsidRDefault="00AB33B4" w:rsidP="00AB33B4">
            <w:pPr>
              <w:widowControl w:val="0"/>
              <w:spacing w:line="240" w:lineRule="auto"/>
              <w:ind w:firstLine="0"/>
              <w:rPr>
                <w:rFonts w:ascii="Times New Roman" w:eastAsia="Times New Roman" w:hAnsi="Times New Roman" w:cs="Times New Roman"/>
                <w:sz w:val="24"/>
                <w:szCs w:val="24"/>
                <w:lang w:eastAsia="ru-RU"/>
              </w:rPr>
            </w:pPr>
          </w:p>
        </w:tc>
        <w:tc>
          <w:tcPr>
            <w:tcW w:w="3485" w:type="pct"/>
          </w:tcPr>
          <w:p w14:paraId="7EDF4D56" w14:textId="77777777" w:rsidR="00AB33B4" w:rsidRPr="009F6D5F" w:rsidRDefault="00AB33B4" w:rsidP="00AB33B4">
            <w:pPr>
              <w:widowControl w:val="0"/>
              <w:tabs>
                <w:tab w:val="left" w:pos="1134"/>
              </w:tabs>
              <w:spacing w:line="240"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Общеразвивающая программа «Основы музыкального исполнительства»(хоровое пение, сольное пение) для детей и взрослых  от 11 лет, срок обучения 4   года</w:t>
            </w:r>
          </w:p>
        </w:tc>
      </w:tr>
    </w:tbl>
    <w:p w14:paraId="351C2FFE" w14:textId="77777777" w:rsidR="00320F14" w:rsidRPr="009F6D5F" w:rsidRDefault="00320F14" w:rsidP="00312F4C">
      <w:pPr>
        <w:widowControl w:val="0"/>
        <w:ind w:firstLine="720"/>
        <w:rPr>
          <w:rFonts w:ascii="Times New Roman" w:eastAsia="Times New Roman" w:hAnsi="Times New Roman" w:cs="Times New Roman"/>
          <w:color w:val="FF0000"/>
          <w:sz w:val="28"/>
          <w:szCs w:val="28"/>
          <w:lang w:eastAsia="ru-RU"/>
        </w:rPr>
      </w:pPr>
    </w:p>
    <w:p w14:paraId="66686CF8" w14:textId="562D1B9D" w:rsidR="00AB33B4" w:rsidRPr="009F6D5F" w:rsidRDefault="00AB33B4" w:rsidP="00312F4C">
      <w:pPr>
        <w:widowControl w:val="0"/>
        <w:ind w:firstLine="72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Общее количество учащихся на 31</w:t>
      </w:r>
      <w:r w:rsidR="00DC514E">
        <w:rPr>
          <w:rFonts w:ascii="Times New Roman" w:eastAsia="Times New Roman" w:hAnsi="Times New Roman" w:cs="Times New Roman"/>
          <w:sz w:val="28"/>
          <w:szCs w:val="28"/>
          <w:lang w:eastAsia="ru-RU"/>
        </w:rPr>
        <w:t>.12.</w:t>
      </w:r>
      <w:r w:rsidRPr="009F6D5F">
        <w:rPr>
          <w:rFonts w:ascii="Times New Roman" w:eastAsia="Times New Roman" w:hAnsi="Times New Roman" w:cs="Times New Roman"/>
          <w:sz w:val="28"/>
          <w:szCs w:val="28"/>
          <w:lang w:eastAsia="ru-RU"/>
        </w:rPr>
        <w:t>2024 года – 392</w:t>
      </w:r>
      <w:r w:rsidR="00312F4C"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 xml:space="preserve">человека, </w:t>
      </w:r>
      <w:r w:rsidR="001D1C7E"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 xml:space="preserve">из них выпускников – </w:t>
      </w:r>
      <w:r w:rsidRPr="009F6D5F">
        <w:rPr>
          <w:rFonts w:ascii="Times New Roman" w:eastAsia="Times New Roman" w:hAnsi="Times New Roman" w:cs="Times New Roman"/>
          <w:sz w:val="28"/>
          <w:szCs w:val="28"/>
          <w:lang w:eastAsia="x-none"/>
        </w:rPr>
        <w:t xml:space="preserve">11 </w:t>
      </w:r>
      <w:r w:rsidRPr="009F6D5F">
        <w:rPr>
          <w:rFonts w:ascii="Times New Roman" w:eastAsia="Times New Roman" w:hAnsi="Times New Roman" w:cs="Times New Roman"/>
          <w:sz w:val="28"/>
          <w:szCs w:val="28"/>
          <w:lang w:eastAsia="ru-RU"/>
        </w:rPr>
        <w:t xml:space="preserve">человек, с </w:t>
      </w:r>
      <w:r w:rsidR="00DC514E">
        <w:rPr>
          <w:rFonts w:ascii="Times New Roman" w:eastAsia="Times New Roman" w:hAnsi="Times New Roman" w:cs="Times New Roman"/>
          <w:sz w:val="28"/>
          <w:szCs w:val="28"/>
          <w:lang w:eastAsia="ru-RU"/>
        </w:rPr>
        <w:t>0</w:t>
      </w:r>
      <w:r w:rsidRPr="009F6D5F">
        <w:rPr>
          <w:rFonts w:ascii="Times New Roman" w:eastAsia="Times New Roman" w:hAnsi="Times New Roman" w:cs="Times New Roman"/>
          <w:sz w:val="28"/>
          <w:szCs w:val="28"/>
          <w:lang w:eastAsia="ru-RU"/>
        </w:rPr>
        <w:t>1</w:t>
      </w:r>
      <w:r w:rsidR="00DC514E">
        <w:rPr>
          <w:rFonts w:ascii="Times New Roman" w:eastAsia="Times New Roman" w:hAnsi="Times New Roman" w:cs="Times New Roman"/>
          <w:sz w:val="28"/>
          <w:szCs w:val="28"/>
          <w:lang w:eastAsia="ru-RU"/>
        </w:rPr>
        <w:t>.09.</w:t>
      </w:r>
      <w:r w:rsidRPr="009F6D5F">
        <w:rPr>
          <w:rFonts w:ascii="Times New Roman" w:eastAsia="Times New Roman" w:hAnsi="Times New Roman" w:cs="Times New Roman"/>
          <w:sz w:val="28"/>
          <w:szCs w:val="28"/>
          <w:lang w:eastAsia="ru-RU"/>
        </w:rPr>
        <w:t>2024 года приняты в первый класс – 65 человек.</w:t>
      </w:r>
    </w:p>
    <w:p w14:paraId="10D48C60" w14:textId="01E7F248" w:rsidR="008D7606" w:rsidRPr="009F6D5F" w:rsidRDefault="008D7606" w:rsidP="00312F4C">
      <w:pPr>
        <w:widowControl w:val="0"/>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Из общего количества учащихся, на бесплатной основе, в рамках муниципального задания, обучается 324 человека</w:t>
      </w:r>
      <w:r w:rsidR="00623080"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от 6 до 14 лет -</w:t>
      </w:r>
      <w:r w:rsidR="00623080" w:rsidRPr="009F6D5F">
        <w:rPr>
          <w:rFonts w:ascii="Times New Roman" w:eastAsia="Times New Roman" w:hAnsi="Times New Roman" w:cs="Times New Roman"/>
          <w:sz w:val="28"/>
          <w:szCs w:val="28"/>
          <w:lang w:eastAsia="ru-RU"/>
        </w:rPr>
        <w:t xml:space="preserve"> </w:t>
      </w:r>
      <w:r w:rsidR="00E6523B">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296 человек, от 14 до 17 лет – 28 человек</w:t>
      </w:r>
      <w:r w:rsidR="008E335F" w:rsidRPr="009F6D5F">
        <w:rPr>
          <w:rFonts w:ascii="Times New Roman" w:eastAsia="Times New Roman" w:hAnsi="Times New Roman" w:cs="Times New Roman"/>
          <w:sz w:val="28"/>
          <w:szCs w:val="28"/>
          <w:lang w:eastAsia="ru-RU"/>
        </w:rPr>
        <w:t>), н</w:t>
      </w:r>
      <w:r w:rsidRPr="009F6D5F">
        <w:rPr>
          <w:rFonts w:ascii="Times New Roman" w:eastAsia="Times New Roman" w:hAnsi="Times New Roman" w:cs="Times New Roman"/>
          <w:sz w:val="28"/>
          <w:szCs w:val="28"/>
          <w:lang w:eastAsia="ru-RU"/>
        </w:rPr>
        <w:t xml:space="preserve">а платной основе обучается </w:t>
      </w:r>
      <w:r w:rsidR="00E6523B">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68 человек</w:t>
      </w:r>
      <w:r w:rsidR="008E335F"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от 3,5 до 6 лет – 18 человек; от 6 до 14 лет – 34 человека; от 14 до 17 лет – 16 человек</w:t>
      </w:r>
      <w:r w:rsidR="008E335F" w:rsidRPr="009F6D5F">
        <w:rPr>
          <w:rFonts w:ascii="Times New Roman" w:eastAsia="Times New Roman" w:hAnsi="Times New Roman" w:cs="Times New Roman"/>
          <w:sz w:val="28"/>
          <w:szCs w:val="28"/>
          <w:lang w:eastAsia="ru-RU"/>
        </w:rPr>
        <w:t>).</w:t>
      </w:r>
    </w:p>
    <w:p w14:paraId="018C9201" w14:textId="617873A7" w:rsidR="00AB33B4" w:rsidRPr="009F6D5F" w:rsidRDefault="00077B55" w:rsidP="001217A6">
      <w:pPr>
        <w:widowControl w:val="0"/>
        <w:ind w:firstLine="851"/>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В 2024 году п</w:t>
      </w:r>
      <w:r w:rsidR="00AB33B4" w:rsidRPr="009F6D5F">
        <w:rPr>
          <w:rFonts w:ascii="Times New Roman" w:eastAsia="Times New Roman" w:hAnsi="Times New Roman" w:cs="Times New Roman"/>
          <w:sz w:val="28"/>
          <w:szCs w:val="28"/>
          <w:lang w:eastAsia="ru-RU"/>
        </w:rPr>
        <w:t>о результатам итоговой аттестации 11 выпускников получили Свидетельство об окончании школы</w:t>
      </w:r>
      <w:r w:rsidRPr="009F6D5F">
        <w:rPr>
          <w:rFonts w:ascii="Times New Roman" w:eastAsia="Times New Roman" w:hAnsi="Times New Roman" w:cs="Times New Roman"/>
          <w:sz w:val="28"/>
          <w:szCs w:val="28"/>
          <w:lang w:eastAsia="ru-RU"/>
        </w:rPr>
        <w:t xml:space="preserve"> (2023 г. – 30)</w:t>
      </w:r>
      <w:r w:rsidR="00AB33B4"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Аттестация выпуска составила 100%.</w:t>
      </w:r>
    </w:p>
    <w:p w14:paraId="08C9E4F7" w14:textId="55C66EBC" w:rsidR="00AB33B4" w:rsidRPr="009F6D5F" w:rsidRDefault="006B16B5" w:rsidP="001217A6">
      <w:pPr>
        <w:spacing w:after="12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lastRenderedPageBreak/>
        <w:t>В 2024 году т</w:t>
      </w:r>
      <w:r w:rsidR="00AB33B4" w:rsidRPr="009F6D5F">
        <w:rPr>
          <w:rFonts w:ascii="Times New Roman" w:eastAsia="Times New Roman" w:hAnsi="Times New Roman" w:cs="Times New Roman"/>
          <w:sz w:val="28"/>
          <w:szCs w:val="28"/>
          <w:lang w:eastAsia="ru-RU"/>
        </w:rPr>
        <w:t xml:space="preserve">ри выпускника, продолжили обучение в высших </w:t>
      </w:r>
      <w:r w:rsidR="00E6523B">
        <w:rPr>
          <w:rFonts w:ascii="Times New Roman" w:eastAsia="Times New Roman" w:hAnsi="Times New Roman" w:cs="Times New Roman"/>
          <w:sz w:val="28"/>
          <w:szCs w:val="28"/>
          <w:lang w:eastAsia="ru-RU"/>
        </w:rPr>
        <w:br/>
      </w:r>
      <w:r w:rsidR="00AB33B4" w:rsidRPr="009F6D5F">
        <w:rPr>
          <w:rFonts w:ascii="Times New Roman" w:eastAsia="Times New Roman" w:hAnsi="Times New Roman" w:cs="Times New Roman"/>
          <w:sz w:val="28"/>
          <w:szCs w:val="28"/>
          <w:lang w:eastAsia="ru-RU"/>
        </w:rPr>
        <w:t>и средних специальных учебных заведениях:</w:t>
      </w:r>
      <w:r w:rsidR="00063919" w:rsidRPr="009F6D5F">
        <w:rPr>
          <w:rFonts w:ascii="Times New Roman" w:eastAsia="Times New Roman" w:hAnsi="Times New Roman" w:cs="Times New Roman"/>
          <w:sz w:val="28"/>
          <w:szCs w:val="28"/>
          <w:lang w:eastAsia="ru-RU"/>
        </w:rPr>
        <w:t xml:space="preserve"> ФГБОУ ВО «Дальневосточный государственный институт искусств» (архитектура); </w:t>
      </w:r>
      <w:r w:rsidR="001D1C7E" w:rsidRPr="009F6D5F">
        <w:rPr>
          <w:rFonts w:ascii="Times New Roman" w:eastAsia="Times New Roman" w:hAnsi="Times New Roman" w:cs="Times New Roman"/>
          <w:sz w:val="28"/>
          <w:szCs w:val="28"/>
          <w:lang w:eastAsia="ru-RU"/>
        </w:rPr>
        <w:br/>
      </w:r>
      <w:r w:rsidR="00063919" w:rsidRPr="009F6D5F">
        <w:rPr>
          <w:rFonts w:ascii="Times New Roman" w:eastAsia="Times New Roman" w:hAnsi="Times New Roman" w:cs="Times New Roman"/>
          <w:sz w:val="28"/>
          <w:szCs w:val="28"/>
          <w:lang w:eastAsia="ru-RU"/>
        </w:rPr>
        <w:t xml:space="preserve">КГАПОУ «Приморский краевой художественный колледж» г. Владивосток (живопись); </w:t>
      </w:r>
      <w:r w:rsidRPr="009F6D5F">
        <w:rPr>
          <w:rFonts w:ascii="Times New Roman" w:eastAsia="Times New Roman" w:hAnsi="Times New Roman" w:cs="Times New Roman"/>
          <w:sz w:val="28"/>
          <w:szCs w:val="28"/>
          <w:lang w:eastAsia="ru-RU"/>
        </w:rPr>
        <w:t>к</w:t>
      </w:r>
      <w:r w:rsidR="00063919" w:rsidRPr="009F6D5F">
        <w:rPr>
          <w:rFonts w:ascii="Times New Roman" w:eastAsia="Times New Roman" w:hAnsi="Times New Roman" w:cs="Times New Roman"/>
          <w:sz w:val="28"/>
          <w:szCs w:val="28"/>
          <w:lang w:eastAsia="ru-RU"/>
        </w:rPr>
        <w:t>олледж машиностроения и транспорта г.Владивосток  (графический дизайн).</w:t>
      </w:r>
    </w:p>
    <w:p w14:paraId="033ADACC" w14:textId="7F2D9C50" w:rsidR="00BE2FBD" w:rsidRPr="009F6D5F" w:rsidRDefault="00BE2FBD" w:rsidP="001217A6">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Основные показатели деятельности МБУДО «ДШИ»</w:t>
      </w:r>
      <w:r w:rsidR="00AD1E9F"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 xml:space="preserve">представлены </w:t>
      </w:r>
      <w:r w:rsidR="001D1C7E"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в таблице</w:t>
      </w:r>
      <w:r w:rsidR="0048118C" w:rsidRPr="009F6D5F">
        <w:rPr>
          <w:rFonts w:ascii="Times New Roman" w:eastAsia="Times New Roman" w:hAnsi="Times New Roman" w:cs="Times New Roman"/>
          <w:sz w:val="28"/>
          <w:szCs w:val="28"/>
          <w:lang w:eastAsia="ru-RU"/>
        </w:rPr>
        <w:t xml:space="preserve"> </w:t>
      </w:r>
      <w:r w:rsidR="001045E1" w:rsidRPr="009F6D5F">
        <w:rPr>
          <w:rFonts w:ascii="Times New Roman" w:eastAsia="Times New Roman" w:hAnsi="Times New Roman" w:cs="Times New Roman"/>
          <w:sz w:val="28"/>
          <w:szCs w:val="28"/>
          <w:lang w:eastAsia="ru-RU"/>
        </w:rPr>
        <w:t>22</w:t>
      </w:r>
      <w:r w:rsidR="0048118C" w:rsidRPr="009F6D5F">
        <w:rPr>
          <w:rFonts w:ascii="Times New Roman" w:eastAsia="Times New Roman" w:hAnsi="Times New Roman" w:cs="Times New Roman"/>
          <w:sz w:val="28"/>
          <w:szCs w:val="28"/>
          <w:lang w:eastAsia="ru-RU"/>
        </w:rPr>
        <w:t>.</w:t>
      </w:r>
    </w:p>
    <w:p w14:paraId="3377444A" w14:textId="132B88CD" w:rsidR="00BE2FBD" w:rsidRPr="009F6D5F" w:rsidRDefault="00BE2FBD" w:rsidP="00BE2FBD">
      <w:pPr>
        <w:ind w:firstLine="900"/>
        <w:jc w:val="right"/>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  Таблица</w:t>
      </w:r>
      <w:r w:rsidR="0048118C" w:rsidRPr="009F6D5F">
        <w:rPr>
          <w:rFonts w:ascii="Times New Roman" w:eastAsia="Times New Roman" w:hAnsi="Times New Roman" w:cs="Times New Roman"/>
          <w:sz w:val="28"/>
          <w:szCs w:val="28"/>
          <w:lang w:eastAsia="ru-RU"/>
        </w:rPr>
        <w:t xml:space="preserve"> </w:t>
      </w:r>
      <w:r w:rsidR="001045E1" w:rsidRPr="009F6D5F">
        <w:rPr>
          <w:rFonts w:ascii="Times New Roman" w:eastAsia="Times New Roman" w:hAnsi="Times New Roman" w:cs="Times New Roman"/>
          <w:sz w:val="28"/>
          <w:szCs w:val="28"/>
          <w:lang w:eastAsia="ru-RU"/>
        </w:rPr>
        <w:t>22</w:t>
      </w:r>
      <w:r w:rsidR="0048118C" w:rsidRPr="009F6D5F">
        <w:rPr>
          <w:rFonts w:ascii="Times New Roman" w:eastAsia="Times New Roman" w:hAnsi="Times New Roman" w:cs="Times New Roman"/>
          <w:sz w:val="28"/>
          <w:szCs w:val="28"/>
          <w:lang w:eastAsia="ru-RU"/>
        </w:rPr>
        <w:t>.</w:t>
      </w:r>
    </w:p>
    <w:p w14:paraId="4B50C865" w14:textId="24B56613" w:rsidR="00AB33B4" w:rsidRPr="009F6D5F" w:rsidRDefault="00AB33B4" w:rsidP="00BE2FBD">
      <w:pPr>
        <w:spacing w:line="240" w:lineRule="auto"/>
        <w:ind w:left="1620" w:firstLine="0"/>
        <w:jc w:val="left"/>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Основные показатели деятельности</w:t>
      </w:r>
      <w:r w:rsidR="00BE2FBD" w:rsidRPr="009F6D5F">
        <w:rPr>
          <w:rFonts w:ascii="Times New Roman" w:eastAsia="Times New Roman" w:hAnsi="Times New Roman" w:cs="Times New Roman"/>
          <w:sz w:val="28"/>
          <w:szCs w:val="28"/>
          <w:lang w:eastAsia="ru-RU"/>
        </w:rPr>
        <w:t xml:space="preserve"> МБУДО «ДШИ»</w:t>
      </w:r>
    </w:p>
    <w:p w14:paraId="0DEED4C0" w14:textId="77777777" w:rsidR="0009537D" w:rsidRPr="009F6D5F" w:rsidRDefault="0009537D" w:rsidP="00BE2FBD">
      <w:pPr>
        <w:spacing w:line="240" w:lineRule="auto"/>
        <w:ind w:left="1620" w:firstLine="0"/>
        <w:jc w:val="left"/>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2"/>
        <w:gridCol w:w="1206"/>
        <w:gridCol w:w="1480"/>
        <w:gridCol w:w="1822"/>
      </w:tblGrid>
      <w:tr w:rsidR="00320F14" w:rsidRPr="009F6D5F" w14:paraId="0498365A" w14:textId="77777777" w:rsidTr="0009537D">
        <w:trPr>
          <w:cantSplit/>
        </w:trPr>
        <w:tc>
          <w:tcPr>
            <w:tcW w:w="2645" w:type="pct"/>
            <w:vAlign w:val="center"/>
          </w:tcPr>
          <w:p w14:paraId="4EA2287D" w14:textId="3E5CECA2" w:rsidR="00AB33B4" w:rsidRPr="009F6D5F" w:rsidRDefault="00AB33B4" w:rsidP="00AB33B4">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Наименование показателей</w:t>
            </w:r>
          </w:p>
        </w:tc>
        <w:tc>
          <w:tcPr>
            <w:tcW w:w="630" w:type="pct"/>
            <w:vAlign w:val="center"/>
          </w:tcPr>
          <w:p w14:paraId="3DF81A7A"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Год</w:t>
            </w:r>
          </w:p>
        </w:tc>
        <w:tc>
          <w:tcPr>
            <w:tcW w:w="773" w:type="pct"/>
            <w:vAlign w:val="center"/>
          </w:tcPr>
          <w:p w14:paraId="721C96B4"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Единица измерения</w:t>
            </w:r>
          </w:p>
        </w:tc>
        <w:tc>
          <w:tcPr>
            <w:tcW w:w="952" w:type="pct"/>
            <w:vAlign w:val="center"/>
          </w:tcPr>
          <w:p w14:paraId="4DCE762B"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Анализ деятельности</w:t>
            </w:r>
          </w:p>
        </w:tc>
      </w:tr>
      <w:tr w:rsidR="00320F14" w:rsidRPr="009F6D5F" w14:paraId="2595F328" w14:textId="77777777" w:rsidTr="0009537D">
        <w:trPr>
          <w:cantSplit/>
          <w:trHeight w:val="443"/>
        </w:trPr>
        <w:tc>
          <w:tcPr>
            <w:tcW w:w="2645" w:type="pct"/>
            <w:vMerge w:val="restart"/>
          </w:tcPr>
          <w:p w14:paraId="5E69CF4B" w14:textId="77777777" w:rsidR="00AB33B4" w:rsidRPr="009F6D5F" w:rsidRDefault="00AB33B4" w:rsidP="00AB33B4">
            <w:pPr>
              <w:spacing w:line="240"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Сохранение контингента учащихся в течение года</w:t>
            </w:r>
          </w:p>
        </w:tc>
        <w:tc>
          <w:tcPr>
            <w:tcW w:w="630" w:type="pct"/>
            <w:vAlign w:val="center"/>
          </w:tcPr>
          <w:p w14:paraId="1C425DB8"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2023</w:t>
            </w:r>
          </w:p>
        </w:tc>
        <w:tc>
          <w:tcPr>
            <w:tcW w:w="773" w:type="pct"/>
            <w:vMerge w:val="restart"/>
            <w:vAlign w:val="center"/>
          </w:tcPr>
          <w:p w14:paraId="39121DC8"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w:t>
            </w:r>
          </w:p>
        </w:tc>
        <w:tc>
          <w:tcPr>
            <w:tcW w:w="952" w:type="pct"/>
            <w:vAlign w:val="center"/>
          </w:tcPr>
          <w:p w14:paraId="070D5581"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100</w:t>
            </w:r>
          </w:p>
        </w:tc>
      </w:tr>
      <w:tr w:rsidR="00320F14" w:rsidRPr="009F6D5F" w14:paraId="7CF71B4A" w14:textId="77777777" w:rsidTr="0009537D">
        <w:trPr>
          <w:cantSplit/>
          <w:trHeight w:val="443"/>
        </w:trPr>
        <w:tc>
          <w:tcPr>
            <w:tcW w:w="2645" w:type="pct"/>
            <w:vMerge/>
          </w:tcPr>
          <w:p w14:paraId="049E0F57" w14:textId="77777777" w:rsidR="00AB33B4" w:rsidRPr="009F6D5F" w:rsidRDefault="00AB33B4" w:rsidP="00AB33B4">
            <w:pPr>
              <w:spacing w:line="240" w:lineRule="auto"/>
              <w:ind w:firstLine="0"/>
              <w:rPr>
                <w:rFonts w:ascii="Times New Roman" w:eastAsia="Times New Roman" w:hAnsi="Times New Roman" w:cs="Times New Roman"/>
                <w:sz w:val="24"/>
                <w:szCs w:val="24"/>
                <w:lang w:eastAsia="ru-RU"/>
              </w:rPr>
            </w:pPr>
          </w:p>
        </w:tc>
        <w:tc>
          <w:tcPr>
            <w:tcW w:w="630" w:type="pct"/>
            <w:vAlign w:val="center"/>
          </w:tcPr>
          <w:p w14:paraId="3EBF2CDC"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2024</w:t>
            </w:r>
          </w:p>
        </w:tc>
        <w:tc>
          <w:tcPr>
            <w:tcW w:w="773" w:type="pct"/>
            <w:vMerge/>
            <w:vAlign w:val="center"/>
          </w:tcPr>
          <w:p w14:paraId="4728CCDD"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lang w:eastAsia="ru-RU"/>
              </w:rPr>
            </w:pPr>
          </w:p>
        </w:tc>
        <w:tc>
          <w:tcPr>
            <w:tcW w:w="952" w:type="pct"/>
            <w:vAlign w:val="center"/>
          </w:tcPr>
          <w:p w14:paraId="03480511"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100</w:t>
            </w:r>
          </w:p>
        </w:tc>
      </w:tr>
      <w:tr w:rsidR="00320F14" w:rsidRPr="009F6D5F" w14:paraId="575C9EC7" w14:textId="77777777" w:rsidTr="0009537D">
        <w:trPr>
          <w:cantSplit/>
          <w:trHeight w:val="525"/>
        </w:trPr>
        <w:tc>
          <w:tcPr>
            <w:tcW w:w="2645" w:type="pct"/>
            <w:vMerge w:val="restart"/>
          </w:tcPr>
          <w:p w14:paraId="2EDED5FB" w14:textId="77777777" w:rsidR="00AB33B4" w:rsidRPr="009F6D5F" w:rsidRDefault="00AB33B4" w:rsidP="00AB33B4">
            <w:pPr>
              <w:spacing w:line="240"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Отношение количества выпускников, успешно сдавших выпускной экзамен к общему количеству выпускников</w:t>
            </w:r>
          </w:p>
        </w:tc>
        <w:tc>
          <w:tcPr>
            <w:tcW w:w="630" w:type="pct"/>
            <w:vAlign w:val="center"/>
          </w:tcPr>
          <w:p w14:paraId="35C3BE8C"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2023</w:t>
            </w:r>
          </w:p>
        </w:tc>
        <w:tc>
          <w:tcPr>
            <w:tcW w:w="773" w:type="pct"/>
            <w:vMerge w:val="restart"/>
            <w:vAlign w:val="center"/>
          </w:tcPr>
          <w:p w14:paraId="3171DBD3"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w:t>
            </w:r>
          </w:p>
        </w:tc>
        <w:tc>
          <w:tcPr>
            <w:tcW w:w="952" w:type="pct"/>
            <w:vAlign w:val="center"/>
          </w:tcPr>
          <w:p w14:paraId="780AF4C2"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100</w:t>
            </w:r>
          </w:p>
        </w:tc>
      </w:tr>
      <w:tr w:rsidR="00320F14" w:rsidRPr="009F6D5F" w14:paraId="752F7CEF" w14:textId="77777777" w:rsidTr="0009537D">
        <w:trPr>
          <w:cantSplit/>
          <w:trHeight w:val="561"/>
        </w:trPr>
        <w:tc>
          <w:tcPr>
            <w:tcW w:w="2645" w:type="pct"/>
            <w:vMerge/>
          </w:tcPr>
          <w:p w14:paraId="17440C24" w14:textId="77777777" w:rsidR="00AB33B4" w:rsidRPr="009F6D5F" w:rsidRDefault="00AB33B4" w:rsidP="00AB33B4">
            <w:pPr>
              <w:spacing w:line="240" w:lineRule="auto"/>
              <w:ind w:firstLine="0"/>
              <w:rPr>
                <w:rFonts w:ascii="Times New Roman" w:eastAsia="Times New Roman" w:hAnsi="Times New Roman" w:cs="Times New Roman"/>
                <w:sz w:val="24"/>
                <w:szCs w:val="24"/>
                <w:lang w:eastAsia="ru-RU"/>
              </w:rPr>
            </w:pPr>
          </w:p>
        </w:tc>
        <w:tc>
          <w:tcPr>
            <w:tcW w:w="630" w:type="pct"/>
            <w:vAlign w:val="center"/>
          </w:tcPr>
          <w:p w14:paraId="28927E5F"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2024</w:t>
            </w:r>
          </w:p>
        </w:tc>
        <w:tc>
          <w:tcPr>
            <w:tcW w:w="773" w:type="pct"/>
            <w:vMerge/>
            <w:vAlign w:val="center"/>
          </w:tcPr>
          <w:p w14:paraId="1706CC52"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lang w:eastAsia="ru-RU"/>
              </w:rPr>
            </w:pPr>
          </w:p>
        </w:tc>
        <w:tc>
          <w:tcPr>
            <w:tcW w:w="952" w:type="pct"/>
            <w:vAlign w:val="center"/>
          </w:tcPr>
          <w:p w14:paraId="7AD9160A"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100</w:t>
            </w:r>
          </w:p>
        </w:tc>
      </w:tr>
      <w:tr w:rsidR="00320F14" w:rsidRPr="009F6D5F" w14:paraId="3D52A0D1" w14:textId="77777777" w:rsidTr="0009537D">
        <w:trPr>
          <w:cantSplit/>
          <w:trHeight w:val="504"/>
        </w:trPr>
        <w:tc>
          <w:tcPr>
            <w:tcW w:w="2645" w:type="pct"/>
            <w:vMerge w:val="restart"/>
          </w:tcPr>
          <w:p w14:paraId="39D8CE0B" w14:textId="77777777" w:rsidR="00AB33B4" w:rsidRPr="009F6D5F" w:rsidRDefault="00AB33B4" w:rsidP="00AB33B4">
            <w:pPr>
              <w:spacing w:line="240"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Отношение количества обучающихся, успешно сдавших переводной экзамен к общему количеству обучающихся</w:t>
            </w:r>
          </w:p>
        </w:tc>
        <w:tc>
          <w:tcPr>
            <w:tcW w:w="630" w:type="pct"/>
            <w:vAlign w:val="center"/>
          </w:tcPr>
          <w:p w14:paraId="4D654128"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2023</w:t>
            </w:r>
          </w:p>
        </w:tc>
        <w:tc>
          <w:tcPr>
            <w:tcW w:w="773" w:type="pct"/>
            <w:vMerge w:val="restart"/>
            <w:vAlign w:val="center"/>
          </w:tcPr>
          <w:p w14:paraId="4081681C"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w:t>
            </w:r>
          </w:p>
        </w:tc>
        <w:tc>
          <w:tcPr>
            <w:tcW w:w="952" w:type="pct"/>
            <w:vAlign w:val="center"/>
          </w:tcPr>
          <w:p w14:paraId="3F83C613"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100</w:t>
            </w:r>
          </w:p>
        </w:tc>
      </w:tr>
      <w:tr w:rsidR="00320F14" w:rsidRPr="009F6D5F" w14:paraId="18708FD0" w14:textId="77777777" w:rsidTr="00491741">
        <w:trPr>
          <w:cantSplit/>
          <w:trHeight w:val="637"/>
        </w:trPr>
        <w:tc>
          <w:tcPr>
            <w:tcW w:w="2645" w:type="pct"/>
            <w:vMerge/>
          </w:tcPr>
          <w:p w14:paraId="25F04A91" w14:textId="77777777" w:rsidR="00AB33B4" w:rsidRPr="009F6D5F" w:rsidRDefault="00AB33B4" w:rsidP="00AB33B4">
            <w:pPr>
              <w:spacing w:line="240" w:lineRule="auto"/>
              <w:ind w:firstLine="0"/>
              <w:rPr>
                <w:rFonts w:ascii="Times New Roman" w:eastAsia="Times New Roman" w:hAnsi="Times New Roman" w:cs="Times New Roman"/>
                <w:sz w:val="24"/>
                <w:szCs w:val="24"/>
                <w:lang w:eastAsia="ru-RU"/>
              </w:rPr>
            </w:pPr>
          </w:p>
        </w:tc>
        <w:tc>
          <w:tcPr>
            <w:tcW w:w="630" w:type="pct"/>
            <w:vAlign w:val="center"/>
          </w:tcPr>
          <w:p w14:paraId="0E6971F3"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2024</w:t>
            </w:r>
          </w:p>
        </w:tc>
        <w:tc>
          <w:tcPr>
            <w:tcW w:w="773" w:type="pct"/>
            <w:vMerge/>
          </w:tcPr>
          <w:p w14:paraId="7E451F83" w14:textId="77777777" w:rsidR="00AB33B4" w:rsidRPr="009F6D5F" w:rsidRDefault="00AB33B4" w:rsidP="00AB33B4">
            <w:pPr>
              <w:spacing w:line="240" w:lineRule="auto"/>
              <w:ind w:firstLine="0"/>
              <w:jc w:val="left"/>
              <w:rPr>
                <w:rFonts w:ascii="Times New Roman" w:eastAsia="Times New Roman" w:hAnsi="Times New Roman" w:cs="Times New Roman"/>
                <w:sz w:val="24"/>
                <w:szCs w:val="24"/>
                <w:lang w:eastAsia="ru-RU"/>
              </w:rPr>
            </w:pPr>
          </w:p>
        </w:tc>
        <w:tc>
          <w:tcPr>
            <w:tcW w:w="952" w:type="pct"/>
            <w:vAlign w:val="center"/>
          </w:tcPr>
          <w:p w14:paraId="3CD6D32F"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100</w:t>
            </w:r>
          </w:p>
        </w:tc>
      </w:tr>
      <w:tr w:rsidR="00320F14" w:rsidRPr="009F6D5F" w14:paraId="5C1EEBC5" w14:textId="77777777" w:rsidTr="0009537D">
        <w:trPr>
          <w:cantSplit/>
          <w:trHeight w:val="591"/>
        </w:trPr>
        <w:tc>
          <w:tcPr>
            <w:tcW w:w="2645" w:type="pct"/>
            <w:vMerge w:val="restart"/>
          </w:tcPr>
          <w:p w14:paraId="3149DAF5" w14:textId="77777777" w:rsidR="00AB33B4" w:rsidRPr="009F6D5F" w:rsidRDefault="00AB33B4" w:rsidP="00AB33B4">
            <w:pPr>
              <w:spacing w:line="240"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Доля обучающихся, занявших призовые места на конкурсах, смотрах и других творческих мероприятиях к общему числу учащихся </w:t>
            </w:r>
          </w:p>
        </w:tc>
        <w:tc>
          <w:tcPr>
            <w:tcW w:w="630" w:type="pct"/>
            <w:vAlign w:val="center"/>
          </w:tcPr>
          <w:p w14:paraId="7961ABE9"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2023</w:t>
            </w:r>
          </w:p>
        </w:tc>
        <w:tc>
          <w:tcPr>
            <w:tcW w:w="773" w:type="pct"/>
            <w:vMerge w:val="restart"/>
            <w:vAlign w:val="center"/>
          </w:tcPr>
          <w:p w14:paraId="330D11B7"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w:t>
            </w:r>
          </w:p>
        </w:tc>
        <w:tc>
          <w:tcPr>
            <w:tcW w:w="952" w:type="pct"/>
            <w:vAlign w:val="center"/>
          </w:tcPr>
          <w:p w14:paraId="176D6DED"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27</w:t>
            </w:r>
          </w:p>
        </w:tc>
      </w:tr>
      <w:tr w:rsidR="00320F14" w:rsidRPr="009F6D5F" w14:paraId="06F9E023" w14:textId="77777777" w:rsidTr="0009537D">
        <w:trPr>
          <w:cantSplit/>
          <w:trHeight w:val="592"/>
        </w:trPr>
        <w:tc>
          <w:tcPr>
            <w:tcW w:w="2645" w:type="pct"/>
            <w:vMerge/>
          </w:tcPr>
          <w:p w14:paraId="2947DA21" w14:textId="77777777" w:rsidR="00AB33B4" w:rsidRPr="009F6D5F" w:rsidRDefault="00AB33B4" w:rsidP="00AB33B4">
            <w:pPr>
              <w:spacing w:line="240" w:lineRule="auto"/>
              <w:ind w:firstLine="0"/>
              <w:rPr>
                <w:rFonts w:ascii="Times New Roman" w:eastAsia="Times New Roman" w:hAnsi="Times New Roman" w:cs="Times New Roman"/>
                <w:sz w:val="24"/>
                <w:szCs w:val="24"/>
                <w:lang w:eastAsia="ru-RU"/>
              </w:rPr>
            </w:pPr>
          </w:p>
        </w:tc>
        <w:tc>
          <w:tcPr>
            <w:tcW w:w="630" w:type="pct"/>
            <w:vAlign w:val="center"/>
          </w:tcPr>
          <w:p w14:paraId="4487FD9A"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highlight w:val="yellow"/>
                <w:lang w:eastAsia="ru-RU"/>
              </w:rPr>
            </w:pPr>
            <w:r w:rsidRPr="009F6D5F">
              <w:rPr>
                <w:rFonts w:ascii="Times New Roman" w:eastAsia="Times New Roman" w:hAnsi="Times New Roman" w:cs="Times New Roman"/>
                <w:sz w:val="24"/>
                <w:szCs w:val="24"/>
                <w:lang w:eastAsia="ru-RU"/>
              </w:rPr>
              <w:t>2024</w:t>
            </w:r>
          </w:p>
        </w:tc>
        <w:tc>
          <w:tcPr>
            <w:tcW w:w="773" w:type="pct"/>
            <w:vMerge/>
            <w:vAlign w:val="center"/>
          </w:tcPr>
          <w:p w14:paraId="3018E014"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lang w:eastAsia="ru-RU"/>
              </w:rPr>
            </w:pPr>
          </w:p>
        </w:tc>
        <w:tc>
          <w:tcPr>
            <w:tcW w:w="952" w:type="pct"/>
            <w:vAlign w:val="center"/>
          </w:tcPr>
          <w:p w14:paraId="45591EA8"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33</w:t>
            </w:r>
          </w:p>
        </w:tc>
      </w:tr>
      <w:tr w:rsidR="00320F14" w:rsidRPr="009F6D5F" w14:paraId="6759955B" w14:textId="77777777" w:rsidTr="0009537D">
        <w:trPr>
          <w:cantSplit/>
          <w:trHeight w:val="589"/>
        </w:trPr>
        <w:tc>
          <w:tcPr>
            <w:tcW w:w="2645" w:type="pct"/>
            <w:vMerge w:val="restart"/>
          </w:tcPr>
          <w:p w14:paraId="3B184EAB" w14:textId="77777777" w:rsidR="00AB33B4" w:rsidRPr="009F6D5F" w:rsidRDefault="00AB33B4" w:rsidP="00AB33B4">
            <w:pPr>
              <w:spacing w:line="240"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Отношение количества преподавателей с высшей и первой категорией к общему количеству преподавателей учреждения</w:t>
            </w:r>
          </w:p>
        </w:tc>
        <w:tc>
          <w:tcPr>
            <w:tcW w:w="630" w:type="pct"/>
            <w:vAlign w:val="center"/>
          </w:tcPr>
          <w:p w14:paraId="2E8ED98D"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2023</w:t>
            </w:r>
          </w:p>
        </w:tc>
        <w:tc>
          <w:tcPr>
            <w:tcW w:w="773" w:type="pct"/>
            <w:vMerge w:val="restart"/>
            <w:vAlign w:val="center"/>
          </w:tcPr>
          <w:p w14:paraId="393CD17C"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w:t>
            </w:r>
          </w:p>
        </w:tc>
        <w:tc>
          <w:tcPr>
            <w:tcW w:w="952" w:type="pct"/>
          </w:tcPr>
          <w:p w14:paraId="6D3D6506"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75</w:t>
            </w:r>
          </w:p>
        </w:tc>
      </w:tr>
      <w:tr w:rsidR="00320F14" w:rsidRPr="009F6D5F" w14:paraId="56D8D80A" w14:textId="77777777" w:rsidTr="0009537D">
        <w:trPr>
          <w:cantSplit/>
          <w:trHeight w:val="538"/>
        </w:trPr>
        <w:tc>
          <w:tcPr>
            <w:tcW w:w="2645" w:type="pct"/>
            <w:vMerge/>
          </w:tcPr>
          <w:p w14:paraId="72C3BFC3" w14:textId="77777777" w:rsidR="00AB33B4" w:rsidRPr="009F6D5F" w:rsidRDefault="00AB33B4" w:rsidP="00AB33B4">
            <w:pPr>
              <w:spacing w:line="240" w:lineRule="auto"/>
              <w:ind w:firstLine="0"/>
              <w:rPr>
                <w:rFonts w:ascii="Times New Roman" w:eastAsia="Times New Roman" w:hAnsi="Times New Roman" w:cs="Times New Roman"/>
                <w:sz w:val="24"/>
                <w:szCs w:val="24"/>
                <w:lang w:eastAsia="ru-RU"/>
              </w:rPr>
            </w:pPr>
          </w:p>
        </w:tc>
        <w:tc>
          <w:tcPr>
            <w:tcW w:w="630" w:type="pct"/>
            <w:vAlign w:val="center"/>
          </w:tcPr>
          <w:p w14:paraId="5AA097C5"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2024</w:t>
            </w:r>
          </w:p>
        </w:tc>
        <w:tc>
          <w:tcPr>
            <w:tcW w:w="773" w:type="pct"/>
            <w:vMerge/>
          </w:tcPr>
          <w:p w14:paraId="5DEB4B30"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lang w:eastAsia="ru-RU"/>
              </w:rPr>
            </w:pPr>
          </w:p>
        </w:tc>
        <w:tc>
          <w:tcPr>
            <w:tcW w:w="952" w:type="pct"/>
          </w:tcPr>
          <w:p w14:paraId="26B05C7C"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87</w:t>
            </w:r>
          </w:p>
        </w:tc>
      </w:tr>
      <w:tr w:rsidR="00320F14" w:rsidRPr="009F6D5F" w14:paraId="2EFF1E75" w14:textId="77777777" w:rsidTr="0009537D">
        <w:trPr>
          <w:cantSplit/>
          <w:trHeight w:val="840"/>
        </w:trPr>
        <w:tc>
          <w:tcPr>
            <w:tcW w:w="2645" w:type="pct"/>
            <w:vMerge w:val="restart"/>
          </w:tcPr>
          <w:p w14:paraId="57E4CD0D" w14:textId="77777777" w:rsidR="00AB33B4" w:rsidRPr="009F6D5F" w:rsidRDefault="00AB33B4" w:rsidP="00AB33B4">
            <w:pPr>
              <w:spacing w:line="240"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Количество выпускников, продолживших профессиональное обучение в высших и средних специальных учебных заведениях края по профилю</w:t>
            </w:r>
          </w:p>
        </w:tc>
        <w:tc>
          <w:tcPr>
            <w:tcW w:w="630" w:type="pct"/>
            <w:vAlign w:val="center"/>
          </w:tcPr>
          <w:p w14:paraId="7F9B4841"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2023</w:t>
            </w:r>
          </w:p>
        </w:tc>
        <w:tc>
          <w:tcPr>
            <w:tcW w:w="773" w:type="pct"/>
            <w:vAlign w:val="center"/>
          </w:tcPr>
          <w:p w14:paraId="032FF255"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чел./%</w:t>
            </w:r>
          </w:p>
        </w:tc>
        <w:tc>
          <w:tcPr>
            <w:tcW w:w="952" w:type="pct"/>
            <w:vAlign w:val="center"/>
          </w:tcPr>
          <w:p w14:paraId="61705F26"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3/10%</w:t>
            </w:r>
          </w:p>
        </w:tc>
      </w:tr>
      <w:tr w:rsidR="00AB33B4" w:rsidRPr="009F6D5F" w14:paraId="268F1B4D" w14:textId="77777777" w:rsidTr="0009537D">
        <w:trPr>
          <w:cantSplit/>
          <w:trHeight w:val="538"/>
        </w:trPr>
        <w:tc>
          <w:tcPr>
            <w:tcW w:w="2645" w:type="pct"/>
            <w:vMerge/>
          </w:tcPr>
          <w:p w14:paraId="0C403D55" w14:textId="77777777" w:rsidR="00AB33B4" w:rsidRPr="009F6D5F" w:rsidRDefault="00AB33B4" w:rsidP="00AB33B4">
            <w:pPr>
              <w:spacing w:line="240" w:lineRule="auto"/>
              <w:ind w:firstLine="0"/>
              <w:jc w:val="left"/>
              <w:rPr>
                <w:rFonts w:ascii="Times New Roman" w:eastAsia="Times New Roman" w:hAnsi="Times New Roman" w:cs="Times New Roman"/>
                <w:sz w:val="24"/>
                <w:szCs w:val="24"/>
                <w:lang w:eastAsia="ru-RU"/>
              </w:rPr>
            </w:pPr>
          </w:p>
        </w:tc>
        <w:tc>
          <w:tcPr>
            <w:tcW w:w="630" w:type="pct"/>
            <w:vAlign w:val="center"/>
          </w:tcPr>
          <w:p w14:paraId="177D9CA7"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2024</w:t>
            </w:r>
          </w:p>
        </w:tc>
        <w:tc>
          <w:tcPr>
            <w:tcW w:w="773" w:type="pct"/>
            <w:vAlign w:val="center"/>
          </w:tcPr>
          <w:p w14:paraId="48EF840A"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чел./%</w:t>
            </w:r>
          </w:p>
        </w:tc>
        <w:tc>
          <w:tcPr>
            <w:tcW w:w="952" w:type="pct"/>
            <w:vAlign w:val="center"/>
          </w:tcPr>
          <w:p w14:paraId="27A95784"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3/10%</w:t>
            </w:r>
          </w:p>
        </w:tc>
      </w:tr>
    </w:tbl>
    <w:p w14:paraId="5B17233A" w14:textId="77777777" w:rsidR="00AB33B4" w:rsidRPr="009F6D5F" w:rsidRDefault="00AB33B4" w:rsidP="00AB33B4">
      <w:pPr>
        <w:ind w:firstLine="720"/>
        <w:rPr>
          <w:rFonts w:ascii="Times New Roman" w:eastAsia="Times New Roman" w:hAnsi="Times New Roman" w:cs="Times New Roman"/>
          <w:sz w:val="28"/>
          <w:szCs w:val="28"/>
          <w:lang w:eastAsia="ru-RU"/>
        </w:rPr>
      </w:pPr>
    </w:p>
    <w:p w14:paraId="0EE8FF8E" w14:textId="38930C2C" w:rsidR="00AB33B4" w:rsidRPr="009F6D5F" w:rsidRDefault="00AB33B4" w:rsidP="0009537D">
      <w:pPr>
        <w:shd w:val="clear" w:color="auto" w:fill="FFFFFF"/>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В 2024 году учащиеся и преподаватели приняли участие </w:t>
      </w:r>
      <w:r w:rsidR="00E6523B">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 xml:space="preserve">в 40 различных краевых, региональных, дальневосточных, международных, всероссийских конкурсах и фестивалях, количество участников - 50, </w:t>
      </w:r>
      <w:r w:rsidRPr="009F6D5F">
        <w:rPr>
          <w:rFonts w:ascii="Times New Roman" w:eastAsia="Times New Roman" w:hAnsi="Times New Roman" w:cs="Times New Roman"/>
          <w:sz w:val="28"/>
          <w:szCs w:val="28"/>
          <w:lang w:eastAsia="ru-RU"/>
        </w:rPr>
        <w:lastRenderedPageBreak/>
        <w:t>количество человек - 106.</w:t>
      </w:r>
      <w:r w:rsidR="009129EC">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Заняли 54 призовых места, из них:</w:t>
      </w:r>
      <w:r w:rsidR="0009537D" w:rsidRPr="009F6D5F">
        <w:rPr>
          <w:rFonts w:ascii="Times New Roman" w:eastAsia="Times New Roman" w:hAnsi="Times New Roman" w:cs="Times New Roman"/>
          <w:sz w:val="28"/>
          <w:szCs w:val="28"/>
          <w:lang w:eastAsia="ru-RU"/>
        </w:rPr>
        <w:t xml:space="preserve"> Гран - при -1; Лауреатов – 53.</w:t>
      </w:r>
    </w:p>
    <w:p w14:paraId="3EEF3AFD" w14:textId="18DCF9A2" w:rsidR="0009537D" w:rsidRPr="009F6D5F" w:rsidRDefault="0009537D" w:rsidP="0009537D">
      <w:pPr>
        <w:shd w:val="clear" w:color="auto" w:fill="FFFFFF"/>
        <w:spacing w:line="240" w:lineRule="auto"/>
        <w:ind w:firstLine="72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Сравнительная таблица участия в конкурсах представлена в таблице </w:t>
      </w:r>
      <w:r w:rsidR="001045E1" w:rsidRPr="009F6D5F">
        <w:rPr>
          <w:rFonts w:ascii="Times New Roman" w:eastAsia="Times New Roman" w:hAnsi="Times New Roman" w:cs="Times New Roman"/>
          <w:sz w:val="28"/>
          <w:szCs w:val="28"/>
          <w:lang w:eastAsia="ru-RU"/>
        </w:rPr>
        <w:t>23</w:t>
      </w:r>
      <w:r w:rsidRPr="009F6D5F">
        <w:rPr>
          <w:rFonts w:ascii="Times New Roman" w:eastAsia="Times New Roman" w:hAnsi="Times New Roman" w:cs="Times New Roman"/>
          <w:sz w:val="28"/>
          <w:szCs w:val="28"/>
          <w:lang w:eastAsia="ru-RU"/>
        </w:rPr>
        <w:t>.</w:t>
      </w:r>
    </w:p>
    <w:p w14:paraId="7AB6C02B" w14:textId="156D78B5" w:rsidR="0009537D" w:rsidRPr="009F6D5F" w:rsidRDefault="0009537D" w:rsidP="0009537D">
      <w:pPr>
        <w:shd w:val="clear" w:color="auto" w:fill="FFFFFF"/>
        <w:spacing w:before="120" w:after="120" w:line="240" w:lineRule="auto"/>
        <w:ind w:firstLine="720"/>
        <w:jc w:val="right"/>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Таблица </w:t>
      </w:r>
      <w:r w:rsidR="001045E1" w:rsidRPr="009F6D5F">
        <w:rPr>
          <w:rFonts w:ascii="Times New Roman" w:eastAsia="Times New Roman" w:hAnsi="Times New Roman" w:cs="Times New Roman"/>
          <w:sz w:val="28"/>
          <w:szCs w:val="28"/>
          <w:lang w:eastAsia="ru-RU"/>
        </w:rPr>
        <w:t>23</w:t>
      </w:r>
      <w:r w:rsidRPr="009F6D5F">
        <w:rPr>
          <w:rFonts w:ascii="Times New Roman" w:eastAsia="Times New Roman" w:hAnsi="Times New Roman" w:cs="Times New Roman"/>
          <w:sz w:val="28"/>
          <w:szCs w:val="28"/>
          <w:lang w:eastAsia="ru-RU"/>
        </w:rPr>
        <w:t>.</w:t>
      </w:r>
    </w:p>
    <w:p w14:paraId="4FF71DAB" w14:textId="77777777" w:rsidR="0009537D" w:rsidRPr="009F6D5F" w:rsidRDefault="0009537D" w:rsidP="0009537D">
      <w:pPr>
        <w:shd w:val="clear" w:color="auto" w:fill="FFFFFF"/>
        <w:spacing w:before="120" w:line="240" w:lineRule="auto"/>
        <w:ind w:firstLine="720"/>
        <w:jc w:val="cente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Динамика показателя участия в конкурсах</w:t>
      </w:r>
    </w:p>
    <w:p w14:paraId="1BA095EA" w14:textId="77777777" w:rsidR="00AB33B4" w:rsidRPr="009F6D5F" w:rsidRDefault="00AB33B4" w:rsidP="00AB33B4">
      <w:pPr>
        <w:shd w:val="clear" w:color="auto" w:fill="FFFFFF"/>
        <w:spacing w:line="240" w:lineRule="auto"/>
        <w:ind w:left="900" w:firstLine="0"/>
        <w:jc w:val="left"/>
        <w:rPr>
          <w:rFonts w:ascii="Times New Roman" w:eastAsia="Times New Roman" w:hAnsi="Times New Roman" w:cs="Times New Roman"/>
          <w:sz w:val="16"/>
          <w:szCs w:val="16"/>
          <w:lang w:eastAsia="ru-RU"/>
        </w:rPr>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2510"/>
        <w:gridCol w:w="2510"/>
        <w:gridCol w:w="2883"/>
      </w:tblGrid>
      <w:tr w:rsidR="00320F14" w:rsidRPr="009F6D5F" w14:paraId="1C51080C" w14:textId="77777777" w:rsidTr="00127D49">
        <w:tc>
          <w:tcPr>
            <w:tcW w:w="970" w:type="pct"/>
            <w:vMerge w:val="restart"/>
            <w:vAlign w:val="center"/>
          </w:tcPr>
          <w:p w14:paraId="7AA4038C" w14:textId="3829D2A0" w:rsidR="00AB33B4" w:rsidRPr="009F6D5F" w:rsidRDefault="00664592" w:rsidP="00AB33B4">
            <w:pPr>
              <w:tabs>
                <w:tab w:val="num" w:pos="0"/>
              </w:tabs>
              <w:spacing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AB33B4" w:rsidRPr="009F6D5F">
              <w:rPr>
                <w:rFonts w:ascii="Times New Roman" w:eastAsia="Times New Roman" w:hAnsi="Times New Roman" w:cs="Times New Roman"/>
                <w:sz w:val="24"/>
                <w:szCs w:val="24"/>
                <w:lang w:eastAsia="ru-RU"/>
              </w:rPr>
              <w:t>од</w:t>
            </w:r>
          </w:p>
        </w:tc>
        <w:tc>
          <w:tcPr>
            <w:tcW w:w="4030" w:type="pct"/>
            <w:gridSpan w:val="3"/>
            <w:vAlign w:val="center"/>
          </w:tcPr>
          <w:p w14:paraId="0128FBD0" w14:textId="77777777" w:rsidR="00AB33B4" w:rsidRPr="009F6D5F" w:rsidRDefault="00AB33B4" w:rsidP="00AB33B4">
            <w:pPr>
              <w:tabs>
                <w:tab w:val="num" w:pos="0"/>
              </w:tabs>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Краевые, международные, всероссийские, региональные, дальневосточные</w:t>
            </w:r>
          </w:p>
        </w:tc>
      </w:tr>
      <w:tr w:rsidR="00320F14" w:rsidRPr="009F6D5F" w14:paraId="6F3819B5" w14:textId="77777777" w:rsidTr="00127D49">
        <w:trPr>
          <w:cantSplit/>
          <w:trHeight w:val="1102"/>
        </w:trPr>
        <w:tc>
          <w:tcPr>
            <w:tcW w:w="0" w:type="auto"/>
            <w:vMerge/>
            <w:vAlign w:val="center"/>
          </w:tcPr>
          <w:p w14:paraId="6BAE71A6" w14:textId="77777777" w:rsidR="00AB33B4" w:rsidRPr="009F6D5F" w:rsidRDefault="00AB33B4" w:rsidP="00AB33B4">
            <w:pPr>
              <w:spacing w:line="240" w:lineRule="auto"/>
              <w:ind w:firstLine="0"/>
              <w:jc w:val="left"/>
              <w:rPr>
                <w:rFonts w:ascii="Times New Roman" w:eastAsia="Times New Roman" w:hAnsi="Times New Roman" w:cs="Times New Roman"/>
                <w:sz w:val="24"/>
                <w:szCs w:val="24"/>
                <w:lang w:eastAsia="ru-RU"/>
              </w:rPr>
            </w:pPr>
          </w:p>
        </w:tc>
        <w:tc>
          <w:tcPr>
            <w:tcW w:w="1280" w:type="pct"/>
            <w:textDirection w:val="btLr"/>
            <w:vAlign w:val="center"/>
          </w:tcPr>
          <w:p w14:paraId="1E4AE8FA" w14:textId="77777777" w:rsidR="00AB33B4" w:rsidRPr="009F6D5F" w:rsidRDefault="00AB33B4" w:rsidP="00AB33B4">
            <w:pPr>
              <w:spacing w:line="240" w:lineRule="auto"/>
              <w:ind w:left="113" w:right="113"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кол-во конкурсов</w:t>
            </w:r>
          </w:p>
        </w:tc>
        <w:tc>
          <w:tcPr>
            <w:tcW w:w="1280" w:type="pct"/>
            <w:textDirection w:val="btLr"/>
            <w:vAlign w:val="center"/>
          </w:tcPr>
          <w:p w14:paraId="3AD87DD6" w14:textId="77777777" w:rsidR="00AB33B4" w:rsidRPr="009F6D5F" w:rsidRDefault="00AB33B4" w:rsidP="00AB33B4">
            <w:pPr>
              <w:spacing w:line="240" w:lineRule="auto"/>
              <w:ind w:left="113" w:right="113"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кол-во участников</w:t>
            </w:r>
          </w:p>
        </w:tc>
        <w:tc>
          <w:tcPr>
            <w:tcW w:w="1470" w:type="pct"/>
            <w:textDirection w:val="btLr"/>
            <w:vAlign w:val="center"/>
          </w:tcPr>
          <w:p w14:paraId="1E604B5E" w14:textId="77777777" w:rsidR="00AB33B4" w:rsidRPr="009F6D5F" w:rsidRDefault="00AB33B4" w:rsidP="00AB33B4">
            <w:pPr>
              <w:spacing w:line="240" w:lineRule="auto"/>
              <w:ind w:left="113" w:right="113"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кол-во призовых мест</w:t>
            </w:r>
          </w:p>
        </w:tc>
      </w:tr>
      <w:tr w:rsidR="00320F14" w:rsidRPr="009F6D5F" w14:paraId="78FDA833" w14:textId="77777777" w:rsidTr="00127D49">
        <w:tc>
          <w:tcPr>
            <w:tcW w:w="970" w:type="pct"/>
            <w:vAlign w:val="center"/>
          </w:tcPr>
          <w:p w14:paraId="563F164F" w14:textId="4EA235BA" w:rsidR="00AB33B4" w:rsidRPr="009F6D5F" w:rsidRDefault="00AB33B4" w:rsidP="00AB33B4">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2022</w:t>
            </w:r>
            <w:r w:rsidR="00664592">
              <w:rPr>
                <w:rFonts w:ascii="Times New Roman" w:eastAsia="Times New Roman" w:hAnsi="Times New Roman" w:cs="Times New Roman"/>
                <w:sz w:val="24"/>
                <w:szCs w:val="24"/>
                <w:lang w:eastAsia="ru-RU"/>
              </w:rPr>
              <w:t xml:space="preserve"> год</w:t>
            </w:r>
          </w:p>
        </w:tc>
        <w:tc>
          <w:tcPr>
            <w:tcW w:w="1280" w:type="pct"/>
          </w:tcPr>
          <w:p w14:paraId="4D47C1B8"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23</w:t>
            </w:r>
          </w:p>
        </w:tc>
        <w:tc>
          <w:tcPr>
            <w:tcW w:w="1280" w:type="pct"/>
          </w:tcPr>
          <w:p w14:paraId="54DF94B2"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39 (77 чел.)</w:t>
            </w:r>
          </w:p>
        </w:tc>
        <w:tc>
          <w:tcPr>
            <w:tcW w:w="1470" w:type="pct"/>
          </w:tcPr>
          <w:p w14:paraId="20585D3D"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38</w:t>
            </w:r>
          </w:p>
        </w:tc>
      </w:tr>
      <w:tr w:rsidR="00320F14" w:rsidRPr="009F6D5F" w14:paraId="479015A9" w14:textId="77777777" w:rsidTr="00127D49">
        <w:tc>
          <w:tcPr>
            <w:tcW w:w="970" w:type="pct"/>
            <w:vAlign w:val="center"/>
          </w:tcPr>
          <w:p w14:paraId="362AB1D3" w14:textId="3FF3F803" w:rsidR="00AB33B4" w:rsidRPr="009F6D5F" w:rsidRDefault="00AB33B4" w:rsidP="00AB33B4">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2023</w:t>
            </w:r>
            <w:r w:rsidR="00664592">
              <w:rPr>
                <w:rFonts w:ascii="Times New Roman" w:eastAsia="Times New Roman" w:hAnsi="Times New Roman" w:cs="Times New Roman"/>
                <w:sz w:val="24"/>
                <w:szCs w:val="24"/>
                <w:lang w:eastAsia="ru-RU"/>
              </w:rPr>
              <w:t xml:space="preserve"> год</w:t>
            </w:r>
          </w:p>
        </w:tc>
        <w:tc>
          <w:tcPr>
            <w:tcW w:w="1280" w:type="pct"/>
          </w:tcPr>
          <w:p w14:paraId="1EF4CAE3"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36</w:t>
            </w:r>
          </w:p>
        </w:tc>
        <w:tc>
          <w:tcPr>
            <w:tcW w:w="1280" w:type="pct"/>
          </w:tcPr>
          <w:p w14:paraId="30183B23"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52 (95 чел.)</w:t>
            </w:r>
          </w:p>
        </w:tc>
        <w:tc>
          <w:tcPr>
            <w:tcW w:w="1470" w:type="pct"/>
          </w:tcPr>
          <w:p w14:paraId="2CA16AEF"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53</w:t>
            </w:r>
          </w:p>
        </w:tc>
      </w:tr>
      <w:tr w:rsidR="00AB33B4" w:rsidRPr="009F6D5F" w14:paraId="0E18BDE5" w14:textId="77777777" w:rsidTr="00127D49">
        <w:tc>
          <w:tcPr>
            <w:tcW w:w="970" w:type="pct"/>
            <w:vAlign w:val="center"/>
          </w:tcPr>
          <w:p w14:paraId="7D9BCF21" w14:textId="0D7E63F5" w:rsidR="00AB33B4" w:rsidRPr="009F6D5F" w:rsidRDefault="00AB33B4" w:rsidP="00AB33B4">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2024</w:t>
            </w:r>
            <w:r w:rsidR="00664592">
              <w:rPr>
                <w:rFonts w:ascii="Times New Roman" w:eastAsia="Times New Roman" w:hAnsi="Times New Roman" w:cs="Times New Roman"/>
                <w:sz w:val="24"/>
                <w:szCs w:val="24"/>
                <w:lang w:eastAsia="ru-RU"/>
              </w:rPr>
              <w:t xml:space="preserve"> год</w:t>
            </w:r>
          </w:p>
        </w:tc>
        <w:tc>
          <w:tcPr>
            <w:tcW w:w="1280" w:type="pct"/>
          </w:tcPr>
          <w:p w14:paraId="5D6623EA"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40</w:t>
            </w:r>
          </w:p>
        </w:tc>
        <w:tc>
          <w:tcPr>
            <w:tcW w:w="1280" w:type="pct"/>
          </w:tcPr>
          <w:p w14:paraId="327CBCD2"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50 (106 чел.)</w:t>
            </w:r>
          </w:p>
        </w:tc>
        <w:tc>
          <w:tcPr>
            <w:tcW w:w="1470" w:type="pct"/>
          </w:tcPr>
          <w:p w14:paraId="7664A4F2"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54</w:t>
            </w:r>
          </w:p>
        </w:tc>
      </w:tr>
    </w:tbl>
    <w:p w14:paraId="6639B5E8" w14:textId="77777777" w:rsidR="00AB33B4" w:rsidRPr="009F6D5F" w:rsidRDefault="00AB33B4" w:rsidP="00AB33B4">
      <w:pPr>
        <w:tabs>
          <w:tab w:val="num" w:pos="0"/>
        </w:tabs>
        <w:spacing w:line="240" w:lineRule="auto"/>
        <w:ind w:firstLine="0"/>
        <w:rPr>
          <w:rFonts w:ascii="Times New Roman" w:eastAsia="Times New Roman" w:hAnsi="Times New Roman" w:cs="Times New Roman"/>
          <w:sz w:val="24"/>
          <w:szCs w:val="24"/>
          <w:lang w:eastAsia="ru-RU"/>
        </w:rPr>
      </w:pPr>
    </w:p>
    <w:p w14:paraId="4F047C91" w14:textId="77777777" w:rsidR="00AB33B4" w:rsidRPr="009F6D5F" w:rsidRDefault="00AB33B4" w:rsidP="00AB33B4">
      <w:pPr>
        <w:shd w:val="clear" w:color="auto" w:fill="FFFFFF"/>
        <w:spacing w:line="240" w:lineRule="auto"/>
        <w:ind w:left="900" w:firstLine="0"/>
        <w:jc w:val="left"/>
        <w:rPr>
          <w:rFonts w:ascii="Times New Roman" w:eastAsia="Times New Roman" w:hAnsi="Times New Roman" w:cs="Times New Roman"/>
          <w:sz w:val="16"/>
          <w:szCs w:val="16"/>
          <w:lang w:eastAsia="ru-RU"/>
        </w:rPr>
      </w:pPr>
    </w:p>
    <w:p w14:paraId="53492DEA" w14:textId="10CD4865" w:rsidR="00AB33B4" w:rsidRPr="009F6D5F" w:rsidRDefault="00AB33B4" w:rsidP="00AB33B4">
      <w:pPr>
        <w:shd w:val="clear" w:color="auto" w:fill="FFFFFF"/>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В 2024 году в </w:t>
      </w:r>
      <w:r w:rsidR="007156EA" w:rsidRPr="009F6D5F">
        <w:rPr>
          <w:rFonts w:ascii="Times New Roman" w:eastAsia="Times New Roman" w:hAnsi="Times New Roman" w:cs="Times New Roman"/>
          <w:sz w:val="28"/>
          <w:szCs w:val="28"/>
          <w:lang w:eastAsia="ru-RU"/>
        </w:rPr>
        <w:t>МБУДО «ДШИ</w:t>
      </w:r>
      <w:r w:rsidR="003D2D6E" w:rsidRPr="009F6D5F">
        <w:rPr>
          <w:rFonts w:ascii="Times New Roman" w:eastAsia="Times New Roman" w:hAnsi="Times New Roman" w:cs="Times New Roman"/>
          <w:sz w:val="28"/>
          <w:szCs w:val="28"/>
          <w:lang w:eastAsia="ru-RU"/>
        </w:rPr>
        <w:t>»</w:t>
      </w:r>
      <w:r w:rsidRPr="009F6D5F">
        <w:rPr>
          <w:rFonts w:ascii="Times New Roman" w:eastAsia="Times New Roman" w:hAnsi="Times New Roman" w:cs="Times New Roman"/>
          <w:sz w:val="28"/>
          <w:szCs w:val="28"/>
          <w:lang w:eastAsia="ru-RU"/>
        </w:rPr>
        <w:t xml:space="preserve"> было проведено:</w:t>
      </w:r>
    </w:p>
    <w:p w14:paraId="397346FF" w14:textId="069AAABA" w:rsidR="00AB33B4" w:rsidRPr="009F6D5F" w:rsidRDefault="00AB33B4" w:rsidP="00AB33B4">
      <w:pPr>
        <w:shd w:val="clear" w:color="auto" w:fill="FFFFFF"/>
        <w:ind w:firstLine="90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- 176 мероприятий промежуточной аттестации (зачеты, контрольные уроки, академические концерты, просмотры) и 5 мероприятий итоговой аттестации обучающихся (экзамены). Общий показатель успеваемости </w:t>
      </w:r>
      <w:r w:rsidR="001D1C7E"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за 2024 год остается стабильным и составляет 100% от числа обучающихся, успешно справившимися с выполнением образовательной программы;</w:t>
      </w:r>
    </w:p>
    <w:p w14:paraId="16776813" w14:textId="4242AF4F" w:rsidR="00AB33B4" w:rsidRPr="009F6D5F" w:rsidRDefault="00AB33B4" w:rsidP="00CF12EE">
      <w:pPr>
        <w:tabs>
          <w:tab w:val="left" w:pos="0"/>
        </w:tabs>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- 62 мероприятий</w:t>
      </w:r>
      <w:r w:rsidR="00201EAD" w:rsidRPr="009F6D5F">
        <w:rPr>
          <w:rFonts w:ascii="Times New Roman" w:eastAsia="Times New Roman" w:hAnsi="Times New Roman" w:cs="Times New Roman"/>
          <w:sz w:val="28"/>
          <w:szCs w:val="28"/>
          <w:lang w:eastAsia="ru-RU"/>
        </w:rPr>
        <w:t>,</w:t>
      </w:r>
      <w:r w:rsidRPr="009F6D5F">
        <w:rPr>
          <w:rFonts w:ascii="Times New Roman" w:eastAsia="Times New Roman" w:hAnsi="Times New Roman" w:cs="Times New Roman"/>
          <w:sz w:val="28"/>
          <w:szCs w:val="28"/>
          <w:lang w:eastAsia="ru-RU"/>
        </w:rPr>
        <w:t xml:space="preserve"> из них</w:t>
      </w:r>
      <w:r w:rsidR="00CF12EE" w:rsidRPr="009F6D5F">
        <w:rPr>
          <w:rFonts w:ascii="Times New Roman" w:eastAsia="Times New Roman" w:hAnsi="Times New Roman" w:cs="Times New Roman"/>
          <w:sz w:val="28"/>
          <w:szCs w:val="28"/>
          <w:lang w:eastAsia="ru-RU"/>
        </w:rPr>
        <w:t xml:space="preserve"> 34 концертов и иных творческих  </w:t>
      </w:r>
      <w:r w:rsidRPr="009F6D5F">
        <w:rPr>
          <w:rFonts w:ascii="Times New Roman" w:eastAsia="Times New Roman" w:hAnsi="Times New Roman" w:cs="Times New Roman"/>
          <w:sz w:val="28"/>
          <w:szCs w:val="28"/>
          <w:lang w:eastAsia="ru-RU"/>
        </w:rPr>
        <w:t xml:space="preserve">мероприятий, всего участников 296 или 548 человек, посетили мероприятия 5570 зрителей, провели 5 зональных конкурсов, 65 участника (учащихся </w:t>
      </w:r>
      <w:r w:rsidR="00201EAD"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 xml:space="preserve">и коллективов) или 65 человек, из них 42 участника или 42 человека заняли призовые места. </w:t>
      </w:r>
    </w:p>
    <w:p w14:paraId="7DE066A8" w14:textId="2895E1F9" w:rsidR="00AB33B4" w:rsidRPr="009F6D5F" w:rsidRDefault="00AB33B4" w:rsidP="00201EAD">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Преподаватели и учащиеся учреждения приняли участие </w:t>
      </w:r>
      <w:r w:rsidR="00201EAD"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 xml:space="preserve">в 24 мероприятиях для жителей городского округа, всего участников </w:t>
      </w:r>
      <w:r w:rsidR="00E6523B">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184 или 342</w:t>
      </w:r>
      <w:r w:rsidR="00EA278C"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 xml:space="preserve">человека. </w:t>
      </w:r>
    </w:p>
    <w:p w14:paraId="730F2A94" w14:textId="0CE9F702" w:rsidR="00AB33B4" w:rsidRPr="009F6D5F" w:rsidRDefault="00AB33B4" w:rsidP="00201EAD">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В </w:t>
      </w:r>
      <w:r w:rsidR="003D2D6E" w:rsidRPr="009F6D5F">
        <w:rPr>
          <w:rFonts w:ascii="Times New Roman" w:eastAsia="Times New Roman" w:hAnsi="Times New Roman" w:cs="Times New Roman"/>
          <w:sz w:val="28"/>
          <w:szCs w:val="28"/>
          <w:lang w:eastAsia="ru-RU"/>
        </w:rPr>
        <w:t xml:space="preserve">МБУДО «ДШИ» </w:t>
      </w:r>
      <w:r w:rsidRPr="009F6D5F">
        <w:rPr>
          <w:rFonts w:ascii="Times New Roman" w:eastAsia="Times New Roman" w:hAnsi="Times New Roman" w:cs="Times New Roman"/>
          <w:sz w:val="28"/>
          <w:szCs w:val="28"/>
          <w:lang w:eastAsia="ru-RU"/>
        </w:rPr>
        <w:t xml:space="preserve"> работают следующие творческие коллективы:</w:t>
      </w:r>
    </w:p>
    <w:p w14:paraId="27E1693A" w14:textId="29851520" w:rsidR="00AB33B4" w:rsidRPr="009F6D5F" w:rsidRDefault="00654145" w:rsidP="00654145">
      <w:pPr>
        <w:ind w:firstLine="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    - </w:t>
      </w:r>
      <w:r w:rsidR="00AB33B4" w:rsidRPr="009F6D5F">
        <w:rPr>
          <w:rFonts w:ascii="Times New Roman" w:eastAsia="Times New Roman" w:hAnsi="Times New Roman" w:cs="Times New Roman"/>
          <w:sz w:val="28"/>
          <w:szCs w:val="28"/>
          <w:lang w:eastAsia="ru-RU"/>
        </w:rPr>
        <w:t>Образцовый коллектив любительского художественного творчества Приморского края театр - студия «Зеленый гусь», руководитель Лиховидова И.А</w:t>
      </w:r>
      <w:r w:rsidRPr="009F6D5F">
        <w:rPr>
          <w:rFonts w:ascii="Times New Roman" w:eastAsia="Times New Roman" w:hAnsi="Times New Roman" w:cs="Times New Roman"/>
          <w:sz w:val="28"/>
          <w:szCs w:val="28"/>
          <w:lang w:eastAsia="ru-RU"/>
        </w:rPr>
        <w:t>.;</w:t>
      </w:r>
    </w:p>
    <w:p w14:paraId="0D8E9A7C" w14:textId="5D7CC9C0" w:rsidR="00AB33B4" w:rsidRPr="009F6D5F" w:rsidRDefault="00654145" w:rsidP="00654145">
      <w:pPr>
        <w:ind w:firstLine="0"/>
        <w:rPr>
          <w:rFonts w:ascii="Times New Roman" w:eastAsia="Times New Roman" w:hAnsi="Times New Roman" w:cs="Times New Roman"/>
          <w:i/>
          <w:sz w:val="28"/>
          <w:szCs w:val="28"/>
          <w:lang w:eastAsia="ru-RU"/>
        </w:rPr>
      </w:pPr>
      <w:r w:rsidRPr="009F6D5F">
        <w:rPr>
          <w:rFonts w:ascii="Times New Roman" w:eastAsia="Times New Roman" w:hAnsi="Times New Roman" w:cs="Times New Roman"/>
          <w:sz w:val="28"/>
          <w:szCs w:val="28"/>
          <w:lang w:eastAsia="ru-RU"/>
        </w:rPr>
        <w:lastRenderedPageBreak/>
        <w:t xml:space="preserve">    - </w:t>
      </w:r>
      <w:r w:rsidR="00AB33B4" w:rsidRPr="009F6D5F">
        <w:rPr>
          <w:rFonts w:ascii="Times New Roman" w:eastAsia="Times New Roman" w:hAnsi="Times New Roman" w:cs="Times New Roman"/>
          <w:sz w:val="28"/>
          <w:szCs w:val="28"/>
          <w:lang w:eastAsia="ru-RU"/>
        </w:rPr>
        <w:t>Вокальная группа «Улыбка» руководитель Гурьева Г.П.,   концертмейстер Есауленко Е.Г., вокальная группа-руководитель Путкарадзе М.В.</w:t>
      </w:r>
    </w:p>
    <w:p w14:paraId="168C3B91" w14:textId="41290E24" w:rsidR="00AB33B4" w:rsidRPr="009F6D5F" w:rsidRDefault="00AB33B4" w:rsidP="00594140">
      <w:pPr>
        <w:ind w:firstLine="708"/>
        <w:rPr>
          <w:rFonts w:ascii="Times New Roman" w:eastAsia="Times New Roman" w:hAnsi="Times New Roman" w:cs="Times New Roman"/>
          <w:b/>
          <w:i/>
          <w:sz w:val="28"/>
          <w:szCs w:val="28"/>
          <w:lang w:eastAsia="ru-RU"/>
        </w:rPr>
      </w:pPr>
      <w:r w:rsidRPr="009F6D5F">
        <w:rPr>
          <w:rFonts w:ascii="Times New Roman" w:eastAsia="Times New Roman" w:hAnsi="Times New Roman" w:cs="Times New Roman"/>
          <w:b/>
          <w:i/>
          <w:sz w:val="28"/>
          <w:szCs w:val="28"/>
          <w:lang w:eastAsia="ru-RU"/>
        </w:rPr>
        <w:t>Музейно – выставочная деятельность</w:t>
      </w:r>
    </w:p>
    <w:p w14:paraId="55C5597E" w14:textId="77777777" w:rsidR="00AB33B4" w:rsidRPr="009F6D5F" w:rsidRDefault="00AB33B4" w:rsidP="00594140">
      <w:pPr>
        <w:widowControl w:val="0"/>
        <w:ind w:firstLine="72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Музейно-выставочную деятельность осуществляет выставочный отдел (ул. Горького,4) и народный музей истории (ул. Ганслеп,10) муниципального бюджетного учреждения «Городской Центр культуры», сотрудники которых выполняют функции по сбору, сохранению, изучению и предоставлению культурного наследия. </w:t>
      </w:r>
    </w:p>
    <w:p w14:paraId="0F070E11" w14:textId="77777777" w:rsidR="00AB33B4" w:rsidRPr="009F6D5F" w:rsidRDefault="00AB33B4" w:rsidP="00AB33B4">
      <w:pPr>
        <w:widowControl w:val="0"/>
        <w:ind w:firstLine="72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Приоритетными задачами являются: создание условий для развития народного творчества, поддержки традиционных художественных ремёсел, популяризация творчества, привлечение к творческой деятельности населения, совершенствование постоянно действующих экспозиций, увеличение выставочных проектов, развитие сотрудничества с творческими индустриями.</w:t>
      </w:r>
    </w:p>
    <w:p w14:paraId="1F88D2C7" w14:textId="473C59F8" w:rsidR="008248B1" w:rsidRPr="009F6D5F" w:rsidRDefault="008248B1" w:rsidP="008248B1">
      <w:pPr>
        <w:ind w:firstLine="720"/>
        <w:jc w:val="left"/>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Динамика основных показателей музейной деятельности представлена в таблице </w:t>
      </w:r>
      <w:r w:rsidR="001045E1" w:rsidRPr="009F6D5F">
        <w:rPr>
          <w:rFonts w:ascii="Times New Roman" w:eastAsia="Times New Roman" w:hAnsi="Times New Roman" w:cs="Times New Roman"/>
          <w:sz w:val="28"/>
          <w:szCs w:val="28"/>
          <w:lang w:eastAsia="ru-RU"/>
        </w:rPr>
        <w:t>24</w:t>
      </w:r>
      <w:r w:rsidRPr="009F6D5F">
        <w:rPr>
          <w:rFonts w:ascii="Times New Roman" w:eastAsia="Times New Roman" w:hAnsi="Times New Roman" w:cs="Times New Roman"/>
          <w:sz w:val="28"/>
          <w:szCs w:val="28"/>
          <w:lang w:eastAsia="ru-RU"/>
        </w:rPr>
        <w:t>.</w:t>
      </w:r>
    </w:p>
    <w:p w14:paraId="5F0AD131" w14:textId="66FA2E4E" w:rsidR="008248B1" w:rsidRPr="009F6D5F" w:rsidRDefault="008248B1" w:rsidP="008248B1">
      <w:pPr>
        <w:ind w:firstLine="720"/>
        <w:jc w:val="right"/>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Таблица </w:t>
      </w:r>
      <w:r w:rsidR="001045E1" w:rsidRPr="009F6D5F">
        <w:rPr>
          <w:rFonts w:ascii="Times New Roman" w:eastAsia="Times New Roman" w:hAnsi="Times New Roman" w:cs="Times New Roman"/>
          <w:sz w:val="28"/>
          <w:szCs w:val="28"/>
          <w:lang w:eastAsia="ru-RU"/>
        </w:rPr>
        <w:t>24</w:t>
      </w:r>
      <w:r w:rsidRPr="009F6D5F">
        <w:rPr>
          <w:rFonts w:ascii="Times New Roman" w:eastAsia="Times New Roman" w:hAnsi="Times New Roman" w:cs="Times New Roman"/>
          <w:sz w:val="28"/>
          <w:szCs w:val="28"/>
          <w:lang w:eastAsia="ru-RU"/>
        </w:rPr>
        <w:t>.</w:t>
      </w:r>
    </w:p>
    <w:p w14:paraId="0C779CFD" w14:textId="3D0827C8" w:rsidR="008248B1" w:rsidRPr="009F6D5F" w:rsidRDefault="008248B1" w:rsidP="00320F14">
      <w:pPr>
        <w:widowControl w:val="0"/>
        <w:ind w:firstLine="720"/>
        <w:jc w:val="cente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Динамика основных показателей музейной деятельности</w:t>
      </w:r>
    </w:p>
    <w:p w14:paraId="1CB36D1B" w14:textId="77777777" w:rsidR="00AB33B4" w:rsidRPr="009F6D5F" w:rsidRDefault="00AB33B4" w:rsidP="00320F14">
      <w:pPr>
        <w:spacing w:line="240" w:lineRule="auto"/>
        <w:ind w:firstLine="0"/>
        <w:jc w:val="center"/>
        <w:rPr>
          <w:rFonts w:ascii="Times New Roman" w:eastAsia="Times New Roman" w:hAnsi="Times New Roman" w:cs="Times New Roman"/>
          <w:b/>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703"/>
        <w:gridCol w:w="2349"/>
        <w:gridCol w:w="2461"/>
      </w:tblGrid>
      <w:tr w:rsidR="00320F14" w:rsidRPr="009F6D5F" w14:paraId="45D2B253" w14:textId="77777777" w:rsidTr="006C5B0D">
        <w:tc>
          <w:tcPr>
            <w:tcW w:w="1843" w:type="dxa"/>
            <w:tcBorders>
              <w:top w:val="single" w:sz="4" w:space="0" w:color="auto"/>
              <w:left w:val="single" w:sz="4" w:space="0" w:color="auto"/>
              <w:bottom w:val="single" w:sz="4" w:space="0" w:color="auto"/>
              <w:right w:val="single" w:sz="4" w:space="0" w:color="auto"/>
            </w:tcBorders>
          </w:tcPr>
          <w:p w14:paraId="2A6D70DD"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rPr>
            </w:pPr>
            <w:r w:rsidRPr="009F6D5F">
              <w:rPr>
                <w:rFonts w:ascii="Times New Roman" w:eastAsia="Times New Roman" w:hAnsi="Times New Roman" w:cs="Times New Roman"/>
                <w:sz w:val="24"/>
                <w:szCs w:val="24"/>
              </w:rPr>
              <w:t>Год</w:t>
            </w:r>
          </w:p>
        </w:tc>
        <w:tc>
          <w:tcPr>
            <w:tcW w:w="2703" w:type="dxa"/>
            <w:tcBorders>
              <w:top w:val="single" w:sz="4" w:space="0" w:color="auto"/>
              <w:left w:val="single" w:sz="4" w:space="0" w:color="auto"/>
              <w:bottom w:val="single" w:sz="4" w:space="0" w:color="auto"/>
              <w:right w:val="single" w:sz="4" w:space="0" w:color="auto"/>
            </w:tcBorders>
          </w:tcPr>
          <w:p w14:paraId="438F8FC6" w14:textId="62D02D9D" w:rsidR="00AB33B4" w:rsidRPr="009F6D5F" w:rsidRDefault="00AB33B4" w:rsidP="008248B1">
            <w:pPr>
              <w:spacing w:line="240" w:lineRule="auto"/>
              <w:ind w:firstLine="0"/>
              <w:jc w:val="center"/>
              <w:rPr>
                <w:rFonts w:ascii="Times New Roman" w:eastAsia="Times New Roman" w:hAnsi="Times New Roman" w:cs="Times New Roman"/>
                <w:sz w:val="24"/>
                <w:szCs w:val="24"/>
              </w:rPr>
            </w:pPr>
            <w:r w:rsidRPr="009F6D5F">
              <w:rPr>
                <w:rFonts w:ascii="Times New Roman" w:eastAsia="Times New Roman" w:hAnsi="Times New Roman" w:cs="Times New Roman"/>
                <w:sz w:val="24"/>
                <w:szCs w:val="24"/>
              </w:rPr>
              <w:t>Кол</w:t>
            </w:r>
            <w:r w:rsidR="008248B1" w:rsidRPr="009F6D5F">
              <w:rPr>
                <w:rFonts w:ascii="Times New Roman" w:eastAsia="Times New Roman" w:hAnsi="Times New Roman" w:cs="Times New Roman"/>
                <w:sz w:val="24"/>
                <w:szCs w:val="24"/>
              </w:rPr>
              <w:t>ичеств</w:t>
            </w:r>
            <w:r w:rsidRPr="009F6D5F">
              <w:rPr>
                <w:rFonts w:ascii="Times New Roman" w:eastAsia="Times New Roman" w:hAnsi="Times New Roman" w:cs="Times New Roman"/>
                <w:sz w:val="24"/>
                <w:szCs w:val="24"/>
              </w:rPr>
              <w:t>о выставок</w:t>
            </w:r>
          </w:p>
        </w:tc>
        <w:tc>
          <w:tcPr>
            <w:tcW w:w="2349" w:type="dxa"/>
            <w:tcBorders>
              <w:top w:val="single" w:sz="4" w:space="0" w:color="auto"/>
              <w:left w:val="single" w:sz="4" w:space="0" w:color="auto"/>
              <w:bottom w:val="single" w:sz="4" w:space="0" w:color="auto"/>
              <w:right w:val="single" w:sz="4" w:space="0" w:color="auto"/>
            </w:tcBorders>
          </w:tcPr>
          <w:p w14:paraId="758B6F53" w14:textId="3F288CD9" w:rsidR="00AB33B4" w:rsidRPr="009F6D5F" w:rsidRDefault="00AB33B4" w:rsidP="008248B1">
            <w:pPr>
              <w:spacing w:line="240" w:lineRule="auto"/>
              <w:ind w:firstLine="0"/>
              <w:jc w:val="center"/>
              <w:rPr>
                <w:rFonts w:ascii="Times New Roman" w:eastAsia="Times New Roman" w:hAnsi="Times New Roman" w:cs="Times New Roman"/>
                <w:sz w:val="24"/>
                <w:szCs w:val="24"/>
                <w:lang w:val="en-US"/>
              </w:rPr>
            </w:pPr>
            <w:r w:rsidRPr="009F6D5F">
              <w:rPr>
                <w:rFonts w:ascii="Times New Roman" w:eastAsia="Times New Roman" w:hAnsi="Times New Roman" w:cs="Times New Roman"/>
                <w:sz w:val="24"/>
                <w:szCs w:val="24"/>
              </w:rPr>
              <w:t>Кол</w:t>
            </w:r>
            <w:r w:rsidR="008248B1" w:rsidRPr="009F6D5F">
              <w:rPr>
                <w:rFonts w:ascii="Times New Roman" w:eastAsia="Times New Roman" w:hAnsi="Times New Roman" w:cs="Times New Roman"/>
                <w:sz w:val="24"/>
                <w:szCs w:val="24"/>
              </w:rPr>
              <w:t>ичество</w:t>
            </w:r>
            <w:r w:rsidRPr="009F6D5F">
              <w:rPr>
                <w:rFonts w:ascii="Times New Roman" w:eastAsia="Times New Roman" w:hAnsi="Times New Roman" w:cs="Times New Roman"/>
                <w:sz w:val="24"/>
                <w:szCs w:val="24"/>
              </w:rPr>
              <w:t xml:space="preserve"> мероприятий</w:t>
            </w:r>
          </w:p>
        </w:tc>
        <w:tc>
          <w:tcPr>
            <w:tcW w:w="2461" w:type="dxa"/>
            <w:tcBorders>
              <w:top w:val="single" w:sz="4" w:space="0" w:color="auto"/>
              <w:left w:val="single" w:sz="4" w:space="0" w:color="auto"/>
              <w:bottom w:val="single" w:sz="4" w:space="0" w:color="auto"/>
              <w:right w:val="single" w:sz="4" w:space="0" w:color="auto"/>
            </w:tcBorders>
          </w:tcPr>
          <w:p w14:paraId="013ABF8A" w14:textId="52149CD4" w:rsidR="00AB33B4" w:rsidRPr="009F6D5F" w:rsidRDefault="00AB33B4" w:rsidP="008248B1">
            <w:pPr>
              <w:spacing w:line="240" w:lineRule="auto"/>
              <w:ind w:firstLine="0"/>
              <w:jc w:val="center"/>
              <w:rPr>
                <w:rFonts w:ascii="Times New Roman" w:eastAsia="Times New Roman" w:hAnsi="Times New Roman" w:cs="Times New Roman"/>
                <w:sz w:val="24"/>
                <w:szCs w:val="24"/>
              </w:rPr>
            </w:pPr>
            <w:r w:rsidRPr="009F6D5F">
              <w:rPr>
                <w:rFonts w:ascii="Times New Roman" w:eastAsia="Times New Roman" w:hAnsi="Times New Roman" w:cs="Times New Roman"/>
                <w:sz w:val="24"/>
                <w:szCs w:val="24"/>
              </w:rPr>
              <w:t>Кол</w:t>
            </w:r>
            <w:r w:rsidR="008248B1" w:rsidRPr="009F6D5F">
              <w:rPr>
                <w:rFonts w:ascii="Times New Roman" w:eastAsia="Times New Roman" w:hAnsi="Times New Roman" w:cs="Times New Roman"/>
                <w:sz w:val="24"/>
                <w:szCs w:val="24"/>
              </w:rPr>
              <w:t>ичество</w:t>
            </w:r>
            <w:r w:rsidRPr="009F6D5F">
              <w:rPr>
                <w:rFonts w:ascii="Times New Roman" w:eastAsia="Times New Roman" w:hAnsi="Times New Roman" w:cs="Times New Roman"/>
                <w:sz w:val="24"/>
                <w:szCs w:val="24"/>
              </w:rPr>
              <w:t xml:space="preserve"> посетителей</w:t>
            </w:r>
          </w:p>
        </w:tc>
      </w:tr>
      <w:tr w:rsidR="00320F14" w:rsidRPr="009F6D5F" w14:paraId="0A8324CD" w14:textId="77777777" w:rsidTr="006C5B0D">
        <w:tc>
          <w:tcPr>
            <w:tcW w:w="1843" w:type="dxa"/>
            <w:tcBorders>
              <w:top w:val="single" w:sz="4" w:space="0" w:color="auto"/>
              <w:left w:val="single" w:sz="4" w:space="0" w:color="auto"/>
              <w:bottom w:val="single" w:sz="4" w:space="0" w:color="auto"/>
              <w:right w:val="single" w:sz="4" w:space="0" w:color="auto"/>
            </w:tcBorders>
          </w:tcPr>
          <w:p w14:paraId="588C8D3F"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rPr>
            </w:pPr>
            <w:r w:rsidRPr="009F6D5F">
              <w:rPr>
                <w:rFonts w:ascii="Times New Roman" w:eastAsia="Times New Roman" w:hAnsi="Times New Roman" w:cs="Times New Roman"/>
                <w:sz w:val="24"/>
                <w:szCs w:val="24"/>
              </w:rPr>
              <w:t>2023 год</w:t>
            </w:r>
          </w:p>
        </w:tc>
        <w:tc>
          <w:tcPr>
            <w:tcW w:w="2703" w:type="dxa"/>
            <w:tcBorders>
              <w:top w:val="single" w:sz="4" w:space="0" w:color="auto"/>
              <w:left w:val="single" w:sz="4" w:space="0" w:color="auto"/>
              <w:bottom w:val="single" w:sz="4" w:space="0" w:color="auto"/>
              <w:right w:val="single" w:sz="4" w:space="0" w:color="auto"/>
            </w:tcBorders>
          </w:tcPr>
          <w:p w14:paraId="23139DCE"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rPr>
            </w:pPr>
            <w:r w:rsidRPr="009F6D5F">
              <w:rPr>
                <w:rFonts w:ascii="Times New Roman" w:eastAsia="Times New Roman" w:hAnsi="Times New Roman" w:cs="Times New Roman"/>
                <w:sz w:val="24"/>
                <w:szCs w:val="24"/>
              </w:rPr>
              <w:t>28</w:t>
            </w:r>
          </w:p>
        </w:tc>
        <w:tc>
          <w:tcPr>
            <w:tcW w:w="2349" w:type="dxa"/>
            <w:tcBorders>
              <w:top w:val="single" w:sz="4" w:space="0" w:color="auto"/>
              <w:left w:val="single" w:sz="4" w:space="0" w:color="auto"/>
              <w:bottom w:val="single" w:sz="4" w:space="0" w:color="auto"/>
              <w:right w:val="single" w:sz="4" w:space="0" w:color="auto"/>
            </w:tcBorders>
          </w:tcPr>
          <w:p w14:paraId="42999B3D"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rPr>
            </w:pPr>
            <w:r w:rsidRPr="009F6D5F">
              <w:rPr>
                <w:rFonts w:ascii="Times New Roman" w:eastAsia="Times New Roman" w:hAnsi="Times New Roman" w:cs="Times New Roman"/>
                <w:sz w:val="24"/>
                <w:szCs w:val="24"/>
              </w:rPr>
              <w:t>240</w:t>
            </w:r>
          </w:p>
        </w:tc>
        <w:tc>
          <w:tcPr>
            <w:tcW w:w="2461" w:type="dxa"/>
            <w:tcBorders>
              <w:top w:val="single" w:sz="4" w:space="0" w:color="auto"/>
              <w:left w:val="single" w:sz="4" w:space="0" w:color="auto"/>
              <w:bottom w:val="single" w:sz="4" w:space="0" w:color="auto"/>
              <w:right w:val="single" w:sz="4" w:space="0" w:color="auto"/>
            </w:tcBorders>
          </w:tcPr>
          <w:p w14:paraId="19E53DDE"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rPr>
            </w:pPr>
            <w:r w:rsidRPr="009F6D5F">
              <w:rPr>
                <w:rFonts w:ascii="Times New Roman" w:eastAsia="Times New Roman" w:hAnsi="Times New Roman" w:cs="Times New Roman"/>
                <w:sz w:val="24"/>
                <w:szCs w:val="24"/>
              </w:rPr>
              <w:t>9 395</w:t>
            </w:r>
          </w:p>
        </w:tc>
      </w:tr>
      <w:tr w:rsidR="00AB33B4" w:rsidRPr="009F6D5F" w14:paraId="6467EE0B" w14:textId="77777777" w:rsidTr="006C5B0D">
        <w:tc>
          <w:tcPr>
            <w:tcW w:w="1843" w:type="dxa"/>
            <w:tcBorders>
              <w:top w:val="single" w:sz="4" w:space="0" w:color="auto"/>
              <w:left w:val="single" w:sz="4" w:space="0" w:color="auto"/>
              <w:bottom w:val="single" w:sz="4" w:space="0" w:color="auto"/>
              <w:right w:val="single" w:sz="4" w:space="0" w:color="auto"/>
            </w:tcBorders>
          </w:tcPr>
          <w:p w14:paraId="642773F5"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rPr>
            </w:pPr>
            <w:r w:rsidRPr="009F6D5F">
              <w:rPr>
                <w:rFonts w:ascii="Times New Roman" w:eastAsia="Times New Roman" w:hAnsi="Times New Roman" w:cs="Times New Roman"/>
                <w:sz w:val="24"/>
                <w:szCs w:val="24"/>
              </w:rPr>
              <w:t>2024 год</w:t>
            </w:r>
          </w:p>
        </w:tc>
        <w:tc>
          <w:tcPr>
            <w:tcW w:w="2703" w:type="dxa"/>
            <w:tcBorders>
              <w:top w:val="single" w:sz="4" w:space="0" w:color="auto"/>
              <w:left w:val="single" w:sz="4" w:space="0" w:color="auto"/>
              <w:bottom w:val="single" w:sz="4" w:space="0" w:color="auto"/>
              <w:right w:val="single" w:sz="4" w:space="0" w:color="auto"/>
            </w:tcBorders>
          </w:tcPr>
          <w:p w14:paraId="589873A4"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rPr>
            </w:pPr>
            <w:r w:rsidRPr="009F6D5F">
              <w:rPr>
                <w:rFonts w:ascii="Times New Roman" w:eastAsia="Times New Roman" w:hAnsi="Times New Roman" w:cs="Times New Roman"/>
                <w:sz w:val="24"/>
                <w:szCs w:val="24"/>
              </w:rPr>
              <w:t>25</w:t>
            </w:r>
          </w:p>
        </w:tc>
        <w:tc>
          <w:tcPr>
            <w:tcW w:w="2349" w:type="dxa"/>
            <w:tcBorders>
              <w:top w:val="single" w:sz="4" w:space="0" w:color="auto"/>
              <w:left w:val="single" w:sz="4" w:space="0" w:color="auto"/>
              <w:bottom w:val="single" w:sz="4" w:space="0" w:color="auto"/>
              <w:right w:val="single" w:sz="4" w:space="0" w:color="auto"/>
            </w:tcBorders>
          </w:tcPr>
          <w:p w14:paraId="6B993B29"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rPr>
            </w:pPr>
            <w:r w:rsidRPr="009F6D5F">
              <w:rPr>
                <w:rFonts w:ascii="Times New Roman" w:eastAsia="Times New Roman" w:hAnsi="Times New Roman" w:cs="Times New Roman"/>
                <w:sz w:val="24"/>
                <w:szCs w:val="24"/>
              </w:rPr>
              <w:t>269</w:t>
            </w:r>
          </w:p>
        </w:tc>
        <w:tc>
          <w:tcPr>
            <w:tcW w:w="2461" w:type="dxa"/>
            <w:tcBorders>
              <w:top w:val="single" w:sz="4" w:space="0" w:color="auto"/>
              <w:left w:val="single" w:sz="4" w:space="0" w:color="auto"/>
              <w:bottom w:val="single" w:sz="4" w:space="0" w:color="auto"/>
              <w:right w:val="single" w:sz="4" w:space="0" w:color="auto"/>
            </w:tcBorders>
          </w:tcPr>
          <w:p w14:paraId="707F72E7" w14:textId="77777777" w:rsidR="00AB33B4" w:rsidRPr="009F6D5F" w:rsidRDefault="00AB33B4" w:rsidP="00AB33B4">
            <w:pPr>
              <w:spacing w:line="240" w:lineRule="auto"/>
              <w:ind w:firstLine="0"/>
              <w:jc w:val="center"/>
              <w:rPr>
                <w:rFonts w:ascii="Times New Roman" w:eastAsia="Times New Roman" w:hAnsi="Times New Roman" w:cs="Times New Roman"/>
                <w:sz w:val="24"/>
                <w:szCs w:val="24"/>
              </w:rPr>
            </w:pPr>
            <w:r w:rsidRPr="009F6D5F">
              <w:rPr>
                <w:rFonts w:ascii="Times New Roman" w:eastAsia="Times New Roman" w:hAnsi="Times New Roman" w:cs="Times New Roman"/>
                <w:sz w:val="24"/>
                <w:szCs w:val="24"/>
              </w:rPr>
              <w:t>14 005</w:t>
            </w:r>
          </w:p>
        </w:tc>
      </w:tr>
    </w:tbl>
    <w:p w14:paraId="02240C05" w14:textId="77777777" w:rsidR="00AB33B4" w:rsidRPr="009F6D5F" w:rsidRDefault="00AB33B4" w:rsidP="00AB33B4">
      <w:pPr>
        <w:spacing w:line="240" w:lineRule="auto"/>
        <w:ind w:firstLine="0"/>
        <w:rPr>
          <w:rFonts w:ascii="Times New Roman" w:eastAsia="Times New Roman" w:hAnsi="Times New Roman" w:cs="Times New Roman"/>
          <w:sz w:val="20"/>
          <w:szCs w:val="20"/>
          <w:lang w:eastAsia="ru-RU"/>
        </w:rPr>
      </w:pPr>
    </w:p>
    <w:p w14:paraId="3BEDBE22" w14:textId="190ADA7C" w:rsidR="00AB33B4" w:rsidRPr="009F6D5F" w:rsidRDefault="00AB33B4" w:rsidP="00AB33B4">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Сравнительная характеристика двух лет показывает, что количество выставок организованных в 2024 году соответствует муниципальному заданию; увеличилось количество мероприятий</w:t>
      </w:r>
      <w:r w:rsidR="004628BA" w:rsidRPr="009F6D5F">
        <w:rPr>
          <w:rFonts w:ascii="Times New Roman" w:eastAsia="Times New Roman" w:hAnsi="Times New Roman" w:cs="Times New Roman"/>
          <w:sz w:val="28"/>
          <w:szCs w:val="28"/>
          <w:lang w:eastAsia="ru-RU"/>
        </w:rPr>
        <w:t xml:space="preserve"> на 12% по отношению </w:t>
      </w:r>
      <w:r w:rsidR="00E6523B">
        <w:rPr>
          <w:rFonts w:ascii="Times New Roman" w:eastAsia="Times New Roman" w:hAnsi="Times New Roman" w:cs="Times New Roman"/>
          <w:sz w:val="28"/>
          <w:szCs w:val="28"/>
          <w:lang w:eastAsia="ru-RU"/>
        </w:rPr>
        <w:br/>
      </w:r>
      <w:r w:rsidR="004628BA" w:rsidRPr="009F6D5F">
        <w:rPr>
          <w:rFonts w:ascii="Times New Roman" w:eastAsia="Times New Roman" w:hAnsi="Times New Roman" w:cs="Times New Roman"/>
          <w:sz w:val="28"/>
          <w:szCs w:val="28"/>
          <w:lang w:eastAsia="ru-RU"/>
        </w:rPr>
        <w:t xml:space="preserve">к 2023 году </w:t>
      </w:r>
      <w:r w:rsidRPr="009F6D5F">
        <w:rPr>
          <w:rFonts w:ascii="Times New Roman" w:eastAsia="Times New Roman" w:hAnsi="Times New Roman" w:cs="Times New Roman"/>
          <w:sz w:val="28"/>
          <w:szCs w:val="28"/>
          <w:lang w:eastAsia="ru-RU"/>
        </w:rPr>
        <w:t xml:space="preserve"> и посетителей</w:t>
      </w:r>
      <w:r w:rsidR="004628BA" w:rsidRPr="009F6D5F">
        <w:rPr>
          <w:rFonts w:ascii="Times New Roman" w:eastAsia="Times New Roman" w:hAnsi="Times New Roman" w:cs="Times New Roman"/>
          <w:sz w:val="28"/>
          <w:szCs w:val="28"/>
          <w:lang w:eastAsia="ru-RU"/>
        </w:rPr>
        <w:t xml:space="preserve"> на 49%</w:t>
      </w:r>
      <w:r w:rsidRPr="009F6D5F">
        <w:rPr>
          <w:rFonts w:ascii="Times New Roman" w:eastAsia="Times New Roman" w:hAnsi="Times New Roman" w:cs="Times New Roman"/>
          <w:sz w:val="28"/>
          <w:szCs w:val="28"/>
          <w:lang w:eastAsia="ru-RU"/>
        </w:rPr>
        <w:t xml:space="preserve">. </w:t>
      </w:r>
    </w:p>
    <w:p w14:paraId="2AA3FF8A" w14:textId="239311FC" w:rsidR="00AB33B4" w:rsidRPr="009F6D5F" w:rsidRDefault="00AB33B4" w:rsidP="00AB33B4">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В 2024 году музейно-выставочным отделом было организовано </w:t>
      </w:r>
      <w:r w:rsidR="00440890"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и проведено 25 различных выставок:</w:t>
      </w:r>
    </w:p>
    <w:p w14:paraId="708F0BCD" w14:textId="77777777" w:rsidR="00AB33B4" w:rsidRPr="009F6D5F" w:rsidRDefault="00AB33B4" w:rsidP="00DA551D">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 художественные выставки – 8: «Существа», «Жизнь и энергия цвета», «Сонет о матери», «Вернисаж моей души», «Чемоданное настроение», </w:t>
      </w:r>
      <w:r w:rsidRPr="009F6D5F">
        <w:rPr>
          <w:rFonts w:ascii="Times New Roman" w:eastAsia="Times New Roman" w:hAnsi="Times New Roman" w:cs="Times New Roman"/>
          <w:sz w:val="28"/>
          <w:szCs w:val="28"/>
          <w:lang w:eastAsia="ru-RU"/>
        </w:rPr>
        <w:lastRenderedPageBreak/>
        <w:t xml:space="preserve">«Художники Приморья городу», «Этот мир придуман не нами», </w:t>
      </w:r>
      <w:r w:rsidRPr="009F6D5F">
        <w:rPr>
          <w:rFonts w:ascii="Times New Roman" w:eastAsia="Times New Roman" w:hAnsi="Times New Roman" w:cs="Times New Roman"/>
          <w:color w:val="FF0000"/>
          <w:sz w:val="28"/>
          <w:szCs w:val="28"/>
          <w:lang w:eastAsia="ru-RU"/>
        </w:rPr>
        <w:t>«</w:t>
      </w:r>
      <w:r w:rsidRPr="009F6D5F">
        <w:rPr>
          <w:rFonts w:ascii="Times New Roman" w:eastAsia="Times New Roman" w:hAnsi="Times New Roman" w:cs="Times New Roman"/>
          <w:sz w:val="28"/>
          <w:szCs w:val="28"/>
          <w:lang w:eastAsia="ru-RU"/>
        </w:rPr>
        <w:t>Человечки»;</w:t>
      </w:r>
    </w:p>
    <w:p w14:paraId="3AC499EE" w14:textId="77777777" w:rsidR="00AB33B4" w:rsidRPr="009F6D5F" w:rsidRDefault="00AB33B4" w:rsidP="00DA551D">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декоративно-прикладного творчества – 2: «Пасхальная радуга», «Коллекция новогодних идей»;</w:t>
      </w:r>
    </w:p>
    <w:p w14:paraId="23520D04" w14:textId="77777777" w:rsidR="00AB33B4" w:rsidRPr="009F6D5F" w:rsidRDefault="00AB33B4" w:rsidP="00DA551D">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детского рисунка - 2: «Путешествие в далекую Индию», «Новогодние фантазии»;</w:t>
      </w:r>
    </w:p>
    <w:p w14:paraId="1DCA05DB" w14:textId="77777777" w:rsidR="00AB33B4" w:rsidRPr="009F6D5F" w:rsidRDefault="00AB33B4" w:rsidP="00DA551D">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 фото – 4: «Папа- мой герой», «Первопроходец вселенной», «В лучах геройской славы», «Семья в объективе»; </w:t>
      </w:r>
    </w:p>
    <w:p w14:paraId="6A4F6D43" w14:textId="5C25C7C3" w:rsidR="00AB33B4" w:rsidRPr="009F6D5F" w:rsidRDefault="00AB33B4" w:rsidP="00DA551D">
      <w:pPr>
        <w:ind w:firstLine="708"/>
        <w:rPr>
          <w:rFonts w:ascii="Times New Roman" w:eastAsia="Times New Roman" w:hAnsi="Times New Roman" w:cs="Times New Roman"/>
          <w:b/>
          <w:sz w:val="28"/>
          <w:szCs w:val="28"/>
          <w:lang w:eastAsia="ru-RU"/>
        </w:rPr>
      </w:pPr>
      <w:r w:rsidRPr="009F6D5F">
        <w:rPr>
          <w:rFonts w:ascii="Times New Roman" w:eastAsia="Times New Roman" w:hAnsi="Times New Roman" w:cs="Times New Roman"/>
          <w:sz w:val="28"/>
          <w:szCs w:val="28"/>
          <w:lang w:eastAsia="ru-RU"/>
        </w:rPr>
        <w:t xml:space="preserve">- разных – 9: «Я - очевидец», «Портрет героя», «Цветочная радуга», «Вера. Надежда. Маньчжурия», «Русская осень», </w:t>
      </w:r>
      <w:r w:rsidR="00440890"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«Завод – судьба и вдохновение», «Новогодний винтаж», «Дары Уссурийской тайги», «Жизнь у моря».</w:t>
      </w:r>
    </w:p>
    <w:p w14:paraId="60E9F102" w14:textId="29319070" w:rsidR="00AB33B4" w:rsidRPr="009F6D5F" w:rsidRDefault="00AB33B4" w:rsidP="00AB33B4">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Помимо выставок в учреждении ведется просветительская работа. </w:t>
      </w:r>
      <w:r w:rsidR="00440890"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 xml:space="preserve">Для     школьников и воспитанников дошкольных учреждений проводятся различные познавательные мероприятия и патриотические программы: познавательная викторина, ко Дню России «Прекрасна ты, моя Россия»; </w:t>
      </w:r>
      <w:r w:rsidR="00440890"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 xml:space="preserve">час исторической памяти «Тот самый первый день войны»; «История голубиной почты в годы ВОВ с мастер-классом </w:t>
      </w:r>
      <w:r w:rsidR="00440890"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«Голубь-символ мира и надежды»; познавательно-игровая программа «Пасхальные традиции» виртуальная экскурсия «Защитники Хасана», «Дальневосточная Победа»; музейные уроки «Это было в Краснодоне», «Женщины в шинели»;  и др.</w:t>
      </w:r>
    </w:p>
    <w:p w14:paraId="09CFB704" w14:textId="6D7EECAE" w:rsidR="00AB33B4" w:rsidRPr="009F6D5F" w:rsidRDefault="00AB33B4" w:rsidP="00AB33B4">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9 мая был организован вернисаж под открытым небом </w:t>
      </w:r>
      <w:r w:rsidR="00440890"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«Эхо войны в искусстве». Так же на праздничной площадке был организован мастер-класс для жителей города «Звезда героя».</w:t>
      </w:r>
    </w:p>
    <w:p w14:paraId="00ACCD67" w14:textId="77777777" w:rsidR="00AB33B4" w:rsidRPr="009F6D5F" w:rsidRDefault="00AB33B4" w:rsidP="00AB33B4">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Ко Дню рождения города на площадке Народного парка была организована тематическая площадка «Интерактивный буфет Большого Камня прошлого столетия».</w:t>
      </w:r>
    </w:p>
    <w:p w14:paraId="00509DB2" w14:textId="394AC0CE" w:rsidR="00AB33B4" w:rsidRPr="009F6D5F" w:rsidRDefault="00AB33B4" w:rsidP="00AB33B4">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В течении всего 2024 года и в дни летних каникул проводились мастер-классы для взрослых, детей дошкольного и школьного возраста: </w:t>
      </w:r>
      <w:r w:rsidR="00440890"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lastRenderedPageBreak/>
        <w:t xml:space="preserve">«Птица счастья», «Китайская живопись», «Гжель», «Портрет мамы», «Удивительный слон» и т.д. </w:t>
      </w:r>
    </w:p>
    <w:p w14:paraId="2FBE6EC3" w14:textId="03D36067" w:rsidR="00AB33B4" w:rsidRPr="009F6D5F" w:rsidRDefault="00AB33B4" w:rsidP="00AB33B4">
      <w:pP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За 2024 год в «Народно</w:t>
      </w:r>
      <w:r w:rsidR="00541B5C" w:rsidRPr="009F6D5F">
        <w:rPr>
          <w:rFonts w:ascii="Times New Roman" w:eastAsia="Times New Roman" w:hAnsi="Times New Roman" w:cs="Times New Roman"/>
          <w:sz w:val="28"/>
          <w:szCs w:val="28"/>
        </w:rPr>
        <w:t xml:space="preserve">м» музее истории было проведено </w:t>
      </w:r>
      <w:r w:rsidR="00440890" w:rsidRPr="009F6D5F">
        <w:rPr>
          <w:rFonts w:ascii="Times New Roman" w:eastAsia="Times New Roman" w:hAnsi="Times New Roman" w:cs="Times New Roman"/>
          <w:sz w:val="28"/>
          <w:szCs w:val="28"/>
        </w:rPr>
        <w:br/>
      </w:r>
      <w:r w:rsidR="00541B5C" w:rsidRPr="009F6D5F">
        <w:rPr>
          <w:rFonts w:ascii="Times New Roman" w:eastAsia="Times New Roman" w:hAnsi="Times New Roman" w:cs="Times New Roman"/>
          <w:sz w:val="28"/>
          <w:szCs w:val="28"/>
        </w:rPr>
        <w:t>67 мероприятий, которые посетили 4 239 человек, из них:</w:t>
      </w:r>
    </w:p>
    <w:p w14:paraId="1D94CDA4" w14:textId="600BCB82" w:rsidR="00541B5C" w:rsidRPr="009F6D5F" w:rsidRDefault="00541B5C" w:rsidP="00AB33B4">
      <w:pP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экскурсии – 49 (799 человек);</w:t>
      </w:r>
    </w:p>
    <w:p w14:paraId="3F8B30B0" w14:textId="2CB76430" w:rsidR="00541B5C" w:rsidRPr="009F6D5F" w:rsidRDefault="00541B5C" w:rsidP="00AB33B4">
      <w:pP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музейные уроки – 10 (1230 человек);</w:t>
      </w:r>
    </w:p>
    <w:p w14:paraId="128B5BFC" w14:textId="486F1787" w:rsidR="00541B5C" w:rsidRPr="009F6D5F" w:rsidRDefault="00541B5C" w:rsidP="00AB33B4">
      <w:pP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познавательно-развлекательные мероприятия – 4 (410 человек);</w:t>
      </w:r>
    </w:p>
    <w:p w14:paraId="68E680BD" w14:textId="3A69A341" w:rsidR="00541B5C" w:rsidRPr="009F6D5F" w:rsidRDefault="00541B5C" w:rsidP="00AB33B4">
      <w:pP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выставки – 4 (1800 человек).</w:t>
      </w:r>
    </w:p>
    <w:p w14:paraId="268F07D0" w14:textId="77777777" w:rsidR="00AB33B4" w:rsidRPr="009F6D5F" w:rsidRDefault="00AB33B4" w:rsidP="00AB33B4">
      <w:pPr>
        <w:ind w:firstLine="720"/>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lang w:eastAsia="ru-RU"/>
        </w:rPr>
        <w:t xml:space="preserve">Музейный фонд пополнился 35 предметами быта и фалеристики, эпохи ХХ века в залы «Советской эпохи» и «Боевой и трудовой славы» «Народного» музея истории и 5 художественными картинами: </w:t>
      </w:r>
      <w:r w:rsidRPr="009F6D5F">
        <w:rPr>
          <w:rFonts w:ascii="Times New Roman" w:eastAsia="Times New Roman" w:hAnsi="Times New Roman" w:cs="Times New Roman"/>
          <w:sz w:val="28"/>
          <w:szCs w:val="28"/>
        </w:rPr>
        <w:t>«Желтые цветы» Евгении Ефремовой, х/м 50х40; «В пучине морской» Анастасии Шиверских, х/м 49хъ60; «Розы» Дарьи Костроминой, х/м 80х50; «Бархатцы «Огоньки» Екатерины Поповой, х/м 40х40; «Тени Байкала» Дарьи Костроминой, х/м 38х48 в Выставочный зал.</w:t>
      </w:r>
    </w:p>
    <w:p w14:paraId="582B8D54" w14:textId="3247E00D" w:rsidR="00AB33B4" w:rsidRPr="009F6D5F" w:rsidRDefault="00737C09" w:rsidP="00737C09">
      <w:pPr>
        <w:widowControl w:val="0"/>
        <w:ind w:firstLine="708"/>
        <w:rPr>
          <w:rFonts w:ascii="Times New Roman" w:eastAsia="Times New Roman" w:hAnsi="Times New Roman" w:cs="Times New Roman"/>
          <w:b/>
          <w:i/>
          <w:sz w:val="28"/>
          <w:szCs w:val="28"/>
          <w:lang w:eastAsia="ru-RU"/>
        </w:rPr>
      </w:pPr>
      <w:r w:rsidRPr="009F6D5F">
        <w:rPr>
          <w:rFonts w:ascii="Times New Roman" w:eastAsia="Times New Roman" w:hAnsi="Times New Roman" w:cs="Times New Roman"/>
          <w:b/>
          <w:i/>
          <w:sz w:val="28"/>
          <w:szCs w:val="28"/>
          <w:lang w:eastAsia="ru-RU"/>
        </w:rPr>
        <w:t>Кадровый потенциал отрасли «Культура»</w:t>
      </w:r>
    </w:p>
    <w:p w14:paraId="10980C0D" w14:textId="765D2ED9" w:rsidR="00AB33B4" w:rsidRPr="009F6D5F" w:rsidRDefault="00AB33B4" w:rsidP="00AB33B4">
      <w:pPr>
        <w:ind w:firstLine="720"/>
        <w:rPr>
          <w:rFonts w:ascii="Times New Roman" w:eastAsia="Times New Roman" w:hAnsi="Times New Roman" w:cs="Times New Roman"/>
          <w:b/>
          <w:sz w:val="28"/>
          <w:szCs w:val="28"/>
          <w:lang w:eastAsia="ru-RU"/>
        </w:rPr>
      </w:pPr>
      <w:r w:rsidRPr="009F6D5F">
        <w:rPr>
          <w:rFonts w:ascii="Times New Roman" w:eastAsia="Times New Roman" w:hAnsi="Times New Roman" w:cs="Times New Roman"/>
          <w:sz w:val="28"/>
          <w:szCs w:val="28"/>
          <w:lang w:eastAsia="ru-RU"/>
        </w:rPr>
        <w:t xml:space="preserve">Одним из важных условий развития отрасли культуры является </w:t>
      </w:r>
      <w:r w:rsidR="00742A32"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её кадровое обеспечение.</w:t>
      </w:r>
    </w:p>
    <w:p w14:paraId="3412FCE1" w14:textId="6FDB412D" w:rsidR="00AB33B4" w:rsidRPr="009F6D5F" w:rsidRDefault="00AB33B4" w:rsidP="00AB33B4">
      <w:pPr>
        <w:ind w:firstLine="72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Численность работников муниципальных учреждений культуры город</w:t>
      </w:r>
      <w:r w:rsidR="00737C09" w:rsidRPr="009F6D5F">
        <w:rPr>
          <w:rFonts w:ascii="Times New Roman" w:eastAsia="Times New Roman" w:hAnsi="Times New Roman" w:cs="Times New Roman"/>
          <w:sz w:val="28"/>
          <w:szCs w:val="28"/>
          <w:lang w:eastAsia="ru-RU"/>
        </w:rPr>
        <w:t xml:space="preserve">ского округа </w:t>
      </w:r>
      <w:r w:rsidRPr="009F6D5F">
        <w:rPr>
          <w:rFonts w:ascii="Times New Roman" w:eastAsia="Times New Roman" w:hAnsi="Times New Roman" w:cs="Times New Roman"/>
          <w:sz w:val="28"/>
          <w:szCs w:val="28"/>
          <w:lang w:eastAsia="ru-RU"/>
        </w:rPr>
        <w:t xml:space="preserve"> составляет 150 человек (в 2023</w:t>
      </w:r>
      <w:r w:rsidR="000343E6"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 xml:space="preserve">– 156 чел.), из них </w:t>
      </w:r>
      <w:r w:rsidR="00742A32"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85 работник культуры и искусства (в 2023 – 85 чел.).</w:t>
      </w:r>
    </w:p>
    <w:p w14:paraId="04D27FDF" w14:textId="77777777" w:rsidR="00AB33B4" w:rsidRPr="009F6D5F" w:rsidRDefault="00AB33B4" w:rsidP="00AB33B4">
      <w:pPr>
        <w:ind w:firstLine="72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Анализ кадровой ситуации выявил следующие тенденции, характерные для отрасли культуры в целом: </w:t>
      </w:r>
    </w:p>
    <w:p w14:paraId="1A80362D" w14:textId="506C9665" w:rsidR="00AB33B4" w:rsidRPr="009F6D5F" w:rsidRDefault="00AB33B4" w:rsidP="00AB33B4">
      <w:pPr>
        <w:ind w:firstLine="72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1) усилилась тенденция старения кадров, нет притока молодых специалистов: молодёжь (до 30 лет) составляет лишь 3 % от общего числа,        49 % составляют специалисты в возрасте от 30 до 50 лет, 48 % </w:t>
      </w:r>
      <w:r w:rsidR="00E6523B">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это сотрудники пенсионного и предпенсионного возраста со стажем работы более 20 лет;</w:t>
      </w:r>
    </w:p>
    <w:p w14:paraId="43AB1D9C" w14:textId="77777777" w:rsidR="00AB33B4" w:rsidRPr="009F6D5F" w:rsidRDefault="00AB33B4" w:rsidP="00AB33B4">
      <w:pPr>
        <w:ind w:firstLine="72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2) сохраняется многолетняя тенденция оттока из отрасли специалистов, имеющих профильное образование;</w:t>
      </w:r>
    </w:p>
    <w:p w14:paraId="169BCB88" w14:textId="77777777" w:rsidR="00AB33B4" w:rsidRPr="009F6D5F" w:rsidRDefault="00AB33B4" w:rsidP="00AB33B4">
      <w:pPr>
        <w:ind w:firstLine="72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lastRenderedPageBreak/>
        <w:t xml:space="preserve">3) в целом по отрасли культуры отсутствует резерв руководящего состава муниципальных учреждений культуры. </w:t>
      </w:r>
    </w:p>
    <w:p w14:paraId="71DBDC6C" w14:textId="77777777" w:rsidR="00AB33B4" w:rsidRPr="009F6D5F" w:rsidRDefault="00AB33B4" w:rsidP="00AB33B4">
      <w:pPr>
        <w:ind w:firstLine="72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В частности, это обусловлено:</w:t>
      </w:r>
    </w:p>
    <w:p w14:paraId="1AA40808" w14:textId="77777777" w:rsidR="00AB33B4" w:rsidRPr="009F6D5F" w:rsidRDefault="00AB33B4" w:rsidP="00AB33B4">
      <w:pPr>
        <w:ind w:firstLine="72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повышением среднего возраста (старение) кадрового состава;</w:t>
      </w:r>
    </w:p>
    <w:p w14:paraId="21D4EADB" w14:textId="77777777" w:rsidR="00AB33B4" w:rsidRPr="009F6D5F" w:rsidRDefault="00AB33B4" w:rsidP="00AB33B4">
      <w:pPr>
        <w:ind w:firstLine="72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слабым притоком молодёжи в учреждения культуры;</w:t>
      </w:r>
    </w:p>
    <w:p w14:paraId="0042A622" w14:textId="77777777" w:rsidR="00AB33B4" w:rsidRPr="009F6D5F" w:rsidRDefault="00AB33B4" w:rsidP="00AB33B4">
      <w:pPr>
        <w:ind w:firstLine="72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высокой текучестью кадров;</w:t>
      </w:r>
    </w:p>
    <w:p w14:paraId="17EC2046" w14:textId="77777777" w:rsidR="00AB33B4" w:rsidRPr="009F6D5F" w:rsidRDefault="00AB33B4" w:rsidP="00AB33B4">
      <w:pPr>
        <w:ind w:firstLine="72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недостаточно высоким престижем профессии работников культуры, вызванным, в том числе, большим разрывом между уровнем средней заработной платы в сфере и других отраслях экономики города.</w:t>
      </w:r>
    </w:p>
    <w:p w14:paraId="589EE091" w14:textId="77777777" w:rsidR="00AB33B4" w:rsidRPr="009F6D5F" w:rsidRDefault="00AB33B4" w:rsidP="00AB33B4">
      <w:pPr>
        <w:ind w:firstLine="72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Данная проблема уже сейчас приводит к утрате, невозможности привлечения и удержания профессиональных кадров, что в конечном итоге сказывается на качестве культурных продуктов и услуг.</w:t>
      </w:r>
    </w:p>
    <w:p w14:paraId="6219F94A" w14:textId="77777777" w:rsidR="00AB33B4" w:rsidRPr="009F6D5F" w:rsidRDefault="00AB33B4" w:rsidP="00AB33B4">
      <w:pPr>
        <w:widowControl w:val="0"/>
        <w:ind w:firstLine="72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Необходимы меры по сохранению и развитию кадрового состава менеджеров сферы культуры, а также поиску и привлечению в сферу молодежи.</w:t>
      </w:r>
    </w:p>
    <w:p w14:paraId="41BEC866" w14:textId="34F9E019" w:rsidR="00AB33B4" w:rsidRPr="009F6D5F" w:rsidRDefault="00AB33B4" w:rsidP="00B800F3">
      <w:pPr>
        <w:widowControl w:val="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В 2024 году в рамках национального проекта «Культура» регионального проекта  «Творческие люди» в Центрах дополнительного образо</w:t>
      </w:r>
      <w:r w:rsidR="00B800F3" w:rsidRPr="009F6D5F">
        <w:rPr>
          <w:rFonts w:ascii="Times New Roman" w:eastAsia="Times New Roman" w:hAnsi="Times New Roman" w:cs="Times New Roman"/>
          <w:sz w:val="28"/>
          <w:szCs w:val="28"/>
          <w:lang w:eastAsia="ru-RU"/>
        </w:rPr>
        <w:t>вания прошли обучение 8 человек в</w:t>
      </w:r>
      <w:r w:rsidRPr="009F6D5F">
        <w:rPr>
          <w:rFonts w:ascii="Times New Roman" w:eastAsia="Times New Roman" w:hAnsi="Times New Roman" w:cs="Times New Roman"/>
          <w:sz w:val="28"/>
          <w:szCs w:val="28"/>
          <w:lang w:eastAsia="ru-RU"/>
        </w:rPr>
        <w:t xml:space="preserve"> Сибирск</w:t>
      </w:r>
      <w:r w:rsidR="00B800F3" w:rsidRPr="009F6D5F">
        <w:rPr>
          <w:rFonts w:ascii="Times New Roman" w:eastAsia="Times New Roman" w:hAnsi="Times New Roman" w:cs="Times New Roman"/>
          <w:sz w:val="28"/>
          <w:szCs w:val="28"/>
          <w:lang w:eastAsia="ru-RU"/>
        </w:rPr>
        <w:t>ом</w:t>
      </w:r>
      <w:r w:rsidRPr="009F6D5F">
        <w:rPr>
          <w:rFonts w:ascii="Times New Roman" w:eastAsia="Times New Roman" w:hAnsi="Times New Roman" w:cs="Times New Roman"/>
          <w:sz w:val="28"/>
          <w:szCs w:val="28"/>
          <w:lang w:eastAsia="ru-RU"/>
        </w:rPr>
        <w:t xml:space="preserve"> государственн</w:t>
      </w:r>
      <w:r w:rsidR="00B800F3" w:rsidRPr="009F6D5F">
        <w:rPr>
          <w:rFonts w:ascii="Times New Roman" w:eastAsia="Times New Roman" w:hAnsi="Times New Roman" w:cs="Times New Roman"/>
          <w:sz w:val="28"/>
          <w:szCs w:val="28"/>
          <w:lang w:eastAsia="ru-RU"/>
        </w:rPr>
        <w:t>ом</w:t>
      </w:r>
      <w:r w:rsidRPr="009F6D5F">
        <w:rPr>
          <w:rFonts w:ascii="Times New Roman" w:eastAsia="Times New Roman" w:hAnsi="Times New Roman" w:cs="Times New Roman"/>
          <w:sz w:val="28"/>
          <w:szCs w:val="28"/>
          <w:lang w:eastAsia="ru-RU"/>
        </w:rPr>
        <w:t xml:space="preserve"> институт</w:t>
      </w:r>
      <w:r w:rsidR="00B800F3" w:rsidRPr="009F6D5F">
        <w:rPr>
          <w:rFonts w:ascii="Times New Roman" w:eastAsia="Times New Roman" w:hAnsi="Times New Roman" w:cs="Times New Roman"/>
          <w:sz w:val="28"/>
          <w:szCs w:val="28"/>
          <w:lang w:eastAsia="ru-RU"/>
        </w:rPr>
        <w:t>е</w:t>
      </w:r>
      <w:r w:rsidRPr="009F6D5F">
        <w:rPr>
          <w:rFonts w:ascii="Times New Roman" w:eastAsia="Times New Roman" w:hAnsi="Times New Roman" w:cs="Times New Roman"/>
          <w:sz w:val="28"/>
          <w:szCs w:val="28"/>
          <w:lang w:eastAsia="ru-RU"/>
        </w:rPr>
        <w:t xml:space="preserve"> искусств имени Дмитрия Хворостовского </w:t>
      </w:r>
      <w:r w:rsidR="00B800F3" w:rsidRPr="009F6D5F">
        <w:rPr>
          <w:rFonts w:ascii="Times New Roman" w:eastAsia="Times New Roman" w:hAnsi="Times New Roman" w:cs="Times New Roman"/>
          <w:sz w:val="28"/>
          <w:szCs w:val="28"/>
          <w:lang w:eastAsia="ru-RU"/>
        </w:rPr>
        <w:t>(</w:t>
      </w:r>
      <w:r w:rsidRPr="009F6D5F">
        <w:rPr>
          <w:rFonts w:ascii="Times New Roman" w:eastAsia="Times New Roman" w:hAnsi="Times New Roman" w:cs="Times New Roman"/>
          <w:sz w:val="28"/>
          <w:szCs w:val="28"/>
          <w:lang w:eastAsia="ru-RU"/>
        </w:rPr>
        <w:t>1 чел.</w:t>
      </w:r>
      <w:r w:rsidR="00B800F3" w:rsidRPr="009F6D5F">
        <w:rPr>
          <w:rFonts w:ascii="Times New Roman" w:eastAsia="Times New Roman" w:hAnsi="Times New Roman" w:cs="Times New Roman"/>
          <w:sz w:val="28"/>
          <w:szCs w:val="28"/>
          <w:lang w:eastAsia="ru-RU"/>
        </w:rPr>
        <w:t>)</w:t>
      </w:r>
      <w:r w:rsidRPr="009F6D5F">
        <w:rPr>
          <w:rFonts w:ascii="Times New Roman" w:eastAsia="Times New Roman" w:hAnsi="Times New Roman" w:cs="Times New Roman"/>
          <w:sz w:val="28"/>
          <w:szCs w:val="28"/>
          <w:lang w:eastAsia="ru-RU"/>
        </w:rPr>
        <w:t>;</w:t>
      </w:r>
      <w:r w:rsidR="00B800F3"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Кемеровск</w:t>
      </w:r>
      <w:r w:rsidR="00B800F3" w:rsidRPr="009F6D5F">
        <w:rPr>
          <w:rFonts w:ascii="Times New Roman" w:eastAsia="Times New Roman" w:hAnsi="Times New Roman" w:cs="Times New Roman"/>
          <w:sz w:val="28"/>
          <w:szCs w:val="28"/>
          <w:lang w:eastAsia="ru-RU"/>
        </w:rPr>
        <w:t>ом</w:t>
      </w:r>
      <w:r w:rsidRPr="009F6D5F">
        <w:rPr>
          <w:rFonts w:ascii="Times New Roman" w:eastAsia="Times New Roman" w:hAnsi="Times New Roman" w:cs="Times New Roman"/>
          <w:sz w:val="28"/>
          <w:szCs w:val="28"/>
          <w:lang w:eastAsia="ru-RU"/>
        </w:rPr>
        <w:t xml:space="preserve"> государственн</w:t>
      </w:r>
      <w:r w:rsidR="00B800F3" w:rsidRPr="009F6D5F">
        <w:rPr>
          <w:rFonts w:ascii="Times New Roman" w:eastAsia="Times New Roman" w:hAnsi="Times New Roman" w:cs="Times New Roman"/>
          <w:sz w:val="28"/>
          <w:szCs w:val="28"/>
          <w:lang w:eastAsia="ru-RU"/>
        </w:rPr>
        <w:t>ом</w:t>
      </w:r>
      <w:r w:rsidRPr="009F6D5F">
        <w:rPr>
          <w:rFonts w:ascii="Times New Roman" w:eastAsia="Times New Roman" w:hAnsi="Times New Roman" w:cs="Times New Roman"/>
          <w:sz w:val="28"/>
          <w:szCs w:val="28"/>
          <w:lang w:eastAsia="ru-RU"/>
        </w:rPr>
        <w:t xml:space="preserve"> институт</w:t>
      </w:r>
      <w:r w:rsidR="00B800F3" w:rsidRPr="009F6D5F">
        <w:rPr>
          <w:rFonts w:ascii="Times New Roman" w:eastAsia="Times New Roman" w:hAnsi="Times New Roman" w:cs="Times New Roman"/>
          <w:sz w:val="28"/>
          <w:szCs w:val="28"/>
          <w:lang w:eastAsia="ru-RU"/>
        </w:rPr>
        <w:t>е</w:t>
      </w:r>
      <w:r w:rsidRPr="009F6D5F">
        <w:rPr>
          <w:rFonts w:ascii="Times New Roman" w:eastAsia="Times New Roman" w:hAnsi="Times New Roman" w:cs="Times New Roman"/>
          <w:sz w:val="28"/>
          <w:szCs w:val="28"/>
          <w:lang w:eastAsia="ru-RU"/>
        </w:rPr>
        <w:t xml:space="preserve"> культуры </w:t>
      </w:r>
      <w:r w:rsidR="00B800F3" w:rsidRPr="009F6D5F">
        <w:rPr>
          <w:rFonts w:ascii="Times New Roman" w:eastAsia="Times New Roman" w:hAnsi="Times New Roman" w:cs="Times New Roman"/>
          <w:sz w:val="28"/>
          <w:szCs w:val="28"/>
          <w:lang w:eastAsia="ru-RU"/>
        </w:rPr>
        <w:t>(</w:t>
      </w:r>
      <w:r w:rsidRPr="009F6D5F">
        <w:rPr>
          <w:rFonts w:ascii="Times New Roman" w:eastAsia="Times New Roman" w:hAnsi="Times New Roman" w:cs="Times New Roman"/>
          <w:sz w:val="28"/>
          <w:szCs w:val="28"/>
          <w:lang w:eastAsia="ru-RU"/>
        </w:rPr>
        <w:t>1 чел.</w:t>
      </w:r>
      <w:r w:rsidR="00B800F3" w:rsidRPr="009F6D5F">
        <w:rPr>
          <w:rFonts w:ascii="Times New Roman" w:eastAsia="Times New Roman" w:hAnsi="Times New Roman" w:cs="Times New Roman"/>
          <w:sz w:val="28"/>
          <w:szCs w:val="28"/>
          <w:lang w:eastAsia="ru-RU"/>
        </w:rPr>
        <w:t>)</w:t>
      </w:r>
      <w:r w:rsidRPr="009F6D5F">
        <w:rPr>
          <w:rFonts w:ascii="Times New Roman" w:eastAsia="Times New Roman" w:hAnsi="Times New Roman" w:cs="Times New Roman"/>
          <w:sz w:val="28"/>
          <w:szCs w:val="28"/>
          <w:lang w:eastAsia="ru-RU"/>
        </w:rPr>
        <w:t>;</w:t>
      </w:r>
      <w:r w:rsidR="00B800F3"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Дальневосточн</w:t>
      </w:r>
      <w:r w:rsidR="00B800F3" w:rsidRPr="009F6D5F">
        <w:rPr>
          <w:rFonts w:ascii="Times New Roman" w:eastAsia="Times New Roman" w:hAnsi="Times New Roman" w:cs="Times New Roman"/>
          <w:sz w:val="28"/>
          <w:szCs w:val="28"/>
          <w:lang w:eastAsia="ru-RU"/>
        </w:rPr>
        <w:t>ом</w:t>
      </w:r>
      <w:r w:rsidRPr="009F6D5F">
        <w:rPr>
          <w:rFonts w:ascii="Times New Roman" w:eastAsia="Times New Roman" w:hAnsi="Times New Roman" w:cs="Times New Roman"/>
          <w:sz w:val="28"/>
          <w:szCs w:val="28"/>
          <w:lang w:eastAsia="ru-RU"/>
        </w:rPr>
        <w:t xml:space="preserve"> государственн</w:t>
      </w:r>
      <w:r w:rsidR="00B800F3" w:rsidRPr="009F6D5F">
        <w:rPr>
          <w:rFonts w:ascii="Times New Roman" w:eastAsia="Times New Roman" w:hAnsi="Times New Roman" w:cs="Times New Roman"/>
          <w:sz w:val="28"/>
          <w:szCs w:val="28"/>
          <w:lang w:eastAsia="ru-RU"/>
        </w:rPr>
        <w:t>ом</w:t>
      </w:r>
      <w:r w:rsidRPr="009F6D5F">
        <w:rPr>
          <w:rFonts w:ascii="Times New Roman" w:eastAsia="Times New Roman" w:hAnsi="Times New Roman" w:cs="Times New Roman"/>
          <w:sz w:val="28"/>
          <w:szCs w:val="28"/>
          <w:lang w:eastAsia="ru-RU"/>
        </w:rPr>
        <w:t xml:space="preserve"> институт</w:t>
      </w:r>
      <w:r w:rsidR="00B800F3" w:rsidRPr="009F6D5F">
        <w:rPr>
          <w:rFonts w:ascii="Times New Roman" w:eastAsia="Times New Roman" w:hAnsi="Times New Roman" w:cs="Times New Roman"/>
          <w:sz w:val="28"/>
          <w:szCs w:val="28"/>
          <w:lang w:eastAsia="ru-RU"/>
        </w:rPr>
        <w:t>е</w:t>
      </w:r>
      <w:r w:rsidRPr="009F6D5F">
        <w:rPr>
          <w:rFonts w:ascii="Times New Roman" w:eastAsia="Times New Roman" w:hAnsi="Times New Roman" w:cs="Times New Roman"/>
          <w:sz w:val="28"/>
          <w:szCs w:val="28"/>
          <w:lang w:eastAsia="ru-RU"/>
        </w:rPr>
        <w:t xml:space="preserve"> культуры </w:t>
      </w:r>
      <w:r w:rsidR="00B800F3" w:rsidRPr="009F6D5F">
        <w:rPr>
          <w:rFonts w:ascii="Times New Roman" w:eastAsia="Times New Roman" w:hAnsi="Times New Roman" w:cs="Times New Roman"/>
          <w:sz w:val="28"/>
          <w:szCs w:val="28"/>
          <w:lang w:eastAsia="ru-RU"/>
        </w:rPr>
        <w:t>(</w:t>
      </w:r>
      <w:r w:rsidRPr="009F6D5F">
        <w:rPr>
          <w:rFonts w:ascii="Times New Roman" w:eastAsia="Times New Roman" w:hAnsi="Times New Roman" w:cs="Times New Roman"/>
          <w:sz w:val="28"/>
          <w:szCs w:val="28"/>
          <w:lang w:eastAsia="ru-RU"/>
        </w:rPr>
        <w:t>2 чел.</w:t>
      </w:r>
      <w:r w:rsidR="00B800F3" w:rsidRPr="009F6D5F">
        <w:rPr>
          <w:rFonts w:ascii="Times New Roman" w:eastAsia="Times New Roman" w:hAnsi="Times New Roman" w:cs="Times New Roman"/>
          <w:sz w:val="28"/>
          <w:szCs w:val="28"/>
          <w:lang w:eastAsia="ru-RU"/>
        </w:rPr>
        <w:t>)</w:t>
      </w:r>
      <w:r w:rsidRPr="009F6D5F">
        <w:rPr>
          <w:rFonts w:ascii="Times New Roman" w:eastAsia="Times New Roman" w:hAnsi="Times New Roman" w:cs="Times New Roman"/>
          <w:sz w:val="28"/>
          <w:szCs w:val="28"/>
          <w:lang w:eastAsia="ru-RU"/>
        </w:rPr>
        <w:t>;</w:t>
      </w:r>
      <w:r w:rsidR="00B800F3"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Челябинск</w:t>
      </w:r>
      <w:r w:rsidR="00B800F3" w:rsidRPr="009F6D5F">
        <w:rPr>
          <w:rFonts w:ascii="Times New Roman" w:eastAsia="Times New Roman" w:hAnsi="Times New Roman" w:cs="Times New Roman"/>
          <w:sz w:val="28"/>
          <w:szCs w:val="28"/>
          <w:lang w:eastAsia="ru-RU"/>
        </w:rPr>
        <w:t xml:space="preserve">ом </w:t>
      </w:r>
      <w:r w:rsidRPr="009F6D5F">
        <w:rPr>
          <w:rFonts w:ascii="Times New Roman" w:eastAsia="Times New Roman" w:hAnsi="Times New Roman" w:cs="Times New Roman"/>
          <w:sz w:val="28"/>
          <w:szCs w:val="28"/>
          <w:lang w:eastAsia="ru-RU"/>
        </w:rPr>
        <w:t xml:space="preserve"> государственн</w:t>
      </w:r>
      <w:r w:rsidR="00B800F3" w:rsidRPr="009F6D5F">
        <w:rPr>
          <w:rFonts w:ascii="Times New Roman" w:eastAsia="Times New Roman" w:hAnsi="Times New Roman" w:cs="Times New Roman"/>
          <w:sz w:val="28"/>
          <w:szCs w:val="28"/>
          <w:lang w:eastAsia="ru-RU"/>
        </w:rPr>
        <w:t>ом</w:t>
      </w:r>
      <w:r w:rsidRPr="009F6D5F">
        <w:rPr>
          <w:rFonts w:ascii="Times New Roman" w:eastAsia="Times New Roman" w:hAnsi="Times New Roman" w:cs="Times New Roman"/>
          <w:sz w:val="28"/>
          <w:szCs w:val="28"/>
          <w:lang w:eastAsia="ru-RU"/>
        </w:rPr>
        <w:t xml:space="preserve"> институт</w:t>
      </w:r>
      <w:r w:rsidR="00B800F3" w:rsidRPr="009F6D5F">
        <w:rPr>
          <w:rFonts w:ascii="Times New Roman" w:eastAsia="Times New Roman" w:hAnsi="Times New Roman" w:cs="Times New Roman"/>
          <w:sz w:val="28"/>
          <w:szCs w:val="28"/>
          <w:lang w:eastAsia="ru-RU"/>
        </w:rPr>
        <w:t>е</w:t>
      </w:r>
      <w:r w:rsidRPr="009F6D5F">
        <w:rPr>
          <w:rFonts w:ascii="Times New Roman" w:eastAsia="Times New Roman" w:hAnsi="Times New Roman" w:cs="Times New Roman"/>
          <w:sz w:val="28"/>
          <w:szCs w:val="28"/>
          <w:lang w:eastAsia="ru-RU"/>
        </w:rPr>
        <w:t xml:space="preserve"> культуры </w:t>
      </w:r>
      <w:r w:rsidR="00B800F3"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2 чел.</w:t>
      </w:r>
      <w:r w:rsidR="00B800F3" w:rsidRPr="009F6D5F">
        <w:rPr>
          <w:rFonts w:ascii="Times New Roman" w:eastAsia="Times New Roman" w:hAnsi="Times New Roman" w:cs="Times New Roman"/>
          <w:sz w:val="28"/>
          <w:szCs w:val="28"/>
          <w:lang w:eastAsia="ru-RU"/>
        </w:rPr>
        <w:t>)</w:t>
      </w:r>
      <w:r w:rsidRPr="009F6D5F">
        <w:rPr>
          <w:rFonts w:ascii="Times New Roman" w:eastAsia="Times New Roman" w:hAnsi="Times New Roman" w:cs="Times New Roman"/>
          <w:sz w:val="28"/>
          <w:szCs w:val="28"/>
          <w:lang w:eastAsia="ru-RU"/>
        </w:rPr>
        <w:t>;</w:t>
      </w:r>
      <w:r w:rsidR="00B800F3"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Пермск</w:t>
      </w:r>
      <w:r w:rsidR="00B800F3" w:rsidRPr="009F6D5F">
        <w:rPr>
          <w:rFonts w:ascii="Times New Roman" w:eastAsia="Times New Roman" w:hAnsi="Times New Roman" w:cs="Times New Roman"/>
          <w:sz w:val="28"/>
          <w:szCs w:val="28"/>
          <w:lang w:eastAsia="ru-RU"/>
        </w:rPr>
        <w:t>ом</w:t>
      </w:r>
      <w:r w:rsidRPr="009F6D5F">
        <w:rPr>
          <w:rFonts w:ascii="Times New Roman" w:eastAsia="Times New Roman" w:hAnsi="Times New Roman" w:cs="Times New Roman"/>
          <w:sz w:val="28"/>
          <w:szCs w:val="28"/>
          <w:lang w:eastAsia="ru-RU"/>
        </w:rPr>
        <w:t xml:space="preserve"> государственн</w:t>
      </w:r>
      <w:r w:rsidR="00B800F3" w:rsidRPr="009F6D5F">
        <w:rPr>
          <w:rFonts w:ascii="Times New Roman" w:eastAsia="Times New Roman" w:hAnsi="Times New Roman" w:cs="Times New Roman"/>
          <w:sz w:val="28"/>
          <w:szCs w:val="28"/>
          <w:lang w:eastAsia="ru-RU"/>
        </w:rPr>
        <w:t>ом</w:t>
      </w:r>
      <w:r w:rsidRPr="009F6D5F">
        <w:rPr>
          <w:rFonts w:ascii="Times New Roman" w:eastAsia="Times New Roman" w:hAnsi="Times New Roman" w:cs="Times New Roman"/>
          <w:sz w:val="28"/>
          <w:szCs w:val="28"/>
          <w:lang w:eastAsia="ru-RU"/>
        </w:rPr>
        <w:t xml:space="preserve"> институт</w:t>
      </w:r>
      <w:r w:rsidR="00B800F3" w:rsidRPr="009F6D5F">
        <w:rPr>
          <w:rFonts w:ascii="Times New Roman" w:eastAsia="Times New Roman" w:hAnsi="Times New Roman" w:cs="Times New Roman"/>
          <w:sz w:val="28"/>
          <w:szCs w:val="28"/>
          <w:lang w:eastAsia="ru-RU"/>
        </w:rPr>
        <w:t>е</w:t>
      </w:r>
      <w:r w:rsidRPr="009F6D5F">
        <w:rPr>
          <w:rFonts w:ascii="Times New Roman" w:eastAsia="Times New Roman" w:hAnsi="Times New Roman" w:cs="Times New Roman"/>
          <w:sz w:val="28"/>
          <w:szCs w:val="28"/>
          <w:lang w:eastAsia="ru-RU"/>
        </w:rPr>
        <w:t xml:space="preserve"> культуры </w:t>
      </w:r>
      <w:r w:rsidR="00B800F3" w:rsidRPr="009F6D5F">
        <w:rPr>
          <w:rFonts w:ascii="Times New Roman" w:eastAsia="Times New Roman" w:hAnsi="Times New Roman" w:cs="Times New Roman"/>
          <w:sz w:val="28"/>
          <w:szCs w:val="28"/>
          <w:lang w:eastAsia="ru-RU"/>
        </w:rPr>
        <w:t>(</w:t>
      </w:r>
      <w:r w:rsidRPr="009F6D5F">
        <w:rPr>
          <w:rFonts w:ascii="Times New Roman" w:eastAsia="Times New Roman" w:hAnsi="Times New Roman" w:cs="Times New Roman"/>
          <w:sz w:val="28"/>
          <w:szCs w:val="28"/>
          <w:lang w:eastAsia="ru-RU"/>
        </w:rPr>
        <w:t>1 чел.</w:t>
      </w:r>
      <w:r w:rsidR="00B800F3" w:rsidRPr="009F6D5F">
        <w:rPr>
          <w:rFonts w:ascii="Times New Roman" w:eastAsia="Times New Roman" w:hAnsi="Times New Roman" w:cs="Times New Roman"/>
          <w:sz w:val="28"/>
          <w:szCs w:val="28"/>
          <w:lang w:eastAsia="ru-RU"/>
        </w:rPr>
        <w:t>)</w:t>
      </w:r>
      <w:r w:rsidRPr="009F6D5F">
        <w:rPr>
          <w:rFonts w:ascii="Times New Roman" w:eastAsia="Times New Roman" w:hAnsi="Times New Roman" w:cs="Times New Roman"/>
          <w:sz w:val="28"/>
          <w:szCs w:val="28"/>
          <w:lang w:eastAsia="ru-RU"/>
        </w:rPr>
        <w:t>;</w:t>
      </w:r>
      <w:r w:rsidR="00B800F3"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Российск</w:t>
      </w:r>
      <w:r w:rsidR="00B800F3" w:rsidRPr="009F6D5F">
        <w:rPr>
          <w:rFonts w:ascii="Times New Roman" w:eastAsia="Times New Roman" w:hAnsi="Times New Roman" w:cs="Times New Roman"/>
          <w:sz w:val="28"/>
          <w:szCs w:val="28"/>
          <w:lang w:eastAsia="ru-RU"/>
        </w:rPr>
        <w:t xml:space="preserve">ой </w:t>
      </w:r>
      <w:r w:rsidRPr="009F6D5F">
        <w:rPr>
          <w:rFonts w:ascii="Times New Roman" w:eastAsia="Times New Roman" w:hAnsi="Times New Roman" w:cs="Times New Roman"/>
          <w:sz w:val="28"/>
          <w:szCs w:val="28"/>
          <w:lang w:eastAsia="ru-RU"/>
        </w:rPr>
        <w:t xml:space="preserve"> государственн</w:t>
      </w:r>
      <w:r w:rsidR="00B800F3" w:rsidRPr="009F6D5F">
        <w:rPr>
          <w:rFonts w:ascii="Times New Roman" w:eastAsia="Times New Roman" w:hAnsi="Times New Roman" w:cs="Times New Roman"/>
          <w:sz w:val="28"/>
          <w:szCs w:val="28"/>
          <w:lang w:eastAsia="ru-RU"/>
        </w:rPr>
        <w:t>ой</w:t>
      </w:r>
      <w:r w:rsidRPr="009F6D5F">
        <w:rPr>
          <w:rFonts w:ascii="Times New Roman" w:eastAsia="Times New Roman" w:hAnsi="Times New Roman" w:cs="Times New Roman"/>
          <w:sz w:val="28"/>
          <w:szCs w:val="28"/>
          <w:lang w:eastAsia="ru-RU"/>
        </w:rPr>
        <w:t xml:space="preserve"> библиотек</w:t>
      </w:r>
      <w:r w:rsidR="00B800F3" w:rsidRPr="009F6D5F">
        <w:rPr>
          <w:rFonts w:ascii="Times New Roman" w:eastAsia="Times New Roman" w:hAnsi="Times New Roman" w:cs="Times New Roman"/>
          <w:sz w:val="28"/>
          <w:szCs w:val="28"/>
          <w:lang w:eastAsia="ru-RU"/>
        </w:rPr>
        <w:t>е</w:t>
      </w:r>
      <w:r w:rsidRPr="009F6D5F">
        <w:rPr>
          <w:rFonts w:ascii="Times New Roman" w:eastAsia="Times New Roman" w:hAnsi="Times New Roman" w:cs="Times New Roman"/>
          <w:sz w:val="28"/>
          <w:szCs w:val="28"/>
          <w:lang w:eastAsia="ru-RU"/>
        </w:rPr>
        <w:t xml:space="preserve"> РГБ</w:t>
      </w:r>
      <w:r w:rsidR="00B800F3" w:rsidRPr="009F6D5F">
        <w:rPr>
          <w:rFonts w:ascii="Times New Roman" w:eastAsia="Times New Roman" w:hAnsi="Times New Roman" w:cs="Times New Roman"/>
          <w:sz w:val="28"/>
          <w:szCs w:val="28"/>
          <w:lang w:eastAsia="ru-RU"/>
        </w:rPr>
        <w:br/>
        <w:t>(</w:t>
      </w:r>
      <w:r w:rsidRPr="009F6D5F">
        <w:rPr>
          <w:rFonts w:ascii="Times New Roman" w:eastAsia="Times New Roman" w:hAnsi="Times New Roman" w:cs="Times New Roman"/>
          <w:sz w:val="28"/>
          <w:szCs w:val="28"/>
          <w:lang w:eastAsia="ru-RU"/>
        </w:rPr>
        <w:t>1 чел.</w:t>
      </w:r>
      <w:r w:rsidR="00B800F3" w:rsidRPr="009F6D5F">
        <w:rPr>
          <w:rFonts w:ascii="Times New Roman" w:eastAsia="Times New Roman" w:hAnsi="Times New Roman" w:cs="Times New Roman"/>
          <w:sz w:val="28"/>
          <w:szCs w:val="28"/>
          <w:lang w:eastAsia="ru-RU"/>
        </w:rPr>
        <w:t>).</w:t>
      </w:r>
    </w:p>
    <w:p w14:paraId="05356639" w14:textId="30597983" w:rsidR="007640F4" w:rsidRPr="009F6D5F" w:rsidRDefault="00AB33B4" w:rsidP="009C0941">
      <w:pPr>
        <w:widowControl w:val="0"/>
        <w:rPr>
          <w:rFonts w:ascii="Times New Roman" w:eastAsia="Times New Roman" w:hAnsi="Times New Roman" w:cs="Times New Roman"/>
          <w:b/>
          <w:i/>
          <w:sz w:val="28"/>
          <w:szCs w:val="28"/>
          <w:lang w:eastAsia="ru-RU"/>
        </w:rPr>
      </w:pPr>
      <w:r w:rsidRPr="009F6D5F">
        <w:rPr>
          <w:rFonts w:ascii="Times New Roman" w:eastAsia="Times New Roman" w:hAnsi="Times New Roman" w:cs="Times New Roman"/>
          <w:i/>
          <w:color w:val="FF0000"/>
          <w:sz w:val="28"/>
          <w:szCs w:val="28"/>
          <w:lang w:eastAsia="ru-RU"/>
        </w:rPr>
        <w:t xml:space="preserve"> </w:t>
      </w:r>
      <w:r w:rsidRPr="009F6D5F">
        <w:rPr>
          <w:rFonts w:ascii="Times New Roman" w:eastAsia="Times New Roman" w:hAnsi="Times New Roman" w:cs="Times New Roman"/>
          <w:b/>
          <w:i/>
          <w:color w:val="000000"/>
          <w:sz w:val="28"/>
          <w:szCs w:val="28"/>
          <w:lang w:eastAsia="ru-RU"/>
        </w:rPr>
        <w:t xml:space="preserve"> </w:t>
      </w:r>
      <w:r w:rsidR="007640F4" w:rsidRPr="009F6D5F">
        <w:rPr>
          <w:rFonts w:ascii="Times New Roman" w:eastAsia="Times New Roman" w:hAnsi="Times New Roman" w:cs="Times New Roman"/>
          <w:b/>
          <w:i/>
          <w:sz w:val="28"/>
          <w:szCs w:val="28"/>
          <w:lang w:eastAsia="ru-RU"/>
        </w:rPr>
        <w:t>Достижение показателей</w:t>
      </w:r>
      <w:r w:rsidR="002551B0" w:rsidRPr="009F6D5F">
        <w:rPr>
          <w:rFonts w:ascii="Times New Roman" w:eastAsia="Times New Roman" w:hAnsi="Times New Roman" w:cs="Times New Roman"/>
          <w:b/>
          <w:i/>
          <w:sz w:val="28"/>
          <w:szCs w:val="28"/>
          <w:lang w:eastAsia="ru-RU"/>
        </w:rPr>
        <w:t xml:space="preserve"> социально - экономического развития городского округа Большой Камень в сфере</w:t>
      </w:r>
      <w:r w:rsidR="00084A73" w:rsidRPr="009F6D5F">
        <w:rPr>
          <w:rFonts w:ascii="Times New Roman" w:eastAsia="Times New Roman" w:hAnsi="Times New Roman" w:cs="Times New Roman"/>
          <w:b/>
          <w:i/>
          <w:sz w:val="28"/>
          <w:szCs w:val="28"/>
          <w:lang w:eastAsia="ru-RU"/>
        </w:rPr>
        <w:t xml:space="preserve"> «К</w:t>
      </w:r>
      <w:r w:rsidR="002551B0" w:rsidRPr="009F6D5F">
        <w:rPr>
          <w:rFonts w:ascii="Times New Roman" w:eastAsia="Times New Roman" w:hAnsi="Times New Roman" w:cs="Times New Roman"/>
          <w:b/>
          <w:i/>
          <w:sz w:val="28"/>
          <w:szCs w:val="28"/>
          <w:lang w:eastAsia="ru-RU"/>
        </w:rPr>
        <w:t>ультур</w:t>
      </w:r>
      <w:r w:rsidR="00084A73" w:rsidRPr="009F6D5F">
        <w:rPr>
          <w:rFonts w:ascii="Times New Roman" w:eastAsia="Times New Roman" w:hAnsi="Times New Roman" w:cs="Times New Roman"/>
          <w:b/>
          <w:i/>
          <w:sz w:val="28"/>
          <w:szCs w:val="28"/>
          <w:lang w:eastAsia="ru-RU"/>
        </w:rPr>
        <w:t>а»</w:t>
      </w:r>
    </w:p>
    <w:p w14:paraId="33E2963B" w14:textId="7B11B095" w:rsidR="008F1CD7" w:rsidRPr="009F6D5F" w:rsidRDefault="008F1CD7" w:rsidP="008F1CD7">
      <w:pPr>
        <w:tabs>
          <w:tab w:val="left" w:pos="0"/>
        </w:tabs>
        <w:ind w:left="709" w:firstLine="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Распоряжением Правительства Приморского края от 19</w:t>
      </w:r>
      <w:r w:rsidR="00B03AF3">
        <w:rPr>
          <w:rFonts w:ascii="Times New Roman" w:eastAsia="Times New Roman" w:hAnsi="Times New Roman" w:cs="Times New Roman"/>
          <w:sz w:val="28"/>
          <w:szCs w:val="28"/>
          <w:lang w:eastAsia="ru-RU"/>
        </w:rPr>
        <w:t>.07.</w:t>
      </w:r>
      <w:r w:rsidRPr="009F6D5F">
        <w:rPr>
          <w:rFonts w:ascii="Times New Roman" w:eastAsia="Times New Roman" w:hAnsi="Times New Roman" w:cs="Times New Roman"/>
          <w:sz w:val="28"/>
          <w:szCs w:val="28"/>
          <w:lang w:eastAsia="ru-RU"/>
        </w:rPr>
        <w:t xml:space="preserve">2024 года </w:t>
      </w:r>
    </w:p>
    <w:p w14:paraId="16586909" w14:textId="70D2883D" w:rsidR="001E747A" w:rsidRPr="009F6D5F" w:rsidRDefault="008F1CD7" w:rsidP="008F1CD7">
      <w:pPr>
        <w:tabs>
          <w:tab w:val="left" w:pos="0"/>
        </w:tabs>
        <w:ind w:firstLine="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 489-рп «О плановых значениях показателей направлений деятельности муниципальных образований Приморского края, показателей и индикаторов по оценке эффективности деятельности Губернатора Приморского края </w:t>
      </w:r>
      <w:r w:rsidR="00E6523B">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lastRenderedPageBreak/>
        <w:t>и органов исполнительной власти Приморского края на 2024 год» городскому округу Большой Камень установлены плановые значения показателей</w:t>
      </w:r>
      <w:r w:rsidR="002551B0" w:rsidRPr="009F6D5F">
        <w:rPr>
          <w:rFonts w:ascii="Times New Roman" w:eastAsia="Times New Roman" w:hAnsi="Times New Roman" w:cs="Times New Roman"/>
          <w:sz w:val="28"/>
          <w:szCs w:val="28"/>
          <w:lang w:eastAsia="ru-RU"/>
        </w:rPr>
        <w:t>:</w:t>
      </w:r>
      <w:r w:rsidRPr="009F6D5F">
        <w:rPr>
          <w:rFonts w:ascii="Times New Roman" w:eastAsia="Times New Roman" w:hAnsi="Times New Roman" w:cs="Times New Roman"/>
          <w:sz w:val="28"/>
          <w:szCs w:val="28"/>
          <w:lang w:eastAsia="ru-RU"/>
        </w:rPr>
        <w:t xml:space="preserve"> </w:t>
      </w:r>
    </w:p>
    <w:p w14:paraId="58C24048" w14:textId="4BB040C4" w:rsidR="001E747A" w:rsidRPr="009F6D5F" w:rsidRDefault="001E747A" w:rsidP="00BE49D3">
      <w:pPr>
        <w:pStyle w:val="a7"/>
        <w:widowControl w:val="0"/>
        <w:numPr>
          <w:ilvl w:val="0"/>
          <w:numId w:val="17"/>
        </w:numPr>
        <w:ind w:left="0" w:firstLine="708"/>
        <w:rPr>
          <w:rFonts w:ascii="Times New Roman" w:eastAsia="Times New Roman" w:hAnsi="Times New Roman"/>
          <w:sz w:val="28"/>
          <w:szCs w:val="28"/>
        </w:rPr>
      </w:pPr>
      <w:r w:rsidRPr="009F6D5F">
        <w:rPr>
          <w:rFonts w:ascii="Times New Roman" w:eastAsia="Times New Roman" w:hAnsi="Times New Roman"/>
          <w:sz w:val="28"/>
          <w:szCs w:val="28"/>
        </w:rPr>
        <w:t>Число посещений культурно-массовых мероприятий учреждений культурно-досугового типа</w:t>
      </w:r>
      <w:r w:rsidR="00B6051A" w:rsidRPr="009F6D5F">
        <w:rPr>
          <w:rFonts w:ascii="Times New Roman" w:eastAsia="Times New Roman" w:hAnsi="Times New Roman"/>
          <w:sz w:val="28"/>
          <w:szCs w:val="28"/>
        </w:rPr>
        <w:t xml:space="preserve">: при плане </w:t>
      </w:r>
      <w:r w:rsidRPr="009F6D5F">
        <w:rPr>
          <w:rFonts w:ascii="Times New Roman" w:eastAsia="Times New Roman" w:hAnsi="Times New Roman"/>
          <w:sz w:val="28"/>
          <w:szCs w:val="28"/>
        </w:rPr>
        <w:t xml:space="preserve"> – 222</w:t>
      </w:r>
      <w:r w:rsidR="00B6051A" w:rsidRPr="009F6D5F">
        <w:rPr>
          <w:rFonts w:ascii="Times New Roman" w:eastAsia="Times New Roman" w:hAnsi="Times New Roman"/>
          <w:sz w:val="28"/>
          <w:szCs w:val="28"/>
        </w:rPr>
        <w:t>,</w:t>
      </w:r>
      <w:r w:rsidRPr="009F6D5F">
        <w:rPr>
          <w:rFonts w:ascii="Times New Roman" w:eastAsia="Times New Roman" w:hAnsi="Times New Roman"/>
          <w:sz w:val="28"/>
          <w:szCs w:val="28"/>
        </w:rPr>
        <w:t xml:space="preserve">44 </w:t>
      </w:r>
      <w:r w:rsidR="00B6051A" w:rsidRPr="009F6D5F">
        <w:rPr>
          <w:rFonts w:ascii="Times New Roman" w:eastAsia="Times New Roman" w:hAnsi="Times New Roman"/>
          <w:sz w:val="28"/>
          <w:szCs w:val="28"/>
        </w:rPr>
        <w:t xml:space="preserve">тыс. </w:t>
      </w:r>
      <w:r w:rsidRPr="009F6D5F">
        <w:rPr>
          <w:rFonts w:ascii="Times New Roman" w:eastAsia="Times New Roman" w:hAnsi="Times New Roman"/>
          <w:sz w:val="28"/>
          <w:szCs w:val="28"/>
        </w:rPr>
        <w:t>чел.</w:t>
      </w:r>
      <w:r w:rsidR="00B6051A" w:rsidRPr="009F6D5F">
        <w:rPr>
          <w:rFonts w:ascii="Times New Roman" w:eastAsia="Times New Roman" w:hAnsi="Times New Roman"/>
          <w:sz w:val="28"/>
          <w:szCs w:val="28"/>
        </w:rPr>
        <w:t>,</w:t>
      </w:r>
      <w:r w:rsidRPr="009F6D5F">
        <w:rPr>
          <w:rFonts w:ascii="Times New Roman" w:eastAsia="Times New Roman" w:hAnsi="Times New Roman"/>
          <w:sz w:val="28"/>
          <w:szCs w:val="28"/>
        </w:rPr>
        <w:t xml:space="preserve"> факт</w:t>
      </w:r>
      <w:r w:rsidR="00B6051A" w:rsidRPr="009F6D5F">
        <w:rPr>
          <w:rFonts w:ascii="Times New Roman" w:eastAsia="Times New Roman" w:hAnsi="Times New Roman"/>
          <w:sz w:val="28"/>
          <w:szCs w:val="28"/>
        </w:rPr>
        <w:t xml:space="preserve">ическое значение </w:t>
      </w:r>
      <w:r w:rsidR="002551B0" w:rsidRPr="009F6D5F">
        <w:rPr>
          <w:rFonts w:ascii="Times New Roman" w:eastAsia="Times New Roman" w:hAnsi="Times New Roman"/>
          <w:sz w:val="28"/>
          <w:szCs w:val="28"/>
        </w:rPr>
        <w:t xml:space="preserve">составило </w:t>
      </w:r>
      <w:r w:rsidR="00B6051A" w:rsidRPr="009F6D5F">
        <w:rPr>
          <w:rFonts w:ascii="Times New Roman" w:eastAsia="Times New Roman" w:hAnsi="Times New Roman"/>
          <w:sz w:val="28"/>
          <w:szCs w:val="28"/>
        </w:rPr>
        <w:t xml:space="preserve"> </w:t>
      </w:r>
      <w:r w:rsidRPr="009F6D5F">
        <w:rPr>
          <w:rFonts w:ascii="Times New Roman" w:eastAsia="Times New Roman" w:hAnsi="Times New Roman"/>
          <w:sz w:val="28"/>
          <w:szCs w:val="28"/>
        </w:rPr>
        <w:t>-330</w:t>
      </w:r>
      <w:r w:rsidR="00B6051A" w:rsidRPr="009F6D5F">
        <w:rPr>
          <w:rFonts w:ascii="Times New Roman" w:eastAsia="Times New Roman" w:hAnsi="Times New Roman"/>
          <w:sz w:val="28"/>
          <w:szCs w:val="28"/>
        </w:rPr>
        <w:t>,</w:t>
      </w:r>
      <w:r w:rsidRPr="009F6D5F">
        <w:rPr>
          <w:rFonts w:ascii="Times New Roman" w:eastAsia="Times New Roman" w:hAnsi="Times New Roman"/>
          <w:sz w:val="28"/>
          <w:szCs w:val="28"/>
        </w:rPr>
        <w:t xml:space="preserve">04 </w:t>
      </w:r>
      <w:r w:rsidR="00B6051A" w:rsidRPr="009F6D5F">
        <w:rPr>
          <w:rFonts w:ascii="Times New Roman" w:eastAsia="Times New Roman" w:hAnsi="Times New Roman"/>
          <w:sz w:val="28"/>
          <w:szCs w:val="28"/>
        </w:rPr>
        <w:t xml:space="preserve">тыс. </w:t>
      </w:r>
      <w:r w:rsidRPr="009F6D5F">
        <w:rPr>
          <w:rFonts w:ascii="Times New Roman" w:eastAsia="Times New Roman" w:hAnsi="Times New Roman"/>
          <w:sz w:val="28"/>
          <w:szCs w:val="28"/>
        </w:rPr>
        <w:t>чел, что составляет 148,4%;</w:t>
      </w:r>
    </w:p>
    <w:p w14:paraId="2F28E4F8" w14:textId="57C18D69" w:rsidR="001E747A" w:rsidRPr="009F6D5F" w:rsidRDefault="001E747A" w:rsidP="00BE49D3">
      <w:pPr>
        <w:pStyle w:val="a7"/>
        <w:widowControl w:val="0"/>
        <w:numPr>
          <w:ilvl w:val="0"/>
          <w:numId w:val="17"/>
        </w:numPr>
        <w:ind w:left="142" w:firstLine="566"/>
        <w:rPr>
          <w:rFonts w:ascii="Times New Roman" w:eastAsia="Times New Roman" w:hAnsi="Times New Roman"/>
          <w:sz w:val="28"/>
          <w:szCs w:val="28"/>
        </w:rPr>
      </w:pPr>
      <w:r w:rsidRPr="009F6D5F">
        <w:rPr>
          <w:rFonts w:ascii="Times New Roman" w:eastAsia="Times New Roman" w:hAnsi="Times New Roman"/>
          <w:sz w:val="28"/>
          <w:szCs w:val="28"/>
        </w:rPr>
        <w:t xml:space="preserve">Число посещений библиотек (в стационарных условиях, </w:t>
      </w:r>
      <w:r w:rsidR="00E6523B">
        <w:rPr>
          <w:rFonts w:ascii="Times New Roman" w:eastAsia="Times New Roman" w:hAnsi="Times New Roman"/>
          <w:sz w:val="28"/>
          <w:szCs w:val="28"/>
        </w:rPr>
        <w:br/>
      </w:r>
      <w:r w:rsidRPr="009F6D5F">
        <w:rPr>
          <w:rFonts w:ascii="Times New Roman" w:eastAsia="Times New Roman" w:hAnsi="Times New Roman"/>
          <w:sz w:val="28"/>
          <w:szCs w:val="28"/>
        </w:rPr>
        <w:t xml:space="preserve">вне стационара, число обращений в библиотеки удалённых пользователей): </w:t>
      </w:r>
      <w:r w:rsidR="00440890" w:rsidRPr="009F6D5F">
        <w:rPr>
          <w:rFonts w:ascii="Times New Roman" w:eastAsia="Times New Roman" w:hAnsi="Times New Roman"/>
          <w:sz w:val="28"/>
          <w:szCs w:val="28"/>
        </w:rPr>
        <w:br/>
      </w:r>
      <w:r w:rsidR="00B6051A" w:rsidRPr="009F6D5F">
        <w:rPr>
          <w:rFonts w:ascii="Times New Roman" w:eastAsia="Times New Roman" w:hAnsi="Times New Roman"/>
          <w:sz w:val="28"/>
          <w:szCs w:val="28"/>
        </w:rPr>
        <w:t xml:space="preserve">при </w:t>
      </w:r>
      <w:r w:rsidRPr="009F6D5F">
        <w:rPr>
          <w:rFonts w:ascii="Times New Roman" w:eastAsia="Times New Roman" w:hAnsi="Times New Roman"/>
          <w:sz w:val="28"/>
          <w:szCs w:val="28"/>
        </w:rPr>
        <w:t>план</w:t>
      </w:r>
      <w:r w:rsidR="00B6051A" w:rsidRPr="009F6D5F">
        <w:rPr>
          <w:rFonts w:ascii="Times New Roman" w:eastAsia="Times New Roman" w:hAnsi="Times New Roman"/>
          <w:sz w:val="28"/>
          <w:szCs w:val="28"/>
        </w:rPr>
        <w:t>е</w:t>
      </w:r>
      <w:r w:rsidRPr="009F6D5F">
        <w:rPr>
          <w:rFonts w:ascii="Times New Roman" w:eastAsia="Times New Roman" w:hAnsi="Times New Roman"/>
          <w:sz w:val="28"/>
          <w:szCs w:val="28"/>
        </w:rPr>
        <w:t xml:space="preserve"> – 285</w:t>
      </w:r>
      <w:r w:rsidR="00B6051A" w:rsidRPr="009F6D5F">
        <w:rPr>
          <w:rFonts w:ascii="Times New Roman" w:eastAsia="Times New Roman" w:hAnsi="Times New Roman"/>
          <w:sz w:val="28"/>
          <w:szCs w:val="28"/>
        </w:rPr>
        <w:t>,</w:t>
      </w:r>
      <w:r w:rsidRPr="009F6D5F">
        <w:rPr>
          <w:rFonts w:ascii="Times New Roman" w:eastAsia="Times New Roman" w:hAnsi="Times New Roman"/>
          <w:sz w:val="28"/>
          <w:szCs w:val="28"/>
        </w:rPr>
        <w:t xml:space="preserve">96 </w:t>
      </w:r>
      <w:r w:rsidR="00B6051A" w:rsidRPr="009F6D5F">
        <w:rPr>
          <w:rFonts w:ascii="Times New Roman" w:eastAsia="Times New Roman" w:hAnsi="Times New Roman"/>
          <w:sz w:val="28"/>
          <w:szCs w:val="28"/>
        </w:rPr>
        <w:t xml:space="preserve">тыс. </w:t>
      </w:r>
      <w:r w:rsidRPr="009F6D5F">
        <w:rPr>
          <w:rFonts w:ascii="Times New Roman" w:eastAsia="Times New Roman" w:hAnsi="Times New Roman"/>
          <w:sz w:val="28"/>
          <w:szCs w:val="28"/>
        </w:rPr>
        <w:t>чел.</w:t>
      </w:r>
      <w:r w:rsidR="00B6051A" w:rsidRPr="009F6D5F">
        <w:rPr>
          <w:rFonts w:ascii="Times New Roman" w:eastAsia="Times New Roman" w:hAnsi="Times New Roman"/>
          <w:sz w:val="28"/>
          <w:szCs w:val="28"/>
        </w:rPr>
        <w:t>,</w:t>
      </w:r>
      <w:r w:rsidRPr="009F6D5F">
        <w:rPr>
          <w:rFonts w:ascii="Times New Roman" w:eastAsia="Times New Roman" w:hAnsi="Times New Roman"/>
          <w:sz w:val="28"/>
          <w:szCs w:val="28"/>
        </w:rPr>
        <w:t xml:space="preserve"> факт</w:t>
      </w:r>
      <w:r w:rsidR="00B6051A" w:rsidRPr="009F6D5F">
        <w:rPr>
          <w:rFonts w:ascii="Times New Roman" w:eastAsia="Times New Roman" w:hAnsi="Times New Roman"/>
          <w:sz w:val="28"/>
          <w:szCs w:val="28"/>
        </w:rPr>
        <w:t>ическое значение</w:t>
      </w:r>
      <w:r w:rsidRPr="009F6D5F">
        <w:rPr>
          <w:rFonts w:ascii="Times New Roman" w:eastAsia="Times New Roman" w:hAnsi="Times New Roman"/>
          <w:sz w:val="28"/>
          <w:szCs w:val="28"/>
        </w:rPr>
        <w:t xml:space="preserve"> </w:t>
      </w:r>
      <w:r w:rsidR="002551B0" w:rsidRPr="009F6D5F">
        <w:rPr>
          <w:rFonts w:ascii="Times New Roman" w:eastAsia="Times New Roman" w:hAnsi="Times New Roman"/>
          <w:sz w:val="28"/>
          <w:szCs w:val="28"/>
        </w:rPr>
        <w:t xml:space="preserve">составило </w:t>
      </w:r>
      <w:r w:rsidR="00B6051A" w:rsidRPr="009F6D5F">
        <w:rPr>
          <w:rFonts w:ascii="Times New Roman" w:eastAsia="Times New Roman" w:hAnsi="Times New Roman"/>
          <w:sz w:val="28"/>
          <w:szCs w:val="28"/>
        </w:rPr>
        <w:t>–</w:t>
      </w:r>
      <w:r w:rsidRPr="009F6D5F">
        <w:rPr>
          <w:rFonts w:ascii="Times New Roman" w:eastAsia="Times New Roman" w:hAnsi="Times New Roman"/>
          <w:sz w:val="28"/>
          <w:szCs w:val="28"/>
        </w:rPr>
        <w:t xml:space="preserve"> 308</w:t>
      </w:r>
      <w:r w:rsidR="00B6051A" w:rsidRPr="009F6D5F">
        <w:rPr>
          <w:rFonts w:ascii="Times New Roman" w:eastAsia="Times New Roman" w:hAnsi="Times New Roman"/>
          <w:sz w:val="28"/>
          <w:szCs w:val="28"/>
        </w:rPr>
        <w:t>,</w:t>
      </w:r>
      <w:r w:rsidRPr="009F6D5F">
        <w:rPr>
          <w:rFonts w:ascii="Times New Roman" w:eastAsia="Times New Roman" w:hAnsi="Times New Roman"/>
          <w:sz w:val="28"/>
          <w:szCs w:val="28"/>
        </w:rPr>
        <w:t xml:space="preserve">96 </w:t>
      </w:r>
      <w:r w:rsidR="00B6051A" w:rsidRPr="009F6D5F">
        <w:rPr>
          <w:rFonts w:ascii="Times New Roman" w:eastAsia="Times New Roman" w:hAnsi="Times New Roman"/>
          <w:sz w:val="28"/>
          <w:szCs w:val="28"/>
        </w:rPr>
        <w:t xml:space="preserve">тыс. </w:t>
      </w:r>
      <w:r w:rsidRPr="009F6D5F">
        <w:rPr>
          <w:rFonts w:ascii="Times New Roman" w:eastAsia="Times New Roman" w:hAnsi="Times New Roman"/>
          <w:sz w:val="28"/>
          <w:szCs w:val="28"/>
        </w:rPr>
        <w:t>чел., что составляет 108%.</w:t>
      </w:r>
    </w:p>
    <w:p w14:paraId="18008275" w14:textId="10C0FBE2" w:rsidR="00F911C3" w:rsidRPr="009F6D5F" w:rsidRDefault="00F911C3" w:rsidP="001E747A">
      <w:pPr>
        <w:widowControl w:val="0"/>
        <w:ind w:firstLine="720"/>
        <w:contextualSpacing/>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Распоряжением Правительства Приморского края от 17.10.2024 </w:t>
      </w:r>
      <w:r w:rsidRPr="009F6D5F">
        <w:rPr>
          <w:rFonts w:ascii="Times New Roman" w:eastAsia="Times New Roman" w:hAnsi="Times New Roman" w:cs="Times New Roman"/>
          <w:sz w:val="28"/>
          <w:szCs w:val="28"/>
        </w:rPr>
        <w:br/>
        <w:t>№ 740-рп «О внесении изменения в распоряжение Правительства Приморского края от 28</w:t>
      </w:r>
      <w:r w:rsidR="001916EB">
        <w:rPr>
          <w:rFonts w:ascii="Times New Roman" w:eastAsia="Times New Roman" w:hAnsi="Times New Roman" w:cs="Times New Roman"/>
          <w:sz w:val="28"/>
          <w:szCs w:val="28"/>
        </w:rPr>
        <w:t xml:space="preserve">  декабря </w:t>
      </w:r>
      <w:r w:rsidRPr="009F6D5F">
        <w:rPr>
          <w:rFonts w:ascii="Times New Roman" w:eastAsia="Times New Roman" w:hAnsi="Times New Roman" w:cs="Times New Roman"/>
          <w:sz w:val="28"/>
          <w:szCs w:val="28"/>
        </w:rPr>
        <w:t>2020 года № 623-рп «Об установлении прогнозных значений среднемесячной начисленной заработной платы наемных работников в организациях, у индивидуальных предпринимателей</w:t>
      </w:r>
      <w:r w:rsidR="00440890"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 xml:space="preserve">и физических лиц (среднемесячного дохода от трудовой деятельности) </w:t>
      </w:r>
      <w:r w:rsidR="00440890"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 xml:space="preserve">в Приморском крае» </w:t>
      </w:r>
      <w:r w:rsidR="00D83D22" w:rsidRPr="009F6D5F">
        <w:rPr>
          <w:rFonts w:ascii="Times New Roman" w:eastAsia="Times New Roman" w:hAnsi="Times New Roman" w:cs="Times New Roman"/>
          <w:sz w:val="28"/>
          <w:szCs w:val="28"/>
        </w:rPr>
        <w:t xml:space="preserve">установлено </w:t>
      </w:r>
      <w:r w:rsidRPr="009F6D5F">
        <w:rPr>
          <w:rFonts w:ascii="Times New Roman" w:eastAsia="Times New Roman" w:hAnsi="Times New Roman" w:cs="Times New Roman"/>
          <w:sz w:val="28"/>
          <w:szCs w:val="28"/>
        </w:rPr>
        <w:t xml:space="preserve">прогнозное значение на 2024 год </w:t>
      </w:r>
      <w:r w:rsidR="00440890"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по педагогическим работникам, учреждений дополнительного образования, работникам учреждений культуры в размере  67 492,80 руб.</w:t>
      </w:r>
      <w:r w:rsidR="00D83D22" w:rsidRPr="009F6D5F">
        <w:rPr>
          <w:rFonts w:ascii="Times New Roman" w:eastAsia="Times New Roman" w:hAnsi="Times New Roman" w:cs="Times New Roman"/>
          <w:sz w:val="28"/>
          <w:szCs w:val="28"/>
        </w:rPr>
        <w:t>.</w:t>
      </w:r>
    </w:p>
    <w:p w14:paraId="6980EC9D" w14:textId="54B7B344" w:rsidR="00D83D22" w:rsidRPr="009F6D5F" w:rsidRDefault="00D83D22" w:rsidP="00D83D22">
      <w:pPr>
        <w:ind w:firstLine="720"/>
        <w:rPr>
          <w:rFonts w:ascii="Times New Roman" w:hAnsi="Times New Roman" w:cs="Times New Roman"/>
          <w:sz w:val="28"/>
          <w:szCs w:val="28"/>
        </w:rPr>
      </w:pPr>
      <w:r w:rsidRPr="009F6D5F">
        <w:rPr>
          <w:rFonts w:ascii="Times New Roman" w:hAnsi="Times New Roman" w:cs="Times New Roman"/>
          <w:sz w:val="28"/>
          <w:szCs w:val="28"/>
        </w:rPr>
        <w:t xml:space="preserve">Средний показатель среднемесячной начисленной заработной платы работников муниципальных учреждений культуры городского округа </w:t>
      </w:r>
      <w:r w:rsidR="00440890" w:rsidRPr="009F6D5F">
        <w:rPr>
          <w:rFonts w:ascii="Times New Roman" w:hAnsi="Times New Roman" w:cs="Times New Roman"/>
          <w:sz w:val="28"/>
          <w:szCs w:val="28"/>
        </w:rPr>
        <w:br/>
      </w:r>
      <w:r w:rsidRPr="009F6D5F">
        <w:rPr>
          <w:rFonts w:ascii="Times New Roman" w:hAnsi="Times New Roman" w:cs="Times New Roman"/>
          <w:sz w:val="28"/>
          <w:szCs w:val="28"/>
        </w:rPr>
        <w:t xml:space="preserve">и  </w:t>
      </w:r>
      <w:r w:rsidRPr="009F6D5F">
        <w:rPr>
          <w:rFonts w:ascii="Times New Roman" w:hAnsi="Times New Roman" w:cs="Times New Roman"/>
          <w:sz w:val="24"/>
        </w:rPr>
        <w:t xml:space="preserve">МБУДО </w:t>
      </w:r>
      <w:r w:rsidRPr="009F6D5F">
        <w:rPr>
          <w:rFonts w:ascii="Times New Roman" w:hAnsi="Times New Roman" w:cs="Times New Roman"/>
          <w:sz w:val="28"/>
          <w:szCs w:val="28"/>
        </w:rPr>
        <w:t>«Детская школа искусств» представлен в таблице</w:t>
      </w:r>
      <w:r w:rsidR="0048118C" w:rsidRPr="009F6D5F">
        <w:rPr>
          <w:rFonts w:ascii="Times New Roman" w:hAnsi="Times New Roman" w:cs="Times New Roman"/>
          <w:sz w:val="28"/>
          <w:szCs w:val="28"/>
        </w:rPr>
        <w:t xml:space="preserve"> 2</w:t>
      </w:r>
      <w:r w:rsidR="006E1E76" w:rsidRPr="009F6D5F">
        <w:rPr>
          <w:rFonts w:ascii="Times New Roman" w:hAnsi="Times New Roman" w:cs="Times New Roman"/>
          <w:sz w:val="28"/>
          <w:szCs w:val="28"/>
        </w:rPr>
        <w:t>5</w:t>
      </w:r>
      <w:r w:rsidR="0048118C" w:rsidRPr="009F6D5F">
        <w:rPr>
          <w:rFonts w:ascii="Times New Roman" w:hAnsi="Times New Roman" w:cs="Times New Roman"/>
          <w:sz w:val="28"/>
          <w:szCs w:val="28"/>
        </w:rPr>
        <w:t>.</w:t>
      </w:r>
    </w:p>
    <w:p w14:paraId="58921C39" w14:textId="111F137C" w:rsidR="00D83D22" w:rsidRPr="009F6D5F" w:rsidRDefault="00D83D22" w:rsidP="00D83D22">
      <w:pPr>
        <w:ind w:firstLine="720"/>
        <w:jc w:val="right"/>
        <w:rPr>
          <w:rFonts w:ascii="Times New Roman" w:hAnsi="Times New Roman" w:cs="Times New Roman"/>
          <w:sz w:val="28"/>
          <w:szCs w:val="28"/>
        </w:rPr>
      </w:pPr>
      <w:r w:rsidRPr="009F6D5F">
        <w:rPr>
          <w:rFonts w:ascii="Times New Roman" w:hAnsi="Times New Roman" w:cs="Times New Roman"/>
          <w:sz w:val="28"/>
          <w:szCs w:val="28"/>
        </w:rPr>
        <w:t>Таблица</w:t>
      </w:r>
      <w:r w:rsidR="0048118C" w:rsidRPr="009F6D5F">
        <w:rPr>
          <w:rFonts w:ascii="Times New Roman" w:hAnsi="Times New Roman" w:cs="Times New Roman"/>
          <w:sz w:val="28"/>
          <w:szCs w:val="28"/>
        </w:rPr>
        <w:t xml:space="preserve"> 2</w:t>
      </w:r>
      <w:r w:rsidR="006E1E76" w:rsidRPr="009F6D5F">
        <w:rPr>
          <w:rFonts w:ascii="Times New Roman" w:hAnsi="Times New Roman" w:cs="Times New Roman"/>
          <w:sz w:val="28"/>
          <w:szCs w:val="28"/>
        </w:rPr>
        <w:t>5</w:t>
      </w:r>
      <w:r w:rsidR="0048118C" w:rsidRPr="009F6D5F">
        <w:rPr>
          <w:rFonts w:ascii="Times New Roman" w:hAnsi="Times New Roman" w:cs="Times New Roman"/>
          <w:sz w:val="28"/>
          <w:szCs w:val="28"/>
        </w:rPr>
        <w:t>.</w:t>
      </w:r>
    </w:p>
    <w:p w14:paraId="78519EDB" w14:textId="77777777" w:rsidR="00D83D22" w:rsidRPr="009F6D5F" w:rsidRDefault="00D83D22" w:rsidP="00D83D22">
      <w:pPr>
        <w:spacing w:line="240" w:lineRule="auto"/>
        <w:ind w:firstLine="720"/>
        <w:jc w:val="center"/>
        <w:rPr>
          <w:rFonts w:ascii="Times New Roman" w:hAnsi="Times New Roman" w:cs="Times New Roman"/>
          <w:sz w:val="28"/>
          <w:szCs w:val="28"/>
        </w:rPr>
      </w:pPr>
      <w:r w:rsidRPr="009F6D5F">
        <w:rPr>
          <w:rFonts w:ascii="Times New Roman" w:hAnsi="Times New Roman" w:cs="Times New Roman"/>
          <w:sz w:val="28"/>
          <w:szCs w:val="28"/>
        </w:rPr>
        <w:t xml:space="preserve">Среднемесячная заработная плата работников учреждений культуры городского округа и </w:t>
      </w:r>
      <w:r w:rsidRPr="009F6D5F">
        <w:rPr>
          <w:rFonts w:ascii="Times New Roman" w:hAnsi="Times New Roman" w:cs="Times New Roman"/>
          <w:sz w:val="24"/>
        </w:rPr>
        <w:t xml:space="preserve">МБУДО </w:t>
      </w:r>
      <w:r w:rsidRPr="009F6D5F">
        <w:rPr>
          <w:rFonts w:ascii="Times New Roman" w:hAnsi="Times New Roman" w:cs="Times New Roman"/>
          <w:sz w:val="28"/>
          <w:szCs w:val="28"/>
        </w:rPr>
        <w:t>«Детская школа искусств»</w:t>
      </w:r>
    </w:p>
    <w:p w14:paraId="6E4823D4" w14:textId="77777777" w:rsidR="00D83D22" w:rsidRPr="009F6D5F" w:rsidRDefault="00D83D22" w:rsidP="00D83D22">
      <w:pPr>
        <w:spacing w:line="240" w:lineRule="auto"/>
        <w:ind w:firstLine="720"/>
        <w:jc w:val="center"/>
        <w:rPr>
          <w:rFonts w:ascii="Times New Roman" w:hAnsi="Times New Roman" w:cs="Times New Roman"/>
          <w:sz w:val="28"/>
          <w:szCs w:val="28"/>
        </w:rPr>
      </w:pPr>
    </w:p>
    <w:tbl>
      <w:tblPr>
        <w:tblW w:w="92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8"/>
        <w:gridCol w:w="1620"/>
        <w:gridCol w:w="1800"/>
        <w:gridCol w:w="1620"/>
      </w:tblGrid>
      <w:tr w:rsidR="00320F14" w:rsidRPr="009F6D5F" w14:paraId="03DD9E3D" w14:textId="77777777" w:rsidTr="005F2B6E">
        <w:trPr>
          <w:trHeight w:val="540"/>
        </w:trPr>
        <w:tc>
          <w:tcPr>
            <w:tcW w:w="4178" w:type="dxa"/>
            <w:vMerge w:val="restart"/>
          </w:tcPr>
          <w:p w14:paraId="609367FC" w14:textId="77777777" w:rsidR="00D83D22" w:rsidRPr="009F6D5F" w:rsidRDefault="00D83D22" w:rsidP="005F2B6E">
            <w:pPr>
              <w:spacing w:line="240" w:lineRule="auto"/>
              <w:rPr>
                <w:rFonts w:ascii="Times New Roman" w:hAnsi="Times New Roman" w:cs="Times New Roman"/>
                <w:sz w:val="24"/>
              </w:rPr>
            </w:pPr>
          </w:p>
        </w:tc>
        <w:tc>
          <w:tcPr>
            <w:tcW w:w="5040" w:type="dxa"/>
            <w:gridSpan w:val="3"/>
            <w:vAlign w:val="center"/>
          </w:tcPr>
          <w:p w14:paraId="12092503" w14:textId="77777777" w:rsidR="00D83D22" w:rsidRPr="009F6D5F" w:rsidRDefault="00D83D22" w:rsidP="005F2B6E">
            <w:pPr>
              <w:spacing w:line="240" w:lineRule="auto"/>
              <w:ind w:firstLine="0"/>
              <w:jc w:val="center"/>
              <w:rPr>
                <w:rFonts w:ascii="Times New Roman" w:hAnsi="Times New Roman" w:cs="Times New Roman"/>
                <w:sz w:val="24"/>
              </w:rPr>
            </w:pPr>
            <w:r w:rsidRPr="009F6D5F">
              <w:rPr>
                <w:rFonts w:ascii="Times New Roman" w:hAnsi="Times New Roman" w:cs="Times New Roman"/>
                <w:sz w:val="24"/>
              </w:rPr>
              <w:t>Средняя заработная плата по учреждению, тыс. руб.</w:t>
            </w:r>
          </w:p>
        </w:tc>
      </w:tr>
      <w:tr w:rsidR="00320F14" w:rsidRPr="009F6D5F" w14:paraId="2DEB04EB" w14:textId="77777777" w:rsidTr="000617E2">
        <w:trPr>
          <w:trHeight w:val="327"/>
        </w:trPr>
        <w:tc>
          <w:tcPr>
            <w:tcW w:w="4178" w:type="dxa"/>
            <w:vMerge/>
          </w:tcPr>
          <w:p w14:paraId="680C3BD6" w14:textId="77777777" w:rsidR="00D83D22" w:rsidRPr="009F6D5F" w:rsidRDefault="00D83D22" w:rsidP="005F2B6E">
            <w:pPr>
              <w:spacing w:line="240" w:lineRule="auto"/>
              <w:rPr>
                <w:rFonts w:ascii="Times New Roman" w:hAnsi="Times New Roman" w:cs="Times New Roman"/>
                <w:sz w:val="24"/>
              </w:rPr>
            </w:pPr>
          </w:p>
        </w:tc>
        <w:tc>
          <w:tcPr>
            <w:tcW w:w="1620" w:type="dxa"/>
            <w:vAlign w:val="center"/>
          </w:tcPr>
          <w:p w14:paraId="38606AFE" w14:textId="71BC1B12" w:rsidR="00D83D22" w:rsidRPr="009F6D5F" w:rsidRDefault="00D83D22" w:rsidP="000617E2">
            <w:pPr>
              <w:spacing w:line="240" w:lineRule="auto"/>
              <w:ind w:firstLine="0"/>
              <w:jc w:val="center"/>
              <w:rPr>
                <w:rFonts w:ascii="Times New Roman" w:hAnsi="Times New Roman" w:cs="Times New Roman"/>
                <w:sz w:val="24"/>
              </w:rPr>
            </w:pPr>
            <w:r w:rsidRPr="009F6D5F">
              <w:rPr>
                <w:rFonts w:ascii="Times New Roman" w:hAnsi="Times New Roman" w:cs="Times New Roman"/>
                <w:sz w:val="24"/>
              </w:rPr>
              <w:t>2022 г</w:t>
            </w:r>
            <w:r w:rsidR="000617E2" w:rsidRPr="009F6D5F">
              <w:rPr>
                <w:rFonts w:ascii="Times New Roman" w:hAnsi="Times New Roman" w:cs="Times New Roman"/>
                <w:sz w:val="24"/>
              </w:rPr>
              <w:t>од</w:t>
            </w:r>
          </w:p>
        </w:tc>
        <w:tc>
          <w:tcPr>
            <w:tcW w:w="1800" w:type="dxa"/>
            <w:vAlign w:val="center"/>
          </w:tcPr>
          <w:p w14:paraId="65F55B7A" w14:textId="12629062" w:rsidR="00D83D22" w:rsidRPr="009F6D5F" w:rsidRDefault="00D83D22" w:rsidP="000617E2">
            <w:pPr>
              <w:spacing w:line="240" w:lineRule="auto"/>
              <w:ind w:firstLine="0"/>
              <w:jc w:val="center"/>
              <w:rPr>
                <w:rFonts w:ascii="Times New Roman" w:hAnsi="Times New Roman" w:cs="Times New Roman"/>
                <w:sz w:val="24"/>
              </w:rPr>
            </w:pPr>
            <w:r w:rsidRPr="009F6D5F">
              <w:rPr>
                <w:rFonts w:ascii="Times New Roman" w:hAnsi="Times New Roman" w:cs="Times New Roman"/>
                <w:sz w:val="24"/>
              </w:rPr>
              <w:t>2023 г</w:t>
            </w:r>
            <w:r w:rsidR="000617E2" w:rsidRPr="009F6D5F">
              <w:rPr>
                <w:rFonts w:ascii="Times New Roman" w:hAnsi="Times New Roman" w:cs="Times New Roman"/>
                <w:sz w:val="24"/>
              </w:rPr>
              <w:t>од</w:t>
            </w:r>
          </w:p>
        </w:tc>
        <w:tc>
          <w:tcPr>
            <w:tcW w:w="1620" w:type="dxa"/>
            <w:vAlign w:val="center"/>
          </w:tcPr>
          <w:p w14:paraId="10C342EC" w14:textId="27D53E89" w:rsidR="00D83D22" w:rsidRPr="009F6D5F" w:rsidRDefault="00D83D22" w:rsidP="000617E2">
            <w:pPr>
              <w:spacing w:line="240" w:lineRule="auto"/>
              <w:ind w:firstLine="0"/>
              <w:jc w:val="center"/>
              <w:rPr>
                <w:rFonts w:ascii="Times New Roman" w:hAnsi="Times New Roman" w:cs="Times New Roman"/>
                <w:sz w:val="24"/>
              </w:rPr>
            </w:pPr>
            <w:r w:rsidRPr="009F6D5F">
              <w:rPr>
                <w:rFonts w:ascii="Times New Roman" w:hAnsi="Times New Roman" w:cs="Times New Roman"/>
                <w:sz w:val="24"/>
              </w:rPr>
              <w:t>2024 г</w:t>
            </w:r>
            <w:r w:rsidR="000617E2" w:rsidRPr="009F6D5F">
              <w:rPr>
                <w:rFonts w:ascii="Times New Roman" w:hAnsi="Times New Roman" w:cs="Times New Roman"/>
                <w:sz w:val="24"/>
              </w:rPr>
              <w:t>од</w:t>
            </w:r>
          </w:p>
        </w:tc>
      </w:tr>
      <w:tr w:rsidR="00320F14" w:rsidRPr="009F6D5F" w14:paraId="0F5709DC" w14:textId="77777777" w:rsidTr="005F2B6E">
        <w:trPr>
          <w:trHeight w:val="180"/>
        </w:trPr>
        <w:tc>
          <w:tcPr>
            <w:tcW w:w="4178" w:type="dxa"/>
            <w:vAlign w:val="center"/>
          </w:tcPr>
          <w:p w14:paraId="2C287327" w14:textId="77777777" w:rsidR="00D83D22" w:rsidRPr="009F6D5F" w:rsidRDefault="00D83D22" w:rsidP="005F2B6E">
            <w:pPr>
              <w:spacing w:line="240" w:lineRule="auto"/>
              <w:ind w:firstLine="0"/>
              <w:jc w:val="left"/>
              <w:rPr>
                <w:rFonts w:ascii="Times New Roman" w:hAnsi="Times New Roman" w:cs="Times New Roman"/>
                <w:sz w:val="24"/>
              </w:rPr>
            </w:pPr>
            <w:r w:rsidRPr="009F6D5F">
              <w:rPr>
                <w:rFonts w:ascii="Times New Roman" w:hAnsi="Times New Roman" w:cs="Times New Roman"/>
                <w:sz w:val="24"/>
              </w:rPr>
              <w:t>Учреждения клубного типа и библиотеки (МБУ «ГЦК», МАУ ДК «Звезда», МБУК ЦБС)</w:t>
            </w:r>
          </w:p>
        </w:tc>
        <w:tc>
          <w:tcPr>
            <w:tcW w:w="1620" w:type="dxa"/>
            <w:vAlign w:val="center"/>
          </w:tcPr>
          <w:p w14:paraId="26D67975" w14:textId="77777777" w:rsidR="00D83D22" w:rsidRPr="009F6D5F" w:rsidRDefault="00D83D22" w:rsidP="005F2B6E">
            <w:pPr>
              <w:spacing w:line="240" w:lineRule="auto"/>
              <w:ind w:firstLine="0"/>
              <w:jc w:val="center"/>
              <w:rPr>
                <w:rFonts w:ascii="Times New Roman" w:hAnsi="Times New Roman" w:cs="Times New Roman"/>
                <w:sz w:val="24"/>
              </w:rPr>
            </w:pPr>
            <w:r w:rsidRPr="009F6D5F">
              <w:rPr>
                <w:rFonts w:ascii="Times New Roman" w:hAnsi="Times New Roman" w:cs="Times New Roman"/>
                <w:sz w:val="24"/>
              </w:rPr>
              <w:t>51,02</w:t>
            </w:r>
          </w:p>
        </w:tc>
        <w:tc>
          <w:tcPr>
            <w:tcW w:w="1800" w:type="dxa"/>
            <w:vAlign w:val="center"/>
          </w:tcPr>
          <w:p w14:paraId="0CFE52A0" w14:textId="77777777" w:rsidR="00D83D22" w:rsidRPr="009F6D5F" w:rsidRDefault="00D83D22" w:rsidP="005F2B6E">
            <w:pPr>
              <w:spacing w:line="240" w:lineRule="auto"/>
              <w:ind w:firstLine="0"/>
              <w:jc w:val="center"/>
              <w:rPr>
                <w:rFonts w:ascii="Times New Roman" w:hAnsi="Times New Roman" w:cs="Times New Roman"/>
                <w:sz w:val="24"/>
              </w:rPr>
            </w:pPr>
            <w:r w:rsidRPr="009F6D5F">
              <w:rPr>
                <w:rFonts w:ascii="Times New Roman" w:hAnsi="Times New Roman" w:cs="Times New Roman"/>
                <w:sz w:val="24"/>
              </w:rPr>
              <w:t>55,44</w:t>
            </w:r>
          </w:p>
        </w:tc>
        <w:tc>
          <w:tcPr>
            <w:tcW w:w="1620" w:type="dxa"/>
            <w:vAlign w:val="center"/>
          </w:tcPr>
          <w:p w14:paraId="13B484CB" w14:textId="77777777" w:rsidR="00D83D22" w:rsidRPr="009F6D5F" w:rsidRDefault="00D83D22" w:rsidP="005F2B6E">
            <w:pPr>
              <w:spacing w:line="240" w:lineRule="auto"/>
              <w:ind w:firstLine="0"/>
              <w:jc w:val="center"/>
              <w:rPr>
                <w:rFonts w:ascii="Times New Roman" w:hAnsi="Times New Roman" w:cs="Times New Roman"/>
                <w:sz w:val="24"/>
              </w:rPr>
            </w:pPr>
            <w:r w:rsidRPr="009F6D5F">
              <w:rPr>
                <w:rFonts w:ascii="Times New Roman" w:hAnsi="Times New Roman" w:cs="Times New Roman"/>
                <w:sz w:val="24"/>
              </w:rPr>
              <w:t>67,56</w:t>
            </w:r>
          </w:p>
        </w:tc>
      </w:tr>
      <w:tr w:rsidR="00320F14" w:rsidRPr="009F6D5F" w14:paraId="32E5F178" w14:textId="77777777" w:rsidTr="005F2B6E">
        <w:trPr>
          <w:trHeight w:val="525"/>
        </w:trPr>
        <w:tc>
          <w:tcPr>
            <w:tcW w:w="4178" w:type="dxa"/>
            <w:vAlign w:val="center"/>
          </w:tcPr>
          <w:p w14:paraId="1921F38C" w14:textId="77777777" w:rsidR="00D83D22" w:rsidRPr="009F6D5F" w:rsidRDefault="00D83D22" w:rsidP="005F2B6E">
            <w:pPr>
              <w:spacing w:line="240" w:lineRule="auto"/>
              <w:ind w:firstLine="0"/>
              <w:jc w:val="left"/>
              <w:rPr>
                <w:rFonts w:ascii="Times New Roman" w:hAnsi="Times New Roman" w:cs="Times New Roman"/>
                <w:sz w:val="24"/>
              </w:rPr>
            </w:pPr>
            <w:r w:rsidRPr="009F6D5F">
              <w:rPr>
                <w:rFonts w:ascii="Times New Roman" w:hAnsi="Times New Roman" w:cs="Times New Roman"/>
                <w:sz w:val="24"/>
              </w:rPr>
              <w:t>МБУДО «Детская школа искусств»</w:t>
            </w:r>
          </w:p>
        </w:tc>
        <w:tc>
          <w:tcPr>
            <w:tcW w:w="1620" w:type="dxa"/>
            <w:vAlign w:val="center"/>
          </w:tcPr>
          <w:p w14:paraId="4689054B" w14:textId="77777777" w:rsidR="00D83D22" w:rsidRPr="009F6D5F" w:rsidRDefault="00D83D22" w:rsidP="005F2B6E">
            <w:pPr>
              <w:spacing w:line="240" w:lineRule="auto"/>
              <w:ind w:firstLine="0"/>
              <w:jc w:val="center"/>
              <w:rPr>
                <w:rFonts w:ascii="Times New Roman" w:hAnsi="Times New Roman" w:cs="Times New Roman"/>
                <w:sz w:val="24"/>
              </w:rPr>
            </w:pPr>
            <w:r w:rsidRPr="009F6D5F">
              <w:rPr>
                <w:rFonts w:ascii="Times New Roman" w:hAnsi="Times New Roman" w:cs="Times New Roman"/>
                <w:sz w:val="24"/>
              </w:rPr>
              <w:t>52,25</w:t>
            </w:r>
          </w:p>
        </w:tc>
        <w:tc>
          <w:tcPr>
            <w:tcW w:w="1800" w:type="dxa"/>
            <w:vAlign w:val="center"/>
          </w:tcPr>
          <w:p w14:paraId="119CFA5F" w14:textId="77777777" w:rsidR="00D83D22" w:rsidRPr="009F6D5F" w:rsidRDefault="00D83D22" w:rsidP="005F2B6E">
            <w:pPr>
              <w:spacing w:line="240" w:lineRule="auto"/>
              <w:ind w:firstLine="0"/>
              <w:jc w:val="center"/>
              <w:rPr>
                <w:rFonts w:ascii="Times New Roman" w:hAnsi="Times New Roman" w:cs="Times New Roman"/>
                <w:sz w:val="24"/>
              </w:rPr>
            </w:pPr>
            <w:r w:rsidRPr="009F6D5F">
              <w:rPr>
                <w:rFonts w:ascii="Times New Roman" w:hAnsi="Times New Roman" w:cs="Times New Roman"/>
                <w:sz w:val="24"/>
              </w:rPr>
              <w:t>56,86</w:t>
            </w:r>
          </w:p>
        </w:tc>
        <w:tc>
          <w:tcPr>
            <w:tcW w:w="1620" w:type="dxa"/>
            <w:vAlign w:val="center"/>
          </w:tcPr>
          <w:p w14:paraId="4E3DC61C" w14:textId="77777777" w:rsidR="00D83D22" w:rsidRPr="009F6D5F" w:rsidRDefault="00D83D22" w:rsidP="005F2B6E">
            <w:pPr>
              <w:spacing w:line="240" w:lineRule="auto"/>
              <w:ind w:firstLine="0"/>
              <w:jc w:val="center"/>
              <w:rPr>
                <w:rFonts w:ascii="Times New Roman" w:hAnsi="Times New Roman" w:cs="Times New Roman"/>
                <w:sz w:val="24"/>
              </w:rPr>
            </w:pPr>
            <w:r w:rsidRPr="009F6D5F">
              <w:rPr>
                <w:rFonts w:ascii="Times New Roman" w:hAnsi="Times New Roman" w:cs="Times New Roman"/>
                <w:sz w:val="24"/>
              </w:rPr>
              <w:t>70,21</w:t>
            </w:r>
          </w:p>
        </w:tc>
      </w:tr>
    </w:tbl>
    <w:p w14:paraId="3BF70685" w14:textId="618BE16D" w:rsidR="00AB33B4" w:rsidRPr="009F6D5F" w:rsidRDefault="00C356FE" w:rsidP="00FC7128">
      <w:pPr>
        <w:ind w:firstLine="720"/>
        <w:rPr>
          <w:rFonts w:ascii="Times New Roman" w:eastAsia="Times New Roman" w:hAnsi="Times New Roman" w:cs="Times New Roman"/>
          <w:b/>
          <w:i/>
          <w:sz w:val="28"/>
          <w:szCs w:val="28"/>
          <w:lang w:eastAsia="ru-RU"/>
        </w:rPr>
      </w:pPr>
      <w:r w:rsidRPr="009F6D5F">
        <w:rPr>
          <w:rFonts w:ascii="Times New Roman" w:eastAsia="Times New Roman" w:hAnsi="Times New Roman" w:cs="Times New Roman"/>
          <w:b/>
          <w:i/>
          <w:sz w:val="28"/>
          <w:szCs w:val="28"/>
          <w:lang w:eastAsia="ru-RU"/>
        </w:rPr>
        <w:lastRenderedPageBreak/>
        <w:t>О</w:t>
      </w:r>
      <w:r w:rsidR="00AB33B4" w:rsidRPr="009F6D5F">
        <w:rPr>
          <w:rFonts w:ascii="Times New Roman" w:eastAsia="Times New Roman" w:hAnsi="Times New Roman" w:cs="Times New Roman"/>
          <w:b/>
          <w:i/>
          <w:sz w:val="28"/>
          <w:szCs w:val="28"/>
          <w:lang w:eastAsia="ru-RU"/>
        </w:rPr>
        <w:t>сновные цели и задачи на 2025  год и плановый период</w:t>
      </w:r>
    </w:p>
    <w:p w14:paraId="0F2ECEB6" w14:textId="1D92F84D" w:rsidR="00AB33B4" w:rsidRPr="00121602" w:rsidRDefault="00AB33B4" w:rsidP="00AB33B4">
      <w:pPr>
        <w:ind w:firstLine="720"/>
        <w:rPr>
          <w:rFonts w:ascii="Times New Roman" w:eastAsia="Times New Roman" w:hAnsi="Times New Roman" w:cs="Times New Roman"/>
          <w:sz w:val="28"/>
          <w:szCs w:val="28"/>
          <w:lang w:eastAsia="ru-RU"/>
        </w:rPr>
      </w:pPr>
      <w:r w:rsidRPr="00121602">
        <w:rPr>
          <w:rFonts w:ascii="Times New Roman" w:eastAsia="Times New Roman" w:hAnsi="Times New Roman" w:cs="Times New Roman"/>
          <w:sz w:val="28"/>
          <w:szCs w:val="28"/>
          <w:lang w:eastAsia="ru-RU"/>
        </w:rPr>
        <w:t xml:space="preserve">В развитии сферы культуры городского округа Большой Камень </w:t>
      </w:r>
      <w:r w:rsidR="00121602" w:rsidRPr="00121602">
        <w:rPr>
          <w:rFonts w:ascii="Times New Roman" w:eastAsia="Times New Roman" w:hAnsi="Times New Roman" w:cs="Times New Roman"/>
          <w:sz w:val="28"/>
          <w:szCs w:val="28"/>
          <w:lang w:eastAsia="ru-RU"/>
        </w:rPr>
        <w:t>имеется проблема:</w:t>
      </w:r>
      <w:r w:rsidRPr="00121602">
        <w:rPr>
          <w:rFonts w:ascii="Times New Roman" w:eastAsia="Times New Roman" w:hAnsi="Times New Roman" w:cs="Times New Roman"/>
          <w:sz w:val="28"/>
          <w:szCs w:val="28"/>
          <w:lang w:eastAsia="ru-RU"/>
        </w:rPr>
        <w:t xml:space="preserve"> отрасль испытывает дефицит высококвалифицированных кадров, пот</w:t>
      </w:r>
      <w:r w:rsidR="00A66B49" w:rsidRPr="00121602">
        <w:rPr>
          <w:rFonts w:ascii="Times New Roman" w:eastAsia="Times New Roman" w:hAnsi="Times New Roman" w:cs="Times New Roman"/>
          <w:sz w:val="28"/>
          <w:szCs w:val="28"/>
          <w:lang w:eastAsia="ru-RU"/>
        </w:rPr>
        <w:t>ребность в молодых специалистах.</w:t>
      </w:r>
    </w:p>
    <w:p w14:paraId="6706445C" w14:textId="7843F867" w:rsidR="00AB33B4" w:rsidRPr="009F6D5F" w:rsidRDefault="00AB33B4" w:rsidP="00AB33B4">
      <w:pPr>
        <w:rPr>
          <w:rFonts w:ascii="Times New Roman" w:eastAsia="Times New Roman" w:hAnsi="Times New Roman" w:cs="Times New Roman"/>
          <w:sz w:val="28"/>
          <w:szCs w:val="28"/>
          <w:lang w:eastAsia="ru-RU"/>
        </w:rPr>
      </w:pPr>
      <w:r w:rsidRPr="00121602">
        <w:rPr>
          <w:rFonts w:ascii="Times New Roman" w:eastAsia="Times New Roman" w:hAnsi="Times New Roman" w:cs="Times New Roman"/>
          <w:sz w:val="28"/>
          <w:szCs w:val="28"/>
          <w:lang w:eastAsia="ru-RU"/>
        </w:rPr>
        <w:t>Возможность модернизации сферы культуры зависит не</w:t>
      </w:r>
      <w:r w:rsidRPr="009F6D5F">
        <w:rPr>
          <w:rFonts w:ascii="Times New Roman" w:eastAsia="Times New Roman" w:hAnsi="Times New Roman" w:cs="Times New Roman"/>
          <w:sz w:val="28"/>
          <w:szCs w:val="28"/>
          <w:lang w:eastAsia="ru-RU"/>
        </w:rPr>
        <w:t xml:space="preserve"> только </w:t>
      </w:r>
      <w:r w:rsidR="00FD59F3"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 xml:space="preserve">от культурных факторов, но в первую очередь от финансового положения сферы культуры, определяемого объемами бюджетного финансирования, привлеченных средств и наличием инвестиций в сферу. </w:t>
      </w:r>
    </w:p>
    <w:p w14:paraId="767969FD" w14:textId="629D82D3" w:rsidR="00AB33B4" w:rsidRPr="009F6D5F" w:rsidRDefault="00AB33B4" w:rsidP="00AB33B4">
      <w:pPr>
        <w:widowControl w:val="0"/>
        <w:ind w:firstLine="72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В 2025 году так же необходимо выполнить задачу по укреплению материально-технической базы муниципальных учреждений культуры </w:t>
      </w:r>
      <w:r w:rsidR="00FD59F3"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 xml:space="preserve">и созданию оптимальных условий для удовлетворения потребностей населения услугами культуры. </w:t>
      </w:r>
    </w:p>
    <w:p w14:paraId="7FCBB901" w14:textId="14DBDE5F" w:rsidR="001011AA" w:rsidRPr="009F6D5F" w:rsidRDefault="00F17594" w:rsidP="005A1A7F">
      <w:pPr>
        <w:pStyle w:val="2"/>
        <w:numPr>
          <w:ilvl w:val="0"/>
          <w:numId w:val="32"/>
        </w:numPr>
        <w:rPr>
          <w:rFonts w:ascii="Times New Roman" w:eastAsia="Times New Roman" w:hAnsi="Times New Roman" w:cs="Times New Roman"/>
          <w:color w:val="auto"/>
          <w:sz w:val="28"/>
          <w:szCs w:val="28"/>
          <w:lang w:eastAsia="ru-RU"/>
        </w:rPr>
      </w:pPr>
      <w:bookmarkStart w:id="19" w:name="_Toc193117263"/>
      <w:r w:rsidRPr="009F6D5F">
        <w:rPr>
          <w:rFonts w:ascii="Times New Roman" w:eastAsia="Times New Roman" w:hAnsi="Times New Roman" w:cs="Times New Roman"/>
          <w:color w:val="auto"/>
          <w:sz w:val="28"/>
          <w:szCs w:val="28"/>
          <w:lang w:eastAsia="ru-RU"/>
        </w:rPr>
        <w:t>Жилищное</w:t>
      </w:r>
      <w:r w:rsidR="006F67CE" w:rsidRPr="009F6D5F">
        <w:rPr>
          <w:rFonts w:ascii="Times New Roman" w:eastAsia="Times New Roman" w:hAnsi="Times New Roman" w:cs="Times New Roman"/>
          <w:color w:val="auto"/>
          <w:sz w:val="28"/>
          <w:szCs w:val="28"/>
          <w:lang w:eastAsia="ru-RU"/>
        </w:rPr>
        <w:t xml:space="preserve"> </w:t>
      </w:r>
      <w:r w:rsidRPr="009F6D5F">
        <w:rPr>
          <w:rFonts w:ascii="Times New Roman" w:eastAsia="Times New Roman" w:hAnsi="Times New Roman" w:cs="Times New Roman"/>
          <w:color w:val="auto"/>
          <w:sz w:val="28"/>
          <w:szCs w:val="28"/>
          <w:lang w:eastAsia="ru-RU"/>
        </w:rPr>
        <w:t>обеспечение</w:t>
      </w:r>
      <w:bookmarkEnd w:id="19"/>
    </w:p>
    <w:p w14:paraId="194EC7B4" w14:textId="4E4E595D" w:rsidR="003E06D9" w:rsidRPr="009F6D5F" w:rsidRDefault="003E06D9" w:rsidP="003E06D9">
      <w:pPr>
        <w:ind w:firstLine="72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Федеральным законом  № 131-ФЗ полномочия по обеспечению проживающих в городском округе</w:t>
      </w:r>
      <w:r w:rsidR="00FD59F3"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 xml:space="preserve">и нуждающихся в жилых помещениях малоимущих граждан жилыми помещениями, а также иные полномочия </w:t>
      </w:r>
      <w:r w:rsidR="008C7229"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в соответствии с жилищным законодательством возложены на органы местного самоуправления.</w:t>
      </w:r>
    </w:p>
    <w:p w14:paraId="7E4FFB76" w14:textId="673817DA" w:rsidR="003E06D9" w:rsidRPr="009F6D5F" w:rsidRDefault="003E06D9" w:rsidP="003E06D9">
      <w:pPr>
        <w:ind w:firstLine="720"/>
        <w:rPr>
          <w:rFonts w:ascii="Times New Roman" w:eastAsia="Calibri" w:hAnsi="Times New Roman" w:cs="Times New Roman"/>
          <w:sz w:val="28"/>
          <w:szCs w:val="28"/>
        </w:rPr>
      </w:pPr>
      <w:r w:rsidRPr="009F6D5F">
        <w:rPr>
          <w:rFonts w:ascii="Times New Roman" w:eastAsia="Times New Roman" w:hAnsi="Times New Roman" w:cs="Times New Roman"/>
          <w:sz w:val="28"/>
          <w:szCs w:val="28"/>
          <w:lang w:eastAsia="ru-RU"/>
        </w:rPr>
        <w:t>Статьей 6 Федерального закона № 189-ФЗ от 29.12.2004 «О введении</w:t>
      </w:r>
      <w:r w:rsidRPr="009F6D5F">
        <w:rPr>
          <w:rFonts w:ascii="Times New Roman" w:eastAsia="Times New Roman" w:hAnsi="Times New Roman" w:cs="Times New Roman"/>
          <w:sz w:val="28"/>
          <w:szCs w:val="28"/>
          <w:lang w:eastAsia="ru-RU"/>
        </w:rPr>
        <w:br/>
        <w:t xml:space="preserve">в действие Жилищного кодекса Российской Федерации» установлено, </w:t>
      </w:r>
      <w:r w:rsidR="008C7229"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что граждане, принятые на учет нуждающихся в улучшении жилищных условий до 1 марта 2005 года, сохраняют право на получение жилых помещений</w:t>
      </w:r>
      <w:r w:rsidR="008C7229"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 xml:space="preserve">по договорам социального найма. </w:t>
      </w:r>
    </w:p>
    <w:p w14:paraId="5D6ECB1C" w14:textId="77777777" w:rsidR="003E06D9" w:rsidRPr="009F6D5F" w:rsidRDefault="003E06D9" w:rsidP="003E06D9">
      <w:pPr>
        <w:ind w:firstLine="720"/>
        <w:rPr>
          <w:rFonts w:ascii="Times New Roman" w:eastAsia="Calibri" w:hAnsi="Times New Roman" w:cs="Times New Roman"/>
          <w:sz w:val="28"/>
          <w:szCs w:val="28"/>
        </w:rPr>
      </w:pPr>
      <w:r w:rsidRPr="009F6D5F">
        <w:rPr>
          <w:rFonts w:ascii="Times New Roman" w:eastAsia="Times New Roman" w:hAnsi="Times New Roman" w:cs="Times New Roman"/>
          <w:sz w:val="28"/>
          <w:szCs w:val="28"/>
          <w:lang w:eastAsia="ru-RU"/>
        </w:rPr>
        <w:t>В рамках своих полномочий, администрация городского округа обеспечивает жилыми помещениями граждан, принятых на учет в качестве нуждающихся в жилых помещениях по категории «малоимущие граждане» на территории городского округа, путем предоставления жилых помещений муниципального жилищного фонда городского округа Большой Камень</w:t>
      </w:r>
      <w:r w:rsidRPr="009F6D5F">
        <w:rPr>
          <w:rFonts w:ascii="Times New Roman" w:eastAsia="Times New Roman" w:hAnsi="Times New Roman" w:cs="Times New Roman"/>
          <w:sz w:val="28"/>
          <w:szCs w:val="28"/>
          <w:lang w:eastAsia="ru-RU"/>
        </w:rPr>
        <w:br/>
        <w:t>в социальный наем.</w:t>
      </w:r>
    </w:p>
    <w:p w14:paraId="7E72EB14" w14:textId="77777777" w:rsidR="003E06D9" w:rsidRPr="009F6D5F" w:rsidRDefault="003E06D9" w:rsidP="003E06D9">
      <w:pPr>
        <w:ind w:firstLine="720"/>
        <w:rPr>
          <w:rFonts w:ascii="Times New Roman" w:eastAsia="Calibri" w:hAnsi="Times New Roman" w:cs="Times New Roman"/>
          <w:sz w:val="28"/>
          <w:szCs w:val="28"/>
        </w:rPr>
      </w:pPr>
      <w:r w:rsidRPr="009F6D5F">
        <w:rPr>
          <w:rFonts w:ascii="Times New Roman" w:eastAsia="Times New Roman" w:hAnsi="Times New Roman" w:cs="Times New Roman"/>
          <w:sz w:val="28"/>
          <w:szCs w:val="28"/>
          <w:lang w:eastAsia="ru-RU"/>
        </w:rPr>
        <w:lastRenderedPageBreak/>
        <w:t>Законами Приморского края органам местного самоуправления переданы полномочия по принятию на учет в качестве нуждающихся</w:t>
      </w:r>
      <w:r w:rsidRPr="009F6D5F">
        <w:rPr>
          <w:rFonts w:ascii="Times New Roman" w:eastAsia="Times New Roman" w:hAnsi="Times New Roman" w:cs="Times New Roman"/>
          <w:sz w:val="28"/>
          <w:szCs w:val="28"/>
          <w:lang w:eastAsia="ru-RU"/>
        </w:rPr>
        <w:br/>
        <w:t>в жилых помещениях в целях предоставления Правительством Приморского края социальной выплаты для приобретения жилых помещений, следующим категориям граждан:</w:t>
      </w:r>
    </w:p>
    <w:p w14:paraId="19B14C6A" w14:textId="77777777" w:rsidR="003E06D9" w:rsidRPr="009F6D5F" w:rsidRDefault="003E06D9" w:rsidP="003E06D9">
      <w:pPr>
        <w:pBdr>
          <w:top w:val="none" w:sz="4" w:space="0" w:color="000000"/>
          <w:left w:val="none" w:sz="4" w:space="0" w:color="000000"/>
          <w:bottom w:val="none" w:sz="4" w:space="0" w:color="000000"/>
          <w:right w:val="none" w:sz="4" w:space="0" w:color="000000"/>
        </w:pBdr>
        <w:ind w:firstLine="720"/>
        <w:rPr>
          <w:rFonts w:ascii="Times New Roman" w:eastAsia="Calibri" w:hAnsi="Times New Roman" w:cs="Times New Roman"/>
        </w:rPr>
      </w:pPr>
      <w:r w:rsidRPr="009F6D5F">
        <w:rPr>
          <w:rFonts w:ascii="Times New Roman" w:eastAsia="Times New Roman" w:hAnsi="Times New Roman" w:cs="Times New Roman"/>
          <w:sz w:val="28"/>
        </w:rPr>
        <w:t>- ветераны Великой Отечественной войны;</w:t>
      </w:r>
    </w:p>
    <w:p w14:paraId="41CD3295" w14:textId="77777777" w:rsidR="003E06D9" w:rsidRPr="009F6D5F" w:rsidRDefault="003E06D9" w:rsidP="003E06D9">
      <w:pPr>
        <w:pBdr>
          <w:top w:val="none" w:sz="4" w:space="0" w:color="000000"/>
          <w:left w:val="none" w:sz="4" w:space="0" w:color="000000"/>
          <w:bottom w:val="none" w:sz="4" w:space="0" w:color="000000"/>
          <w:right w:val="none" w:sz="4" w:space="0" w:color="000000"/>
        </w:pBdr>
        <w:ind w:firstLine="720"/>
        <w:rPr>
          <w:rFonts w:ascii="Times New Roman" w:eastAsia="Calibri" w:hAnsi="Times New Roman" w:cs="Times New Roman"/>
        </w:rPr>
      </w:pPr>
      <w:r w:rsidRPr="009F6D5F">
        <w:rPr>
          <w:rFonts w:ascii="Times New Roman" w:eastAsia="Times New Roman" w:hAnsi="Times New Roman" w:cs="Times New Roman"/>
          <w:sz w:val="28"/>
        </w:rPr>
        <w:t>- граждане, выехавшие из районов Крайнего Севера;</w:t>
      </w:r>
    </w:p>
    <w:p w14:paraId="781A612E" w14:textId="77777777" w:rsidR="003E06D9" w:rsidRPr="009F6D5F" w:rsidRDefault="003E06D9" w:rsidP="003E06D9">
      <w:pPr>
        <w:pBdr>
          <w:top w:val="none" w:sz="4" w:space="0" w:color="000000"/>
          <w:left w:val="none" w:sz="4" w:space="0" w:color="000000"/>
          <w:bottom w:val="none" w:sz="4" w:space="0" w:color="000000"/>
          <w:right w:val="none" w:sz="4" w:space="0" w:color="000000"/>
        </w:pBdr>
        <w:ind w:firstLine="720"/>
        <w:rPr>
          <w:rFonts w:ascii="Times New Roman" w:eastAsia="Calibri" w:hAnsi="Times New Roman" w:cs="Times New Roman"/>
        </w:rPr>
      </w:pPr>
      <w:r w:rsidRPr="009F6D5F">
        <w:rPr>
          <w:rFonts w:ascii="Times New Roman" w:eastAsia="Times New Roman" w:hAnsi="Times New Roman" w:cs="Times New Roman"/>
          <w:sz w:val="28"/>
        </w:rPr>
        <w:t xml:space="preserve">- реабилитированные лица, утратившие жилые помещения в связи </w:t>
      </w:r>
      <w:r w:rsidRPr="009F6D5F">
        <w:rPr>
          <w:rFonts w:ascii="Times New Roman" w:eastAsia="Times New Roman" w:hAnsi="Times New Roman" w:cs="Times New Roman"/>
          <w:sz w:val="28"/>
        </w:rPr>
        <w:br/>
        <w:t xml:space="preserve"> с политическими репрессиями, и члены их семей в случае возвращения </w:t>
      </w:r>
      <w:r w:rsidRPr="009F6D5F">
        <w:rPr>
          <w:rFonts w:ascii="Times New Roman" w:eastAsia="Times New Roman" w:hAnsi="Times New Roman" w:cs="Times New Roman"/>
          <w:sz w:val="28"/>
        </w:rPr>
        <w:br/>
        <w:t xml:space="preserve"> на прежнее место жительства в Приморский край; </w:t>
      </w:r>
    </w:p>
    <w:p w14:paraId="270F26DC" w14:textId="77777777" w:rsidR="003E06D9" w:rsidRPr="009F6D5F" w:rsidRDefault="003E06D9" w:rsidP="003E06D9">
      <w:pPr>
        <w:pBdr>
          <w:top w:val="none" w:sz="4" w:space="0" w:color="000000"/>
          <w:left w:val="none" w:sz="4" w:space="0" w:color="000000"/>
          <w:bottom w:val="none" w:sz="4" w:space="0" w:color="000000"/>
          <w:right w:val="none" w:sz="4" w:space="0" w:color="000000"/>
        </w:pBdr>
        <w:ind w:firstLine="720"/>
        <w:rPr>
          <w:rFonts w:ascii="Times New Roman" w:eastAsia="Calibri" w:hAnsi="Times New Roman" w:cs="Times New Roman"/>
        </w:rPr>
      </w:pPr>
      <w:r w:rsidRPr="009F6D5F">
        <w:rPr>
          <w:rFonts w:ascii="Times New Roman" w:eastAsia="Times New Roman" w:hAnsi="Times New Roman" w:cs="Times New Roman"/>
          <w:sz w:val="28"/>
        </w:rPr>
        <w:t xml:space="preserve">- семьи, проживающие на территории Приморского края, в которых </w:t>
      </w:r>
      <w:r w:rsidRPr="009F6D5F">
        <w:rPr>
          <w:rFonts w:ascii="Times New Roman" w:eastAsia="Times New Roman" w:hAnsi="Times New Roman" w:cs="Times New Roman"/>
          <w:sz w:val="28"/>
        </w:rPr>
        <w:br/>
        <w:t xml:space="preserve"> с 1 января 2016 года родились одновременно трое и более детей;</w:t>
      </w:r>
    </w:p>
    <w:p w14:paraId="0B529739" w14:textId="77777777" w:rsidR="003E06D9" w:rsidRPr="009F6D5F" w:rsidRDefault="003E06D9" w:rsidP="003E06D9">
      <w:pPr>
        <w:pBdr>
          <w:top w:val="none" w:sz="4" w:space="0" w:color="000000"/>
          <w:left w:val="none" w:sz="4" w:space="0" w:color="000000"/>
          <w:bottom w:val="none" w:sz="4" w:space="0" w:color="000000"/>
          <w:right w:val="none" w:sz="4" w:space="0" w:color="000000"/>
        </w:pBdr>
        <w:ind w:firstLine="720"/>
        <w:rPr>
          <w:rFonts w:ascii="Times New Roman" w:eastAsia="Calibri" w:hAnsi="Times New Roman" w:cs="Times New Roman"/>
        </w:rPr>
      </w:pPr>
      <w:r w:rsidRPr="009F6D5F">
        <w:rPr>
          <w:rFonts w:ascii="Times New Roman" w:eastAsia="Times New Roman" w:hAnsi="Times New Roman" w:cs="Times New Roman"/>
          <w:sz w:val="28"/>
        </w:rPr>
        <w:t>- граждане Российской Федерации, проживающие на территории Приморского края, усыновившие (удочерившие) детей-сирот и детей, оставшихся без попечения родителей, проживающих на территории Приморского края (далее – граждане, усыновившие детей);</w:t>
      </w:r>
    </w:p>
    <w:p w14:paraId="7A801C40" w14:textId="77777777" w:rsidR="003E06D9" w:rsidRPr="009F6D5F" w:rsidRDefault="003E06D9" w:rsidP="003E06D9">
      <w:pPr>
        <w:pBdr>
          <w:top w:val="none" w:sz="4" w:space="0" w:color="000000"/>
          <w:left w:val="none" w:sz="4" w:space="0" w:color="000000"/>
          <w:bottom w:val="none" w:sz="4" w:space="0" w:color="000000"/>
          <w:right w:val="none" w:sz="4" w:space="0" w:color="000000"/>
        </w:pBdr>
        <w:ind w:firstLine="720"/>
        <w:rPr>
          <w:rFonts w:ascii="Times New Roman" w:eastAsia="Calibri" w:hAnsi="Times New Roman" w:cs="Times New Roman"/>
        </w:rPr>
      </w:pPr>
      <w:r w:rsidRPr="009F6D5F">
        <w:rPr>
          <w:rFonts w:ascii="Times New Roman" w:eastAsia="Times New Roman" w:hAnsi="Times New Roman" w:cs="Times New Roman"/>
          <w:sz w:val="28"/>
        </w:rPr>
        <w:t>- многодетные семьи;</w:t>
      </w:r>
    </w:p>
    <w:p w14:paraId="1FC8CC72" w14:textId="77777777" w:rsidR="003E06D9" w:rsidRPr="009F6D5F" w:rsidRDefault="003E06D9" w:rsidP="003E06D9">
      <w:pPr>
        <w:pBdr>
          <w:top w:val="none" w:sz="4" w:space="0" w:color="000000"/>
          <w:left w:val="none" w:sz="4" w:space="0" w:color="000000"/>
          <w:bottom w:val="none" w:sz="4" w:space="0" w:color="000000"/>
          <w:right w:val="none" w:sz="4" w:space="0" w:color="000000"/>
        </w:pBdr>
        <w:ind w:firstLine="720"/>
        <w:rPr>
          <w:rFonts w:ascii="Times New Roman" w:eastAsia="Calibri" w:hAnsi="Times New Roman" w:cs="Times New Roman"/>
        </w:rPr>
      </w:pPr>
      <w:r w:rsidRPr="009F6D5F">
        <w:rPr>
          <w:rFonts w:ascii="Times New Roman" w:eastAsia="Times New Roman" w:hAnsi="Times New Roman" w:cs="Times New Roman"/>
          <w:sz w:val="28"/>
        </w:rPr>
        <w:t xml:space="preserve">- граждане, принятые на учет в соответствии с Законом Приморского края от 24.12.2018 № 426-КЗ «О социальной поддержке семей </w:t>
      </w:r>
      <w:r w:rsidRPr="009F6D5F">
        <w:rPr>
          <w:rFonts w:ascii="Times New Roman" w:eastAsia="Times New Roman" w:hAnsi="Times New Roman" w:cs="Times New Roman"/>
          <w:sz w:val="28"/>
        </w:rPr>
        <w:br/>
        <w:t xml:space="preserve"> с детьми, нуждающихся в улучшении жилищных условий, на территории Приморского края» (далее – № 426-КЗ).</w:t>
      </w:r>
    </w:p>
    <w:p w14:paraId="7557FB5E" w14:textId="7D17AAB9" w:rsidR="003E06D9" w:rsidRPr="009F6D5F" w:rsidRDefault="003E06D9" w:rsidP="003E06D9">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В городском округе Большой Камень на учёте граждан в качестве нуждающихся в жилых помещениях, предоставляемых по договорам социального найма, по состоянию на 3</w:t>
      </w:r>
      <w:r w:rsidR="00E65D09">
        <w:rPr>
          <w:rFonts w:ascii="Times New Roman" w:eastAsia="Times New Roman" w:hAnsi="Times New Roman" w:cs="Times New Roman"/>
          <w:sz w:val="28"/>
          <w:szCs w:val="28"/>
          <w:lang w:eastAsia="ru-RU"/>
        </w:rPr>
        <w:t>1.12.</w:t>
      </w:r>
      <w:r w:rsidRPr="009F6D5F">
        <w:rPr>
          <w:rFonts w:ascii="Times New Roman" w:eastAsia="Times New Roman" w:hAnsi="Times New Roman" w:cs="Times New Roman"/>
          <w:sz w:val="28"/>
          <w:szCs w:val="28"/>
          <w:lang w:eastAsia="ru-RU"/>
        </w:rPr>
        <w:t>2024 года состоит 346 семьи (1 169 человек), из них:</w:t>
      </w:r>
    </w:p>
    <w:p w14:paraId="4B5329B4" w14:textId="77777777" w:rsidR="003E06D9" w:rsidRPr="009F6D5F" w:rsidRDefault="003E06D9" w:rsidP="003E06D9">
      <w:pPr>
        <w:tabs>
          <w:tab w:val="left" w:pos="709"/>
        </w:tabs>
        <w:ind w:firstLine="0"/>
        <w:contextualSpacing/>
        <w:rPr>
          <w:rFonts w:ascii="Times New Roman" w:eastAsia="Times New Roman" w:hAnsi="Times New Roman" w:cs="Times New Roman"/>
          <w:sz w:val="28"/>
          <w:szCs w:val="28"/>
          <w:lang w:eastAsia="ru-RU"/>
        </w:rPr>
      </w:pPr>
      <w:r w:rsidRPr="009F6D5F">
        <w:rPr>
          <w:rFonts w:ascii="Times New Roman" w:eastAsia="Times New Roman" w:hAnsi="Times New Roman" w:cs="Times New Roman"/>
          <w:color w:val="FF0000"/>
          <w:sz w:val="28"/>
          <w:szCs w:val="28"/>
          <w:lang w:eastAsia="ru-RU"/>
        </w:rPr>
        <w:tab/>
      </w:r>
      <w:r w:rsidRPr="009F6D5F">
        <w:rPr>
          <w:rFonts w:ascii="Times New Roman" w:eastAsia="Times New Roman" w:hAnsi="Times New Roman" w:cs="Times New Roman"/>
          <w:sz w:val="28"/>
          <w:szCs w:val="28"/>
          <w:lang w:eastAsia="ru-RU"/>
        </w:rPr>
        <w:t>- по категории «малоимущие граждане» – 297 семей (979 человек);</w:t>
      </w:r>
    </w:p>
    <w:p w14:paraId="5073AF3D" w14:textId="77777777" w:rsidR="003E06D9" w:rsidRPr="009F6D5F" w:rsidRDefault="003E06D9" w:rsidP="003E06D9">
      <w:pPr>
        <w:tabs>
          <w:tab w:val="left" w:pos="709"/>
        </w:tabs>
        <w:ind w:firstLine="0"/>
        <w:contextualSpacing/>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ab/>
        <w:t xml:space="preserve">- общая очередь граждан, вставших на учет до 01.03.2005 – 43 семей (154 человека); </w:t>
      </w:r>
    </w:p>
    <w:p w14:paraId="011690A1" w14:textId="77777777" w:rsidR="003E06D9" w:rsidRPr="009F6D5F" w:rsidRDefault="003E06D9" w:rsidP="003E06D9">
      <w:pPr>
        <w:ind w:firstLine="0"/>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ab/>
        <w:t xml:space="preserve">- граждане, принятые на учет </w:t>
      </w:r>
      <w:r w:rsidRPr="009F6D5F">
        <w:rPr>
          <w:rFonts w:ascii="Times New Roman" w:eastAsia="Calibri" w:hAnsi="Times New Roman" w:cs="Times New Roman"/>
          <w:sz w:val="28"/>
          <w:szCs w:val="28"/>
          <w:lang w:eastAsia="ru-RU"/>
        </w:rPr>
        <w:t xml:space="preserve">в соответствии с </w:t>
      </w:r>
      <w:r w:rsidRPr="009F6D5F">
        <w:rPr>
          <w:rFonts w:ascii="Times New Roman" w:eastAsia="Calibri" w:hAnsi="Times New Roman" w:cs="Times New Roman"/>
          <w:sz w:val="28"/>
          <w:szCs w:val="28"/>
        </w:rPr>
        <w:t xml:space="preserve">№ 426-КЗ – 6 семей </w:t>
      </w:r>
      <w:r w:rsidRPr="009F6D5F">
        <w:rPr>
          <w:rFonts w:ascii="Times New Roman" w:eastAsia="Calibri" w:hAnsi="Times New Roman" w:cs="Times New Roman"/>
          <w:sz w:val="28"/>
          <w:szCs w:val="28"/>
        </w:rPr>
        <w:br/>
        <w:t>(36 человека).</w:t>
      </w:r>
    </w:p>
    <w:p w14:paraId="59B71F51" w14:textId="77777777" w:rsidR="003E06D9" w:rsidRPr="009F6D5F" w:rsidRDefault="003E06D9" w:rsidP="003E06D9">
      <w:pPr>
        <w:ind w:firstLine="720"/>
        <w:rPr>
          <w:rFonts w:ascii="Times New Roman" w:eastAsia="Calibri" w:hAnsi="Times New Roman" w:cs="Times New Roman"/>
          <w:sz w:val="28"/>
          <w:szCs w:val="28"/>
        </w:rPr>
      </w:pPr>
      <w:r w:rsidRPr="009F6D5F">
        <w:rPr>
          <w:rFonts w:ascii="Times New Roman" w:eastAsia="Times New Roman" w:hAnsi="Times New Roman" w:cs="Times New Roman"/>
          <w:sz w:val="28"/>
          <w:szCs w:val="28"/>
          <w:lang w:eastAsia="ru-RU"/>
        </w:rPr>
        <w:lastRenderedPageBreak/>
        <w:t>Имеющийся муниципальный жилищный фонд городского округа</w:t>
      </w:r>
      <w:r w:rsidRPr="009F6D5F">
        <w:rPr>
          <w:rFonts w:ascii="Times New Roman" w:eastAsia="Times New Roman" w:hAnsi="Times New Roman" w:cs="Times New Roman"/>
          <w:sz w:val="28"/>
          <w:szCs w:val="28"/>
          <w:lang w:eastAsia="ru-RU"/>
        </w:rPr>
        <w:br/>
        <w:t>не располагает жилищными ресурсами для удовлетворения потребности</w:t>
      </w:r>
      <w:r w:rsidRPr="009F6D5F">
        <w:rPr>
          <w:rFonts w:ascii="Times New Roman" w:eastAsia="Times New Roman" w:hAnsi="Times New Roman" w:cs="Times New Roman"/>
          <w:sz w:val="28"/>
          <w:szCs w:val="28"/>
          <w:lang w:eastAsia="ru-RU"/>
        </w:rPr>
        <w:br/>
        <w:t>в жилье граждан, соответствующих категорий нуждающихся в жилье. Решение проблемы возможно при условии строительства нового жилья.</w:t>
      </w:r>
    </w:p>
    <w:p w14:paraId="6139546C" w14:textId="77777777" w:rsidR="003E06D9" w:rsidRPr="009F6D5F" w:rsidRDefault="003E06D9" w:rsidP="003E06D9">
      <w:pPr>
        <w:ind w:firstLine="72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Кроме граждан, состоящих на учете в качестве нуждающихся в жилых помещениях, необходимо обеспечить благоустроенными жилыми помещениями  граждан, проживающих в многоквартирных жилых домах, признанных в установленном законом порядке ветхими, аварийными, подлежащими сносу. Решение вопросов переселения жителей из таких жилых домов возложено на органы местного самоуправления. </w:t>
      </w:r>
    </w:p>
    <w:p w14:paraId="6F688B0C" w14:textId="424D62F5" w:rsidR="003E06D9" w:rsidRPr="009F6D5F" w:rsidRDefault="003E06D9" w:rsidP="003E06D9">
      <w:pPr>
        <w:ind w:firstLine="72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В 2024 году </w:t>
      </w:r>
      <w:r w:rsidR="00DD24CF" w:rsidRPr="009F6D5F">
        <w:rPr>
          <w:rFonts w:ascii="Times New Roman" w:eastAsia="Times New Roman" w:hAnsi="Times New Roman" w:cs="Times New Roman"/>
          <w:sz w:val="28"/>
          <w:szCs w:val="28"/>
          <w:lang w:eastAsia="ru-RU"/>
        </w:rPr>
        <w:t xml:space="preserve">переселение семей нанимателей из аварийных домов </w:t>
      </w:r>
      <w:r w:rsidR="00986685"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 xml:space="preserve">в рамках реализации региональной адресной программы «Переселение граждан из аварийного жилищного фонда в Приморском крае» на 2019-2025 годы», утвержденной постановлением администрации Приморского края </w:t>
      </w:r>
      <w:r w:rsidR="00986685"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 xml:space="preserve">от </w:t>
      </w:r>
      <w:r w:rsidR="002428D4">
        <w:rPr>
          <w:rFonts w:ascii="Times New Roman" w:eastAsia="Times New Roman" w:hAnsi="Times New Roman" w:cs="Times New Roman"/>
          <w:sz w:val="28"/>
          <w:szCs w:val="28"/>
          <w:lang w:eastAsia="ru-RU"/>
        </w:rPr>
        <w:t>0</w:t>
      </w:r>
      <w:r w:rsidRPr="009F6D5F">
        <w:rPr>
          <w:rFonts w:ascii="Times New Roman" w:eastAsia="Times New Roman" w:hAnsi="Times New Roman" w:cs="Times New Roman"/>
          <w:sz w:val="28"/>
          <w:szCs w:val="28"/>
          <w:lang w:eastAsia="ru-RU"/>
        </w:rPr>
        <w:t>9</w:t>
      </w:r>
      <w:r w:rsidR="002428D4">
        <w:rPr>
          <w:rFonts w:ascii="Times New Roman" w:eastAsia="Times New Roman" w:hAnsi="Times New Roman" w:cs="Times New Roman"/>
          <w:sz w:val="28"/>
          <w:szCs w:val="28"/>
          <w:lang w:eastAsia="ru-RU"/>
        </w:rPr>
        <w:t>.04.</w:t>
      </w:r>
      <w:r w:rsidRPr="009F6D5F">
        <w:rPr>
          <w:rFonts w:ascii="Times New Roman" w:eastAsia="Times New Roman" w:hAnsi="Times New Roman" w:cs="Times New Roman"/>
          <w:sz w:val="28"/>
          <w:szCs w:val="28"/>
          <w:lang w:eastAsia="ru-RU"/>
        </w:rPr>
        <w:t xml:space="preserve">2019 года № 217-па «Об утверждении региональной адресной программы «Переселение граждан из аварийного жилищного фонда </w:t>
      </w:r>
      <w:r w:rsidR="00986685"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в Приморском крае» на 2019-2025 годы» не производилось.</w:t>
      </w:r>
    </w:p>
    <w:p w14:paraId="18AB4712" w14:textId="2D74ECFF" w:rsidR="003E06D9" w:rsidRPr="009F6D5F" w:rsidRDefault="003E06D9" w:rsidP="003E06D9">
      <w:pPr>
        <w:ind w:firstLine="720"/>
        <w:rPr>
          <w:rFonts w:ascii="Times New Roman" w:eastAsia="Calibri" w:hAnsi="Times New Roman" w:cs="Times New Roman"/>
          <w:sz w:val="28"/>
          <w:szCs w:val="28"/>
        </w:rPr>
      </w:pPr>
      <w:r w:rsidRPr="009F6D5F">
        <w:rPr>
          <w:rFonts w:ascii="Times New Roman" w:eastAsia="Times New Roman" w:hAnsi="Times New Roman" w:cs="Times New Roman"/>
          <w:sz w:val="28"/>
          <w:szCs w:val="28"/>
          <w:lang w:eastAsia="ru-RU"/>
        </w:rPr>
        <w:t>Ежегодно администрацией городского округа проводится работа</w:t>
      </w:r>
      <w:r w:rsidRPr="009F6D5F">
        <w:rPr>
          <w:rFonts w:ascii="Times New Roman" w:eastAsia="Times New Roman" w:hAnsi="Times New Roman" w:cs="Times New Roman"/>
          <w:sz w:val="28"/>
          <w:szCs w:val="28"/>
          <w:lang w:eastAsia="ru-RU"/>
        </w:rPr>
        <w:br/>
        <w:t>по реализации полномочий, установленных Федеральным законом № 131-ФЗ</w:t>
      </w:r>
      <w:r w:rsidRPr="009F6D5F">
        <w:rPr>
          <w:rFonts w:ascii="Times New Roman" w:eastAsia="Times New Roman" w:hAnsi="Times New Roman" w:cs="Times New Roman"/>
          <w:sz w:val="28"/>
          <w:szCs w:val="28"/>
          <w:lang w:eastAsia="ru-RU"/>
        </w:rPr>
        <w:br/>
        <w:t xml:space="preserve">в области жилищного обеспечения соответствующих категорий граждан. </w:t>
      </w:r>
      <w:r w:rsidR="00986685"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 xml:space="preserve">В отчетном году в области жилищного обеспечения реализованы мероприятия, представленные в таблице </w:t>
      </w:r>
      <w:r w:rsidR="0048118C" w:rsidRPr="009F6D5F">
        <w:rPr>
          <w:rFonts w:ascii="Times New Roman" w:eastAsia="Times New Roman" w:hAnsi="Times New Roman" w:cs="Times New Roman"/>
          <w:sz w:val="28"/>
          <w:szCs w:val="28"/>
          <w:lang w:eastAsia="ru-RU"/>
        </w:rPr>
        <w:t>2</w:t>
      </w:r>
      <w:r w:rsidR="006E1E76" w:rsidRPr="009F6D5F">
        <w:rPr>
          <w:rFonts w:ascii="Times New Roman" w:eastAsia="Times New Roman" w:hAnsi="Times New Roman" w:cs="Times New Roman"/>
          <w:sz w:val="28"/>
          <w:szCs w:val="28"/>
          <w:lang w:eastAsia="ru-RU"/>
        </w:rPr>
        <w:t>6</w:t>
      </w:r>
      <w:r w:rsidRPr="009F6D5F">
        <w:rPr>
          <w:rFonts w:ascii="Times New Roman" w:eastAsia="Times New Roman" w:hAnsi="Times New Roman" w:cs="Times New Roman"/>
          <w:sz w:val="28"/>
          <w:szCs w:val="28"/>
          <w:lang w:eastAsia="ru-RU"/>
        </w:rPr>
        <w:t>.</w:t>
      </w:r>
    </w:p>
    <w:p w14:paraId="7DD22CD1" w14:textId="232A2EA4" w:rsidR="003E06D9" w:rsidRPr="009F6D5F" w:rsidRDefault="003E06D9" w:rsidP="003E06D9">
      <w:pPr>
        <w:ind w:firstLine="720"/>
        <w:jc w:val="right"/>
        <w:rPr>
          <w:rFonts w:ascii="Times New Roman" w:eastAsia="Calibri" w:hAnsi="Times New Roman" w:cs="Times New Roman"/>
          <w:sz w:val="28"/>
          <w:szCs w:val="28"/>
        </w:rPr>
      </w:pPr>
      <w:r w:rsidRPr="009F6D5F">
        <w:rPr>
          <w:rFonts w:ascii="Times New Roman" w:eastAsia="Times New Roman" w:hAnsi="Times New Roman" w:cs="Times New Roman"/>
          <w:sz w:val="28"/>
          <w:szCs w:val="28"/>
          <w:lang w:eastAsia="ru-RU"/>
        </w:rPr>
        <w:t xml:space="preserve">Таблица </w:t>
      </w:r>
      <w:r w:rsidR="0048118C" w:rsidRPr="009F6D5F">
        <w:rPr>
          <w:rFonts w:ascii="Times New Roman" w:eastAsia="Times New Roman" w:hAnsi="Times New Roman" w:cs="Times New Roman"/>
          <w:sz w:val="28"/>
          <w:szCs w:val="28"/>
          <w:lang w:eastAsia="ru-RU"/>
        </w:rPr>
        <w:t>2</w:t>
      </w:r>
      <w:r w:rsidR="006E1E76" w:rsidRPr="009F6D5F">
        <w:rPr>
          <w:rFonts w:ascii="Times New Roman" w:eastAsia="Times New Roman" w:hAnsi="Times New Roman" w:cs="Times New Roman"/>
          <w:sz w:val="28"/>
          <w:szCs w:val="28"/>
          <w:lang w:eastAsia="ru-RU"/>
        </w:rPr>
        <w:t>6</w:t>
      </w:r>
      <w:r w:rsidRPr="009F6D5F">
        <w:rPr>
          <w:rFonts w:ascii="Times New Roman" w:eastAsia="Times New Roman" w:hAnsi="Times New Roman" w:cs="Times New Roman"/>
          <w:sz w:val="28"/>
          <w:szCs w:val="28"/>
          <w:lang w:eastAsia="ru-RU"/>
        </w:rPr>
        <w:t>.</w:t>
      </w:r>
    </w:p>
    <w:p w14:paraId="030E3F5F" w14:textId="77777777" w:rsidR="003E06D9" w:rsidRPr="009F6D5F" w:rsidRDefault="003E06D9" w:rsidP="003E06D9">
      <w:pPr>
        <w:tabs>
          <w:tab w:val="left" w:pos="1134"/>
        </w:tabs>
        <w:ind w:firstLine="720"/>
        <w:jc w:val="cente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Перечень мероприятий в области жилищного обеспечения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812"/>
        <w:gridCol w:w="1418"/>
        <w:gridCol w:w="1559"/>
      </w:tblGrid>
      <w:tr w:rsidR="0082348E" w:rsidRPr="009F6D5F" w14:paraId="4369B429" w14:textId="77777777" w:rsidTr="003A0C8D">
        <w:trPr>
          <w:tblHeader/>
        </w:trPr>
        <w:tc>
          <w:tcPr>
            <w:tcW w:w="567" w:type="dxa"/>
            <w:vAlign w:val="center"/>
          </w:tcPr>
          <w:p w14:paraId="54A1D349" w14:textId="77777777" w:rsidR="003E06D9" w:rsidRPr="009F6D5F" w:rsidRDefault="003E06D9" w:rsidP="003E06D9">
            <w:pPr>
              <w:spacing w:line="240" w:lineRule="auto"/>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№№п/п</w:t>
            </w:r>
          </w:p>
        </w:tc>
        <w:tc>
          <w:tcPr>
            <w:tcW w:w="5812" w:type="dxa"/>
            <w:vAlign w:val="center"/>
          </w:tcPr>
          <w:p w14:paraId="5F338511" w14:textId="77777777" w:rsidR="003E06D9" w:rsidRPr="009F6D5F" w:rsidRDefault="003E06D9" w:rsidP="003E06D9">
            <w:pPr>
              <w:spacing w:line="240" w:lineRule="auto"/>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Содержание</w:t>
            </w:r>
          </w:p>
        </w:tc>
        <w:tc>
          <w:tcPr>
            <w:tcW w:w="1418" w:type="dxa"/>
            <w:vAlign w:val="center"/>
          </w:tcPr>
          <w:p w14:paraId="5684BD15" w14:textId="77777777" w:rsidR="003E06D9" w:rsidRPr="009F6D5F" w:rsidRDefault="003E06D9" w:rsidP="003E06D9">
            <w:pPr>
              <w:spacing w:line="240" w:lineRule="auto"/>
              <w:ind w:firstLine="0"/>
              <w:jc w:val="center"/>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2023 год</w:t>
            </w:r>
          </w:p>
        </w:tc>
        <w:tc>
          <w:tcPr>
            <w:tcW w:w="1559" w:type="dxa"/>
            <w:vAlign w:val="center"/>
          </w:tcPr>
          <w:p w14:paraId="3D56BBA6" w14:textId="77777777" w:rsidR="003E06D9" w:rsidRPr="009F6D5F" w:rsidRDefault="003E06D9" w:rsidP="003E06D9">
            <w:pPr>
              <w:spacing w:line="240" w:lineRule="auto"/>
              <w:ind w:firstLine="0"/>
              <w:jc w:val="center"/>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2024 год</w:t>
            </w:r>
          </w:p>
        </w:tc>
      </w:tr>
      <w:tr w:rsidR="0082348E" w:rsidRPr="009F6D5F" w14:paraId="164DC424" w14:textId="77777777" w:rsidTr="00993B61">
        <w:trPr>
          <w:trHeight w:val="600"/>
        </w:trPr>
        <w:tc>
          <w:tcPr>
            <w:tcW w:w="567" w:type="dxa"/>
            <w:vMerge w:val="restart"/>
          </w:tcPr>
          <w:p w14:paraId="49314F1A" w14:textId="77777777" w:rsidR="003E06D9" w:rsidRPr="009F6D5F" w:rsidRDefault="003E06D9" w:rsidP="00BE49D3">
            <w:pPr>
              <w:numPr>
                <w:ilvl w:val="0"/>
                <w:numId w:val="15"/>
              </w:numPr>
              <w:spacing w:after="200" w:line="240" w:lineRule="auto"/>
              <w:contextualSpacing/>
              <w:jc w:val="left"/>
              <w:rPr>
                <w:rFonts w:ascii="Times New Roman" w:eastAsia="Times New Roman" w:hAnsi="Times New Roman" w:cs="Times New Roman"/>
                <w:sz w:val="24"/>
                <w:szCs w:val="24"/>
                <w:lang w:eastAsia="ru-RU"/>
              </w:rPr>
            </w:pPr>
          </w:p>
        </w:tc>
        <w:tc>
          <w:tcPr>
            <w:tcW w:w="5812" w:type="dxa"/>
          </w:tcPr>
          <w:p w14:paraId="03B479DB" w14:textId="77777777" w:rsidR="003E06D9" w:rsidRPr="009F6D5F" w:rsidRDefault="003E06D9" w:rsidP="003E06D9">
            <w:pPr>
              <w:spacing w:line="240"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Признано граждан малоимущими, в целях предоставления жилых помещений </w:t>
            </w:r>
          </w:p>
        </w:tc>
        <w:tc>
          <w:tcPr>
            <w:tcW w:w="1418" w:type="dxa"/>
            <w:vAlign w:val="center"/>
          </w:tcPr>
          <w:p w14:paraId="3DB37F21" w14:textId="77777777" w:rsidR="003E06D9" w:rsidRPr="009F6D5F" w:rsidRDefault="003E06D9" w:rsidP="003E06D9">
            <w:pPr>
              <w:spacing w:line="240" w:lineRule="auto"/>
              <w:jc w:val="center"/>
              <w:rPr>
                <w:rFonts w:ascii="Times New Roman" w:eastAsia="Times New Roman" w:hAnsi="Times New Roman" w:cs="Times New Roman"/>
                <w:bCs/>
                <w:sz w:val="24"/>
                <w:szCs w:val="24"/>
                <w:lang w:eastAsia="ru-RU"/>
              </w:rPr>
            </w:pPr>
          </w:p>
          <w:p w14:paraId="2A20F426" w14:textId="77777777" w:rsidR="003E06D9" w:rsidRPr="009F6D5F" w:rsidRDefault="003E06D9" w:rsidP="003E06D9">
            <w:pPr>
              <w:spacing w:line="240" w:lineRule="auto"/>
              <w:ind w:firstLine="0"/>
              <w:jc w:val="center"/>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31</w:t>
            </w:r>
          </w:p>
        </w:tc>
        <w:tc>
          <w:tcPr>
            <w:tcW w:w="1559" w:type="dxa"/>
            <w:vAlign w:val="center"/>
          </w:tcPr>
          <w:p w14:paraId="4D432381" w14:textId="77777777" w:rsidR="003E06D9" w:rsidRPr="009F6D5F" w:rsidRDefault="003E06D9" w:rsidP="003E06D9">
            <w:pPr>
              <w:spacing w:line="240" w:lineRule="auto"/>
              <w:jc w:val="center"/>
              <w:rPr>
                <w:rFonts w:ascii="Times New Roman" w:eastAsia="Times New Roman" w:hAnsi="Times New Roman" w:cs="Times New Roman"/>
                <w:bCs/>
                <w:sz w:val="24"/>
                <w:szCs w:val="24"/>
                <w:lang w:eastAsia="ru-RU"/>
              </w:rPr>
            </w:pPr>
          </w:p>
          <w:p w14:paraId="23B5F391" w14:textId="77777777" w:rsidR="003E06D9" w:rsidRPr="009F6D5F" w:rsidRDefault="003E06D9" w:rsidP="003E06D9">
            <w:pPr>
              <w:spacing w:line="240" w:lineRule="auto"/>
              <w:ind w:firstLine="0"/>
              <w:jc w:val="center"/>
              <w:rPr>
                <w:rFonts w:ascii="Times New Roman" w:eastAsia="Times New Roman" w:hAnsi="Times New Roman" w:cs="Times New Roman"/>
                <w:bCs/>
                <w:sz w:val="24"/>
                <w:szCs w:val="24"/>
                <w:lang w:val="en-US" w:eastAsia="ru-RU"/>
              </w:rPr>
            </w:pPr>
            <w:r w:rsidRPr="009F6D5F">
              <w:rPr>
                <w:rFonts w:ascii="Times New Roman" w:eastAsia="Times New Roman" w:hAnsi="Times New Roman" w:cs="Times New Roman"/>
                <w:bCs/>
                <w:sz w:val="24"/>
                <w:szCs w:val="24"/>
                <w:lang w:eastAsia="ru-RU"/>
              </w:rPr>
              <w:t>2</w:t>
            </w:r>
            <w:r w:rsidRPr="009F6D5F">
              <w:rPr>
                <w:rFonts w:ascii="Times New Roman" w:eastAsia="Times New Roman" w:hAnsi="Times New Roman" w:cs="Times New Roman"/>
                <w:bCs/>
                <w:sz w:val="24"/>
                <w:szCs w:val="24"/>
                <w:lang w:val="en-US" w:eastAsia="ru-RU"/>
              </w:rPr>
              <w:t>7</w:t>
            </w:r>
          </w:p>
        </w:tc>
      </w:tr>
      <w:tr w:rsidR="0082348E" w:rsidRPr="009F6D5F" w14:paraId="2BBB9366" w14:textId="77777777" w:rsidTr="00993B61">
        <w:trPr>
          <w:trHeight w:val="225"/>
        </w:trPr>
        <w:tc>
          <w:tcPr>
            <w:tcW w:w="567" w:type="dxa"/>
            <w:vMerge/>
          </w:tcPr>
          <w:p w14:paraId="406A50FA" w14:textId="77777777" w:rsidR="003E06D9" w:rsidRPr="009F6D5F" w:rsidRDefault="003E06D9" w:rsidP="00BE49D3">
            <w:pPr>
              <w:numPr>
                <w:ilvl w:val="0"/>
                <w:numId w:val="15"/>
              </w:numPr>
              <w:spacing w:after="200" w:line="240" w:lineRule="auto"/>
              <w:contextualSpacing/>
              <w:jc w:val="left"/>
              <w:rPr>
                <w:rFonts w:ascii="Times New Roman" w:eastAsia="Times New Roman" w:hAnsi="Times New Roman" w:cs="Times New Roman"/>
                <w:sz w:val="24"/>
                <w:szCs w:val="24"/>
                <w:lang w:eastAsia="ru-RU"/>
              </w:rPr>
            </w:pPr>
          </w:p>
        </w:tc>
        <w:tc>
          <w:tcPr>
            <w:tcW w:w="5812" w:type="dxa"/>
          </w:tcPr>
          <w:p w14:paraId="49B14DA1" w14:textId="77777777" w:rsidR="003E06D9" w:rsidRPr="009F6D5F" w:rsidRDefault="003E06D9" w:rsidP="003E06D9">
            <w:pPr>
              <w:spacing w:line="240"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Отказано в признании малоимущими:</w:t>
            </w:r>
          </w:p>
        </w:tc>
        <w:tc>
          <w:tcPr>
            <w:tcW w:w="1418" w:type="dxa"/>
            <w:vAlign w:val="center"/>
          </w:tcPr>
          <w:p w14:paraId="31FBE5EB" w14:textId="77777777" w:rsidR="003E06D9" w:rsidRPr="009F6D5F" w:rsidRDefault="003E06D9" w:rsidP="003E06D9">
            <w:pPr>
              <w:spacing w:line="240" w:lineRule="auto"/>
              <w:ind w:firstLine="0"/>
              <w:jc w:val="center"/>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9</w:t>
            </w:r>
          </w:p>
        </w:tc>
        <w:tc>
          <w:tcPr>
            <w:tcW w:w="1559" w:type="dxa"/>
            <w:vAlign w:val="center"/>
          </w:tcPr>
          <w:p w14:paraId="27B02657" w14:textId="77777777" w:rsidR="003E06D9" w:rsidRPr="009F6D5F" w:rsidRDefault="003E06D9" w:rsidP="003E06D9">
            <w:pPr>
              <w:spacing w:line="240" w:lineRule="auto"/>
              <w:ind w:firstLine="0"/>
              <w:jc w:val="center"/>
              <w:rPr>
                <w:rFonts w:ascii="Times New Roman" w:eastAsia="Times New Roman" w:hAnsi="Times New Roman" w:cs="Times New Roman"/>
                <w:bCs/>
                <w:sz w:val="24"/>
                <w:szCs w:val="24"/>
                <w:lang w:val="en-US" w:eastAsia="ru-RU"/>
              </w:rPr>
            </w:pPr>
            <w:r w:rsidRPr="009F6D5F">
              <w:rPr>
                <w:rFonts w:ascii="Times New Roman" w:eastAsia="Times New Roman" w:hAnsi="Times New Roman" w:cs="Times New Roman"/>
                <w:bCs/>
                <w:sz w:val="24"/>
                <w:szCs w:val="24"/>
                <w:lang w:val="en-US" w:eastAsia="ru-RU"/>
              </w:rPr>
              <w:t>3</w:t>
            </w:r>
          </w:p>
        </w:tc>
      </w:tr>
      <w:tr w:rsidR="0082348E" w:rsidRPr="009F6D5F" w14:paraId="438A0B98" w14:textId="77777777" w:rsidTr="00993B61">
        <w:trPr>
          <w:trHeight w:val="827"/>
        </w:trPr>
        <w:tc>
          <w:tcPr>
            <w:tcW w:w="567" w:type="dxa"/>
            <w:vMerge w:val="restart"/>
          </w:tcPr>
          <w:p w14:paraId="561287F2" w14:textId="77777777" w:rsidR="003E06D9" w:rsidRPr="009F6D5F" w:rsidRDefault="003E06D9" w:rsidP="00BE49D3">
            <w:pPr>
              <w:numPr>
                <w:ilvl w:val="0"/>
                <w:numId w:val="15"/>
              </w:numPr>
              <w:spacing w:after="200" w:line="240" w:lineRule="auto"/>
              <w:contextualSpacing/>
              <w:jc w:val="left"/>
              <w:rPr>
                <w:rFonts w:ascii="Times New Roman" w:eastAsia="Times New Roman" w:hAnsi="Times New Roman" w:cs="Times New Roman"/>
                <w:sz w:val="24"/>
                <w:szCs w:val="24"/>
                <w:lang w:eastAsia="ru-RU"/>
              </w:rPr>
            </w:pPr>
          </w:p>
        </w:tc>
        <w:tc>
          <w:tcPr>
            <w:tcW w:w="5812" w:type="dxa"/>
          </w:tcPr>
          <w:p w14:paraId="1FF62B3A" w14:textId="77777777" w:rsidR="003E06D9" w:rsidRPr="009F6D5F" w:rsidRDefault="003E06D9" w:rsidP="003E06D9">
            <w:pPr>
              <w:spacing w:line="240" w:lineRule="auto"/>
              <w:ind w:firstLine="0"/>
              <w:rPr>
                <w:rFonts w:ascii="Times New Roman" w:eastAsia="Times New Roman" w:hAnsi="Times New Roman" w:cs="Times New Roman"/>
                <w:sz w:val="24"/>
                <w:szCs w:val="24"/>
                <w:highlight w:val="yellow"/>
                <w:lang w:eastAsia="ru-RU"/>
              </w:rPr>
            </w:pPr>
            <w:r w:rsidRPr="009F6D5F">
              <w:rPr>
                <w:rFonts w:ascii="Times New Roman" w:eastAsia="Times New Roman" w:hAnsi="Times New Roman" w:cs="Times New Roman"/>
                <w:sz w:val="24"/>
                <w:szCs w:val="24"/>
                <w:lang w:eastAsia="ru-RU"/>
              </w:rPr>
              <w:t>Принято граждан на учёт в качестве нуждающихся в жилых помещениях, предоставляемых по договорам социального найма, из них:</w:t>
            </w:r>
          </w:p>
        </w:tc>
        <w:tc>
          <w:tcPr>
            <w:tcW w:w="1418" w:type="dxa"/>
            <w:vAlign w:val="center"/>
          </w:tcPr>
          <w:p w14:paraId="41E52184" w14:textId="77777777" w:rsidR="003E06D9" w:rsidRPr="009F6D5F" w:rsidRDefault="003E06D9" w:rsidP="003E06D9">
            <w:pPr>
              <w:spacing w:line="240" w:lineRule="auto"/>
              <w:jc w:val="center"/>
              <w:rPr>
                <w:rFonts w:ascii="Times New Roman" w:eastAsia="Times New Roman" w:hAnsi="Times New Roman" w:cs="Times New Roman"/>
                <w:bCs/>
                <w:sz w:val="24"/>
                <w:szCs w:val="24"/>
                <w:lang w:eastAsia="ru-RU"/>
              </w:rPr>
            </w:pPr>
          </w:p>
          <w:p w14:paraId="0E43AFCE" w14:textId="77777777" w:rsidR="003E06D9" w:rsidRPr="009F6D5F" w:rsidRDefault="003E06D9" w:rsidP="003E06D9">
            <w:pPr>
              <w:spacing w:line="240" w:lineRule="auto"/>
              <w:ind w:firstLine="0"/>
              <w:jc w:val="center"/>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14</w:t>
            </w:r>
          </w:p>
        </w:tc>
        <w:tc>
          <w:tcPr>
            <w:tcW w:w="1559" w:type="dxa"/>
            <w:vAlign w:val="center"/>
          </w:tcPr>
          <w:p w14:paraId="55BC260F" w14:textId="77777777" w:rsidR="003E06D9" w:rsidRPr="009F6D5F" w:rsidRDefault="003E06D9" w:rsidP="003E06D9">
            <w:pPr>
              <w:spacing w:line="240" w:lineRule="auto"/>
              <w:jc w:val="center"/>
              <w:rPr>
                <w:rFonts w:ascii="Times New Roman" w:eastAsia="Times New Roman" w:hAnsi="Times New Roman" w:cs="Times New Roman"/>
                <w:bCs/>
                <w:sz w:val="24"/>
                <w:szCs w:val="24"/>
                <w:lang w:eastAsia="ru-RU"/>
              </w:rPr>
            </w:pPr>
          </w:p>
          <w:p w14:paraId="2E0CFE71" w14:textId="77777777" w:rsidR="003E06D9" w:rsidRPr="009F6D5F" w:rsidRDefault="003E06D9" w:rsidP="003E06D9">
            <w:pPr>
              <w:spacing w:line="240" w:lineRule="auto"/>
              <w:ind w:firstLine="0"/>
              <w:jc w:val="center"/>
              <w:rPr>
                <w:rFonts w:ascii="Times New Roman" w:eastAsia="Times New Roman" w:hAnsi="Times New Roman" w:cs="Times New Roman"/>
                <w:bCs/>
                <w:sz w:val="24"/>
                <w:szCs w:val="24"/>
                <w:lang w:val="en-US" w:eastAsia="ru-RU"/>
              </w:rPr>
            </w:pPr>
            <w:r w:rsidRPr="009F6D5F">
              <w:rPr>
                <w:rFonts w:ascii="Times New Roman" w:eastAsia="Times New Roman" w:hAnsi="Times New Roman" w:cs="Times New Roman"/>
                <w:bCs/>
                <w:sz w:val="24"/>
                <w:szCs w:val="24"/>
                <w:lang w:eastAsia="ru-RU"/>
              </w:rPr>
              <w:t>2</w:t>
            </w:r>
            <w:r w:rsidRPr="009F6D5F">
              <w:rPr>
                <w:rFonts w:ascii="Times New Roman" w:eastAsia="Times New Roman" w:hAnsi="Times New Roman" w:cs="Times New Roman"/>
                <w:bCs/>
                <w:sz w:val="24"/>
                <w:szCs w:val="24"/>
                <w:lang w:val="en-US" w:eastAsia="ru-RU"/>
              </w:rPr>
              <w:t>3</w:t>
            </w:r>
          </w:p>
        </w:tc>
      </w:tr>
      <w:tr w:rsidR="0082348E" w:rsidRPr="009F6D5F" w14:paraId="587FAE33" w14:textId="77777777" w:rsidTr="00993B61">
        <w:trPr>
          <w:trHeight w:val="555"/>
        </w:trPr>
        <w:tc>
          <w:tcPr>
            <w:tcW w:w="567" w:type="dxa"/>
            <w:vMerge/>
          </w:tcPr>
          <w:p w14:paraId="21EB9831" w14:textId="77777777" w:rsidR="003E06D9" w:rsidRPr="009F6D5F" w:rsidRDefault="003E06D9" w:rsidP="00BE49D3">
            <w:pPr>
              <w:numPr>
                <w:ilvl w:val="0"/>
                <w:numId w:val="15"/>
              </w:numPr>
              <w:spacing w:after="200" w:line="240" w:lineRule="auto"/>
              <w:contextualSpacing/>
              <w:jc w:val="left"/>
              <w:rPr>
                <w:rFonts w:ascii="Times New Roman" w:eastAsia="Times New Roman" w:hAnsi="Times New Roman" w:cs="Times New Roman"/>
                <w:sz w:val="24"/>
                <w:szCs w:val="24"/>
                <w:lang w:eastAsia="ru-RU"/>
              </w:rPr>
            </w:pPr>
          </w:p>
        </w:tc>
        <w:tc>
          <w:tcPr>
            <w:tcW w:w="5812" w:type="dxa"/>
          </w:tcPr>
          <w:p w14:paraId="663A5EB3" w14:textId="77777777" w:rsidR="003E06D9" w:rsidRPr="009F6D5F" w:rsidRDefault="003E06D9" w:rsidP="00BE49D3">
            <w:pPr>
              <w:widowControl w:val="0"/>
              <w:numPr>
                <w:ilvl w:val="0"/>
                <w:numId w:val="12"/>
              </w:numPr>
              <w:snapToGrid w:val="0"/>
              <w:spacing w:after="200" w:line="240" w:lineRule="auto"/>
              <w:jc w:val="left"/>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по категории «усыновившие </w:t>
            </w:r>
            <w:r w:rsidRPr="009F6D5F">
              <w:rPr>
                <w:rFonts w:ascii="Times New Roman" w:eastAsia="Calibri" w:hAnsi="Times New Roman" w:cs="Times New Roman"/>
                <w:bCs/>
              </w:rPr>
              <w:t>(удочерившие) ребенка (детей)</w:t>
            </w:r>
            <w:r w:rsidRPr="009F6D5F">
              <w:rPr>
                <w:rFonts w:ascii="Times New Roman" w:eastAsia="Times New Roman" w:hAnsi="Times New Roman" w:cs="Times New Roman"/>
                <w:lang w:eastAsia="ru-RU"/>
              </w:rPr>
              <w:t>»</w:t>
            </w:r>
          </w:p>
        </w:tc>
        <w:tc>
          <w:tcPr>
            <w:tcW w:w="1418" w:type="dxa"/>
            <w:vAlign w:val="center"/>
          </w:tcPr>
          <w:p w14:paraId="684FDD21" w14:textId="44BC96FD" w:rsidR="003E06D9" w:rsidRPr="009F6D5F" w:rsidRDefault="00FC620C" w:rsidP="003E06D9">
            <w:pPr>
              <w:spacing w:line="240" w:lineRule="auto"/>
              <w:ind w:firstLine="0"/>
              <w:jc w:val="center"/>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w:t>
            </w:r>
          </w:p>
        </w:tc>
        <w:tc>
          <w:tcPr>
            <w:tcW w:w="1559" w:type="dxa"/>
            <w:vAlign w:val="center"/>
          </w:tcPr>
          <w:p w14:paraId="5AE32E9A" w14:textId="1E54679A" w:rsidR="003E06D9" w:rsidRPr="009F6D5F" w:rsidRDefault="0068143A" w:rsidP="003E06D9">
            <w:pPr>
              <w:spacing w:line="240" w:lineRule="auto"/>
              <w:ind w:firstLine="0"/>
              <w:jc w:val="center"/>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w:t>
            </w:r>
          </w:p>
        </w:tc>
      </w:tr>
      <w:tr w:rsidR="0082348E" w:rsidRPr="009F6D5F" w14:paraId="32F2863C" w14:textId="77777777" w:rsidTr="00993B61">
        <w:trPr>
          <w:trHeight w:val="555"/>
        </w:trPr>
        <w:tc>
          <w:tcPr>
            <w:tcW w:w="567" w:type="dxa"/>
          </w:tcPr>
          <w:p w14:paraId="354AB5B7" w14:textId="77777777" w:rsidR="003E06D9" w:rsidRPr="009F6D5F" w:rsidRDefault="003E06D9" w:rsidP="003E06D9">
            <w:pPr>
              <w:spacing w:line="240" w:lineRule="auto"/>
              <w:ind w:left="142"/>
              <w:rPr>
                <w:rFonts w:ascii="Times New Roman" w:eastAsia="Times New Roman" w:hAnsi="Times New Roman" w:cs="Times New Roman"/>
                <w:sz w:val="24"/>
                <w:szCs w:val="24"/>
                <w:lang w:eastAsia="ru-RU"/>
              </w:rPr>
            </w:pPr>
          </w:p>
        </w:tc>
        <w:tc>
          <w:tcPr>
            <w:tcW w:w="5812" w:type="dxa"/>
          </w:tcPr>
          <w:p w14:paraId="0E2A097F" w14:textId="77777777" w:rsidR="003E06D9" w:rsidRPr="009F6D5F" w:rsidRDefault="003E06D9" w:rsidP="00BE49D3">
            <w:pPr>
              <w:widowControl w:val="0"/>
              <w:numPr>
                <w:ilvl w:val="0"/>
                <w:numId w:val="12"/>
              </w:numPr>
              <w:snapToGrid w:val="0"/>
              <w:spacing w:after="200" w:line="240" w:lineRule="auto"/>
              <w:jc w:val="left"/>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многодетные</w:t>
            </w:r>
          </w:p>
        </w:tc>
        <w:tc>
          <w:tcPr>
            <w:tcW w:w="1418" w:type="dxa"/>
            <w:vAlign w:val="center"/>
          </w:tcPr>
          <w:p w14:paraId="7DBB02B5" w14:textId="77777777" w:rsidR="003E06D9" w:rsidRPr="009F6D5F" w:rsidRDefault="003E06D9" w:rsidP="003E06D9">
            <w:pPr>
              <w:spacing w:line="240" w:lineRule="auto"/>
              <w:ind w:firstLine="0"/>
              <w:jc w:val="center"/>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w:t>
            </w:r>
          </w:p>
        </w:tc>
        <w:tc>
          <w:tcPr>
            <w:tcW w:w="1559" w:type="dxa"/>
            <w:vAlign w:val="center"/>
          </w:tcPr>
          <w:p w14:paraId="0A63D517" w14:textId="77777777" w:rsidR="003E06D9" w:rsidRPr="009F6D5F" w:rsidRDefault="003E06D9" w:rsidP="003E06D9">
            <w:pPr>
              <w:spacing w:line="240" w:lineRule="auto"/>
              <w:ind w:firstLine="0"/>
              <w:jc w:val="center"/>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6</w:t>
            </w:r>
          </w:p>
        </w:tc>
      </w:tr>
      <w:tr w:rsidR="0082348E" w:rsidRPr="009F6D5F" w14:paraId="197B1CF2" w14:textId="77777777" w:rsidTr="00993B61">
        <w:trPr>
          <w:trHeight w:val="555"/>
        </w:trPr>
        <w:tc>
          <w:tcPr>
            <w:tcW w:w="567" w:type="dxa"/>
          </w:tcPr>
          <w:p w14:paraId="1D146C16" w14:textId="77777777" w:rsidR="003E06D9" w:rsidRPr="009F6D5F" w:rsidRDefault="003E06D9" w:rsidP="003E06D9">
            <w:pPr>
              <w:spacing w:line="240" w:lineRule="auto"/>
              <w:ind w:left="142"/>
              <w:rPr>
                <w:rFonts w:ascii="Times New Roman" w:eastAsia="Times New Roman" w:hAnsi="Times New Roman" w:cs="Times New Roman"/>
                <w:sz w:val="24"/>
                <w:szCs w:val="24"/>
                <w:lang w:eastAsia="ru-RU"/>
              </w:rPr>
            </w:pPr>
          </w:p>
        </w:tc>
        <w:tc>
          <w:tcPr>
            <w:tcW w:w="5812" w:type="dxa"/>
          </w:tcPr>
          <w:p w14:paraId="33835BFD" w14:textId="77777777" w:rsidR="003E06D9" w:rsidRPr="009F6D5F" w:rsidRDefault="003E06D9" w:rsidP="00BE49D3">
            <w:pPr>
              <w:widowControl w:val="0"/>
              <w:numPr>
                <w:ilvl w:val="0"/>
                <w:numId w:val="12"/>
              </w:numPr>
              <w:snapToGrid w:val="0"/>
              <w:spacing w:after="200" w:line="240" w:lineRule="auto"/>
              <w:jc w:val="left"/>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инвалиды</w:t>
            </w:r>
          </w:p>
        </w:tc>
        <w:tc>
          <w:tcPr>
            <w:tcW w:w="1418" w:type="dxa"/>
            <w:vAlign w:val="center"/>
          </w:tcPr>
          <w:p w14:paraId="516CC423" w14:textId="77777777" w:rsidR="003E06D9" w:rsidRPr="009F6D5F" w:rsidRDefault="003E06D9" w:rsidP="003E06D9">
            <w:pPr>
              <w:spacing w:line="240" w:lineRule="auto"/>
              <w:ind w:firstLine="0"/>
              <w:jc w:val="center"/>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w:t>
            </w:r>
          </w:p>
        </w:tc>
        <w:tc>
          <w:tcPr>
            <w:tcW w:w="1559" w:type="dxa"/>
            <w:vAlign w:val="center"/>
          </w:tcPr>
          <w:p w14:paraId="54AD5AA4" w14:textId="77777777" w:rsidR="003E06D9" w:rsidRPr="009F6D5F" w:rsidRDefault="003E06D9" w:rsidP="003E06D9">
            <w:pPr>
              <w:spacing w:line="240" w:lineRule="auto"/>
              <w:ind w:firstLine="0"/>
              <w:jc w:val="center"/>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2</w:t>
            </w:r>
          </w:p>
        </w:tc>
      </w:tr>
      <w:tr w:rsidR="0082348E" w:rsidRPr="009F6D5F" w14:paraId="0FF5FF28" w14:textId="77777777" w:rsidTr="00993B61">
        <w:trPr>
          <w:trHeight w:val="555"/>
        </w:trPr>
        <w:tc>
          <w:tcPr>
            <w:tcW w:w="567" w:type="dxa"/>
          </w:tcPr>
          <w:p w14:paraId="231241D0" w14:textId="77777777" w:rsidR="003E06D9" w:rsidRPr="009F6D5F" w:rsidRDefault="003E06D9" w:rsidP="003E06D9">
            <w:pPr>
              <w:spacing w:line="240" w:lineRule="auto"/>
              <w:ind w:left="142"/>
              <w:rPr>
                <w:rFonts w:ascii="Times New Roman" w:eastAsia="Times New Roman" w:hAnsi="Times New Roman" w:cs="Times New Roman"/>
                <w:sz w:val="24"/>
                <w:szCs w:val="24"/>
                <w:lang w:eastAsia="ru-RU"/>
              </w:rPr>
            </w:pPr>
          </w:p>
        </w:tc>
        <w:tc>
          <w:tcPr>
            <w:tcW w:w="5812" w:type="dxa"/>
          </w:tcPr>
          <w:p w14:paraId="0E73907F" w14:textId="77777777" w:rsidR="003E06D9" w:rsidRPr="009F6D5F" w:rsidRDefault="003E06D9" w:rsidP="00BE49D3">
            <w:pPr>
              <w:widowControl w:val="0"/>
              <w:numPr>
                <w:ilvl w:val="0"/>
                <w:numId w:val="12"/>
              </w:numPr>
              <w:snapToGrid w:val="0"/>
              <w:spacing w:after="200" w:line="240" w:lineRule="auto"/>
              <w:jc w:val="left"/>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участник СВО, ВБД (ветеран боевых действий)</w:t>
            </w:r>
          </w:p>
        </w:tc>
        <w:tc>
          <w:tcPr>
            <w:tcW w:w="1418" w:type="dxa"/>
            <w:vAlign w:val="center"/>
          </w:tcPr>
          <w:p w14:paraId="027B1A01" w14:textId="77777777" w:rsidR="003E06D9" w:rsidRPr="009F6D5F" w:rsidRDefault="003E06D9" w:rsidP="003E06D9">
            <w:pPr>
              <w:spacing w:line="240" w:lineRule="auto"/>
              <w:ind w:firstLine="0"/>
              <w:jc w:val="center"/>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w:t>
            </w:r>
          </w:p>
        </w:tc>
        <w:tc>
          <w:tcPr>
            <w:tcW w:w="1559" w:type="dxa"/>
            <w:vAlign w:val="center"/>
          </w:tcPr>
          <w:p w14:paraId="47A13EE0" w14:textId="77777777" w:rsidR="003E06D9" w:rsidRPr="009F6D5F" w:rsidRDefault="003E06D9" w:rsidP="003E06D9">
            <w:pPr>
              <w:spacing w:line="240" w:lineRule="auto"/>
              <w:ind w:firstLine="0"/>
              <w:jc w:val="center"/>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4</w:t>
            </w:r>
          </w:p>
        </w:tc>
      </w:tr>
      <w:tr w:rsidR="0082348E" w:rsidRPr="009F6D5F" w14:paraId="154E5F96" w14:textId="77777777" w:rsidTr="00993B61">
        <w:trPr>
          <w:trHeight w:val="555"/>
        </w:trPr>
        <w:tc>
          <w:tcPr>
            <w:tcW w:w="567" w:type="dxa"/>
          </w:tcPr>
          <w:p w14:paraId="6B4A5B99" w14:textId="77777777" w:rsidR="003E06D9" w:rsidRPr="009F6D5F" w:rsidRDefault="003E06D9" w:rsidP="003E06D9">
            <w:pPr>
              <w:spacing w:line="240" w:lineRule="auto"/>
              <w:ind w:left="142"/>
              <w:rPr>
                <w:rFonts w:ascii="Times New Roman" w:eastAsia="Times New Roman" w:hAnsi="Times New Roman" w:cs="Times New Roman"/>
                <w:sz w:val="24"/>
                <w:szCs w:val="24"/>
                <w:lang w:eastAsia="ru-RU"/>
              </w:rPr>
            </w:pPr>
          </w:p>
        </w:tc>
        <w:tc>
          <w:tcPr>
            <w:tcW w:w="5812" w:type="dxa"/>
          </w:tcPr>
          <w:p w14:paraId="1EA8F405" w14:textId="77777777" w:rsidR="003E06D9" w:rsidRPr="009F6D5F" w:rsidRDefault="003E06D9" w:rsidP="00BE49D3">
            <w:pPr>
              <w:widowControl w:val="0"/>
              <w:numPr>
                <w:ilvl w:val="0"/>
                <w:numId w:val="12"/>
              </w:numPr>
              <w:snapToGrid w:val="0"/>
              <w:spacing w:after="200" w:line="240" w:lineRule="auto"/>
              <w:jc w:val="left"/>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вдова участника СВО</w:t>
            </w:r>
          </w:p>
        </w:tc>
        <w:tc>
          <w:tcPr>
            <w:tcW w:w="1418" w:type="dxa"/>
            <w:vAlign w:val="center"/>
          </w:tcPr>
          <w:p w14:paraId="52A62BF9" w14:textId="77777777" w:rsidR="003E06D9" w:rsidRPr="009F6D5F" w:rsidRDefault="003E06D9" w:rsidP="003E06D9">
            <w:pPr>
              <w:spacing w:line="240" w:lineRule="auto"/>
              <w:ind w:firstLine="0"/>
              <w:jc w:val="center"/>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w:t>
            </w:r>
          </w:p>
        </w:tc>
        <w:tc>
          <w:tcPr>
            <w:tcW w:w="1559" w:type="dxa"/>
            <w:vAlign w:val="center"/>
          </w:tcPr>
          <w:p w14:paraId="4BF1C639" w14:textId="77777777" w:rsidR="003E06D9" w:rsidRPr="009F6D5F" w:rsidRDefault="003E06D9" w:rsidP="003E06D9">
            <w:pPr>
              <w:spacing w:line="240" w:lineRule="auto"/>
              <w:ind w:firstLine="0"/>
              <w:jc w:val="center"/>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1</w:t>
            </w:r>
          </w:p>
        </w:tc>
      </w:tr>
      <w:tr w:rsidR="0082348E" w:rsidRPr="009F6D5F" w14:paraId="666D1439" w14:textId="77777777" w:rsidTr="00993B61">
        <w:trPr>
          <w:trHeight w:val="416"/>
        </w:trPr>
        <w:tc>
          <w:tcPr>
            <w:tcW w:w="567" w:type="dxa"/>
          </w:tcPr>
          <w:p w14:paraId="7AB5C006" w14:textId="77777777" w:rsidR="003E06D9" w:rsidRPr="009F6D5F" w:rsidRDefault="003E06D9" w:rsidP="00BE49D3">
            <w:pPr>
              <w:numPr>
                <w:ilvl w:val="0"/>
                <w:numId w:val="15"/>
              </w:numPr>
              <w:spacing w:after="200" w:line="240" w:lineRule="auto"/>
              <w:contextualSpacing/>
              <w:jc w:val="left"/>
              <w:rPr>
                <w:rFonts w:ascii="Times New Roman" w:eastAsia="Times New Roman" w:hAnsi="Times New Roman" w:cs="Times New Roman"/>
                <w:sz w:val="24"/>
                <w:szCs w:val="24"/>
                <w:lang w:eastAsia="ru-RU"/>
              </w:rPr>
            </w:pPr>
          </w:p>
        </w:tc>
        <w:tc>
          <w:tcPr>
            <w:tcW w:w="5812" w:type="dxa"/>
          </w:tcPr>
          <w:p w14:paraId="2994B1C6" w14:textId="77777777" w:rsidR="003E06D9" w:rsidRPr="009F6D5F" w:rsidRDefault="003E06D9" w:rsidP="003E06D9">
            <w:pPr>
              <w:spacing w:line="240"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Отказано гражданам в принятии на учёт в качестве нуждающихся в жилых помещениях, предоставляемых по договорам социального найма</w:t>
            </w:r>
          </w:p>
        </w:tc>
        <w:tc>
          <w:tcPr>
            <w:tcW w:w="1418" w:type="dxa"/>
            <w:vAlign w:val="center"/>
          </w:tcPr>
          <w:p w14:paraId="4874BBB1" w14:textId="77777777" w:rsidR="003E06D9" w:rsidRPr="009F6D5F" w:rsidRDefault="003E06D9" w:rsidP="003E06D9">
            <w:pPr>
              <w:spacing w:line="240" w:lineRule="auto"/>
              <w:ind w:firstLine="0"/>
              <w:jc w:val="center"/>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8</w:t>
            </w:r>
          </w:p>
        </w:tc>
        <w:tc>
          <w:tcPr>
            <w:tcW w:w="1559" w:type="dxa"/>
            <w:vAlign w:val="center"/>
          </w:tcPr>
          <w:p w14:paraId="41514912" w14:textId="77777777" w:rsidR="003E06D9" w:rsidRPr="009F6D5F" w:rsidRDefault="003E06D9" w:rsidP="003E06D9">
            <w:pPr>
              <w:spacing w:line="240" w:lineRule="auto"/>
              <w:ind w:firstLine="0"/>
              <w:jc w:val="center"/>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4</w:t>
            </w:r>
          </w:p>
        </w:tc>
      </w:tr>
      <w:tr w:rsidR="0082348E" w:rsidRPr="009F6D5F" w14:paraId="7CA6808A" w14:textId="77777777" w:rsidTr="00993B61">
        <w:trPr>
          <w:trHeight w:val="703"/>
        </w:trPr>
        <w:tc>
          <w:tcPr>
            <w:tcW w:w="567" w:type="dxa"/>
          </w:tcPr>
          <w:p w14:paraId="01ADC300" w14:textId="77777777" w:rsidR="003E06D9" w:rsidRPr="009F6D5F" w:rsidRDefault="003E06D9" w:rsidP="00BE49D3">
            <w:pPr>
              <w:numPr>
                <w:ilvl w:val="0"/>
                <w:numId w:val="15"/>
              </w:numPr>
              <w:spacing w:after="200" w:line="240" w:lineRule="auto"/>
              <w:contextualSpacing/>
              <w:jc w:val="left"/>
              <w:rPr>
                <w:rFonts w:ascii="Times New Roman" w:eastAsia="Times New Roman" w:hAnsi="Times New Roman" w:cs="Times New Roman"/>
                <w:sz w:val="24"/>
                <w:szCs w:val="24"/>
                <w:lang w:eastAsia="ru-RU"/>
              </w:rPr>
            </w:pPr>
          </w:p>
        </w:tc>
        <w:tc>
          <w:tcPr>
            <w:tcW w:w="5812" w:type="dxa"/>
          </w:tcPr>
          <w:p w14:paraId="021E86E2" w14:textId="77777777" w:rsidR="003E06D9" w:rsidRPr="009F6D5F" w:rsidRDefault="003E06D9" w:rsidP="003E06D9">
            <w:pPr>
              <w:spacing w:line="240"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Снято граждан с учета нуждающихся в предоставлении жилых помещений</w:t>
            </w:r>
          </w:p>
        </w:tc>
        <w:tc>
          <w:tcPr>
            <w:tcW w:w="1418" w:type="dxa"/>
            <w:vAlign w:val="center"/>
          </w:tcPr>
          <w:p w14:paraId="68294233" w14:textId="77777777" w:rsidR="003E06D9" w:rsidRPr="009F6D5F" w:rsidRDefault="003E06D9" w:rsidP="003E06D9">
            <w:pPr>
              <w:spacing w:line="240" w:lineRule="auto"/>
              <w:ind w:firstLine="0"/>
              <w:jc w:val="center"/>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10 (43 чел.)</w:t>
            </w:r>
          </w:p>
        </w:tc>
        <w:tc>
          <w:tcPr>
            <w:tcW w:w="1559" w:type="dxa"/>
            <w:vAlign w:val="center"/>
          </w:tcPr>
          <w:p w14:paraId="11DD94EA" w14:textId="77777777" w:rsidR="003E06D9" w:rsidRPr="009F6D5F" w:rsidRDefault="003E06D9" w:rsidP="003E06D9">
            <w:pPr>
              <w:spacing w:line="240" w:lineRule="auto"/>
              <w:ind w:firstLine="0"/>
              <w:jc w:val="center"/>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26 (</w:t>
            </w:r>
            <w:r w:rsidRPr="009F6D5F">
              <w:rPr>
                <w:rFonts w:ascii="Times New Roman" w:eastAsia="Times New Roman" w:hAnsi="Times New Roman" w:cs="Times New Roman"/>
                <w:bCs/>
                <w:sz w:val="24"/>
                <w:szCs w:val="24"/>
                <w:lang w:val="en-US" w:eastAsia="ru-RU"/>
              </w:rPr>
              <w:t>130</w:t>
            </w:r>
            <w:r w:rsidRPr="009F6D5F">
              <w:rPr>
                <w:rFonts w:ascii="Times New Roman" w:eastAsia="Times New Roman" w:hAnsi="Times New Roman" w:cs="Times New Roman"/>
                <w:bCs/>
                <w:sz w:val="24"/>
                <w:szCs w:val="24"/>
                <w:lang w:eastAsia="ru-RU"/>
              </w:rPr>
              <w:t xml:space="preserve"> чел.)</w:t>
            </w:r>
          </w:p>
        </w:tc>
      </w:tr>
      <w:tr w:rsidR="0082348E" w:rsidRPr="009F6D5F" w14:paraId="68CF8BFB" w14:textId="77777777" w:rsidTr="00993B61">
        <w:trPr>
          <w:trHeight w:val="540"/>
        </w:trPr>
        <w:tc>
          <w:tcPr>
            <w:tcW w:w="567" w:type="dxa"/>
            <w:vMerge w:val="restart"/>
          </w:tcPr>
          <w:p w14:paraId="1A9E1C6E" w14:textId="77777777" w:rsidR="003E06D9" w:rsidRPr="009F6D5F" w:rsidRDefault="003E06D9" w:rsidP="00BE49D3">
            <w:pPr>
              <w:numPr>
                <w:ilvl w:val="0"/>
                <w:numId w:val="15"/>
              </w:numPr>
              <w:spacing w:after="200" w:line="240" w:lineRule="auto"/>
              <w:contextualSpacing/>
              <w:jc w:val="left"/>
              <w:rPr>
                <w:rFonts w:ascii="Times New Roman" w:eastAsia="Times New Roman" w:hAnsi="Times New Roman" w:cs="Times New Roman"/>
                <w:sz w:val="24"/>
                <w:szCs w:val="24"/>
                <w:lang w:eastAsia="ru-RU"/>
              </w:rPr>
            </w:pPr>
          </w:p>
        </w:tc>
        <w:tc>
          <w:tcPr>
            <w:tcW w:w="5812" w:type="dxa"/>
          </w:tcPr>
          <w:p w14:paraId="3EB569D3" w14:textId="77777777" w:rsidR="003E06D9" w:rsidRPr="009F6D5F" w:rsidRDefault="003E06D9" w:rsidP="003E06D9">
            <w:pPr>
              <w:spacing w:line="240"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Предоставлено гражданам жилых помещений, </w:t>
            </w:r>
          </w:p>
          <w:p w14:paraId="50A99087" w14:textId="77777777" w:rsidR="003E06D9" w:rsidRPr="009F6D5F" w:rsidRDefault="003E06D9" w:rsidP="003E06D9">
            <w:pPr>
              <w:spacing w:line="240" w:lineRule="auto"/>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из них:</w:t>
            </w:r>
          </w:p>
        </w:tc>
        <w:tc>
          <w:tcPr>
            <w:tcW w:w="1418" w:type="dxa"/>
            <w:vAlign w:val="center"/>
          </w:tcPr>
          <w:p w14:paraId="141A72D2" w14:textId="77777777" w:rsidR="003E06D9" w:rsidRPr="009F6D5F" w:rsidRDefault="003E06D9" w:rsidP="003E06D9">
            <w:pPr>
              <w:spacing w:line="240" w:lineRule="auto"/>
              <w:ind w:firstLine="0"/>
              <w:jc w:val="center"/>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22</w:t>
            </w:r>
          </w:p>
        </w:tc>
        <w:tc>
          <w:tcPr>
            <w:tcW w:w="1559" w:type="dxa"/>
            <w:vAlign w:val="center"/>
          </w:tcPr>
          <w:p w14:paraId="55B3ABB8" w14:textId="7B09D6A7" w:rsidR="003E06D9" w:rsidRPr="009F6D5F" w:rsidRDefault="003E06D9" w:rsidP="00B90BA9">
            <w:pPr>
              <w:spacing w:line="240" w:lineRule="auto"/>
              <w:ind w:firstLine="0"/>
              <w:jc w:val="center"/>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3</w:t>
            </w:r>
            <w:r w:rsidR="00B90BA9" w:rsidRPr="009F6D5F">
              <w:rPr>
                <w:rFonts w:ascii="Times New Roman" w:eastAsia="Times New Roman" w:hAnsi="Times New Roman" w:cs="Times New Roman"/>
                <w:bCs/>
                <w:sz w:val="24"/>
                <w:szCs w:val="24"/>
                <w:lang w:eastAsia="ru-RU"/>
              </w:rPr>
              <w:t>6</w:t>
            </w:r>
          </w:p>
        </w:tc>
      </w:tr>
      <w:tr w:rsidR="0082348E" w:rsidRPr="009F6D5F" w14:paraId="3FE63F88" w14:textId="77777777" w:rsidTr="00993B61">
        <w:trPr>
          <w:trHeight w:val="345"/>
        </w:trPr>
        <w:tc>
          <w:tcPr>
            <w:tcW w:w="567" w:type="dxa"/>
            <w:vMerge/>
          </w:tcPr>
          <w:p w14:paraId="7D3A09BA" w14:textId="77777777" w:rsidR="003E06D9" w:rsidRPr="009F6D5F" w:rsidRDefault="003E06D9" w:rsidP="00BE49D3">
            <w:pPr>
              <w:numPr>
                <w:ilvl w:val="0"/>
                <w:numId w:val="15"/>
              </w:numPr>
              <w:spacing w:after="200" w:line="240" w:lineRule="auto"/>
              <w:contextualSpacing/>
              <w:jc w:val="left"/>
              <w:rPr>
                <w:rFonts w:ascii="Times New Roman" w:eastAsia="Times New Roman" w:hAnsi="Times New Roman" w:cs="Times New Roman"/>
                <w:sz w:val="24"/>
                <w:szCs w:val="24"/>
                <w:lang w:eastAsia="ru-RU"/>
              </w:rPr>
            </w:pPr>
          </w:p>
        </w:tc>
        <w:tc>
          <w:tcPr>
            <w:tcW w:w="5812" w:type="dxa"/>
          </w:tcPr>
          <w:p w14:paraId="369413D7" w14:textId="77777777" w:rsidR="003E06D9" w:rsidRPr="009F6D5F" w:rsidRDefault="003E06D9" w:rsidP="003E06D9">
            <w:pPr>
              <w:spacing w:line="240" w:lineRule="auto"/>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 по договорам социального найма:</w:t>
            </w:r>
          </w:p>
        </w:tc>
        <w:tc>
          <w:tcPr>
            <w:tcW w:w="1418" w:type="dxa"/>
            <w:vAlign w:val="center"/>
          </w:tcPr>
          <w:p w14:paraId="69C9EEE7" w14:textId="77777777" w:rsidR="003E06D9" w:rsidRPr="009F6D5F" w:rsidRDefault="003E06D9" w:rsidP="003E06D9">
            <w:pPr>
              <w:spacing w:line="240" w:lineRule="auto"/>
              <w:ind w:firstLine="0"/>
              <w:jc w:val="center"/>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5</w:t>
            </w:r>
          </w:p>
        </w:tc>
        <w:tc>
          <w:tcPr>
            <w:tcW w:w="1559" w:type="dxa"/>
            <w:vAlign w:val="center"/>
          </w:tcPr>
          <w:p w14:paraId="02DEFEEB" w14:textId="5203E691" w:rsidR="003E06D9" w:rsidRPr="009F6D5F" w:rsidRDefault="003E06D9" w:rsidP="00B90BA9">
            <w:pPr>
              <w:spacing w:line="240" w:lineRule="auto"/>
              <w:ind w:firstLine="0"/>
              <w:jc w:val="center"/>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1</w:t>
            </w:r>
            <w:r w:rsidR="00B90BA9" w:rsidRPr="009F6D5F">
              <w:rPr>
                <w:rFonts w:ascii="Times New Roman" w:eastAsia="Times New Roman" w:hAnsi="Times New Roman" w:cs="Times New Roman"/>
                <w:bCs/>
                <w:sz w:val="24"/>
                <w:szCs w:val="24"/>
                <w:lang w:eastAsia="ru-RU"/>
              </w:rPr>
              <w:t>8</w:t>
            </w:r>
          </w:p>
        </w:tc>
      </w:tr>
      <w:tr w:rsidR="0082348E" w:rsidRPr="009F6D5F" w14:paraId="40A3F1D0" w14:textId="77777777" w:rsidTr="00993B61">
        <w:trPr>
          <w:trHeight w:val="593"/>
        </w:trPr>
        <w:tc>
          <w:tcPr>
            <w:tcW w:w="567" w:type="dxa"/>
            <w:vMerge/>
          </w:tcPr>
          <w:p w14:paraId="7F202D28" w14:textId="77777777" w:rsidR="003E06D9" w:rsidRPr="009F6D5F" w:rsidRDefault="003E06D9" w:rsidP="00BE49D3">
            <w:pPr>
              <w:numPr>
                <w:ilvl w:val="0"/>
                <w:numId w:val="15"/>
              </w:numPr>
              <w:spacing w:after="200" w:line="240" w:lineRule="auto"/>
              <w:contextualSpacing/>
              <w:jc w:val="left"/>
              <w:rPr>
                <w:rFonts w:ascii="Times New Roman" w:eastAsia="Times New Roman" w:hAnsi="Times New Roman" w:cs="Times New Roman"/>
                <w:sz w:val="24"/>
                <w:szCs w:val="24"/>
                <w:lang w:eastAsia="ru-RU"/>
              </w:rPr>
            </w:pPr>
          </w:p>
        </w:tc>
        <w:tc>
          <w:tcPr>
            <w:tcW w:w="5812" w:type="dxa"/>
          </w:tcPr>
          <w:p w14:paraId="107145D4" w14:textId="77777777" w:rsidR="003E06D9" w:rsidRPr="009F6D5F" w:rsidRDefault="003E06D9" w:rsidP="00BE49D3">
            <w:pPr>
              <w:widowControl w:val="0"/>
              <w:numPr>
                <w:ilvl w:val="0"/>
                <w:numId w:val="13"/>
              </w:numPr>
              <w:tabs>
                <w:tab w:val="num" w:pos="683"/>
              </w:tabs>
              <w:snapToGrid w:val="0"/>
              <w:spacing w:after="200" w:line="240" w:lineRule="auto"/>
              <w:ind w:left="26" w:firstLine="334"/>
              <w:contextualSpacing/>
              <w:jc w:val="left"/>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очередникам в муниципальном жилищном фонде по договорам социального найма </w:t>
            </w:r>
          </w:p>
        </w:tc>
        <w:tc>
          <w:tcPr>
            <w:tcW w:w="1418" w:type="dxa"/>
            <w:vAlign w:val="center"/>
          </w:tcPr>
          <w:p w14:paraId="649097E0" w14:textId="77777777" w:rsidR="003E06D9" w:rsidRPr="009F6D5F" w:rsidRDefault="003E06D9" w:rsidP="003E06D9">
            <w:pPr>
              <w:spacing w:line="240" w:lineRule="auto"/>
              <w:ind w:firstLine="0"/>
              <w:jc w:val="center"/>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2</w:t>
            </w:r>
          </w:p>
        </w:tc>
        <w:tc>
          <w:tcPr>
            <w:tcW w:w="1559" w:type="dxa"/>
            <w:vAlign w:val="center"/>
          </w:tcPr>
          <w:p w14:paraId="1A1F5F9E" w14:textId="77777777" w:rsidR="003E06D9" w:rsidRPr="009F6D5F" w:rsidRDefault="003E06D9" w:rsidP="003E06D9">
            <w:pPr>
              <w:spacing w:line="240" w:lineRule="auto"/>
              <w:ind w:firstLine="0"/>
              <w:jc w:val="center"/>
              <w:rPr>
                <w:rFonts w:ascii="Times New Roman" w:eastAsia="Times New Roman" w:hAnsi="Times New Roman" w:cs="Times New Roman"/>
                <w:bCs/>
                <w:sz w:val="24"/>
                <w:szCs w:val="24"/>
                <w:lang w:val="en-US" w:eastAsia="ru-RU"/>
              </w:rPr>
            </w:pPr>
            <w:r w:rsidRPr="009F6D5F">
              <w:rPr>
                <w:rFonts w:ascii="Times New Roman" w:eastAsia="Times New Roman" w:hAnsi="Times New Roman" w:cs="Times New Roman"/>
                <w:bCs/>
                <w:sz w:val="24"/>
                <w:szCs w:val="24"/>
                <w:lang w:val="en-US" w:eastAsia="ru-RU"/>
              </w:rPr>
              <w:t>7</w:t>
            </w:r>
          </w:p>
        </w:tc>
      </w:tr>
      <w:tr w:rsidR="0082348E" w:rsidRPr="009F6D5F" w14:paraId="5B4171DE" w14:textId="77777777" w:rsidTr="00993B61">
        <w:trPr>
          <w:trHeight w:val="300"/>
        </w:trPr>
        <w:tc>
          <w:tcPr>
            <w:tcW w:w="567" w:type="dxa"/>
            <w:vMerge/>
          </w:tcPr>
          <w:p w14:paraId="6C8081FD" w14:textId="77777777" w:rsidR="003E06D9" w:rsidRPr="009F6D5F" w:rsidRDefault="003E06D9" w:rsidP="00BE49D3">
            <w:pPr>
              <w:numPr>
                <w:ilvl w:val="0"/>
                <w:numId w:val="15"/>
              </w:numPr>
              <w:spacing w:after="200" w:line="240" w:lineRule="auto"/>
              <w:contextualSpacing/>
              <w:jc w:val="left"/>
              <w:rPr>
                <w:rFonts w:ascii="Times New Roman" w:eastAsia="Times New Roman" w:hAnsi="Times New Roman" w:cs="Times New Roman"/>
                <w:sz w:val="24"/>
                <w:szCs w:val="24"/>
                <w:lang w:eastAsia="ru-RU"/>
              </w:rPr>
            </w:pPr>
          </w:p>
        </w:tc>
        <w:tc>
          <w:tcPr>
            <w:tcW w:w="5812" w:type="dxa"/>
          </w:tcPr>
          <w:p w14:paraId="1907C76A" w14:textId="77777777" w:rsidR="003E06D9" w:rsidRPr="009F6D5F" w:rsidRDefault="003E06D9" w:rsidP="00BE49D3">
            <w:pPr>
              <w:widowControl w:val="0"/>
              <w:numPr>
                <w:ilvl w:val="0"/>
                <w:numId w:val="13"/>
              </w:numPr>
              <w:tabs>
                <w:tab w:val="num" w:pos="683"/>
              </w:tabs>
              <w:snapToGrid w:val="0"/>
              <w:spacing w:after="200" w:line="240" w:lineRule="auto"/>
              <w:contextualSpacing/>
              <w:jc w:val="left"/>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по переселению из аварийного жил. Фонда</w:t>
            </w:r>
          </w:p>
        </w:tc>
        <w:tc>
          <w:tcPr>
            <w:tcW w:w="1418" w:type="dxa"/>
            <w:vAlign w:val="center"/>
          </w:tcPr>
          <w:p w14:paraId="5A79F4C3" w14:textId="77777777" w:rsidR="003E06D9" w:rsidRPr="009F6D5F" w:rsidRDefault="003E06D9" w:rsidP="003E06D9">
            <w:pPr>
              <w:spacing w:line="240" w:lineRule="auto"/>
              <w:ind w:firstLine="0"/>
              <w:jc w:val="center"/>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1</w:t>
            </w:r>
          </w:p>
        </w:tc>
        <w:tc>
          <w:tcPr>
            <w:tcW w:w="1559" w:type="dxa"/>
            <w:vAlign w:val="center"/>
          </w:tcPr>
          <w:p w14:paraId="13AFD314" w14:textId="77777777" w:rsidR="003E06D9" w:rsidRPr="009F6D5F" w:rsidRDefault="003E06D9" w:rsidP="003E06D9">
            <w:pPr>
              <w:spacing w:line="240" w:lineRule="auto"/>
              <w:ind w:firstLine="0"/>
              <w:jc w:val="center"/>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0</w:t>
            </w:r>
          </w:p>
        </w:tc>
      </w:tr>
      <w:tr w:rsidR="0082348E" w:rsidRPr="009F6D5F" w14:paraId="12CE23AC" w14:textId="77777777" w:rsidTr="00993B61">
        <w:trPr>
          <w:trHeight w:val="224"/>
        </w:trPr>
        <w:tc>
          <w:tcPr>
            <w:tcW w:w="567" w:type="dxa"/>
            <w:vMerge/>
          </w:tcPr>
          <w:p w14:paraId="78BA360D" w14:textId="77777777" w:rsidR="003E06D9" w:rsidRPr="009F6D5F" w:rsidRDefault="003E06D9" w:rsidP="00BE49D3">
            <w:pPr>
              <w:numPr>
                <w:ilvl w:val="0"/>
                <w:numId w:val="15"/>
              </w:numPr>
              <w:spacing w:after="200" w:line="240" w:lineRule="auto"/>
              <w:contextualSpacing/>
              <w:jc w:val="left"/>
              <w:rPr>
                <w:rFonts w:ascii="Times New Roman" w:eastAsia="Times New Roman" w:hAnsi="Times New Roman" w:cs="Times New Roman"/>
                <w:sz w:val="24"/>
                <w:szCs w:val="24"/>
                <w:lang w:eastAsia="ru-RU"/>
              </w:rPr>
            </w:pPr>
          </w:p>
        </w:tc>
        <w:tc>
          <w:tcPr>
            <w:tcW w:w="5812" w:type="dxa"/>
          </w:tcPr>
          <w:p w14:paraId="1AB879DA" w14:textId="77777777" w:rsidR="003E06D9" w:rsidRPr="009F6D5F" w:rsidRDefault="003E06D9" w:rsidP="00BE49D3">
            <w:pPr>
              <w:widowControl w:val="0"/>
              <w:numPr>
                <w:ilvl w:val="0"/>
                <w:numId w:val="13"/>
              </w:numPr>
              <w:tabs>
                <w:tab w:val="num" w:pos="683"/>
              </w:tabs>
              <w:snapToGrid w:val="0"/>
              <w:spacing w:after="200" w:line="240" w:lineRule="auto"/>
              <w:contextualSpacing/>
              <w:jc w:val="left"/>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дети-сироты (по окончании 5-летнего договора)</w:t>
            </w:r>
          </w:p>
        </w:tc>
        <w:tc>
          <w:tcPr>
            <w:tcW w:w="1418" w:type="dxa"/>
            <w:vAlign w:val="center"/>
          </w:tcPr>
          <w:p w14:paraId="32274DAE" w14:textId="77777777" w:rsidR="003E06D9" w:rsidRPr="009F6D5F" w:rsidRDefault="003E06D9" w:rsidP="003E06D9">
            <w:pPr>
              <w:spacing w:line="240" w:lineRule="auto"/>
              <w:ind w:firstLine="0"/>
              <w:jc w:val="center"/>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2</w:t>
            </w:r>
          </w:p>
        </w:tc>
        <w:tc>
          <w:tcPr>
            <w:tcW w:w="1559" w:type="dxa"/>
            <w:vAlign w:val="center"/>
          </w:tcPr>
          <w:p w14:paraId="28DBC981" w14:textId="77777777" w:rsidR="003E06D9" w:rsidRPr="009F6D5F" w:rsidRDefault="003E06D9" w:rsidP="003E06D9">
            <w:pPr>
              <w:spacing w:line="240" w:lineRule="auto"/>
              <w:ind w:firstLine="0"/>
              <w:jc w:val="center"/>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11</w:t>
            </w:r>
          </w:p>
        </w:tc>
      </w:tr>
      <w:tr w:rsidR="0082348E" w:rsidRPr="009F6D5F" w14:paraId="071614AC" w14:textId="77777777" w:rsidTr="00993B61">
        <w:trPr>
          <w:trHeight w:val="330"/>
        </w:trPr>
        <w:tc>
          <w:tcPr>
            <w:tcW w:w="567" w:type="dxa"/>
            <w:vMerge/>
          </w:tcPr>
          <w:p w14:paraId="093B2DBE" w14:textId="77777777" w:rsidR="003E06D9" w:rsidRPr="009F6D5F" w:rsidRDefault="003E06D9" w:rsidP="00BE49D3">
            <w:pPr>
              <w:numPr>
                <w:ilvl w:val="0"/>
                <w:numId w:val="15"/>
              </w:numPr>
              <w:spacing w:after="200" w:line="240" w:lineRule="auto"/>
              <w:contextualSpacing/>
              <w:jc w:val="left"/>
              <w:rPr>
                <w:rFonts w:ascii="Times New Roman" w:eastAsia="Times New Roman" w:hAnsi="Times New Roman" w:cs="Times New Roman"/>
                <w:sz w:val="24"/>
                <w:szCs w:val="24"/>
                <w:lang w:eastAsia="ru-RU"/>
              </w:rPr>
            </w:pPr>
          </w:p>
        </w:tc>
        <w:tc>
          <w:tcPr>
            <w:tcW w:w="5812" w:type="dxa"/>
          </w:tcPr>
          <w:p w14:paraId="3E56849A" w14:textId="77777777" w:rsidR="003E06D9" w:rsidRPr="009F6D5F" w:rsidRDefault="003E06D9" w:rsidP="003E06D9">
            <w:pPr>
              <w:spacing w:line="240" w:lineRule="auto"/>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 по договору найма служебного жилого помещения</w:t>
            </w:r>
          </w:p>
        </w:tc>
        <w:tc>
          <w:tcPr>
            <w:tcW w:w="1418" w:type="dxa"/>
            <w:vAlign w:val="center"/>
          </w:tcPr>
          <w:p w14:paraId="1829D2BA" w14:textId="77777777" w:rsidR="003E06D9" w:rsidRPr="009F6D5F" w:rsidRDefault="003E06D9" w:rsidP="003E06D9">
            <w:pPr>
              <w:spacing w:line="240" w:lineRule="auto"/>
              <w:ind w:firstLine="0"/>
              <w:jc w:val="center"/>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17</w:t>
            </w:r>
          </w:p>
        </w:tc>
        <w:tc>
          <w:tcPr>
            <w:tcW w:w="1559" w:type="dxa"/>
            <w:vAlign w:val="center"/>
          </w:tcPr>
          <w:p w14:paraId="1785E7B0" w14:textId="77777777" w:rsidR="003E06D9" w:rsidRPr="009F6D5F" w:rsidRDefault="003E06D9" w:rsidP="003E06D9">
            <w:pPr>
              <w:spacing w:line="240" w:lineRule="auto"/>
              <w:ind w:firstLine="0"/>
              <w:jc w:val="center"/>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18</w:t>
            </w:r>
          </w:p>
        </w:tc>
      </w:tr>
      <w:tr w:rsidR="0082348E" w:rsidRPr="009F6D5F" w14:paraId="44CDA801" w14:textId="77777777" w:rsidTr="00993B61">
        <w:tc>
          <w:tcPr>
            <w:tcW w:w="567" w:type="dxa"/>
          </w:tcPr>
          <w:p w14:paraId="7523B3C4" w14:textId="77777777" w:rsidR="003E06D9" w:rsidRPr="009F6D5F" w:rsidRDefault="003E06D9" w:rsidP="00BE49D3">
            <w:pPr>
              <w:numPr>
                <w:ilvl w:val="0"/>
                <w:numId w:val="15"/>
              </w:numPr>
              <w:spacing w:after="200" w:line="240" w:lineRule="auto"/>
              <w:contextualSpacing/>
              <w:jc w:val="left"/>
              <w:rPr>
                <w:rFonts w:ascii="Times New Roman" w:eastAsia="Times New Roman" w:hAnsi="Times New Roman" w:cs="Times New Roman"/>
                <w:sz w:val="24"/>
                <w:szCs w:val="24"/>
                <w:lang w:eastAsia="ru-RU"/>
              </w:rPr>
            </w:pPr>
          </w:p>
        </w:tc>
        <w:tc>
          <w:tcPr>
            <w:tcW w:w="5812" w:type="dxa"/>
          </w:tcPr>
          <w:p w14:paraId="75B469A0" w14:textId="77777777" w:rsidR="003E06D9" w:rsidRPr="009F6D5F" w:rsidRDefault="003E06D9" w:rsidP="003E06D9">
            <w:pPr>
              <w:spacing w:line="240"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Приобретено гражданами жилых помещений </w:t>
            </w:r>
            <w:r w:rsidRPr="009F6D5F">
              <w:rPr>
                <w:rFonts w:ascii="Times New Roman" w:eastAsia="Times New Roman" w:hAnsi="Times New Roman" w:cs="Times New Roman"/>
                <w:sz w:val="24"/>
                <w:szCs w:val="24"/>
                <w:lang w:eastAsia="ru-RU"/>
              </w:rPr>
              <w:br/>
              <w:t>по выплатам на приобретение или строительство жилья</w:t>
            </w:r>
          </w:p>
        </w:tc>
        <w:tc>
          <w:tcPr>
            <w:tcW w:w="1418" w:type="dxa"/>
            <w:vAlign w:val="center"/>
          </w:tcPr>
          <w:p w14:paraId="2545100B" w14:textId="77777777" w:rsidR="003E06D9" w:rsidRPr="009F6D5F" w:rsidRDefault="003E06D9" w:rsidP="003E06D9">
            <w:pPr>
              <w:spacing w:line="240" w:lineRule="auto"/>
              <w:ind w:firstLine="0"/>
              <w:jc w:val="center"/>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4</w:t>
            </w:r>
          </w:p>
        </w:tc>
        <w:tc>
          <w:tcPr>
            <w:tcW w:w="1559" w:type="dxa"/>
            <w:vAlign w:val="center"/>
          </w:tcPr>
          <w:p w14:paraId="658545A5" w14:textId="77777777" w:rsidR="003E06D9" w:rsidRPr="009F6D5F" w:rsidRDefault="003E06D9" w:rsidP="003E06D9">
            <w:pPr>
              <w:spacing w:line="240" w:lineRule="auto"/>
              <w:ind w:firstLine="0"/>
              <w:jc w:val="center"/>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5</w:t>
            </w:r>
          </w:p>
        </w:tc>
      </w:tr>
      <w:tr w:rsidR="0082348E" w:rsidRPr="009F6D5F" w14:paraId="7C4A7581" w14:textId="77777777" w:rsidTr="00993B61">
        <w:trPr>
          <w:trHeight w:val="555"/>
        </w:trPr>
        <w:tc>
          <w:tcPr>
            <w:tcW w:w="567" w:type="dxa"/>
            <w:vMerge w:val="restart"/>
          </w:tcPr>
          <w:p w14:paraId="20B2F8C5" w14:textId="77777777" w:rsidR="003E06D9" w:rsidRPr="009F6D5F" w:rsidRDefault="003E06D9" w:rsidP="00BE49D3">
            <w:pPr>
              <w:numPr>
                <w:ilvl w:val="0"/>
                <w:numId w:val="15"/>
              </w:numPr>
              <w:spacing w:after="200" w:line="240" w:lineRule="auto"/>
              <w:contextualSpacing/>
              <w:jc w:val="left"/>
              <w:rPr>
                <w:rFonts w:ascii="Times New Roman" w:eastAsia="Times New Roman" w:hAnsi="Times New Roman" w:cs="Times New Roman"/>
                <w:sz w:val="24"/>
                <w:szCs w:val="24"/>
                <w:lang w:eastAsia="ru-RU"/>
              </w:rPr>
            </w:pPr>
          </w:p>
        </w:tc>
        <w:tc>
          <w:tcPr>
            <w:tcW w:w="5812" w:type="dxa"/>
            <w:tcBorders>
              <w:bottom w:val="single" w:sz="8" w:space="0" w:color="auto"/>
            </w:tcBorders>
          </w:tcPr>
          <w:p w14:paraId="0CFE5F35" w14:textId="77777777" w:rsidR="003E06D9" w:rsidRPr="009F6D5F" w:rsidRDefault="003E06D9" w:rsidP="003E06D9">
            <w:pPr>
              <w:spacing w:line="240"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Выдано согласий на регистрацию иных граждан </w:t>
            </w:r>
            <w:r w:rsidRPr="009F6D5F">
              <w:rPr>
                <w:rFonts w:ascii="Times New Roman" w:eastAsia="Times New Roman" w:hAnsi="Times New Roman" w:cs="Times New Roman"/>
                <w:sz w:val="24"/>
                <w:szCs w:val="24"/>
                <w:lang w:eastAsia="ru-RU"/>
              </w:rPr>
              <w:br/>
              <w:t>в муниципальные жилые помещения.</w:t>
            </w:r>
          </w:p>
        </w:tc>
        <w:tc>
          <w:tcPr>
            <w:tcW w:w="1418" w:type="dxa"/>
            <w:tcBorders>
              <w:bottom w:val="single" w:sz="8" w:space="0" w:color="auto"/>
            </w:tcBorders>
            <w:vAlign w:val="center"/>
          </w:tcPr>
          <w:p w14:paraId="15972C3A" w14:textId="77777777" w:rsidR="003E06D9" w:rsidRPr="009F6D5F" w:rsidRDefault="003E06D9" w:rsidP="003E06D9">
            <w:pPr>
              <w:spacing w:line="240" w:lineRule="auto"/>
              <w:jc w:val="center"/>
              <w:rPr>
                <w:rFonts w:ascii="Times New Roman" w:eastAsia="Times New Roman" w:hAnsi="Times New Roman" w:cs="Times New Roman"/>
                <w:bCs/>
                <w:sz w:val="24"/>
                <w:szCs w:val="24"/>
                <w:lang w:eastAsia="ru-RU"/>
              </w:rPr>
            </w:pPr>
          </w:p>
          <w:p w14:paraId="63887AD8" w14:textId="77777777" w:rsidR="003E06D9" w:rsidRPr="009F6D5F" w:rsidRDefault="003E06D9" w:rsidP="003E06D9">
            <w:pPr>
              <w:spacing w:line="240" w:lineRule="auto"/>
              <w:ind w:firstLine="0"/>
              <w:jc w:val="center"/>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2</w:t>
            </w:r>
          </w:p>
        </w:tc>
        <w:tc>
          <w:tcPr>
            <w:tcW w:w="1559" w:type="dxa"/>
            <w:tcBorders>
              <w:bottom w:val="single" w:sz="8" w:space="0" w:color="auto"/>
            </w:tcBorders>
            <w:vAlign w:val="center"/>
          </w:tcPr>
          <w:p w14:paraId="05DD9F24" w14:textId="77777777" w:rsidR="003E06D9" w:rsidRPr="009F6D5F" w:rsidRDefault="003E06D9" w:rsidP="003E06D9">
            <w:pPr>
              <w:spacing w:line="240" w:lineRule="auto"/>
              <w:jc w:val="center"/>
              <w:rPr>
                <w:rFonts w:ascii="Times New Roman" w:eastAsia="Times New Roman" w:hAnsi="Times New Roman" w:cs="Times New Roman"/>
                <w:bCs/>
                <w:sz w:val="24"/>
                <w:szCs w:val="24"/>
                <w:lang w:eastAsia="ru-RU"/>
              </w:rPr>
            </w:pPr>
          </w:p>
          <w:p w14:paraId="222EE66C" w14:textId="77777777" w:rsidR="003E06D9" w:rsidRPr="009F6D5F" w:rsidRDefault="003E06D9" w:rsidP="003E06D9">
            <w:pPr>
              <w:spacing w:line="240" w:lineRule="auto"/>
              <w:ind w:firstLine="0"/>
              <w:jc w:val="center"/>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4</w:t>
            </w:r>
          </w:p>
        </w:tc>
      </w:tr>
      <w:tr w:rsidR="0082348E" w:rsidRPr="009F6D5F" w14:paraId="0AE94FEB" w14:textId="77777777" w:rsidTr="00993B61">
        <w:trPr>
          <w:trHeight w:val="270"/>
        </w:trPr>
        <w:tc>
          <w:tcPr>
            <w:tcW w:w="567" w:type="dxa"/>
            <w:vMerge/>
          </w:tcPr>
          <w:p w14:paraId="4F8ABF83" w14:textId="77777777" w:rsidR="003E06D9" w:rsidRPr="009F6D5F" w:rsidRDefault="003E06D9" w:rsidP="00BE49D3">
            <w:pPr>
              <w:numPr>
                <w:ilvl w:val="0"/>
                <w:numId w:val="15"/>
              </w:numPr>
              <w:spacing w:after="200" w:line="240" w:lineRule="auto"/>
              <w:contextualSpacing/>
              <w:jc w:val="left"/>
              <w:rPr>
                <w:rFonts w:ascii="Times New Roman" w:eastAsia="Times New Roman" w:hAnsi="Times New Roman" w:cs="Times New Roman"/>
                <w:sz w:val="24"/>
                <w:szCs w:val="24"/>
                <w:lang w:eastAsia="ru-RU"/>
              </w:rPr>
            </w:pPr>
          </w:p>
        </w:tc>
        <w:tc>
          <w:tcPr>
            <w:tcW w:w="5812" w:type="dxa"/>
            <w:tcBorders>
              <w:top w:val="single" w:sz="8" w:space="0" w:color="auto"/>
            </w:tcBorders>
          </w:tcPr>
          <w:p w14:paraId="18E1E2ED" w14:textId="77777777" w:rsidR="003E06D9" w:rsidRPr="009F6D5F" w:rsidRDefault="003E06D9" w:rsidP="003E06D9">
            <w:pPr>
              <w:spacing w:line="240"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Отказано в согласовании.</w:t>
            </w:r>
          </w:p>
        </w:tc>
        <w:tc>
          <w:tcPr>
            <w:tcW w:w="1418" w:type="dxa"/>
            <w:tcBorders>
              <w:top w:val="single" w:sz="8" w:space="0" w:color="auto"/>
            </w:tcBorders>
            <w:vAlign w:val="center"/>
          </w:tcPr>
          <w:p w14:paraId="2CCB6BE0" w14:textId="77777777" w:rsidR="003E06D9" w:rsidRPr="009F6D5F" w:rsidRDefault="003E06D9" w:rsidP="003E06D9">
            <w:pPr>
              <w:spacing w:line="240" w:lineRule="auto"/>
              <w:ind w:firstLine="0"/>
              <w:jc w:val="center"/>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0</w:t>
            </w:r>
          </w:p>
        </w:tc>
        <w:tc>
          <w:tcPr>
            <w:tcW w:w="1559" w:type="dxa"/>
            <w:tcBorders>
              <w:top w:val="single" w:sz="8" w:space="0" w:color="auto"/>
            </w:tcBorders>
            <w:vAlign w:val="center"/>
          </w:tcPr>
          <w:p w14:paraId="12F638AF" w14:textId="77777777" w:rsidR="003E06D9" w:rsidRPr="009F6D5F" w:rsidRDefault="003E06D9" w:rsidP="003E06D9">
            <w:pPr>
              <w:spacing w:line="240" w:lineRule="auto"/>
              <w:ind w:firstLine="0"/>
              <w:jc w:val="center"/>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1</w:t>
            </w:r>
          </w:p>
        </w:tc>
      </w:tr>
      <w:tr w:rsidR="0082348E" w:rsidRPr="009F6D5F" w14:paraId="78D294F4" w14:textId="77777777" w:rsidTr="00993B61">
        <w:trPr>
          <w:trHeight w:val="825"/>
        </w:trPr>
        <w:tc>
          <w:tcPr>
            <w:tcW w:w="567" w:type="dxa"/>
            <w:vMerge w:val="restart"/>
          </w:tcPr>
          <w:p w14:paraId="33ABA2A5" w14:textId="77777777" w:rsidR="003E06D9" w:rsidRPr="009F6D5F" w:rsidRDefault="003E06D9" w:rsidP="00BE49D3">
            <w:pPr>
              <w:numPr>
                <w:ilvl w:val="0"/>
                <w:numId w:val="15"/>
              </w:numPr>
              <w:spacing w:after="200" w:line="240" w:lineRule="auto"/>
              <w:contextualSpacing/>
              <w:jc w:val="left"/>
              <w:rPr>
                <w:rFonts w:ascii="Times New Roman" w:eastAsia="Times New Roman" w:hAnsi="Times New Roman" w:cs="Times New Roman"/>
                <w:sz w:val="24"/>
                <w:szCs w:val="24"/>
                <w:lang w:eastAsia="ru-RU"/>
              </w:rPr>
            </w:pPr>
          </w:p>
        </w:tc>
        <w:tc>
          <w:tcPr>
            <w:tcW w:w="5812" w:type="dxa"/>
            <w:tcBorders>
              <w:bottom w:val="single" w:sz="8" w:space="0" w:color="auto"/>
            </w:tcBorders>
          </w:tcPr>
          <w:p w14:paraId="5A8B573A" w14:textId="77777777" w:rsidR="003E06D9" w:rsidRPr="009F6D5F" w:rsidRDefault="003E06D9" w:rsidP="003E06D9">
            <w:pPr>
              <w:spacing w:line="240"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Предоставление гражданам информации </w:t>
            </w:r>
            <w:r w:rsidRPr="009F6D5F">
              <w:rPr>
                <w:rFonts w:ascii="Times New Roman" w:eastAsia="Times New Roman" w:hAnsi="Times New Roman" w:cs="Times New Roman"/>
                <w:sz w:val="24"/>
                <w:szCs w:val="24"/>
                <w:lang w:eastAsia="ru-RU"/>
              </w:rPr>
              <w:br/>
              <w:t xml:space="preserve">об очередности предоставления жилых помещений, </w:t>
            </w:r>
            <w:r w:rsidRPr="009F6D5F">
              <w:rPr>
                <w:rFonts w:ascii="Times New Roman" w:eastAsia="Times New Roman" w:hAnsi="Times New Roman" w:cs="Times New Roman"/>
                <w:sz w:val="24"/>
                <w:szCs w:val="24"/>
                <w:lang w:eastAsia="ru-RU"/>
              </w:rPr>
              <w:br/>
              <w:t>их них:</w:t>
            </w:r>
          </w:p>
        </w:tc>
        <w:tc>
          <w:tcPr>
            <w:tcW w:w="1418" w:type="dxa"/>
            <w:tcBorders>
              <w:bottom w:val="single" w:sz="8" w:space="0" w:color="auto"/>
            </w:tcBorders>
            <w:vAlign w:val="center"/>
          </w:tcPr>
          <w:p w14:paraId="2E9E2A42" w14:textId="77777777" w:rsidR="003E06D9" w:rsidRPr="009F6D5F" w:rsidRDefault="003E06D9" w:rsidP="003E06D9">
            <w:pPr>
              <w:spacing w:line="240" w:lineRule="auto"/>
              <w:jc w:val="center"/>
              <w:rPr>
                <w:rFonts w:ascii="Times New Roman" w:eastAsia="Times New Roman" w:hAnsi="Times New Roman" w:cs="Times New Roman"/>
                <w:bCs/>
                <w:sz w:val="24"/>
                <w:szCs w:val="24"/>
                <w:lang w:eastAsia="ru-RU"/>
              </w:rPr>
            </w:pPr>
          </w:p>
          <w:p w14:paraId="04C7E5D2" w14:textId="77777777" w:rsidR="003E06D9" w:rsidRPr="009F6D5F" w:rsidRDefault="003E06D9" w:rsidP="003E06D9">
            <w:pPr>
              <w:spacing w:line="240" w:lineRule="auto"/>
              <w:ind w:firstLine="0"/>
              <w:jc w:val="center"/>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215</w:t>
            </w:r>
          </w:p>
          <w:p w14:paraId="03C8537A" w14:textId="77777777" w:rsidR="003E06D9" w:rsidRPr="009F6D5F" w:rsidRDefault="003E06D9" w:rsidP="003E06D9">
            <w:pPr>
              <w:spacing w:line="240" w:lineRule="auto"/>
              <w:jc w:val="center"/>
              <w:rPr>
                <w:rFonts w:ascii="Times New Roman" w:eastAsia="Times New Roman" w:hAnsi="Times New Roman" w:cs="Times New Roman"/>
                <w:bCs/>
                <w:sz w:val="24"/>
                <w:szCs w:val="24"/>
                <w:lang w:eastAsia="ru-RU"/>
              </w:rPr>
            </w:pPr>
          </w:p>
        </w:tc>
        <w:tc>
          <w:tcPr>
            <w:tcW w:w="1559" w:type="dxa"/>
            <w:tcBorders>
              <w:bottom w:val="single" w:sz="8" w:space="0" w:color="auto"/>
            </w:tcBorders>
            <w:vAlign w:val="center"/>
          </w:tcPr>
          <w:p w14:paraId="37372CEA" w14:textId="77777777" w:rsidR="003E06D9" w:rsidRPr="009F6D5F" w:rsidRDefault="003E06D9" w:rsidP="003E06D9">
            <w:pPr>
              <w:spacing w:line="240" w:lineRule="auto"/>
              <w:jc w:val="center"/>
              <w:rPr>
                <w:rFonts w:ascii="Times New Roman" w:eastAsia="Times New Roman" w:hAnsi="Times New Roman" w:cs="Times New Roman"/>
                <w:bCs/>
                <w:sz w:val="24"/>
                <w:szCs w:val="24"/>
                <w:lang w:eastAsia="ru-RU"/>
              </w:rPr>
            </w:pPr>
          </w:p>
          <w:p w14:paraId="5AC2CC52" w14:textId="77777777" w:rsidR="003E06D9" w:rsidRPr="009F6D5F" w:rsidRDefault="003E06D9" w:rsidP="003E06D9">
            <w:pPr>
              <w:spacing w:line="240" w:lineRule="auto"/>
              <w:ind w:firstLine="0"/>
              <w:jc w:val="center"/>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224</w:t>
            </w:r>
          </w:p>
          <w:p w14:paraId="7E255248" w14:textId="77777777" w:rsidR="003E06D9" w:rsidRPr="009F6D5F" w:rsidRDefault="003E06D9" w:rsidP="003E06D9">
            <w:pPr>
              <w:spacing w:line="240" w:lineRule="auto"/>
              <w:jc w:val="center"/>
              <w:rPr>
                <w:rFonts w:ascii="Times New Roman" w:eastAsia="Times New Roman" w:hAnsi="Times New Roman" w:cs="Times New Roman"/>
                <w:bCs/>
                <w:sz w:val="24"/>
                <w:szCs w:val="24"/>
                <w:lang w:eastAsia="ru-RU"/>
              </w:rPr>
            </w:pPr>
          </w:p>
        </w:tc>
      </w:tr>
      <w:tr w:rsidR="0082348E" w:rsidRPr="009F6D5F" w14:paraId="5CEA1D00" w14:textId="77777777" w:rsidTr="00993B61">
        <w:trPr>
          <w:trHeight w:val="256"/>
        </w:trPr>
        <w:tc>
          <w:tcPr>
            <w:tcW w:w="567" w:type="dxa"/>
            <w:vMerge/>
          </w:tcPr>
          <w:p w14:paraId="41A95E22" w14:textId="77777777" w:rsidR="003E06D9" w:rsidRPr="009F6D5F" w:rsidRDefault="003E06D9" w:rsidP="00BE49D3">
            <w:pPr>
              <w:numPr>
                <w:ilvl w:val="0"/>
                <w:numId w:val="15"/>
              </w:numPr>
              <w:spacing w:after="200" w:line="240" w:lineRule="auto"/>
              <w:contextualSpacing/>
              <w:jc w:val="left"/>
              <w:rPr>
                <w:rFonts w:ascii="Times New Roman" w:eastAsia="Times New Roman" w:hAnsi="Times New Roman" w:cs="Times New Roman"/>
                <w:sz w:val="24"/>
                <w:szCs w:val="24"/>
                <w:lang w:eastAsia="ru-RU"/>
              </w:rPr>
            </w:pPr>
          </w:p>
        </w:tc>
        <w:tc>
          <w:tcPr>
            <w:tcW w:w="5812" w:type="dxa"/>
            <w:tcBorders>
              <w:top w:val="single" w:sz="8" w:space="0" w:color="auto"/>
              <w:bottom w:val="single" w:sz="8" w:space="0" w:color="auto"/>
            </w:tcBorders>
          </w:tcPr>
          <w:p w14:paraId="198D242F" w14:textId="77777777" w:rsidR="003E06D9" w:rsidRPr="009F6D5F" w:rsidRDefault="003E06D9" w:rsidP="00BE49D3">
            <w:pPr>
              <w:numPr>
                <w:ilvl w:val="0"/>
                <w:numId w:val="14"/>
              </w:numPr>
              <w:spacing w:after="200" w:line="240" w:lineRule="auto"/>
              <w:contextualSpacing/>
              <w:jc w:val="left"/>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устных</w:t>
            </w:r>
          </w:p>
        </w:tc>
        <w:tc>
          <w:tcPr>
            <w:tcW w:w="1418" w:type="dxa"/>
            <w:tcBorders>
              <w:top w:val="single" w:sz="8" w:space="0" w:color="auto"/>
              <w:bottom w:val="single" w:sz="8" w:space="0" w:color="auto"/>
            </w:tcBorders>
            <w:vAlign w:val="center"/>
          </w:tcPr>
          <w:p w14:paraId="56B1CCC8" w14:textId="77777777" w:rsidR="003E06D9" w:rsidRPr="009F6D5F" w:rsidRDefault="003E06D9" w:rsidP="003E06D9">
            <w:pPr>
              <w:spacing w:line="240" w:lineRule="auto"/>
              <w:ind w:firstLine="0"/>
              <w:jc w:val="center"/>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207</w:t>
            </w:r>
          </w:p>
        </w:tc>
        <w:tc>
          <w:tcPr>
            <w:tcW w:w="1559" w:type="dxa"/>
            <w:tcBorders>
              <w:top w:val="single" w:sz="8" w:space="0" w:color="auto"/>
              <w:bottom w:val="single" w:sz="8" w:space="0" w:color="auto"/>
            </w:tcBorders>
            <w:vAlign w:val="center"/>
          </w:tcPr>
          <w:p w14:paraId="7E09E6D9" w14:textId="77777777" w:rsidR="003E06D9" w:rsidRPr="009F6D5F" w:rsidRDefault="003E06D9" w:rsidP="003E06D9">
            <w:pPr>
              <w:spacing w:line="240" w:lineRule="auto"/>
              <w:ind w:firstLine="0"/>
              <w:jc w:val="center"/>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212</w:t>
            </w:r>
          </w:p>
        </w:tc>
      </w:tr>
      <w:tr w:rsidR="0082348E" w:rsidRPr="009F6D5F" w14:paraId="1E48F2E5" w14:textId="77777777" w:rsidTr="00993B61">
        <w:trPr>
          <w:trHeight w:val="315"/>
        </w:trPr>
        <w:tc>
          <w:tcPr>
            <w:tcW w:w="567" w:type="dxa"/>
            <w:vMerge/>
          </w:tcPr>
          <w:p w14:paraId="1C6760BE" w14:textId="77777777" w:rsidR="003E06D9" w:rsidRPr="009F6D5F" w:rsidRDefault="003E06D9" w:rsidP="00BE49D3">
            <w:pPr>
              <w:numPr>
                <w:ilvl w:val="0"/>
                <w:numId w:val="15"/>
              </w:numPr>
              <w:spacing w:after="200" w:line="240" w:lineRule="auto"/>
              <w:contextualSpacing/>
              <w:jc w:val="left"/>
              <w:rPr>
                <w:rFonts w:ascii="Times New Roman" w:eastAsia="Times New Roman" w:hAnsi="Times New Roman" w:cs="Times New Roman"/>
                <w:sz w:val="24"/>
                <w:szCs w:val="24"/>
                <w:lang w:eastAsia="ru-RU"/>
              </w:rPr>
            </w:pPr>
          </w:p>
        </w:tc>
        <w:tc>
          <w:tcPr>
            <w:tcW w:w="5812" w:type="dxa"/>
            <w:tcBorders>
              <w:top w:val="single" w:sz="8" w:space="0" w:color="auto"/>
            </w:tcBorders>
          </w:tcPr>
          <w:p w14:paraId="44F72766" w14:textId="77777777" w:rsidR="003E06D9" w:rsidRPr="009F6D5F" w:rsidRDefault="003E06D9" w:rsidP="00BE49D3">
            <w:pPr>
              <w:numPr>
                <w:ilvl w:val="0"/>
                <w:numId w:val="14"/>
              </w:numPr>
              <w:spacing w:after="200" w:line="240" w:lineRule="auto"/>
              <w:contextualSpacing/>
              <w:jc w:val="left"/>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письменных</w:t>
            </w:r>
          </w:p>
        </w:tc>
        <w:tc>
          <w:tcPr>
            <w:tcW w:w="1418" w:type="dxa"/>
            <w:tcBorders>
              <w:top w:val="single" w:sz="8" w:space="0" w:color="auto"/>
            </w:tcBorders>
            <w:vAlign w:val="center"/>
          </w:tcPr>
          <w:p w14:paraId="58AF4DBE" w14:textId="77777777" w:rsidR="003E06D9" w:rsidRPr="009F6D5F" w:rsidRDefault="003E06D9" w:rsidP="003E06D9">
            <w:pPr>
              <w:spacing w:line="240" w:lineRule="auto"/>
              <w:ind w:firstLine="0"/>
              <w:jc w:val="center"/>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8</w:t>
            </w:r>
          </w:p>
        </w:tc>
        <w:tc>
          <w:tcPr>
            <w:tcW w:w="1559" w:type="dxa"/>
            <w:tcBorders>
              <w:top w:val="single" w:sz="8" w:space="0" w:color="auto"/>
            </w:tcBorders>
            <w:vAlign w:val="center"/>
          </w:tcPr>
          <w:p w14:paraId="58465C1F" w14:textId="77777777" w:rsidR="003E06D9" w:rsidRPr="009F6D5F" w:rsidRDefault="003E06D9" w:rsidP="003E06D9">
            <w:pPr>
              <w:spacing w:line="240" w:lineRule="auto"/>
              <w:ind w:firstLine="0"/>
              <w:jc w:val="center"/>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12</w:t>
            </w:r>
          </w:p>
        </w:tc>
      </w:tr>
      <w:tr w:rsidR="0082348E" w:rsidRPr="009F6D5F" w14:paraId="40337E0D" w14:textId="77777777" w:rsidTr="00993B61">
        <w:tc>
          <w:tcPr>
            <w:tcW w:w="567" w:type="dxa"/>
          </w:tcPr>
          <w:p w14:paraId="6F9B08AA" w14:textId="77777777" w:rsidR="003E06D9" w:rsidRPr="009F6D5F" w:rsidRDefault="003E06D9" w:rsidP="00BE49D3">
            <w:pPr>
              <w:numPr>
                <w:ilvl w:val="0"/>
                <w:numId w:val="15"/>
              </w:numPr>
              <w:spacing w:after="200" w:line="240" w:lineRule="auto"/>
              <w:contextualSpacing/>
              <w:jc w:val="left"/>
              <w:rPr>
                <w:rFonts w:ascii="Times New Roman" w:eastAsia="Times New Roman" w:hAnsi="Times New Roman" w:cs="Times New Roman"/>
                <w:sz w:val="24"/>
                <w:szCs w:val="24"/>
                <w:lang w:eastAsia="ru-RU"/>
              </w:rPr>
            </w:pPr>
          </w:p>
        </w:tc>
        <w:tc>
          <w:tcPr>
            <w:tcW w:w="5812" w:type="dxa"/>
          </w:tcPr>
          <w:p w14:paraId="29A85AEB" w14:textId="77777777" w:rsidR="003E06D9" w:rsidRPr="009F6D5F" w:rsidRDefault="003E06D9" w:rsidP="003E06D9">
            <w:pPr>
              <w:spacing w:line="240"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Направлено межведомственных запросов </w:t>
            </w:r>
          </w:p>
          <w:p w14:paraId="3AB4B845" w14:textId="77777777" w:rsidR="003E06D9" w:rsidRPr="009F6D5F" w:rsidRDefault="003E06D9" w:rsidP="003E06D9">
            <w:pPr>
              <w:spacing w:line="240" w:lineRule="auto"/>
              <w:rPr>
                <w:rFonts w:ascii="Times New Roman" w:eastAsia="Times New Roman" w:hAnsi="Times New Roman" w:cs="Times New Roman"/>
                <w:sz w:val="24"/>
                <w:szCs w:val="24"/>
                <w:lang w:eastAsia="ru-RU"/>
              </w:rPr>
            </w:pPr>
          </w:p>
        </w:tc>
        <w:tc>
          <w:tcPr>
            <w:tcW w:w="1418" w:type="dxa"/>
            <w:vAlign w:val="center"/>
          </w:tcPr>
          <w:p w14:paraId="420E132C" w14:textId="77777777" w:rsidR="003E06D9" w:rsidRPr="009F6D5F" w:rsidRDefault="003E06D9" w:rsidP="003E06D9">
            <w:pPr>
              <w:spacing w:line="240" w:lineRule="auto"/>
              <w:ind w:firstLine="0"/>
              <w:jc w:val="center"/>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1 908</w:t>
            </w:r>
          </w:p>
        </w:tc>
        <w:tc>
          <w:tcPr>
            <w:tcW w:w="1559" w:type="dxa"/>
            <w:vAlign w:val="center"/>
          </w:tcPr>
          <w:p w14:paraId="31024C3D" w14:textId="77777777" w:rsidR="003E06D9" w:rsidRPr="009F6D5F" w:rsidRDefault="003E06D9" w:rsidP="003E06D9">
            <w:pPr>
              <w:spacing w:line="240" w:lineRule="auto"/>
              <w:ind w:firstLine="0"/>
              <w:jc w:val="center"/>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2 427</w:t>
            </w:r>
          </w:p>
        </w:tc>
      </w:tr>
      <w:tr w:rsidR="0082348E" w:rsidRPr="009F6D5F" w14:paraId="613A0AE7" w14:textId="77777777" w:rsidTr="00993B61">
        <w:trPr>
          <w:trHeight w:val="315"/>
        </w:trPr>
        <w:tc>
          <w:tcPr>
            <w:tcW w:w="567" w:type="dxa"/>
            <w:vMerge w:val="restart"/>
          </w:tcPr>
          <w:p w14:paraId="127793EA" w14:textId="77777777" w:rsidR="003E06D9" w:rsidRPr="009F6D5F" w:rsidRDefault="003E06D9" w:rsidP="00BE49D3">
            <w:pPr>
              <w:numPr>
                <w:ilvl w:val="0"/>
                <w:numId w:val="15"/>
              </w:numPr>
              <w:spacing w:after="200" w:line="240" w:lineRule="auto"/>
              <w:contextualSpacing/>
              <w:jc w:val="left"/>
              <w:rPr>
                <w:rFonts w:ascii="Times New Roman" w:eastAsia="Times New Roman" w:hAnsi="Times New Roman" w:cs="Times New Roman"/>
                <w:sz w:val="24"/>
                <w:szCs w:val="24"/>
                <w:lang w:eastAsia="ru-RU"/>
              </w:rPr>
            </w:pPr>
          </w:p>
        </w:tc>
        <w:tc>
          <w:tcPr>
            <w:tcW w:w="5812" w:type="dxa"/>
          </w:tcPr>
          <w:p w14:paraId="10722DA9" w14:textId="77777777" w:rsidR="003E06D9" w:rsidRPr="009F6D5F" w:rsidRDefault="003E06D9" w:rsidP="003E06D9">
            <w:pPr>
              <w:spacing w:line="240"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Оформлено и заключено с гражданами всего, из них:</w:t>
            </w:r>
          </w:p>
        </w:tc>
        <w:tc>
          <w:tcPr>
            <w:tcW w:w="1418" w:type="dxa"/>
            <w:vAlign w:val="center"/>
          </w:tcPr>
          <w:p w14:paraId="074E61F9" w14:textId="77777777" w:rsidR="003E06D9" w:rsidRPr="009F6D5F" w:rsidRDefault="003E06D9" w:rsidP="003E06D9">
            <w:pPr>
              <w:spacing w:line="240" w:lineRule="auto"/>
              <w:ind w:firstLine="0"/>
              <w:jc w:val="center"/>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125</w:t>
            </w:r>
          </w:p>
        </w:tc>
        <w:tc>
          <w:tcPr>
            <w:tcW w:w="1559" w:type="dxa"/>
            <w:vAlign w:val="center"/>
          </w:tcPr>
          <w:p w14:paraId="65113C0F" w14:textId="77777777" w:rsidR="003E06D9" w:rsidRPr="009F6D5F" w:rsidRDefault="003E06D9" w:rsidP="003E06D9">
            <w:pPr>
              <w:spacing w:line="240" w:lineRule="auto"/>
              <w:ind w:firstLine="0"/>
              <w:jc w:val="center"/>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119</w:t>
            </w:r>
          </w:p>
        </w:tc>
      </w:tr>
      <w:tr w:rsidR="0082348E" w:rsidRPr="009F6D5F" w14:paraId="612EE9F2" w14:textId="77777777" w:rsidTr="00993B61">
        <w:trPr>
          <w:trHeight w:val="525"/>
        </w:trPr>
        <w:tc>
          <w:tcPr>
            <w:tcW w:w="567" w:type="dxa"/>
            <w:vMerge/>
          </w:tcPr>
          <w:p w14:paraId="0AC118A3" w14:textId="77777777" w:rsidR="003E06D9" w:rsidRPr="009F6D5F" w:rsidRDefault="003E06D9" w:rsidP="003E06D9">
            <w:pPr>
              <w:spacing w:line="240" w:lineRule="auto"/>
              <w:rPr>
                <w:rFonts w:ascii="Times New Roman" w:eastAsia="Times New Roman" w:hAnsi="Times New Roman" w:cs="Times New Roman"/>
                <w:sz w:val="24"/>
                <w:szCs w:val="24"/>
                <w:lang w:eastAsia="ru-RU"/>
              </w:rPr>
            </w:pPr>
          </w:p>
        </w:tc>
        <w:tc>
          <w:tcPr>
            <w:tcW w:w="5812" w:type="dxa"/>
          </w:tcPr>
          <w:p w14:paraId="2CDADB17" w14:textId="77777777" w:rsidR="003E06D9" w:rsidRPr="009F6D5F" w:rsidRDefault="003E06D9" w:rsidP="003E06D9">
            <w:pPr>
              <w:spacing w:line="240"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договоров социального найма и дополнительных соглашений к ним</w:t>
            </w:r>
          </w:p>
        </w:tc>
        <w:tc>
          <w:tcPr>
            <w:tcW w:w="1418" w:type="dxa"/>
            <w:vAlign w:val="center"/>
          </w:tcPr>
          <w:p w14:paraId="6313CBD5" w14:textId="77777777" w:rsidR="003E06D9" w:rsidRPr="009F6D5F" w:rsidRDefault="003E06D9" w:rsidP="003E06D9">
            <w:pPr>
              <w:spacing w:line="240" w:lineRule="auto"/>
              <w:jc w:val="center"/>
              <w:rPr>
                <w:rFonts w:ascii="Times New Roman" w:eastAsia="Times New Roman" w:hAnsi="Times New Roman" w:cs="Times New Roman"/>
                <w:bCs/>
                <w:sz w:val="24"/>
                <w:szCs w:val="24"/>
                <w:lang w:eastAsia="ru-RU"/>
              </w:rPr>
            </w:pPr>
          </w:p>
          <w:p w14:paraId="097F995A" w14:textId="77777777" w:rsidR="003E06D9" w:rsidRPr="009F6D5F" w:rsidRDefault="003E06D9" w:rsidP="003E06D9">
            <w:pPr>
              <w:spacing w:line="240" w:lineRule="auto"/>
              <w:ind w:firstLine="0"/>
              <w:jc w:val="center"/>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101</w:t>
            </w:r>
          </w:p>
        </w:tc>
        <w:tc>
          <w:tcPr>
            <w:tcW w:w="1559" w:type="dxa"/>
            <w:vAlign w:val="center"/>
          </w:tcPr>
          <w:p w14:paraId="7F2AC58B" w14:textId="77777777" w:rsidR="003E06D9" w:rsidRPr="009F6D5F" w:rsidRDefault="003E06D9" w:rsidP="003E06D9">
            <w:pPr>
              <w:spacing w:line="240" w:lineRule="auto"/>
              <w:jc w:val="center"/>
              <w:rPr>
                <w:rFonts w:ascii="Times New Roman" w:eastAsia="Times New Roman" w:hAnsi="Times New Roman" w:cs="Times New Roman"/>
                <w:bCs/>
                <w:sz w:val="24"/>
                <w:szCs w:val="24"/>
                <w:lang w:eastAsia="ru-RU"/>
              </w:rPr>
            </w:pPr>
          </w:p>
          <w:p w14:paraId="26E95A03" w14:textId="77777777" w:rsidR="003E06D9" w:rsidRPr="009F6D5F" w:rsidRDefault="003E06D9" w:rsidP="003E06D9">
            <w:pPr>
              <w:spacing w:line="240" w:lineRule="auto"/>
              <w:ind w:firstLine="0"/>
              <w:jc w:val="center"/>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85</w:t>
            </w:r>
          </w:p>
        </w:tc>
      </w:tr>
      <w:tr w:rsidR="0082348E" w:rsidRPr="009F6D5F" w14:paraId="5CFF9189" w14:textId="77777777" w:rsidTr="00993B61">
        <w:trPr>
          <w:trHeight w:val="697"/>
        </w:trPr>
        <w:tc>
          <w:tcPr>
            <w:tcW w:w="567" w:type="dxa"/>
            <w:vMerge/>
          </w:tcPr>
          <w:p w14:paraId="5FD1E658" w14:textId="77777777" w:rsidR="003E06D9" w:rsidRPr="009F6D5F" w:rsidRDefault="003E06D9" w:rsidP="003E06D9">
            <w:pPr>
              <w:spacing w:line="240" w:lineRule="auto"/>
              <w:rPr>
                <w:rFonts w:ascii="Times New Roman" w:eastAsia="Times New Roman" w:hAnsi="Times New Roman" w:cs="Times New Roman"/>
                <w:sz w:val="24"/>
                <w:szCs w:val="24"/>
                <w:lang w:eastAsia="ru-RU"/>
              </w:rPr>
            </w:pPr>
          </w:p>
        </w:tc>
        <w:tc>
          <w:tcPr>
            <w:tcW w:w="5812" w:type="dxa"/>
          </w:tcPr>
          <w:p w14:paraId="127E9A5C" w14:textId="77777777" w:rsidR="003E06D9" w:rsidRPr="009F6D5F" w:rsidRDefault="003E06D9" w:rsidP="003E06D9">
            <w:pPr>
              <w:spacing w:line="240"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договоров найма жилищного фонда и дополнительных соглашений к ним</w:t>
            </w:r>
          </w:p>
        </w:tc>
        <w:tc>
          <w:tcPr>
            <w:tcW w:w="1418" w:type="dxa"/>
            <w:vAlign w:val="center"/>
          </w:tcPr>
          <w:p w14:paraId="1DF46D7A" w14:textId="77777777" w:rsidR="003E06D9" w:rsidRPr="009F6D5F" w:rsidRDefault="003E06D9" w:rsidP="003E06D9">
            <w:pPr>
              <w:spacing w:line="240" w:lineRule="auto"/>
              <w:ind w:firstLine="0"/>
              <w:jc w:val="center"/>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24</w:t>
            </w:r>
          </w:p>
        </w:tc>
        <w:tc>
          <w:tcPr>
            <w:tcW w:w="1559" w:type="dxa"/>
            <w:vAlign w:val="center"/>
          </w:tcPr>
          <w:p w14:paraId="4518A1AF" w14:textId="77777777" w:rsidR="003E06D9" w:rsidRPr="009F6D5F" w:rsidRDefault="003E06D9" w:rsidP="003E06D9">
            <w:pPr>
              <w:spacing w:line="240" w:lineRule="auto"/>
              <w:ind w:firstLine="0"/>
              <w:jc w:val="center"/>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34</w:t>
            </w:r>
          </w:p>
        </w:tc>
      </w:tr>
      <w:tr w:rsidR="0082348E" w:rsidRPr="009F6D5F" w14:paraId="740C6ABB" w14:textId="77777777" w:rsidTr="00993B61">
        <w:trPr>
          <w:trHeight w:val="398"/>
        </w:trPr>
        <w:tc>
          <w:tcPr>
            <w:tcW w:w="567" w:type="dxa"/>
            <w:vMerge/>
          </w:tcPr>
          <w:p w14:paraId="537F223D" w14:textId="77777777" w:rsidR="003E06D9" w:rsidRPr="009F6D5F" w:rsidRDefault="003E06D9" w:rsidP="003E06D9">
            <w:pPr>
              <w:spacing w:line="240" w:lineRule="auto"/>
              <w:rPr>
                <w:rFonts w:ascii="Times New Roman" w:eastAsia="Times New Roman" w:hAnsi="Times New Roman" w:cs="Times New Roman"/>
                <w:sz w:val="24"/>
                <w:szCs w:val="24"/>
                <w:lang w:eastAsia="ru-RU"/>
              </w:rPr>
            </w:pPr>
          </w:p>
        </w:tc>
        <w:tc>
          <w:tcPr>
            <w:tcW w:w="5812" w:type="dxa"/>
          </w:tcPr>
          <w:p w14:paraId="4F516676" w14:textId="77777777" w:rsidR="003E06D9" w:rsidRPr="009F6D5F" w:rsidRDefault="003E06D9" w:rsidP="00BE49D3">
            <w:pPr>
              <w:numPr>
                <w:ilvl w:val="0"/>
                <w:numId w:val="14"/>
              </w:numPr>
              <w:spacing w:after="200" w:line="240" w:lineRule="auto"/>
              <w:contextualSpacing/>
              <w:jc w:val="left"/>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для детей-сирот</w:t>
            </w:r>
          </w:p>
        </w:tc>
        <w:tc>
          <w:tcPr>
            <w:tcW w:w="1418" w:type="dxa"/>
            <w:vAlign w:val="center"/>
          </w:tcPr>
          <w:p w14:paraId="00D490B7" w14:textId="77777777" w:rsidR="003E06D9" w:rsidRPr="009F6D5F" w:rsidRDefault="003E06D9" w:rsidP="003E06D9">
            <w:pPr>
              <w:spacing w:line="240" w:lineRule="auto"/>
              <w:ind w:firstLine="0"/>
              <w:jc w:val="center"/>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w:t>
            </w:r>
          </w:p>
        </w:tc>
        <w:tc>
          <w:tcPr>
            <w:tcW w:w="1559" w:type="dxa"/>
            <w:vAlign w:val="center"/>
          </w:tcPr>
          <w:p w14:paraId="75C079C5" w14:textId="77777777" w:rsidR="003E06D9" w:rsidRPr="009F6D5F" w:rsidRDefault="003E06D9" w:rsidP="003E06D9">
            <w:pPr>
              <w:spacing w:line="240" w:lineRule="auto"/>
              <w:ind w:firstLine="0"/>
              <w:jc w:val="center"/>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14</w:t>
            </w:r>
          </w:p>
        </w:tc>
      </w:tr>
      <w:tr w:rsidR="0082348E" w:rsidRPr="009F6D5F" w14:paraId="6F30D18B" w14:textId="77777777" w:rsidTr="00993B61">
        <w:trPr>
          <w:trHeight w:val="417"/>
        </w:trPr>
        <w:tc>
          <w:tcPr>
            <w:tcW w:w="567" w:type="dxa"/>
            <w:vMerge/>
          </w:tcPr>
          <w:p w14:paraId="1B679088" w14:textId="77777777" w:rsidR="003E06D9" w:rsidRPr="009F6D5F" w:rsidRDefault="003E06D9" w:rsidP="003E06D9">
            <w:pPr>
              <w:spacing w:line="240" w:lineRule="auto"/>
              <w:rPr>
                <w:rFonts w:ascii="Times New Roman" w:eastAsia="Times New Roman" w:hAnsi="Times New Roman" w:cs="Times New Roman"/>
                <w:sz w:val="24"/>
                <w:szCs w:val="24"/>
                <w:lang w:eastAsia="ru-RU"/>
              </w:rPr>
            </w:pPr>
          </w:p>
        </w:tc>
        <w:tc>
          <w:tcPr>
            <w:tcW w:w="5812" w:type="dxa"/>
          </w:tcPr>
          <w:p w14:paraId="6F2069F9" w14:textId="77777777" w:rsidR="003E06D9" w:rsidRPr="009F6D5F" w:rsidRDefault="003E06D9" w:rsidP="00BE49D3">
            <w:pPr>
              <w:numPr>
                <w:ilvl w:val="0"/>
                <w:numId w:val="14"/>
              </w:numPr>
              <w:spacing w:after="200" w:line="240" w:lineRule="auto"/>
              <w:contextualSpacing/>
              <w:jc w:val="left"/>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служебные</w:t>
            </w:r>
          </w:p>
        </w:tc>
        <w:tc>
          <w:tcPr>
            <w:tcW w:w="1418" w:type="dxa"/>
            <w:vAlign w:val="center"/>
          </w:tcPr>
          <w:p w14:paraId="498E7AFB" w14:textId="77777777" w:rsidR="003E06D9" w:rsidRPr="009F6D5F" w:rsidRDefault="003E06D9" w:rsidP="003E06D9">
            <w:pPr>
              <w:spacing w:line="240" w:lineRule="auto"/>
              <w:ind w:firstLine="0"/>
              <w:jc w:val="center"/>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w:t>
            </w:r>
          </w:p>
        </w:tc>
        <w:tc>
          <w:tcPr>
            <w:tcW w:w="1559" w:type="dxa"/>
            <w:vAlign w:val="center"/>
          </w:tcPr>
          <w:p w14:paraId="7A10BD08" w14:textId="77777777" w:rsidR="003E06D9" w:rsidRPr="009F6D5F" w:rsidRDefault="003E06D9" w:rsidP="003E06D9">
            <w:pPr>
              <w:spacing w:line="240" w:lineRule="auto"/>
              <w:ind w:firstLine="0"/>
              <w:jc w:val="center"/>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18</w:t>
            </w:r>
          </w:p>
        </w:tc>
      </w:tr>
      <w:tr w:rsidR="0082348E" w:rsidRPr="009F6D5F" w14:paraId="167F7023" w14:textId="77777777" w:rsidTr="00993B61">
        <w:trPr>
          <w:trHeight w:val="364"/>
        </w:trPr>
        <w:tc>
          <w:tcPr>
            <w:tcW w:w="567" w:type="dxa"/>
            <w:vMerge/>
          </w:tcPr>
          <w:p w14:paraId="3EE3A23B" w14:textId="77777777" w:rsidR="003E06D9" w:rsidRPr="009F6D5F" w:rsidRDefault="003E06D9" w:rsidP="003E06D9">
            <w:pPr>
              <w:spacing w:line="240" w:lineRule="auto"/>
              <w:rPr>
                <w:rFonts w:ascii="Times New Roman" w:eastAsia="Times New Roman" w:hAnsi="Times New Roman" w:cs="Times New Roman"/>
                <w:sz w:val="24"/>
                <w:szCs w:val="24"/>
                <w:lang w:eastAsia="ru-RU"/>
              </w:rPr>
            </w:pPr>
          </w:p>
        </w:tc>
        <w:tc>
          <w:tcPr>
            <w:tcW w:w="5812" w:type="dxa"/>
          </w:tcPr>
          <w:p w14:paraId="3DD37817" w14:textId="77777777" w:rsidR="003E06D9" w:rsidRPr="009F6D5F" w:rsidRDefault="003E06D9" w:rsidP="00BE49D3">
            <w:pPr>
              <w:numPr>
                <w:ilvl w:val="0"/>
                <w:numId w:val="14"/>
              </w:numPr>
              <w:spacing w:after="200" w:line="240" w:lineRule="auto"/>
              <w:contextualSpacing/>
              <w:jc w:val="left"/>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коммерческий наём</w:t>
            </w:r>
          </w:p>
        </w:tc>
        <w:tc>
          <w:tcPr>
            <w:tcW w:w="1418" w:type="dxa"/>
            <w:vAlign w:val="center"/>
          </w:tcPr>
          <w:p w14:paraId="74B2EF35" w14:textId="77777777" w:rsidR="003E06D9" w:rsidRPr="009F6D5F" w:rsidRDefault="003E06D9" w:rsidP="003E06D9">
            <w:pPr>
              <w:spacing w:line="240" w:lineRule="auto"/>
              <w:ind w:firstLine="0"/>
              <w:jc w:val="center"/>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w:t>
            </w:r>
          </w:p>
        </w:tc>
        <w:tc>
          <w:tcPr>
            <w:tcW w:w="1559" w:type="dxa"/>
            <w:vAlign w:val="center"/>
          </w:tcPr>
          <w:p w14:paraId="0F8FB0D4" w14:textId="77777777" w:rsidR="003E06D9" w:rsidRPr="009F6D5F" w:rsidRDefault="003E06D9" w:rsidP="003E06D9">
            <w:pPr>
              <w:spacing w:line="240" w:lineRule="auto"/>
              <w:ind w:firstLine="0"/>
              <w:jc w:val="center"/>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2</w:t>
            </w:r>
          </w:p>
        </w:tc>
      </w:tr>
    </w:tbl>
    <w:p w14:paraId="31FDAE41" w14:textId="77777777" w:rsidR="003E06D9" w:rsidRPr="009F6D5F" w:rsidRDefault="003E06D9" w:rsidP="003E06D9">
      <w:pPr>
        <w:tabs>
          <w:tab w:val="left" w:pos="1134"/>
        </w:tabs>
        <w:ind w:firstLine="720"/>
        <w:jc w:val="center"/>
        <w:rPr>
          <w:rFonts w:ascii="Times New Roman" w:eastAsia="Times New Roman" w:hAnsi="Times New Roman" w:cs="Times New Roman"/>
          <w:color w:val="FF0000"/>
          <w:sz w:val="28"/>
          <w:szCs w:val="28"/>
          <w:lang w:eastAsia="ru-RU"/>
        </w:rPr>
      </w:pPr>
    </w:p>
    <w:p w14:paraId="6C12CEA6" w14:textId="77777777" w:rsidR="003E06D9" w:rsidRPr="009F6D5F" w:rsidRDefault="003E06D9" w:rsidP="00D840F8">
      <w:pPr>
        <w:ind w:firstLine="720"/>
        <w:rPr>
          <w:rFonts w:ascii="Times New Roman" w:eastAsia="Times New Roman" w:hAnsi="Times New Roman" w:cs="Times New Roman"/>
          <w:b/>
          <w:bCs/>
          <w:i/>
          <w:sz w:val="28"/>
          <w:szCs w:val="28"/>
          <w:lang w:eastAsia="ru-RU"/>
        </w:rPr>
      </w:pPr>
      <w:r w:rsidRPr="009F6D5F">
        <w:rPr>
          <w:rFonts w:ascii="Times New Roman" w:eastAsia="Times New Roman" w:hAnsi="Times New Roman" w:cs="Times New Roman"/>
          <w:b/>
          <w:bCs/>
          <w:i/>
          <w:sz w:val="28"/>
          <w:szCs w:val="28"/>
          <w:lang w:eastAsia="ru-RU"/>
        </w:rPr>
        <w:t>Обеспечение служебным жильём</w:t>
      </w:r>
    </w:p>
    <w:p w14:paraId="288EAABF" w14:textId="4D214CC4" w:rsidR="003E06D9" w:rsidRPr="009F6D5F" w:rsidRDefault="003E06D9" w:rsidP="003E06D9">
      <w:pPr>
        <w:rPr>
          <w:rFonts w:ascii="Times New Roman" w:eastAsia="Calibri" w:hAnsi="Times New Roman" w:cs="Times New Roman"/>
          <w:sz w:val="28"/>
          <w:szCs w:val="28"/>
        </w:rPr>
      </w:pPr>
      <w:r w:rsidRPr="009F6D5F">
        <w:rPr>
          <w:rFonts w:ascii="Times New Roman" w:eastAsia="Times New Roman" w:hAnsi="Times New Roman" w:cs="Times New Roman"/>
          <w:sz w:val="28"/>
          <w:szCs w:val="28"/>
          <w:lang w:eastAsia="ru-RU"/>
        </w:rPr>
        <w:t>В целях решения задач, связанных с вопросами местного значения,</w:t>
      </w:r>
      <w:r w:rsidRPr="009F6D5F">
        <w:rPr>
          <w:rFonts w:ascii="Times New Roman" w:eastAsia="Times New Roman" w:hAnsi="Times New Roman" w:cs="Times New Roman"/>
          <w:sz w:val="28"/>
          <w:szCs w:val="28"/>
          <w:lang w:eastAsia="ru-RU"/>
        </w:rPr>
        <w:br/>
        <w:t>к числу которых Федеральный закон № 131-ФЗ относит организацию функционирования муниципальных учреждений, обеспечивающих условия для реализации конституционных прав граждан, в том числе в области образования, охраны здоровья и благоприятной среды обитания, доступа</w:t>
      </w:r>
      <w:r w:rsidRPr="009F6D5F">
        <w:rPr>
          <w:rFonts w:ascii="Times New Roman" w:eastAsia="Times New Roman" w:hAnsi="Times New Roman" w:cs="Times New Roman"/>
          <w:sz w:val="28"/>
          <w:szCs w:val="28"/>
          <w:lang w:eastAsia="ru-RU"/>
        </w:rPr>
        <w:br/>
        <w:t>к информации, культуре, физкультуре и спорту и других социально значимых прав, администрация городского округа обеспечивает служебными жилыми помещениями специалистов, прибывших на работу в городской округ Большой Камень, которые относятся к категориям граждан, утвержденным решением Думы городского округа ЗАТО Большой Камень</w:t>
      </w:r>
      <w:r w:rsidRPr="009F6D5F">
        <w:rPr>
          <w:rFonts w:ascii="Times New Roman" w:eastAsia="Times New Roman" w:hAnsi="Times New Roman" w:cs="Times New Roman"/>
          <w:sz w:val="28"/>
          <w:szCs w:val="28"/>
          <w:lang w:eastAsia="ru-RU"/>
        </w:rPr>
        <w:br/>
        <w:t>от 20</w:t>
      </w:r>
      <w:r w:rsidR="002428D4">
        <w:rPr>
          <w:rFonts w:ascii="Times New Roman" w:eastAsia="Times New Roman" w:hAnsi="Times New Roman" w:cs="Times New Roman"/>
          <w:sz w:val="28"/>
          <w:szCs w:val="28"/>
          <w:lang w:eastAsia="ru-RU"/>
        </w:rPr>
        <w:t>.12.</w:t>
      </w:r>
      <w:r w:rsidRPr="009F6D5F">
        <w:rPr>
          <w:rFonts w:ascii="Times New Roman" w:eastAsia="Times New Roman" w:hAnsi="Times New Roman" w:cs="Times New Roman"/>
          <w:sz w:val="28"/>
          <w:szCs w:val="28"/>
          <w:lang w:eastAsia="ru-RU"/>
        </w:rPr>
        <w:t>2007 года № 100 «</w:t>
      </w:r>
      <w:r w:rsidRPr="009F6D5F">
        <w:rPr>
          <w:rFonts w:ascii="Times New Roman" w:eastAsia="Times New Roman" w:hAnsi="Times New Roman" w:cs="Times New Roman"/>
          <w:bCs/>
          <w:sz w:val="28"/>
          <w:szCs w:val="28"/>
          <w:lang w:eastAsia="ru-RU"/>
        </w:rPr>
        <w:t xml:space="preserve">Об утверждении Порядка предоставления жилых помещений служебного жилищного фонда городского округа </w:t>
      </w:r>
      <w:r w:rsidR="00E6523B">
        <w:rPr>
          <w:rFonts w:ascii="Times New Roman" w:eastAsia="Times New Roman" w:hAnsi="Times New Roman" w:cs="Times New Roman"/>
          <w:bCs/>
          <w:sz w:val="28"/>
          <w:szCs w:val="28"/>
          <w:lang w:eastAsia="ru-RU"/>
        </w:rPr>
        <w:br/>
      </w:r>
      <w:r w:rsidRPr="009F6D5F">
        <w:rPr>
          <w:rFonts w:ascii="Times New Roman" w:eastAsia="Times New Roman" w:hAnsi="Times New Roman" w:cs="Times New Roman"/>
          <w:bCs/>
          <w:sz w:val="28"/>
          <w:szCs w:val="28"/>
          <w:lang w:eastAsia="ru-RU"/>
        </w:rPr>
        <w:t>Большой Камень».</w:t>
      </w:r>
    </w:p>
    <w:p w14:paraId="04391F5B" w14:textId="77777777" w:rsidR="003E06D9" w:rsidRPr="009F6D5F" w:rsidRDefault="003E06D9" w:rsidP="003E06D9">
      <w:pPr>
        <w:rPr>
          <w:rFonts w:ascii="Times New Roman" w:eastAsia="Calibri" w:hAnsi="Times New Roman" w:cs="Times New Roman"/>
          <w:sz w:val="28"/>
          <w:szCs w:val="28"/>
        </w:rPr>
      </w:pPr>
      <w:r w:rsidRPr="009F6D5F">
        <w:rPr>
          <w:rFonts w:ascii="Times New Roman" w:eastAsia="Times New Roman" w:hAnsi="Times New Roman" w:cs="Times New Roman"/>
          <w:sz w:val="28"/>
          <w:szCs w:val="28"/>
          <w:lang w:eastAsia="ru-RU"/>
        </w:rPr>
        <w:t xml:space="preserve">Служебные жилые помещения выполняют специфическую социальную функцию, заключающуюся в обеспечении права на жилище востребованных на территории городского округа Большой Камень специалистов. </w:t>
      </w:r>
    </w:p>
    <w:p w14:paraId="1E74A1DB" w14:textId="77777777" w:rsidR="003E06D9" w:rsidRPr="009F6D5F" w:rsidRDefault="003E06D9" w:rsidP="003E06D9">
      <w:pPr>
        <w:rPr>
          <w:rFonts w:ascii="Times New Roman" w:eastAsia="Calibri" w:hAnsi="Times New Roman" w:cs="Times New Roman"/>
          <w:sz w:val="28"/>
          <w:szCs w:val="28"/>
        </w:rPr>
      </w:pPr>
      <w:r w:rsidRPr="009F6D5F">
        <w:rPr>
          <w:rFonts w:ascii="Times New Roman" w:eastAsia="Times New Roman" w:hAnsi="Times New Roman" w:cs="Times New Roman"/>
          <w:sz w:val="28"/>
          <w:szCs w:val="28"/>
          <w:lang w:eastAsia="ru-RU"/>
        </w:rPr>
        <w:t>В городском округе имеется муниципальный служебный жилищный фонд, который включает в себя 127 жилых помещений.</w:t>
      </w:r>
    </w:p>
    <w:p w14:paraId="7B720015" w14:textId="1271512D" w:rsidR="003E06D9" w:rsidRPr="009F6D5F" w:rsidRDefault="003E06D9" w:rsidP="003E06D9">
      <w:pPr>
        <w:ind w:firstLine="720"/>
        <w:rPr>
          <w:rFonts w:ascii="Times New Roman" w:eastAsia="Calibri" w:hAnsi="Times New Roman" w:cs="Times New Roman"/>
          <w:sz w:val="28"/>
          <w:szCs w:val="28"/>
        </w:rPr>
      </w:pPr>
      <w:r w:rsidRPr="009F6D5F">
        <w:rPr>
          <w:rFonts w:ascii="Times New Roman" w:eastAsia="Times New Roman" w:hAnsi="Times New Roman" w:cs="Times New Roman"/>
          <w:sz w:val="28"/>
          <w:szCs w:val="28"/>
          <w:lang w:eastAsia="ru-RU"/>
        </w:rPr>
        <w:t xml:space="preserve">Движение муниципального служебного жилищного фонда представлено в таблице </w:t>
      </w:r>
      <w:r w:rsidR="0048118C" w:rsidRPr="009F6D5F">
        <w:rPr>
          <w:rFonts w:ascii="Times New Roman" w:eastAsia="Times New Roman" w:hAnsi="Times New Roman" w:cs="Times New Roman"/>
          <w:sz w:val="28"/>
          <w:szCs w:val="28"/>
          <w:lang w:eastAsia="ru-RU"/>
        </w:rPr>
        <w:t>2</w:t>
      </w:r>
      <w:r w:rsidR="006E1E76" w:rsidRPr="009F6D5F">
        <w:rPr>
          <w:rFonts w:ascii="Times New Roman" w:eastAsia="Times New Roman" w:hAnsi="Times New Roman" w:cs="Times New Roman"/>
          <w:sz w:val="28"/>
          <w:szCs w:val="28"/>
          <w:lang w:eastAsia="ru-RU"/>
        </w:rPr>
        <w:t>7</w:t>
      </w:r>
      <w:r w:rsidRPr="009F6D5F">
        <w:rPr>
          <w:rFonts w:ascii="Times New Roman" w:eastAsia="Times New Roman" w:hAnsi="Times New Roman" w:cs="Times New Roman"/>
          <w:sz w:val="28"/>
          <w:szCs w:val="28"/>
          <w:lang w:eastAsia="ru-RU"/>
        </w:rPr>
        <w:t>.</w:t>
      </w:r>
    </w:p>
    <w:p w14:paraId="5F7A284D" w14:textId="65DC60ED" w:rsidR="003E06D9" w:rsidRPr="009F6D5F" w:rsidRDefault="003E06D9" w:rsidP="003E06D9">
      <w:pPr>
        <w:ind w:firstLine="720"/>
        <w:jc w:val="right"/>
        <w:rPr>
          <w:rFonts w:ascii="Times New Roman" w:eastAsia="Calibri" w:hAnsi="Times New Roman" w:cs="Times New Roman"/>
          <w:sz w:val="28"/>
          <w:szCs w:val="28"/>
        </w:rPr>
      </w:pPr>
      <w:r w:rsidRPr="009F6D5F">
        <w:rPr>
          <w:rFonts w:ascii="Times New Roman" w:eastAsia="Times New Roman" w:hAnsi="Times New Roman" w:cs="Times New Roman"/>
          <w:sz w:val="28"/>
          <w:szCs w:val="28"/>
          <w:lang w:eastAsia="ru-RU"/>
        </w:rPr>
        <w:t xml:space="preserve">Таблица </w:t>
      </w:r>
      <w:r w:rsidR="0048118C" w:rsidRPr="009F6D5F">
        <w:rPr>
          <w:rFonts w:ascii="Times New Roman" w:eastAsia="Times New Roman" w:hAnsi="Times New Roman" w:cs="Times New Roman"/>
          <w:sz w:val="28"/>
          <w:szCs w:val="28"/>
          <w:lang w:eastAsia="ru-RU"/>
        </w:rPr>
        <w:t>2</w:t>
      </w:r>
      <w:r w:rsidR="006E1E76" w:rsidRPr="009F6D5F">
        <w:rPr>
          <w:rFonts w:ascii="Times New Roman" w:eastAsia="Times New Roman" w:hAnsi="Times New Roman" w:cs="Times New Roman"/>
          <w:sz w:val="28"/>
          <w:szCs w:val="28"/>
          <w:lang w:eastAsia="ru-RU"/>
        </w:rPr>
        <w:t>7</w:t>
      </w:r>
      <w:r w:rsidRPr="009F6D5F">
        <w:rPr>
          <w:rFonts w:ascii="Times New Roman" w:eastAsia="Times New Roman" w:hAnsi="Times New Roman" w:cs="Times New Roman"/>
          <w:sz w:val="28"/>
          <w:szCs w:val="28"/>
          <w:lang w:eastAsia="ru-RU"/>
        </w:rPr>
        <w:t>.</w:t>
      </w:r>
    </w:p>
    <w:p w14:paraId="6C6909C8" w14:textId="77777777" w:rsidR="003E06D9" w:rsidRPr="009F6D5F" w:rsidRDefault="003E06D9" w:rsidP="003E06D9">
      <w:pPr>
        <w:ind w:firstLine="0"/>
        <w:jc w:val="center"/>
        <w:rPr>
          <w:rFonts w:ascii="Times New Roman" w:eastAsia="Calibri" w:hAnsi="Times New Roman" w:cs="Times New Roman"/>
          <w:sz w:val="28"/>
          <w:szCs w:val="28"/>
        </w:rPr>
      </w:pPr>
      <w:r w:rsidRPr="009F6D5F">
        <w:rPr>
          <w:rFonts w:ascii="Times New Roman" w:eastAsia="Times New Roman" w:hAnsi="Times New Roman" w:cs="Times New Roman"/>
          <w:sz w:val="28"/>
          <w:szCs w:val="28"/>
          <w:lang w:eastAsia="ru-RU"/>
        </w:rPr>
        <w:t>Показатели движения муниципального служебного жилищного фонда</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5244"/>
        <w:gridCol w:w="1560"/>
        <w:gridCol w:w="1559"/>
      </w:tblGrid>
      <w:tr w:rsidR="0082348E" w:rsidRPr="009F6D5F" w14:paraId="056C2F8E" w14:textId="77777777" w:rsidTr="004F41D3">
        <w:trPr>
          <w:trHeight w:val="594"/>
          <w:tblHeader/>
        </w:trPr>
        <w:tc>
          <w:tcPr>
            <w:tcW w:w="851" w:type="dxa"/>
            <w:vAlign w:val="center"/>
          </w:tcPr>
          <w:p w14:paraId="14A92882" w14:textId="77777777" w:rsidR="003E06D9" w:rsidRPr="009F6D5F" w:rsidRDefault="003E06D9" w:rsidP="003E06D9">
            <w:pPr>
              <w:spacing w:after="120"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п/п</w:t>
            </w:r>
          </w:p>
        </w:tc>
        <w:tc>
          <w:tcPr>
            <w:tcW w:w="5244" w:type="dxa"/>
            <w:vAlign w:val="center"/>
          </w:tcPr>
          <w:p w14:paraId="3883B79A" w14:textId="77777777" w:rsidR="003E06D9" w:rsidRPr="009F6D5F" w:rsidRDefault="003E06D9" w:rsidP="003E06D9">
            <w:pPr>
              <w:spacing w:after="120"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Показатели</w:t>
            </w:r>
          </w:p>
        </w:tc>
        <w:tc>
          <w:tcPr>
            <w:tcW w:w="1560" w:type="dxa"/>
            <w:vAlign w:val="center"/>
          </w:tcPr>
          <w:p w14:paraId="30276783" w14:textId="77777777" w:rsidR="003E06D9" w:rsidRPr="009F6D5F" w:rsidRDefault="003E06D9" w:rsidP="003E06D9">
            <w:pPr>
              <w:spacing w:after="120"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2023 год</w:t>
            </w:r>
          </w:p>
        </w:tc>
        <w:tc>
          <w:tcPr>
            <w:tcW w:w="1559" w:type="dxa"/>
            <w:vAlign w:val="center"/>
          </w:tcPr>
          <w:p w14:paraId="72BADAE3" w14:textId="77777777" w:rsidR="003E06D9" w:rsidRPr="009F6D5F" w:rsidRDefault="003E06D9" w:rsidP="003E06D9">
            <w:pPr>
              <w:spacing w:after="120"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2024 год</w:t>
            </w:r>
          </w:p>
        </w:tc>
      </w:tr>
      <w:tr w:rsidR="0082348E" w:rsidRPr="009F6D5F" w14:paraId="0FF75134" w14:textId="77777777" w:rsidTr="00993B61">
        <w:tc>
          <w:tcPr>
            <w:tcW w:w="851" w:type="dxa"/>
          </w:tcPr>
          <w:p w14:paraId="2268FC15" w14:textId="77777777" w:rsidR="003E06D9" w:rsidRPr="009F6D5F" w:rsidRDefault="003E06D9" w:rsidP="003E06D9">
            <w:pPr>
              <w:spacing w:after="120" w:line="240" w:lineRule="auto"/>
              <w:ind w:firstLine="252"/>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w:t>
            </w:r>
          </w:p>
        </w:tc>
        <w:tc>
          <w:tcPr>
            <w:tcW w:w="5244" w:type="dxa"/>
          </w:tcPr>
          <w:p w14:paraId="309B6C86" w14:textId="77777777" w:rsidR="003E06D9" w:rsidRPr="009F6D5F" w:rsidRDefault="003E06D9" w:rsidP="003E06D9">
            <w:pPr>
              <w:spacing w:after="120" w:line="240"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Всего жилых помещений служебного жилищного фонда</w:t>
            </w:r>
          </w:p>
        </w:tc>
        <w:tc>
          <w:tcPr>
            <w:tcW w:w="1560" w:type="dxa"/>
            <w:vAlign w:val="center"/>
          </w:tcPr>
          <w:p w14:paraId="559F21AD" w14:textId="77777777" w:rsidR="003E06D9" w:rsidRPr="009F6D5F" w:rsidRDefault="003E06D9" w:rsidP="003E06D9">
            <w:pPr>
              <w:spacing w:after="120"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131</w:t>
            </w:r>
          </w:p>
        </w:tc>
        <w:tc>
          <w:tcPr>
            <w:tcW w:w="1559" w:type="dxa"/>
            <w:vAlign w:val="center"/>
          </w:tcPr>
          <w:p w14:paraId="54DBD13F" w14:textId="77777777" w:rsidR="003E06D9" w:rsidRPr="009F6D5F" w:rsidRDefault="003E06D9" w:rsidP="003E06D9">
            <w:pPr>
              <w:spacing w:after="120"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127</w:t>
            </w:r>
          </w:p>
        </w:tc>
      </w:tr>
      <w:tr w:rsidR="0082348E" w:rsidRPr="009F6D5F" w14:paraId="74640063" w14:textId="77777777" w:rsidTr="00993B61">
        <w:tc>
          <w:tcPr>
            <w:tcW w:w="851" w:type="dxa"/>
          </w:tcPr>
          <w:p w14:paraId="1DF30046" w14:textId="77777777" w:rsidR="003E06D9" w:rsidRPr="009F6D5F" w:rsidRDefault="003E06D9" w:rsidP="003E06D9">
            <w:pPr>
              <w:spacing w:after="120" w:line="240" w:lineRule="auto"/>
              <w:ind w:firstLine="252"/>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w:t>
            </w:r>
          </w:p>
        </w:tc>
        <w:tc>
          <w:tcPr>
            <w:tcW w:w="5244" w:type="dxa"/>
          </w:tcPr>
          <w:p w14:paraId="0E5E42BE" w14:textId="77777777" w:rsidR="003E06D9" w:rsidRPr="009F6D5F" w:rsidRDefault="003E06D9" w:rsidP="003E06D9">
            <w:pPr>
              <w:spacing w:after="120" w:line="240"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Включены в течение отчетного года в </w:t>
            </w:r>
            <w:r w:rsidRPr="009F6D5F">
              <w:rPr>
                <w:rFonts w:ascii="Times New Roman" w:eastAsia="Times New Roman" w:hAnsi="Times New Roman" w:cs="Times New Roman"/>
                <w:sz w:val="24"/>
                <w:szCs w:val="24"/>
                <w:lang w:eastAsia="ru-RU"/>
              </w:rPr>
              <w:lastRenderedPageBreak/>
              <w:t>служебный фонд жилые помещения</w:t>
            </w:r>
          </w:p>
        </w:tc>
        <w:tc>
          <w:tcPr>
            <w:tcW w:w="1560" w:type="dxa"/>
            <w:vAlign w:val="center"/>
          </w:tcPr>
          <w:p w14:paraId="5133272C" w14:textId="77777777" w:rsidR="003E06D9" w:rsidRPr="009F6D5F" w:rsidRDefault="003E06D9" w:rsidP="003E06D9">
            <w:pPr>
              <w:spacing w:after="120"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lastRenderedPageBreak/>
              <w:t>0</w:t>
            </w:r>
          </w:p>
        </w:tc>
        <w:tc>
          <w:tcPr>
            <w:tcW w:w="1559" w:type="dxa"/>
            <w:vAlign w:val="center"/>
          </w:tcPr>
          <w:p w14:paraId="3272AD02" w14:textId="77777777" w:rsidR="003E06D9" w:rsidRPr="009F6D5F" w:rsidRDefault="003E06D9" w:rsidP="003E06D9">
            <w:pPr>
              <w:spacing w:after="120"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0</w:t>
            </w:r>
          </w:p>
        </w:tc>
      </w:tr>
      <w:tr w:rsidR="0082348E" w:rsidRPr="009F6D5F" w14:paraId="32DD3A6B" w14:textId="77777777" w:rsidTr="00993B61">
        <w:tc>
          <w:tcPr>
            <w:tcW w:w="851" w:type="dxa"/>
          </w:tcPr>
          <w:p w14:paraId="3B6FCDED" w14:textId="77777777" w:rsidR="003E06D9" w:rsidRPr="009F6D5F" w:rsidRDefault="003E06D9" w:rsidP="003E06D9">
            <w:pPr>
              <w:spacing w:after="120" w:line="240" w:lineRule="auto"/>
              <w:ind w:firstLine="252"/>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lastRenderedPageBreak/>
              <w:t>3.</w:t>
            </w:r>
          </w:p>
        </w:tc>
        <w:tc>
          <w:tcPr>
            <w:tcW w:w="5244" w:type="dxa"/>
          </w:tcPr>
          <w:p w14:paraId="4B3BCF98" w14:textId="77777777" w:rsidR="003E06D9" w:rsidRPr="009F6D5F" w:rsidRDefault="003E06D9" w:rsidP="003E06D9">
            <w:pPr>
              <w:spacing w:after="120" w:line="240"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Исключены из служебного фонда</w:t>
            </w:r>
          </w:p>
        </w:tc>
        <w:tc>
          <w:tcPr>
            <w:tcW w:w="1560" w:type="dxa"/>
            <w:vAlign w:val="center"/>
          </w:tcPr>
          <w:p w14:paraId="5097D388" w14:textId="77777777" w:rsidR="003E06D9" w:rsidRPr="009F6D5F" w:rsidRDefault="003E06D9" w:rsidP="003E06D9">
            <w:pPr>
              <w:spacing w:after="120"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w:t>
            </w:r>
          </w:p>
        </w:tc>
        <w:tc>
          <w:tcPr>
            <w:tcW w:w="1559" w:type="dxa"/>
            <w:vAlign w:val="center"/>
          </w:tcPr>
          <w:p w14:paraId="6B9AF606" w14:textId="77777777" w:rsidR="003E06D9" w:rsidRPr="009F6D5F" w:rsidRDefault="003E06D9" w:rsidP="003E06D9">
            <w:pPr>
              <w:spacing w:after="120"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3</w:t>
            </w:r>
          </w:p>
        </w:tc>
      </w:tr>
      <w:tr w:rsidR="0082348E" w:rsidRPr="009F6D5F" w14:paraId="69A71203" w14:textId="77777777" w:rsidTr="00993B61">
        <w:trPr>
          <w:trHeight w:val="885"/>
        </w:trPr>
        <w:tc>
          <w:tcPr>
            <w:tcW w:w="851" w:type="dxa"/>
            <w:vMerge w:val="restart"/>
          </w:tcPr>
          <w:p w14:paraId="6C16E69F" w14:textId="77777777" w:rsidR="003E06D9" w:rsidRPr="009F6D5F" w:rsidRDefault="003E06D9" w:rsidP="003E06D9">
            <w:pPr>
              <w:spacing w:line="240" w:lineRule="auto"/>
              <w:ind w:firstLine="252"/>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4.</w:t>
            </w:r>
          </w:p>
        </w:tc>
        <w:tc>
          <w:tcPr>
            <w:tcW w:w="5244" w:type="dxa"/>
            <w:tcBorders>
              <w:bottom w:val="single" w:sz="8" w:space="0" w:color="auto"/>
            </w:tcBorders>
          </w:tcPr>
          <w:p w14:paraId="459A541A" w14:textId="77777777" w:rsidR="003E06D9" w:rsidRPr="009F6D5F" w:rsidRDefault="003E06D9" w:rsidP="003E06D9">
            <w:pPr>
              <w:spacing w:line="240"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Предоставлено жилых помещений из служебного жилищного фонда всего, </w:t>
            </w:r>
          </w:p>
          <w:p w14:paraId="4C994A7A" w14:textId="77777777" w:rsidR="003E06D9" w:rsidRPr="009F6D5F" w:rsidRDefault="003E06D9" w:rsidP="003E06D9">
            <w:pPr>
              <w:spacing w:line="240" w:lineRule="auto"/>
              <w:ind w:firstLine="252"/>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из них:</w:t>
            </w:r>
          </w:p>
        </w:tc>
        <w:tc>
          <w:tcPr>
            <w:tcW w:w="1560" w:type="dxa"/>
            <w:tcBorders>
              <w:bottom w:val="single" w:sz="8" w:space="0" w:color="auto"/>
            </w:tcBorders>
            <w:vAlign w:val="center"/>
          </w:tcPr>
          <w:p w14:paraId="2FCB0CC7" w14:textId="77777777" w:rsidR="003E06D9" w:rsidRPr="009F6D5F" w:rsidRDefault="003E06D9" w:rsidP="003E06D9">
            <w:pPr>
              <w:spacing w:line="240" w:lineRule="auto"/>
              <w:jc w:val="center"/>
              <w:rPr>
                <w:rFonts w:ascii="Times New Roman" w:eastAsia="Times New Roman" w:hAnsi="Times New Roman" w:cs="Times New Roman"/>
                <w:sz w:val="24"/>
                <w:szCs w:val="24"/>
                <w:lang w:eastAsia="ru-RU"/>
              </w:rPr>
            </w:pPr>
          </w:p>
          <w:p w14:paraId="1BB5FBB2" w14:textId="77777777" w:rsidR="003E06D9" w:rsidRPr="009F6D5F" w:rsidRDefault="003E06D9" w:rsidP="003E06D9">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17</w:t>
            </w:r>
          </w:p>
          <w:p w14:paraId="2F85A77E" w14:textId="77777777" w:rsidR="003E06D9" w:rsidRPr="009F6D5F" w:rsidRDefault="003E06D9" w:rsidP="003E06D9">
            <w:pPr>
              <w:spacing w:line="240" w:lineRule="auto"/>
              <w:jc w:val="center"/>
              <w:rPr>
                <w:rFonts w:ascii="Times New Roman" w:eastAsia="Times New Roman" w:hAnsi="Times New Roman" w:cs="Times New Roman"/>
                <w:sz w:val="24"/>
                <w:szCs w:val="24"/>
                <w:lang w:eastAsia="ru-RU"/>
              </w:rPr>
            </w:pPr>
          </w:p>
        </w:tc>
        <w:tc>
          <w:tcPr>
            <w:tcW w:w="1559" w:type="dxa"/>
            <w:tcBorders>
              <w:bottom w:val="single" w:sz="8" w:space="0" w:color="auto"/>
            </w:tcBorders>
            <w:vAlign w:val="center"/>
          </w:tcPr>
          <w:p w14:paraId="35775FB8" w14:textId="77777777" w:rsidR="003E06D9" w:rsidRPr="009F6D5F" w:rsidRDefault="003E06D9" w:rsidP="003E06D9">
            <w:pPr>
              <w:spacing w:line="240" w:lineRule="auto"/>
              <w:jc w:val="center"/>
              <w:rPr>
                <w:rFonts w:ascii="Times New Roman" w:eastAsia="Times New Roman" w:hAnsi="Times New Roman" w:cs="Times New Roman"/>
                <w:sz w:val="24"/>
                <w:szCs w:val="24"/>
                <w:lang w:eastAsia="ru-RU"/>
              </w:rPr>
            </w:pPr>
          </w:p>
          <w:p w14:paraId="3F9FF29B" w14:textId="77777777" w:rsidR="003E06D9" w:rsidRPr="009F6D5F" w:rsidRDefault="003E06D9" w:rsidP="003E06D9">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17</w:t>
            </w:r>
          </w:p>
          <w:p w14:paraId="762AF933" w14:textId="77777777" w:rsidR="003E06D9" w:rsidRPr="009F6D5F" w:rsidRDefault="003E06D9" w:rsidP="003E06D9">
            <w:pPr>
              <w:spacing w:line="240" w:lineRule="auto"/>
              <w:jc w:val="center"/>
              <w:rPr>
                <w:rFonts w:ascii="Times New Roman" w:eastAsia="Times New Roman" w:hAnsi="Times New Roman" w:cs="Times New Roman"/>
                <w:sz w:val="24"/>
                <w:szCs w:val="24"/>
                <w:lang w:eastAsia="ru-RU"/>
              </w:rPr>
            </w:pPr>
          </w:p>
        </w:tc>
      </w:tr>
      <w:tr w:rsidR="0082348E" w:rsidRPr="009F6D5F" w14:paraId="3AE92FC3" w14:textId="77777777" w:rsidTr="00993B61">
        <w:trPr>
          <w:trHeight w:val="405"/>
        </w:trPr>
        <w:tc>
          <w:tcPr>
            <w:tcW w:w="851" w:type="dxa"/>
            <w:vMerge/>
          </w:tcPr>
          <w:p w14:paraId="496AD9ED" w14:textId="77777777" w:rsidR="003E06D9" w:rsidRPr="009F6D5F" w:rsidRDefault="003E06D9" w:rsidP="003E06D9">
            <w:pPr>
              <w:spacing w:line="240" w:lineRule="auto"/>
              <w:ind w:firstLine="252"/>
              <w:rPr>
                <w:rFonts w:ascii="Times New Roman" w:eastAsia="Times New Roman" w:hAnsi="Times New Roman" w:cs="Times New Roman"/>
                <w:sz w:val="24"/>
                <w:szCs w:val="24"/>
                <w:lang w:eastAsia="ru-RU"/>
              </w:rPr>
            </w:pPr>
          </w:p>
        </w:tc>
        <w:tc>
          <w:tcPr>
            <w:tcW w:w="5244" w:type="dxa"/>
            <w:tcBorders>
              <w:top w:val="single" w:sz="8" w:space="0" w:color="auto"/>
              <w:bottom w:val="single" w:sz="8" w:space="0" w:color="auto"/>
            </w:tcBorders>
          </w:tcPr>
          <w:p w14:paraId="233734F6" w14:textId="77777777" w:rsidR="003E06D9" w:rsidRPr="009F6D5F" w:rsidRDefault="003E06D9" w:rsidP="003E06D9">
            <w:pPr>
              <w:spacing w:line="240" w:lineRule="auto"/>
              <w:ind w:firstLine="252"/>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 медицинским работникам  </w:t>
            </w:r>
          </w:p>
        </w:tc>
        <w:tc>
          <w:tcPr>
            <w:tcW w:w="1560" w:type="dxa"/>
            <w:tcBorders>
              <w:top w:val="single" w:sz="8" w:space="0" w:color="auto"/>
              <w:bottom w:val="single" w:sz="8" w:space="0" w:color="auto"/>
            </w:tcBorders>
            <w:vAlign w:val="center"/>
          </w:tcPr>
          <w:p w14:paraId="17F78F5F" w14:textId="77777777" w:rsidR="003E06D9" w:rsidRPr="009F6D5F" w:rsidRDefault="003E06D9" w:rsidP="003E06D9">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w:t>
            </w:r>
          </w:p>
        </w:tc>
        <w:tc>
          <w:tcPr>
            <w:tcW w:w="1559" w:type="dxa"/>
            <w:tcBorders>
              <w:top w:val="single" w:sz="8" w:space="0" w:color="auto"/>
              <w:bottom w:val="single" w:sz="8" w:space="0" w:color="auto"/>
            </w:tcBorders>
            <w:vAlign w:val="center"/>
          </w:tcPr>
          <w:p w14:paraId="0F43E65D" w14:textId="77777777" w:rsidR="003E06D9" w:rsidRPr="009F6D5F" w:rsidRDefault="003E06D9" w:rsidP="003E06D9">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4</w:t>
            </w:r>
          </w:p>
        </w:tc>
      </w:tr>
      <w:tr w:rsidR="0082348E" w:rsidRPr="009F6D5F" w14:paraId="7DF889E6" w14:textId="77777777" w:rsidTr="00993B61">
        <w:trPr>
          <w:trHeight w:val="425"/>
        </w:trPr>
        <w:tc>
          <w:tcPr>
            <w:tcW w:w="851" w:type="dxa"/>
            <w:vMerge/>
          </w:tcPr>
          <w:p w14:paraId="1EDA2B9A" w14:textId="77777777" w:rsidR="003E06D9" w:rsidRPr="009F6D5F" w:rsidRDefault="003E06D9" w:rsidP="003E06D9">
            <w:pPr>
              <w:spacing w:line="240" w:lineRule="auto"/>
              <w:ind w:firstLine="252"/>
              <w:rPr>
                <w:rFonts w:ascii="Times New Roman" w:eastAsia="Times New Roman" w:hAnsi="Times New Roman" w:cs="Times New Roman"/>
                <w:sz w:val="24"/>
                <w:szCs w:val="24"/>
                <w:lang w:eastAsia="ru-RU"/>
              </w:rPr>
            </w:pPr>
          </w:p>
        </w:tc>
        <w:tc>
          <w:tcPr>
            <w:tcW w:w="5244" w:type="dxa"/>
            <w:tcBorders>
              <w:top w:val="single" w:sz="8" w:space="0" w:color="auto"/>
              <w:bottom w:val="single" w:sz="8" w:space="0" w:color="auto"/>
            </w:tcBorders>
          </w:tcPr>
          <w:p w14:paraId="32C76BAB" w14:textId="77777777" w:rsidR="003E06D9" w:rsidRPr="009F6D5F" w:rsidRDefault="003E06D9" w:rsidP="003E06D9">
            <w:pPr>
              <w:spacing w:line="240" w:lineRule="auto"/>
              <w:ind w:firstLine="252"/>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 работникам образования </w:t>
            </w:r>
          </w:p>
        </w:tc>
        <w:tc>
          <w:tcPr>
            <w:tcW w:w="1560" w:type="dxa"/>
            <w:tcBorders>
              <w:top w:val="single" w:sz="8" w:space="0" w:color="auto"/>
              <w:bottom w:val="single" w:sz="8" w:space="0" w:color="auto"/>
            </w:tcBorders>
            <w:vAlign w:val="center"/>
          </w:tcPr>
          <w:p w14:paraId="277A45DB" w14:textId="77777777" w:rsidR="003E06D9" w:rsidRPr="009F6D5F" w:rsidRDefault="003E06D9" w:rsidP="003E06D9">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6</w:t>
            </w:r>
          </w:p>
        </w:tc>
        <w:tc>
          <w:tcPr>
            <w:tcW w:w="1559" w:type="dxa"/>
            <w:tcBorders>
              <w:top w:val="single" w:sz="8" w:space="0" w:color="auto"/>
              <w:bottom w:val="single" w:sz="8" w:space="0" w:color="auto"/>
            </w:tcBorders>
            <w:vAlign w:val="center"/>
          </w:tcPr>
          <w:p w14:paraId="18D6A805" w14:textId="77777777" w:rsidR="003E06D9" w:rsidRPr="009F6D5F" w:rsidRDefault="003E06D9" w:rsidP="003E06D9">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w:t>
            </w:r>
          </w:p>
        </w:tc>
      </w:tr>
      <w:tr w:rsidR="0082348E" w:rsidRPr="009F6D5F" w14:paraId="781C7465" w14:textId="77777777" w:rsidTr="00993B61">
        <w:trPr>
          <w:trHeight w:val="389"/>
        </w:trPr>
        <w:tc>
          <w:tcPr>
            <w:tcW w:w="851" w:type="dxa"/>
            <w:vMerge/>
          </w:tcPr>
          <w:p w14:paraId="42CF44B3" w14:textId="77777777" w:rsidR="003E06D9" w:rsidRPr="009F6D5F" w:rsidRDefault="003E06D9" w:rsidP="003E06D9">
            <w:pPr>
              <w:spacing w:line="240" w:lineRule="auto"/>
              <w:ind w:firstLine="252"/>
              <w:rPr>
                <w:rFonts w:ascii="Times New Roman" w:eastAsia="Times New Roman" w:hAnsi="Times New Roman" w:cs="Times New Roman"/>
                <w:sz w:val="24"/>
                <w:szCs w:val="24"/>
                <w:lang w:eastAsia="ru-RU"/>
              </w:rPr>
            </w:pPr>
          </w:p>
        </w:tc>
        <w:tc>
          <w:tcPr>
            <w:tcW w:w="5244" w:type="dxa"/>
            <w:tcBorders>
              <w:top w:val="single" w:sz="8" w:space="0" w:color="auto"/>
              <w:bottom w:val="single" w:sz="8" w:space="0" w:color="auto"/>
            </w:tcBorders>
          </w:tcPr>
          <w:p w14:paraId="248B6284" w14:textId="77777777" w:rsidR="003E06D9" w:rsidRPr="009F6D5F" w:rsidRDefault="003E06D9" w:rsidP="003E06D9">
            <w:pPr>
              <w:spacing w:line="240" w:lineRule="auto"/>
              <w:ind w:firstLine="252"/>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муниципальным служащим</w:t>
            </w:r>
          </w:p>
        </w:tc>
        <w:tc>
          <w:tcPr>
            <w:tcW w:w="1560" w:type="dxa"/>
            <w:tcBorders>
              <w:top w:val="single" w:sz="8" w:space="0" w:color="auto"/>
              <w:bottom w:val="single" w:sz="8" w:space="0" w:color="auto"/>
            </w:tcBorders>
            <w:vAlign w:val="center"/>
          </w:tcPr>
          <w:p w14:paraId="124F337A" w14:textId="77777777" w:rsidR="003E06D9" w:rsidRPr="009F6D5F" w:rsidRDefault="003E06D9" w:rsidP="003E06D9">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9</w:t>
            </w:r>
          </w:p>
        </w:tc>
        <w:tc>
          <w:tcPr>
            <w:tcW w:w="1559" w:type="dxa"/>
            <w:tcBorders>
              <w:top w:val="single" w:sz="8" w:space="0" w:color="auto"/>
              <w:bottom w:val="single" w:sz="8" w:space="0" w:color="auto"/>
            </w:tcBorders>
            <w:vAlign w:val="center"/>
          </w:tcPr>
          <w:p w14:paraId="03769AC7" w14:textId="77777777" w:rsidR="003E06D9" w:rsidRPr="009F6D5F" w:rsidRDefault="003E06D9" w:rsidP="003E06D9">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7</w:t>
            </w:r>
          </w:p>
        </w:tc>
      </w:tr>
      <w:tr w:rsidR="003E06D9" w:rsidRPr="009F6D5F" w14:paraId="0D4DD082" w14:textId="77777777" w:rsidTr="00993B61">
        <w:trPr>
          <w:trHeight w:val="555"/>
        </w:trPr>
        <w:tc>
          <w:tcPr>
            <w:tcW w:w="851" w:type="dxa"/>
            <w:vMerge/>
          </w:tcPr>
          <w:p w14:paraId="76AA380E" w14:textId="77777777" w:rsidR="003E06D9" w:rsidRPr="009F6D5F" w:rsidRDefault="003E06D9" w:rsidP="003E06D9">
            <w:pPr>
              <w:spacing w:line="240" w:lineRule="auto"/>
              <w:ind w:firstLine="252"/>
              <w:rPr>
                <w:rFonts w:ascii="Times New Roman" w:eastAsia="Times New Roman" w:hAnsi="Times New Roman" w:cs="Times New Roman"/>
                <w:sz w:val="24"/>
                <w:szCs w:val="24"/>
                <w:lang w:eastAsia="ru-RU"/>
              </w:rPr>
            </w:pPr>
          </w:p>
        </w:tc>
        <w:tc>
          <w:tcPr>
            <w:tcW w:w="5244" w:type="dxa"/>
            <w:tcBorders>
              <w:top w:val="single" w:sz="8" w:space="0" w:color="auto"/>
            </w:tcBorders>
          </w:tcPr>
          <w:p w14:paraId="7B356A8B" w14:textId="77777777" w:rsidR="003E06D9" w:rsidRPr="009F6D5F" w:rsidRDefault="003E06D9" w:rsidP="003E06D9">
            <w:pPr>
              <w:spacing w:line="240" w:lineRule="auto"/>
              <w:ind w:firstLine="252"/>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военнослужащим (ч. 5 ст. 15 Федерального Закона «О статусе военнослужащих»), МЧС</w:t>
            </w:r>
          </w:p>
        </w:tc>
        <w:tc>
          <w:tcPr>
            <w:tcW w:w="1560" w:type="dxa"/>
            <w:tcBorders>
              <w:top w:val="single" w:sz="8" w:space="0" w:color="auto"/>
            </w:tcBorders>
            <w:vAlign w:val="center"/>
          </w:tcPr>
          <w:p w14:paraId="4B454145" w14:textId="77777777" w:rsidR="003E06D9" w:rsidRPr="009F6D5F" w:rsidRDefault="003E06D9" w:rsidP="003E06D9">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w:t>
            </w:r>
          </w:p>
          <w:p w14:paraId="3AE5C7C3" w14:textId="77777777" w:rsidR="003E06D9" w:rsidRPr="009F6D5F" w:rsidRDefault="003E06D9" w:rsidP="003E06D9">
            <w:pPr>
              <w:spacing w:line="240" w:lineRule="auto"/>
              <w:jc w:val="center"/>
              <w:rPr>
                <w:rFonts w:ascii="Times New Roman" w:eastAsia="Times New Roman" w:hAnsi="Times New Roman" w:cs="Times New Roman"/>
                <w:sz w:val="24"/>
                <w:szCs w:val="24"/>
                <w:lang w:eastAsia="ru-RU"/>
              </w:rPr>
            </w:pPr>
          </w:p>
        </w:tc>
        <w:tc>
          <w:tcPr>
            <w:tcW w:w="1559" w:type="dxa"/>
            <w:tcBorders>
              <w:top w:val="single" w:sz="8" w:space="0" w:color="auto"/>
            </w:tcBorders>
            <w:vAlign w:val="center"/>
          </w:tcPr>
          <w:p w14:paraId="1C2D598F" w14:textId="77777777" w:rsidR="003E06D9" w:rsidRPr="009F6D5F" w:rsidRDefault="003E06D9" w:rsidP="003E06D9">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4</w:t>
            </w:r>
          </w:p>
          <w:p w14:paraId="12D19500" w14:textId="77777777" w:rsidR="003E06D9" w:rsidRPr="009F6D5F" w:rsidRDefault="003E06D9" w:rsidP="003E06D9">
            <w:pPr>
              <w:spacing w:line="240" w:lineRule="auto"/>
              <w:jc w:val="center"/>
              <w:rPr>
                <w:rFonts w:ascii="Times New Roman" w:eastAsia="Times New Roman" w:hAnsi="Times New Roman" w:cs="Times New Roman"/>
                <w:sz w:val="24"/>
                <w:szCs w:val="24"/>
                <w:lang w:eastAsia="ru-RU"/>
              </w:rPr>
            </w:pPr>
          </w:p>
        </w:tc>
      </w:tr>
    </w:tbl>
    <w:p w14:paraId="7D44C4D8" w14:textId="77777777" w:rsidR="003E06D9" w:rsidRPr="009F6D5F" w:rsidRDefault="003E06D9" w:rsidP="003E06D9">
      <w:pPr>
        <w:ind w:firstLine="720"/>
        <w:jc w:val="center"/>
        <w:rPr>
          <w:rFonts w:ascii="Times New Roman" w:eastAsia="Calibri" w:hAnsi="Times New Roman" w:cs="Times New Roman"/>
          <w:sz w:val="24"/>
          <w:szCs w:val="24"/>
          <w:highlight w:val="lightGray"/>
        </w:rPr>
      </w:pPr>
    </w:p>
    <w:p w14:paraId="52408675" w14:textId="118ACB4E" w:rsidR="003E06D9" w:rsidRPr="009F6D5F" w:rsidRDefault="003E06D9" w:rsidP="003E06D9">
      <w:pPr>
        <w:ind w:firstLine="720"/>
        <w:rPr>
          <w:rFonts w:ascii="Times New Roman" w:eastAsia="Times New Roman" w:hAnsi="Times New Roman" w:cs="Times New Roman"/>
          <w:bCs/>
          <w:sz w:val="28"/>
          <w:szCs w:val="28"/>
          <w:lang w:eastAsia="ru-RU"/>
        </w:rPr>
      </w:pPr>
      <w:r w:rsidRPr="009F6D5F">
        <w:rPr>
          <w:rFonts w:ascii="Times New Roman" w:eastAsia="Times New Roman" w:hAnsi="Times New Roman" w:cs="Times New Roman"/>
          <w:bCs/>
          <w:sz w:val="28"/>
          <w:szCs w:val="28"/>
          <w:lang w:eastAsia="ru-RU"/>
        </w:rPr>
        <w:t xml:space="preserve">В 2024 году в целях проверки права пользования муниципальными жилыми помещениями служебного жилищного фонда направлены запросы </w:t>
      </w:r>
      <w:r w:rsidRPr="009F6D5F">
        <w:rPr>
          <w:rFonts w:ascii="Times New Roman" w:eastAsia="Times New Roman" w:hAnsi="Times New Roman" w:cs="Times New Roman"/>
          <w:bCs/>
          <w:sz w:val="28"/>
          <w:szCs w:val="28"/>
          <w:lang w:eastAsia="ru-RU"/>
        </w:rPr>
        <w:br/>
        <w:t xml:space="preserve">в управление образования, культуры, отдел по физической культуре </w:t>
      </w:r>
      <w:r w:rsidR="00B04E29" w:rsidRPr="009F6D5F">
        <w:rPr>
          <w:rFonts w:ascii="Times New Roman" w:eastAsia="Times New Roman" w:hAnsi="Times New Roman" w:cs="Times New Roman"/>
          <w:bCs/>
          <w:sz w:val="28"/>
          <w:szCs w:val="28"/>
          <w:lang w:eastAsia="ru-RU"/>
        </w:rPr>
        <w:br/>
      </w:r>
      <w:r w:rsidRPr="009F6D5F">
        <w:rPr>
          <w:rFonts w:ascii="Times New Roman" w:eastAsia="Times New Roman" w:hAnsi="Times New Roman" w:cs="Times New Roman"/>
          <w:bCs/>
          <w:sz w:val="28"/>
          <w:szCs w:val="28"/>
          <w:lang w:eastAsia="ru-RU"/>
        </w:rPr>
        <w:t xml:space="preserve">и спорту, отдел кадров, администрации городского округа, </w:t>
      </w:r>
      <w:r w:rsidR="00F1516C" w:rsidRPr="009F6D5F">
        <w:rPr>
          <w:rFonts w:ascii="Times New Roman" w:eastAsia="Times New Roman" w:hAnsi="Times New Roman" w:cs="Times New Roman"/>
          <w:bCs/>
          <w:sz w:val="28"/>
          <w:szCs w:val="28"/>
          <w:lang w:eastAsia="ru-RU"/>
        </w:rPr>
        <w:br/>
      </w:r>
      <w:r w:rsidRPr="009F6D5F">
        <w:rPr>
          <w:rFonts w:ascii="Times New Roman" w:eastAsia="Times New Roman" w:hAnsi="Times New Roman" w:cs="Times New Roman"/>
          <w:bCs/>
          <w:sz w:val="28"/>
          <w:szCs w:val="28"/>
          <w:lang w:eastAsia="ru-RU"/>
        </w:rPr>
        <w:t xml:space="preserve">АО «ДВЗ «Звезда», ФГБУЗ МСЧ № 98, войсковая часть № 36048, </w:t>
      </w:r>
      <w:r w:rsidR="00E6523B">
        <w:rPr>
          <w:rFonts w:ascii="Times New Roman" w:eastAsia="Times New Roman" w:hAnsi="Times New Roman" w:cs="Times New Roman"/>
          <w:bCs/>
          <w:sz w:val="28"/>
          <w:szCs w:val="28"/>
          <w:lang w:eastAsia="ru-RU"/>
        </w:rPr>
        <w:br/>
      </w:r>
      <w:r w:rsidRPr="009F6D5F">
        <w:rPr>
          <w:rFonts w:ascii="Times New Roman" w:eastAsia="Calibri" w:hAnsi="Times New Roman" w:cs="Times New Roman"/>
          <w:sz w:val="28"/>
          <w:szCs w:val="28"/>
        </w:rPr>
        <w:t>военной комендатуры (гарнизона 1 разряда) г. Большой Камень</w:t>
      </w:r>
      <w:r w:rsidRPr="009F6D5F">
        <w:rPr>
          <w:rFonts w:ascii="Times New Roman" w:eastAsia="Times New Roman" w:hAnsi="Times New Roman" w:cs="Times New Roman"/>
          <w:bCs/>
          <w:sz w:val="28"/>
          <w:szCs w:val="28"/>
          <w:lang w:eastAsia="ru-RU"/>
        </w:rPr>
        <w:t>.</w:t>
      </w:r>
    </w:p>
    <w:p w14:paraId="1073173D" w14:textId="77777777" w:rsidR="003E06D9" w:rsidRPr="009F6D5F" w:rsidRDefault="003E06D9" w:rsidP="003E06D9">
      <w:pPr>
        <w:ind w:firstLine="720"/>
        <w:rPr>
          <w:rFonts w:ascii="Times New Roman" w:eastAsia="Times New Roman" w:hAnsi="Times New Roman" w:cs="Times New Roman"/>
          <w:bCs/>
          <w:sz w:val="28"/>
          <w:szCs w:val="28"/>
          <w:lang w:eastAsia="ru-RU"/>
        </w:rPr>
      </w:pPr>
      <w:r w:rsidRPr="009F6D5F">
        <w:rPr>
          <w:rFonts w:ascii="Times New Roman" w:eastAsia="Times New Roman" w:hAnsi="Times New Roman" w:cs="Times New Roman"/>
          <w:bCs/>
          <w:sz w:val="28"/>
          <w:szCs w:val="28"/>
          <w:lang w:eastAsia="ru-RU"/>
        </w:rPr>
        <w:t>По результатам проведенной работы в правовое управление администрации направлены документы для направления исков в суд</w:t>
      </w:r>
      <w:r w:rsidRPr="009F6D5F">
        <w:rPr>
          <w:rFonts w:ascii="Times New Roman" w:eastAsia="Times New Roman" w:hAnsi="Times New Roman" w:cs="Times New Roman"/>
          <w:bCs/>
          <w:sz w:val="28"/>
          <w:szCs w:val="28"/>
          <w:lang w:eastAsia="ru-RU"/>
        </w:rPr>
        <w:br/>
        <w:t xml:space="preserve">о выселении 3 (трех) граждан, прекративших трудовую деятельность </w:t>
      </w:r>
      <w:r w:rsidRPr="009F6D5F">
        <w:rPr>
          <w:rFonts w:ascii="Times New Roman" w:eastAsia="Times New Roman" w:hAnsi="Times New Roman" w:cs="Times New Roman"/>
          <w:bCs/>
          <w:sz w:val="28"/>
          <w:szCs w:val="28"/>
          <w:lang w:eastAsia="ru-RU"/>
        </w:rPr>
        <w:br/>
        <w:t>и не освободивших служебное жилое помещение.</w:t>
      </w:r>
    </w:p>
    <w:p w14:paraId="2A4F45BF" w14:textId="77777777" w:rsidR="003E06D9" w:rsidRPr="009F6D5F" w:rsidRDefault="003E06D9" w:rsidP="003E06D9">
      <w:pPr>
        <w:ind w:firstLine="720"/>
        <w:rPr>
          <w:rFonts w:ascii="Times New Roman" w:eastAsia="Calibri" w:hAnsi="Times New Roman" w:cs="Times New Roman"/>
          <w:b/>
          <w:bCs/>
          <w:i/>
          <w:sz w:val="28"/>
          <w:szCs w:val="28"/>
        </w:rPr>
      </w:pPr>
      <w:r w:rsidRPr="009F6D5F">
        <w:rPr>
          <w:rFonts w:ascii="Times New Roman" w:eastAsia="Times New Roman" w:hAnsi="Times New Roman" w:cs="Times New Roman"/>
          <w:b/>
          <w:bCs/>
          <w:i/>
          <w:sz w:val="28"/>
          <w:szCs w:val="28"/>
          <w:lang w:eastAsia="ru-RU"/>
        </w:rPr>
        <w:t>Обеспечение жильём отдельных категорий граждан</w:t>
      </w:r>
    </w:p>
    <w:p w14:paraId="3E3367E9" w14:textId="2E70B0EE" w:rsidR="003E06D9" w:rsidRPr="009F6D5F" w:rsidRDefault="003E06D9" w:rsidP="003E06D9">
      <w:pPr>
        <w:ind w:firstLine="720"/>
        <w:rPr>
          <w:rFonts w:ascii="Times New Roman" w:eastAsia="Times New Roman" w:hAnsi="Times New Roman" w:cs="Times New Roman"/>
          <w:bCs/>
          <w:sz w:val="28"/>
          <w:szCs w:val="28"/>
          <w:lang w:eastAsia="ru-RU"/>
        </w:rPr>
      </w:pPr>
      <w:r w:rsidRPr="009F6D5F">
        <w:rPr>
          <w:rFonts w:ascii="Times New Roman" w:eastAsia="Times New Roman" w:hAnsi="Times New Roman" w:cs="Times New Roman"/>
          <w:bCs/>
          <w:sz w:val="28"/>
          <w:szCs w:val="28"/>
          <w:lang w:eastAsia="ru-RU"/>
        </w:rPr>
        <w:t>Законом Приморского края от 24</w:t>
      </w:r>
      <w:r w:rsidR="002428D4">
        <w:rPr>
          <w:rFonts w:ascii="Times New Roman" w:eastAsia="Times New Roman" w:hAnsi="Times New Roman" w:cs="Times New Roman"/>
          <w:bCs/>
          <w:sz w:val="28"/>
          <w:szCs w:val="28"/>
          <w:lang w:eastAsia="ru-RU"/>
        </w:rPr>
        <w:t>.12.2018</w:t>
      </w:r>
      <w:r w:rsidRPr="009F6D5F">
        <w:rPr>
          <w:rFonts w:ascii="Times New Roman" w:eastAsia="Times New Roman" w:hAnsi="Times New Roman" w:cs="Times New Roman"/>
          <w:bCs/>
          <w:sz w:val="28"/>
          <w:szCs w:val="28"/>
          <w:lang w:eastAsia="ru-RU"/>
        </w:rPr>
        <w:t xml:space="preserve"> № 426-КЗ «О социальной поддержке семей с детьми, нуждающихся в улучшении жилищных условий, на территории Приморского края» предусмотрена мера социальной поддержки проживающим на территории Приморского края семьям </w:t>
      </w:r>
      <w:r w:rsidRPr="009F6D5F">
        <w:rPr>
          <w:rFonts w:ascii="Times New Roman" w:eastAsia="Times New Roman" w:hAnsi="Times New Roman" w:cs="Times New Roman"/>
          <w:bCs/>
          <w:sz w:val="28"/>
          <w:szCs w:val="28"/>
          <w:lang w:eastAsia="ru-RU"/>
        </w:rPr>
        <w:br/>
        <w:t>с детьми, нуждающимся в улучшении жилищных условий в виде однократного предоставления денежной выплаты на приобретение</w:t>
      </w:r>
      <w:r w:rsidRPr="009F6D5F">
        <w:rPr>
          <w:rFonts w:ascii="Times New Roman" w:eastAsia="Times New Roman" w:hAnsi="Times New Roman" w:cs="Times New Roman"/>
          <w:bCs/>
          <w:sz w:val="28"/>
          <w:szCs w:val="28"/>
          <w:lang w:eastAsia="ru-RU"/>
        </w:rPr>
        <w:br/>
        <w:t>или строительство жилого помещения на территории Приморского края.</w:t>
      </w:r>
    </w:p>
    <w:p w14:paraId="55261FF9" w14:textId="51ECFCD1" w:rsidR="003E06D9" w:rsidRPr="009F6D5F" w:rsidRDefault="003E06D9" w:rsidP="003E06D9">
      <w:pPr>
        <w:ind w:firstLine="708"/>
        <w:rPr>
          <w:rFonts w:ascii="Times New Roman" w:eastAsia="Calibri" w:hAnsi="Times New Roman" w:cs="Times New Roman"/>
          <w:bCs/>
          <w:sz w:val="28"/>
          <w:szCs w:val="28"/>
        </w:rPr>
      </w:pPr>
      <w:r w:rsidRPr="009F6D5F">
        <w:rPr>
          <w:rFonts w:ascii="Times New Roman" w:eastAsia="Calibri" w:hAnsi="Times New Roman" w:cs="Times New Roman"/>
          <w:bCs/>
          <w:sz w:val="28"/>
          <w:szCs w:val="28"/>
        </w:rPr>
        <w:t xml:space="preserve">По итогам совместной работы администрации городского округа Большой Камень и Министерства социального развития и труда </w:t>
      </w:r>
      <w:r w:rsidRPr="009F6D5F">
        <w:rPr>
          <w:rFonts w:ascii="Times New Roman" w:eastAsia="Calibri" w:hAnsi="Times New Roman" w:cs="Times New Roman"/>
          <w:bCs/>
          <w:sz w:val="28"/>
          <w:szCs w:val="28"/>
        </w:rPr>
        <w:lastRenderedPageBreak/>
        <w:t xml:space="preserve">Приморского края предоставлены денежные выплаты на приобретение </w:t>
      </w:r>
      <w:r w:rsidR="00B04E29" w:rsidRPr="009F6D5F">
        <w:rPr>
          <w:rFonts w:ascii="Times New Roman" w:eastAsia="Calibri" w:hAnsi="Times New Roman" w:cs="Times New Roman"/>
          <w:bCs/>
          <w:sz w:val="28"/>
          <w:szCs w:val="28"/>
        </w:rPr>
        <w:br/>
      </w:r>
      <w:r w:rsidRPr="009F6D5F">
        <w:rPr>
          <w:rFonts w:ascii="Times New Roman" w:eastAsia="Calibri" w:hAnsi="Times New Roman" w:cs="Times New Roman"/>
          <w:bCs/>
          <w:sz w:val="28"/>
          <w:szCs w:val="28"/>
        </w:rPr>
        <w:t xml:space="preserve">или строительство жилого помещения на территории Приморского края </w:t>
      </w:r>
      <w:r w:rsidRPr="009F6D5F">
        <w:rPr>
          <w:rFonts w:ascii="Times New Roman" w:eastAsia="Calibri" w:hAnsi="Times New Roman" w:cs="Times New Roman"/>
          <w:bCs/>
          <w:sz w:val="28"/>
          <w:szCs w:val="28"/>
        </w:rPr>
        <w:br/>
        <w:t>5 (пяти) многодетным семьям, состоящим на учете граждан в качестве нуждающихся в жилых помещениях в администрации городского округа Большой Камень.</w:t>
      </w:r>
    </w:p>
    <w:p w14:paraId="32A5747E" w14:textId="77777777" w:rsidR="003E06D9" w:rsidRPr="009F6D5F" w:rsidRDefault="003E06D9" w:rsidP="003E06D9">
      <w:pPr>
        <w:ind w:firstLine="708"/>
        <w:rPr>
          <w:rFonts w:ascii="Times New Roman" w:eastAsia="Calibri" w:hAnsi="Times New Roman" w:cs="Times New Roman"/>
          <w:sz w:val="28"/>
          <w:szCs w:val="28"/>
        </w:rPr>
      </w:pPr>
      <w:r w:rsidRPr="009F6D5F">
        <w:rPr>
          <w:rFonts w:ascii="Times New Roman" w:eastAsia="Calibri" w:hAnsi="Times New Roman" w:cs="Times New Roman"/>
          <w:sz w:val="28"/>
          <w:szCs w:val="28"/>
        </w:rPr>
        <w:t>В целях реализации Закона Приморского края от 24.12.2018</w:t>
      </w:r>
      <w:r w:rsidRPr="009F6D5F">
        <w:rPr>
          <w:rFonts w:ascii="Times New Roman" w:eastAsia="Calibri" w:hAnsi="Times New Roman" w:cs="Times New Roman"/>
          <w:sz w:val="28"/>
          <w:szCs w:val="28"/>
        </w:rPr>
        <w:br/>
        <w:t xml:space="preserve">№ 433-КЗ «Об обеспечении жилыми помещениями детей-сирот, детей, оставшихся без попечения родителей, лиц из числа детей-сирот и детей, оставшихся без попечения родителей, на территории Приморского края» администрацией городского округа Большой Камень были </w:t>
      </w:r>
      <w:r w:rsidRPr="009F6D5F">
        <w:rPr>
          <w:rFonts w:ascii="Times New Roman" w:eastAsia="Calibri" w:hAnsi="Times New Roman" w:cs="Times New Roman"/>
          <w:sz w:val="28"/>
          <w:szCs w:val="28"/>
        </w:rPr>
        <w:br/>
        <w:t xml:space="preserve">приобретены 14 (четырнадцать) жилых помещений и предоставлены указанной категории граждан. </w:t>
      </w:r>
    </w:p>
    <w:p w14:paraId="1072C1DF" w14:textId="77777777" w:rsidR="003E06D9" w:rsidRPr="009F6D5F" w:rsidRDefault="003E06D9" w:rsidP="003E06D9">
      <w:pPr>
        <w:ind w:firstLine="708"/>
        <w:rPr>
          <w:rFonts w:ascii="Times New Roman" w:eastAsia="Calibri" w:hAnsi="Times New Roman" w:cs="Times New Roman"/>
          <w:b/>
          <w:i/>
          <w:sz w:val="28"/>
          <w:szCs w:val="28"/>
        </w:rPr>
      </w:pPr>
      <w:r w:rsidRPr="009F6D5F">
        <w:rPr>
          <w:rFonts w:ascii="Times New Roman" w:eastAsia="Times New Roman" w:hAnsi="Times New Roman" w:cs="Times New Roman"/>
          <w:b/>
          <w:i/>
          <w:sz w:val="28"/>
          <w:szCs w:val="28"/>
        </w:rPr>
        <w:t>Обеспечение арендным жильем отдельных категорий граждан</w:t>
      </w:r>
    </w:p>
    <w:p w14:paraId="1D842F0D" w14:textId="77777777" w:rsidR="003E06D9" w:rsidRPr="009F6D5F" w:rsidRDefault="003E06D9" w:rsidP="003E06D9">
      <w:pPr>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На территории городского округа Большой Камень АО «Корпорация развития жилищного строительства» (далее – АО «КРЖС») введены </w:t>
      </w:r>
      <w:r w:rsidRPr="009F6D5F">
        <w:rPr>
          <w:rFonts w:ascii="Times New Roman" w:eastAsia="Calibri" w:hAnsi="Times New Roman" w:cs="Times New Roman"/>
          <w:sz w:val="28"/>
          <w:szCs w:val="28"/>
        </w:rPr>
        <w:br/>
        <w:t xml:space="preserve">в эксплуатацию многоквартирные жилые дома, предназначенные </w:t>
      </w:r>
      <w:r w:rsidRPr="009F6D5F">
        <w:rPr>
          <w:rFonts w:ascii="Times New Roman" w:eastAsia="Calibri" w:hAnsi="Times New Roman" w:cs="Times New Roman"/>
          <w:sz w:val="28"/>
          <w:szCs w:val="28"/>
        </w:rPr>
        <w:br/>
        <w:t xml:space="preserve">для сдачи в коммерческий наём, с целью создания условий </w:t>
      </w:r>
      <w:r w:rsidRPr="009F6D5F">
        <w:rPr>
          <w:rFonts w:ascii="Times New Roman" w:eastAsia="Calibri" w:hAnsi="Times New Roman" w:cs="Times New Roman"/>
          <w:sz w:val="28"/>
          <w:szCs w:val="28"/>
        </w:rPr>
        <w:br/>
        <w:t xml:space="preserve">для </w:t>
      </w:r>
      <w:r w:rsidRPr="009F6D5F">
        <w:rPr>
          <w:rFonts w:ascii="Times New Roman" w:eastAsia="Calibri" w:hAnsi="Times New Roman" w:cs="Times New Roman"/>
          <w:bCs/>
          <w:sz w:val="28"/>
          <w:szCs w:val="28"/>
        </w:rPr>
        <w:t xml:space="preserve">повышения миграционной активности населения и обеспечения </w:t>
      </w:r>
      <w:r w:rsidRPr="009F6D5F">
        <w:rPr>
          <w:rFonts w:ascii="Times New Roman" w:eastAsia="Calibri" w:hAnsi="Times New Roman" w:cs="Times New Roman"/>
          <w:bCs/>
          <w:sz w:val="28"/>
          <w:szCs w:val="28"/>
        </w:rPr>
        <w:br/>
        <w:t>притока квалифицированной рабочей силы в экономически эффективные отрасли Приморского края</w:t>
      </w:r>
      <w:r w:rsidRPr="009F6D5F">
        <w:rPr>
          <w:rFonts w:ascii="Times New Roman" w:eastAsia="Calibri" w:hAnsi="Times New Roman" w:cs="Times New Roman"/>
          <w:sz w:val="28"/>
          <w:szCs w:val="28"/>
        </w:rPr>
        <w:t>.</w:t>
      </w:r>
    </w:p>
    <w:p w14:paraId="730DD18C" w14:textId="77777777" w:rsidR="003E06D9" w:rsidRPr="009F6D5F" w:rsidRDefault="003E06D9" w:rsidP="003E06D9">
      <w:pPr>
        <w:tabs>
          <w:tab w:val="center" w:pos="4536"/>
          <w:tab w:val="right" w:pos="9072"/>
        </w:tabs>
        <w:rPr>
          <w:rFonts w:ascii="Times New Roman" w:eastAsia="Calibri" w:hAnsi="Times New Roman" w:cs="Times New Roman"/>
          <w:sz w:val="28"/>
          <w:szCs w:val="28"/>
        </w:rPr>
      </w:pPr>
      <w:r w:rsidRPr="009F6D5F">
        <w:rPr>
          <w:rFonts w:ascii="Times New Roman" w:eastAsia="Calibri" w:hAnsi="Times New Roman" w:cs="Times New Roman"/>
          <w:sz w:val="28"/>
          <w:szCs w:val="28"/>
        </w:rPr>
        <w:t>Арендное жилье предназначено, прежде всего, для привлекаемых молодых специалистов, специалистов «узких» и «редких» профессий, работников бюджетной сферы, для муниципальных и государственных служащих, сотрудников силовых ведомств.</w:t>
      </w:r>
    </w:p>
    <w:p w14:paraId="742CE12A" w14:textId="45922BB9" w:rsidR="003E06D9" w:rsidRPr="009F6D5F" w:rsidRDefault="003E06D9" w:rsidP="003E06D9">
      <w:pPr>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Отделом по учету и распределению жилых помещений управления имущественных отношений администрации городского округа </w:t>
      </w:r>
      <w:r w:rsidR="00E6523B">
        <w:rPr>
          <w:rFonts w:ascii="Times New Roman" w:eastAsia="Calibri" w:hAnsi="Times New Roman" w:cs="Times New Roman"/>
          <w:sz w:val="28"/>
          <w:szCs w:val="28"/>
        </w:rPr>
        <w:br/>
      </w:r>
      <w:r w:rsidRPr="009F6D5F">
        <w:rPr>
          <w:rFonts w:ascii="Times New Roman" w:eastAsia="Calibri" w:hAnsi="Times New Roman" w:cs="Times New Roman"/>
          <w:sz w:val="28"/>
          <w:szCs w:val="28"/>
        </w:rPr>
        <w:t>Большой Камень в АО «Корпорация развития жилищного развития» систематически направляются списки граждан, нуждающихся в арендном жилье, на основании ходатайств руководителей учреждений и организаций городского округа Большой Камень.</w:t>
      </w:r>
    </w:p>
    <w:p w14:paraId="78C70B74" w14:textId="7600013F" w:rsidR="003E06D9" w:rsidRPr="009F6D5F" w:rsidRDefault="003E06D9" w:rsidP="003E06D9">
      <w:pPr>
        <w:ind w:firstLine="720"/>
        <w:rPr>
          <w:rFonts w:ascii="Times New Roman" w:eastAsia="Times New Roman" w:hAnsi="Times New Roman" w:cs="Times New Roman"/>
          <w:sz w:val="28"/>
          <w:szCs w:val="24"/>
          <w:lang w:eastAsia="ru-RU"/>
        </w:rPr>
      </w:pPr>
      <w:r w:rsidRPr="009F6D5F">
        <w:rPr>
          <w:rFonts w:ascii="Times New Roman" w:eastAsia="Times New Roman" w:hAnsi="Times New Roman" w:cs="Times New Roman"/>
          <w:sz w:val="28"/>
          <w:szCs w:val="28"/>
          <w:lang w:eastAsia="ru-RU"/>
        </w:rPr>
        <w:lastRenderedPageBreak/>
        <w:t xml:space="preserve">В 2024 году арендных жилых помещений было предоставлено </w:t>
      </w:r>
      <w:r w:rsidRPr="009F6D5F">
        <w:rPr>
          <w:rFonts w:ascii="Times New Roman" w:eastAsia="Times New Roman" w:hAnsi="Times New Roman" w:cs="Times New Roman"/>
          <w:sz w:val="28"/>
          <w:szCs w:val="28"/>
          <w:lang w:eastAsia="ru-RU"/>
        </w:rPr>
        <w:br/>
        <w:t>19 гражданам.</w:t>
      </w:r>
      <w:r w:rsidRPr="009F6D5F">
        <w:rPr>
          <w:rFonts w:ascii="Times New Roman" w:eastAsia="Times New Roman" w:hAnsi="Times New Roman" w:cs="Times New Roman"/>
          <w:sz w:val="24"/>
          <w:szCs w:val="24"/>
          <w:lang w:eastAsia="ru-RU"/>
        </w:rPr>
        <w:t xml:space="preserve"> </w:t>
      </w:r>
      <w:r w:rsidRPr="009F6D5F">
        <w:rPr>
          <w:rFonts w:ascii="Times New Roman" w:eastAsia="Times New Roman" w:hAnsi="Times New Roman" w:cs="Times New Roman"/>
          <w:sz w:val="28"/>
          <w:szCs w:val="24"/>
          <w:lang w:eastAsia="ru-RU"/>
        </w:rPr>
        <w:t xml:space="preserve">По состоянию на 31.12.2024 </w:t>
      </w:r>
      <w:r w:rsidR="00AE0016" w:rsidRPr="009F6D5F">
        <w:rPr>
          <w:rFonts w:ascii="Times New Roman" w:eastAsia="Times New Roman" w:hAnsi="Times New Roman" w:cs="Times New Roman"/>
          <w:sz w:val="28"/>
          <w:szCs w:val="24"/>
          <w:lang w:eastAsia="ru-RU"/>
        </w:rPr>
        <w:t xml:space="preserve">года </w:t>
      </w:r>
      <w:r w:rsidRPr="009F6D5F">
        <w:rPr>
          <w:rFonts w:ascii="Times New Roman" w:eastAsia="Times New Roman" w:hAnsi="Times New Roman" w:cs="Times New Roman"/>
          <w:sz w:val="28"/>
          <w:szCs w:val="24"/>
          <w:lang w:eastAsia="ru-RU"/>
        </w:rPr>
        <w:t>в арендных жилых помещениях проживают 84 семьи.</w:t>
      </w:r>
    </w:p>
    <w:p w14:paraId="070F6372" w14:textId="7B0CBD17" w:rsidR="003E06D9" w:rsidRPr="009F6D5F" w:rsidRDefault="003E06D9" w:rsidP="003E06D9">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Предоставление арендного жилья отображено в таблице </w:t>
      </w:r>
      <w:r w:rsidR="0048118C" w:rsidRPr="009F6D5F">
        <w:rPr>
          <w:rFonts w:ascii="Times New Roman" w:eastAsia="Times New Roman" w:hAnsi="Times New Roman" w:cs="Times New Roman"/>
          <w:sz w:val="28"/>
          <w:szCs w:val="28"/>
          <w:lang w:eastAsia="ru-RU"/>
        </w:rPr>
        <w:t>2</w:t>
      </w:r>
      <w:r w:rsidR="006E1E76" w:rsidRPr="009F6D5F">
        <w:rPr>
          <w:rFonts w:ascii="Times New Roman" w:eastAsia="Times New Roman" w:hAnsi="Times New Roman" w:cs="Times New Roman"/>
          <w:sz w:val="28"/>
          <w:szCs w:val="28"/>
          <w:lang w:eastAsia="ru-RU"/>
        </w:rPr>
        <w:t>8</w:t>
      </w:r>
      <w:r w:rsidRPr="009F6D5F">
        <w:rPr>
          <w:rFonts w:ascii="Times New Roman" w:eastAsia="Times New Roman" w:hAnsi="Times New Roman" w:cs="Times New Roman"/>
          <w:sz w:val="28"/>
          <w:szCs w:val="28"/>
          <w:lang w:eastAsia="ru-RU"/>
        </w:rPr>
        <w:t>.</w:t>
      </w:r>
    </w:p>
    <w:p w14:paraId="6FD4C4A3" w14:textId="77777777" w:rsidR="00313B66" w:rsidRDefault="00313B66" w:rsidP="003E06D9">
      <w:pPr>
        <w:ind w:firstLine="720"/>
        <w:jc w:val="right"/>
        <w:rPr>
          <w:rFonts w:ascii="Times New Roman" w:eastAsia="Times New Roman" w:hAnsi="Times New Roman" w:cs="Times New Roman"/>
          <w:sz w:val="28"/>
          <w:szCs w:val="28"/>
          <w:lang w:eastAsia="ru-RU"/>
        </w:rPr>
      </w:pPr>
    </w:p>
    <w:p w14:paraId="7466BB17" w14:textId="697CC417" w:rsidR="003E06D9" w:rsidRPr="009F6D5F" w:rsidRDefault="003E06D9" w:rsidP="003E06D9">
      <w:pPr>
        <w:ind w:firstLine="720"/>
        <w:jc w:val="right"/>
        <w:rPr>
          <w:rFonts w:ascii="Times New Roman" w:eastAsia="Calibri" w:hAnsi="Times New Roman" w:cs="Times New Roman"/>
          <w:sz w:val="28"/>
          <w:szCs w:val="28"/>
        </w:rPr>
      </w:pPr>
      <w:r w:rsidRPr="009F6D5F">
        <w:rPr>
          <w:rFonts w:ascii="Times New Roman" w:eastAsia="Times New Roman" w:hAnsi="Times New Roman" w:cs="Times New Roman"/>
          <w:sz w:val="28"/>
          <w:szCs w:val="28"/>
          <w:lang w:eastAsia="ru-RU"/>
        </w:rPr>
        <w:t xml:space="preserve">Таблица </w:t>
      </w:r>
      <w:r w:rsidR="0048118C" w:rsidRPr="009F6D5F">
        <w:rPr>
          <w:rFonts w:ascii="Times New Roman" w:eastAsia="Times New Roman" w:hAnsi="Times New Roman" w:cs="Times New Roman"/>
          <w:sz w:val="28"/>
          <w:szCs w:val="28"/>
          <w:lang w:eastAsia="ru-RU"/>
        </w:rPr>
        <w:t>2</w:t>
      </w:r>
      <w:r w:rsidR="006E1E76" w:rsidRPr="009F6D5F">
        <w:rPr>
          <w:rFonts w:ascii="Times New Roman" w:eastAsia="Times New Roman" w:hAnsi="Times New Roman" w:cs="Times New Roman"/>
          <w:sz w:val="28"/>
          <w:szCs w:val="28"/>
          <w:lang w:eastAsia="ru-RU"/>
        </w:rPr>
        <w:t>8</w:t>
      </w:r>
      <w:r w:rsidRPr="009F6D5F">
        <w:rPr>
          <w:rFonts w:ascii="Times New Roman" w:eastAsia="Times New Roman" w:hAnsi="Times New Roman" w:cs="Times New Roman"/>
          <w:sz w:val="28"/>
          <w:szCs w:val="28"/>
          <w:lang w:eastAsia="ru-RU"/>
        </w:rPr>
        <w:t>.</w:t>
      </w:r>
    </w:p>
    <w:p w14:paraId="242467C7" w14:textId="77777777" w:rsidR="003E06D9" w:rsidRPr="009F6D5F" w:rsidRDefault="003E06D9" w:rsidP="003E06D9">
      <w:pPr>
        <w:ind w:firstLine="0"/>
        <w:jc w:val="center"/>
        <w:rPr>
          <w:rFonts w:ascii="Times New Roman" w:eastAsia="Calibri" w:hAnsi="Times New Roman" w:cs="Times New Roman"/>
          <w:sz w:val="28"/>
          <w:szCs w:val="28"/>
        </w:rPr>
      </w:pPr>
      <w:r w:rsidRPr="009F6D5F">
        <w:rPr>
          <w:rFonts w:ascii="Times New Roman" w:eastAsia="Times New Roman" w:hAnsi="Times New Roman" w:cs="Times New Roman"/>
          <w:sz w:val="28"/>
          <w:szCs w:val="28"/>
          <w:lang w:eastAsia="ru-RU"/>
        </w:rPr>
        <w:t>Показатели арендного жилья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5670"/>
        <w:gridCol w:w="1559"/>
        <w:gridCol w:w="1276"/>
      </w:tblGrid>
      <w:tr w:rsidR="005F2A62" w:rsidRPr="009F6D5F" w14:paraId="2F4AAA5E" w14:textId="77777777" w:rsidTr="00993B61">
        <w:trPr>
          <w:trHeight w:val="487"/>
        </w:trPr>
        <w:tc>
          <w:tcPr>
            <w:tcW w:w="851" w:type="dxa"/>
            <w:tcBorders>
              <w:bottom w:val="single" w:sz="4" w:space="0" w:color="auto"/>
            </w:tcBorders>
            <w:vAlign w:val="center"/>
          </w:tcPr>
          <w:p w14:paraId="23AE120A" w14:textId="77777777" w:rsidR="003E06D9" w:rsidRPr="009F6D5F" w:rsidRDefault="003E06D9" w:rsidP="003E06D9">
            <w:pPr>
              <w:spacing w:after="120"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п/п</w:t>
            </w:r>
          </w:p>
        </w:tc>
        <w:tc>
          <w:tcPr>
            <w:tcW w:w="5670" w:type="dxa"/>
            <w:tcBorders>
              <w:bottom w:val="single" w:sz="4" w:space="0" w:color="auto"/>
            </w:tcBorders>
            <w:vAlign w:val="center"/>
          </w:tcPr>
          <w:p w14:paraId="67F6CDD1" w14:textId="77777777" w:rsidR="003E06D9" w:rsidRPr="009F6D5F" w:rsidRDefault="003E06D9" w:rsidP="003E06D9">
            <w:pPr>
              <w:spacing w:after="120" w:line="240" w:lineRule="auto"/>
              <w:ind w:firstLine="72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Наименование показателя</w:t>
            </w:r>
          </w:p>
        </w:tc>
        <w:tc>
          <w:tcPr>
            <w:tcW w:w="1559" w:type="dxa"/>
            <w:tcBorders>
              <w:bottom w:val="single" w:sz="4" w:space="0" w:color="auto"/>
            </w:tcBorders>
            <w:vAlign w:val="center"/>
          </w:tcPr>
          <w:p w14:paraId="0242B002" w14:textId="77777777" w:rsidR="003E06D9" w:rsidRPr="009F6D5F" w:rsidRDefault="003E06D9" w:rsidP="003E06D9">
            <w:pPr>
              <w:spacing w:after="120"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2023 год</w:t>
            </w:r>
          </w:p>
        </w:tc>
        <w:tc>
          <w:tcPr>
            <w:tcW w:w="1276" w:type="dxa"/>
            <w:tcBorders>
              <w:bottom w:val="single" w:sz="4" w:space="0" w:color="auto"/>
            </w:tcBorders>
            <w:vAlign w:val="center"/>
          </w:tcPr>
          <w:p w14:paraId="5366F17A" w14:textId="77777777" w:rsidR="003E06D9" w:rsidRPr="009F6D5F" w:rsidRDefault="003E06D9" w:rsidP="003E06D9">
            <w:pPr>
              <w:spacing w:after="120"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2024 год</w:t>
            </w:r>
          </w:p>
        </w:tc>
      </w:tr>
      <w:tr w:rsidR="005F2A62" w:rsidRPr="009F6D5F" w14:paraId="4E51C63B" w14:textId="77777777" w:rsidTr="00993B61">
        <w:tc>
          <w:tcPr>
            <w:tcW w:w="851" w:type="dxa"/>
            <w:tcBorders>
              <w:top w:val="single" w:sz="4" w:space="0" w:color="auto"/>
              <w:left w:val="single" w:sz="4" w:space="0" w:color="auto"/>
              <w:bottom w:val="single" w:sz="12" w:space="0" w:color="auto"/>
            </w:tcBorders>
          </w:tcPr>
          <w:p w14:paraId="5E76A8D8" w14:textId="77777777" w:rsidR="003E06D9" w:rsidRPr="009F6D5F" w:rsidRDefault="003E06D9" w:rsidP="003E06D9">
            <w:pPr>
              <w:spacing w:line="240" w:lineRule="auto"/>
              <w:ind w:firstLine="252"/>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w:t>
            </w:r>
          </w:p>
        </w:tc>
        <w:tc>
          <w:tcPr>
            <w:tcW w:w="5670" w:type="dxa"/>
            <w:tcBorders>
              <w:top w:val="single" w:sz="4" w:space="0" w:color="auto"/>
              <w:left w:val="single" w:sz="4" w:space="0" w:color="auto"/>
              <w:bottom w:val="single" w:sz="12" w:space="0" w:color="auto"/>
            </w:tcBorders>
          </w:tcPr>
          <w:p w14:paraId="0938585D" w14:textId="77777777" w:rsidR="003E06D9" w:rsidRPr="009F6D5F" w:rsidRDefault="003E06D9" w:rsidP="003E06D9">
            <w:pPr>
              <w:spacing w:line="240"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Всего предоставлено арендных квартир</w:t>
            </w:r>
          </w:p>
        </w:tc>
        <w:tc>
          <w:tcPr>
            <w:tcW w:w="1559" w:type="dxa"/>
            <w:tcBorders>
              <w:top w:val="single" w:sz="4" w:space="0" w:color="auto"/>
              <w:bottom w:val="single" w:sz="12" w:space="0" w:color="auto"/>
            </w:tcBorders>
            <w:vAlign w:val="center"/>
          </w:tcPr>
          <w:p w14:paraId="51A29EDB" w14:textId="77777777" w:rsidR="003E06D9" w:rsidRPr="009F6D5F" w:rsidRDefault="003E06D9" w:rsidP="003E06D9">
            <w:pPr>
              <w:spacing w:after="120"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18</w:t>
            </w:r>
          </w:p>
        </w:tc>
        <w:tc>
          <w:tcPr>
            <w:tcW w:w="1276" w:type="dxa"/>
            <w:tcBorders>
              <w:top w:val="single" w:sz="4" w:space="0" w:color="auto"/>
              <w:bottom w:val="single" w:sz="12" w:space="0" w:color="auto"/>
              <w:right w:val="single" w:sz="4" w:space="0" w:color="auto"/>
            </w:tcBorders>
            <w:vAlign w:val="center"/>
          </w:tcPr>
          <w:p w14:paraId="66B524CD" w14:textId="77777777" w:rsidR="003E06D9" w:rsidRPr="009F6D5F" w:rsidRDefault="003E06D9" w:rsidP="003E06D9">
            <w:pPr>
              <w:spacing w:after="120"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19</w:t>
            </w:r>
          </w:p>
        </w:tc>
      </w:tr>
      <w:tr w:rsidR="005F2A62" w:rsidRPr="009F6D5F" w14:paraId="29A1034A" w14:textId="77777777" w:rsidTr="00993B61">
        <w:tc>
          <w:tcPr>
            <w:tcW w:w="851" w:type="dxa"/>
            <w:tcBorders>
              <w:top w:val="single" w:sz="4" w:space="0" w:color="auto"/>
              <w:left w:val="single" w:sz="4" w:space="0" w:color="auto"/>
              <w:bottom w:val="single" w:sz="12" w:space="0" w:color="auto"/>
            </w:tcBorders>
          </w:tcPr>
          <w:p w14:paraId="322EA5A5" w14:textId="77777777" w:rsidR="003E06D9" w:rsidRPr="009F6D5F" w:rsidRDefault="003E06D9" w:rsidP="003E06D9">
            <w:pPr>
              <w:spacing w:line="240" w:lineRule="auto"/>
              <w:ind w:firstLine="252"/>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w:t>
            </w:r>
          </w:p>
        </w:tc>
        <w:tc>
          <w:tcPr>
            <w:tcW w:w="5670" w:type="dxa"/>
            <w:tcBorders>
              <w:top w:val="single" w:sz="4" w:space="0" w:color="auto"/>
              <w:left w:val="single" w:sz="4" w:space="0" w:color="auto"/>
              <w:bottom w:val="single" w:sz="12" w:space="0" w:color="auto"/>
            </w:tcBorders>
          </w:tcPr>
          <w:p w14:paraId="4295671C" w14:textId="77777777" w:rsidR="003E06D9" w:rsidRPr="009F6D5F" w:rsidRDefault="003E06D9" w:rsidP="003E06D9">
            <w:pPr>
              <w:spacing w:line="240"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Заселено квартир  арендного жилья, всего</w:t>
            </w:r>
          </w:p>
        </w:tc>
        <w:tc>
          <w:tcPr>
            <w:tcW w:w="1559" w:type="dxa"/>
            <w:tcBorders>
              <w:top w:val="single" w:sz="4" w:space="0" w:color="auto"/>
              <w:bottom w:val="single" w:sz="12" w:space="0" w:color="auto"/>
            </w:tcBorders>
            <w:vAlign w:val="center"/>
          </w:tcPr>
          <w:p w14:paraId="78A1718A" w14:textId="77777777" w:rsidR="003E06D9" w:rsidRPr="009F6D5F" w:rsidRDefault="003E06D9" w:rsidP="003E06D9">
            <w:pPr>
              <w:spacing w:after="120"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76</w:t>
            </w:r>
          </w:p>
        </w:tc>
        <w:tc>
          <w:tcPr>
            <w:tcW w:w="1276" w:type="dxa"/>
            <w:tcBorders>
              <w:top w:val="single" w:sz="4" w:space="0" w:color="auto"/>
              <w:bottom w:val="single" w:sz="12" w:space="0" w:color="auto"/>
              <w:right w:val="single" w:sz="4" w:space="0" w:color="auto"/>
            </w:tcBorders>
            <w:vAlign w:val="center"/>
          </w:tcPr>
          <w:p w14:paraId="648DA933" w14:textId="77777777" w:rsidR="003E06D9" w:rsidRPr="009F6D5F" w:rsidRDefault="003E06D9" w:rsidP="003E06D9">
            <w:pPr>
              <w:spacing w:after="120"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84</w:t>
            </w:r>
          </w:p>
        </w:tc>
      </w:tr>
      <w:tr w:rsidR="005F2A62" w:rsidRPr="009F6D5F" w14:paraId="7056D12B" w14:textId="77777777" w:rsidTr="00993B61">
        <w:tc>
          <w:tcPr>
            <w:tcW w:w="851" w:type="dxa"/>
            <w:vMerge w:val="restart"/>
            <w:tcBorders>
              <w:top w:val="single" w:sz="4" w:space="0" w:color="auto"/>
              <w:left w:val="single" w:sz="4" w:space="0" w:color="auto"/>
            </w:tcBorders>
          </w:tcPr>
          <w:p w14:paraId="2107E7BB" w14:textId="77777777" w:rsidR="003E06D9" w:rsidRPr="009F6D5F" w:rsidRDefault="003E06D9" w:rsidP="003E06D9">
            <w:pPr>
              <w:spacing w:line="240" w:lineRule="auto"/>
              <w:ind w:firstLine="252"/>
              <w:rPr>
                <w:rFonts w:ascii="Times New Roman" w:eastAsia="Times New Roman" w:hAnsi="Times New Roman" w:cs="Times New Roman"/>
                <w:b/>
                <w:sz w:val="24"/>
                <w:szCs w:val="24"/>
                <w:lang w:eastAsia="ru-RU"/>
              </w:rPr>
            </w:pPr>
          </w:p>
        </w:tc>
        <w:tc>
          <w:tcPr>
            <w:tcW w:w="5670" w:type="dxa"/>
            <w:tcBorders>
              <w:top w:val="single" w:sz="4" w:space="0" w:color="auto"/>
              <w:left w:val="single" w:sz="4" w:space="0" w:color="auto"/>
              <w:bottom w:val="single" w:sz="12" w:space="0" w:color="auto"/>
            </w:tcBorders>
          </w:tcPr>
          <w:p w14:paraId="4751AD1A" w14:textId="77777777" w:rsidR="003E06D9" w:rsidRPr="009F6D5F" w:rsidRDefault="003E06D9" w:rsidP="003E06D9">
            <w:pPr>
              <w:spacing w:line="240"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в т.ч. по категориям граждан:</w:t>
            </w:r>
          </w:p>
        </w:tc>
        <w:tc>
          <w:tcPr>
            <w:tcW w:w="1559" w:type="dxa"/>
            <w:tcBorders>
              <w:top w:val="single" w:sz="4" w:space="0" w:color="auto"/>
              <w:bottom w:val="single" w:sz="12" w:space="0" w:color="auto"/>
            </w:tcBorders>
            <w:vAlign w:val="center"/>
          </w:tcPr>
          <w:p w14:paraId="236A92D1" w14:textId="77777777" w:rsidR="003E06D9" w:rsidRPr="009F6D5F" w:rsidRDefault="003E06D9" w:rsidP="003E06D9">
            <w:pPr>
              <w:spacing w:after="120" w:line="240" w:lineRule="auto"/>
              <w:jc w:val="center"/>
              <w:rPr>
                <w:rFonts w:ascii="Times New Roman" w:eastAsia="Times New Roman" w:hAnsi="Times New Roman" w:cs="Times New Roman"/>
                <w:b/>
                <w:sz w:val="24"/>
                <w:szCs w:val="24"/>
                <w:lang w:eastAsia="ru-RU"/>
              </w:rPr>
            </w:pPr>
          </w:p>
        </w:tc>
        <w:tc>
          <w:tcPr>
            <w:tcW w:w="1276" w:type="dxa"/>
            <w:tcBorders>
              <w:top w:val="single" w:sz="4" w:space="0" w:color="auto"/>
              <w:bottom w:val="single" w:sz="12" w:space="0" w:color="auto"/>
              <w:right w:val="single" w:sz="4" w:space="0" w:color="auto"/>
            </w:tcBorders>
            <w:vAlign w:val="center"/>
          </w:tcPr>
          <w:p w14:paraId="4A8F23A2" w14:textId="77777777" w:rsidR="003E06D9" w:rsidRPr="009F6D5F" w:rsidRDefault="003E06D9" w:rsidP="003E06D9">
            <w:pPr>
              <w:spacing w:after="120" w:line="240" w:lineRule="auto"/>
              <w:jc w:val="center"/>
              <w:rPr>
                <w:rFonts w:ascii="Times New Roman" w:eastAsia="Times New Roman" w:hAnsi="Times New Roman" w:cs="Times New Roman"/>
                <w:b/>
                <w:sz w:val="24"/>
                <w:szCs w:val="24"/>
                <w:lang w:eastAsia="ru-RU"/>
              </w:rPr>
            </w:pPr>
          </w:p>
        </w:tc>
      </w:tr>
      <w:tr w:rsidR="005F2A62" w:rsidRPr="009F6D5F" w14:paraId="18013337" w14:textId="77777777" w:rsidTr="00993B61">
        <w:trPr>
          <w:trHeight w:val="307"/>
        </w:trPr>
        <w:tc>
          <w:tcPr>
            <w:tcW w:w="851" w:type="dxa"/>
            <w:vMerge/>
            <w:tcBorders>
              <w:left w:val="single" w:sz="4" w:space="0" w:color="auto"/>
            </w:tcBorders>
          </w:tcPr>
          <w:p w14:paraId="4DA35E39" w14:textId="77777777" w:rsidR="003E06D9" w:rsidRPr="009F6D5F" w:rsidRDefault="003E06D9" w:rsidP="003E06D9">
            <w:pPr>
              <w:spacing w:after="120" w:line="240" w:lineRule="auto"/>
              <w:ind w:firstLine="252"/>
              <w:rPr>
                <w:rFonts w:ascii="Times New Roman" w:eastAsia="Times New Roman" w:hAnsi="Times New Roman" w:cs="Times New Roman"/>
                <w:sz w:val="24"/>
                <w:szCs w:val="24"/>
                <w:lang w:eastAsia="ru-RU"/>
              </w:rPr>
            </w:pPr>
          </w:p>
        </w:tc>
        <w:tc>
          <w:tcPr>
            <w:tcW w:w="5670" w:type="dxa"/>
            <w:tcBorders>
              <w:top w:val="single" w:sz="12" w:space="0" w:color="auto"/>
            </w:tcBorders>
          </w:tcPr>
          <w:p w14:paraId="0F629770" w14:textId="77777777" w:rsidR="003E06D9" w:rsidRPr="009F6D5F" w:rsidRDefault="003E06D9" w:rsidP="003E06D9">
            <w:pPr>
              <w:spacing w:after="120" w:line="240"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  - работники образования</w:t>
            </w:r>
          </w:p>
        </w:tc>
        <w:tc>
          <w:tcPr>
            <w:tcW w:w="1559" w:type="dxa"/>
            <w:tcBorders>
              <w:top w:val="single" w:sz="12" w:space="0" w:color="auto"/>
            </w:tcBorders>
            <w:vAlign w:val="center"/>
          </w:tcPr>
          <w:p w14:paraId="54585849" w14:textId="77777777" w:rsidR="003E06D9" w:rsidRPr="009F6D5F" w:rsidRDefault="003E06D9" w:rsidP="003E06D9">
            <w:pPr>
              <w:spacing w:after="120"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26</w:t>
            </w:r>
          </w:p>
        </w:tc>
        <w:tc>
          <w:tcPr>
            <w:tcW w:w="1276" w:type="dxa"/>
            <w:tcBorders>
              <w:top w:val="single" w:sz="12" w:space="0" w:color="auto"/>
            </w:tcBorders>
            <w:vAlign w:val="center"/>
          </w:tcPr>
          <w:p w14:paraId="5C3FD5FD" w14:textId="77777777" w:rsidR="003E06D9" w:rsidRPr="009F6D5F" w:rsidRDefault="003E06D9" w:rsidP="003E06D9">
            <w:pPr>
              <w:spacing w:after="120"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32</w:t>
            </w:r>
          </w:p>
        </w:tc>
      </w:tr>
      <w:tr w:rsidR="005F2A62" w:rsidRPr="009F6D5F" w14:paraId="3EB837FC" w14:textId="77777777" w:rsidTr="00993B61">
        <w:trPr>
          <w:trHeight w:val="345"/>
        </w:trPr>
        <w:tc>
          <w:tcPr>
            <w:tcW w:w="851" w:type="dxa"/>
            <w:vMerge/>
            <w:tcBorders>
              <w:left w:val="single" w:sz="4" w:space="0" w:color="auto"/>
            </w:tcBorders>
          </w:tcPr>
          <w:p w14:paraId="01167277" w14:textId="77777777" w:rsidR="003E06D9" w:rsidRPr="009F6D5F" w:rsidRDefault="003E06D9" w:rsidP="003E06D9">
            <w:pPr>
              <w:spacing w:after="120" w:line="240" w:lineRule="auto"/>
              <w:ind w:firstLine="252"/>
              <w:rPr>
                <w:rFonts w:ascii="Times New Roman" w:eastAsia="Times New Roman" w:hAnsi="Times New Roman" w:cs="Times New Roman"/>
                <w:sz w:val="24"/>
                <w:szCs w:val="24"/>
                <w:lang w:eastAsia="ru-RU"/>
              </w:rPr>
            </w:pPr>
          </w:p>
        </w:tc>
        <w:tc>
          <w:tcPr>
            <w:tcW w:w="5670" w:type="dxa"/>
          </w:tcPr>
          <w:p w14:paraId="5531FC85" w14:textId="77777777" w:rsidR="003E06D9" w:rsidRPr="009F6D5F" w:rsidRDefault="003E06D9" w:rsidP="003E06D9">
            <w:pPr>
              <w:spacing w:after="120" w:line="240"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 -  работники здравоохранения</w:t>
            </w:r>
          </w:p>
        </w:tc>
        <w:tc>
          <w:tcPr>
            <w:tcW w:w="1559" w:type="dxa"/>
            <w:vAlign w:val="center"/>
          </w:tcPr>
          <w:p w14:paraId="79B16A7B" w14:textId="77777777" w:rsidR="003E06D9" w:rsidRPr="009F6D5F" w:rsidRDefault="003E06D9" w:rsidP="003E06D9">
            <w:pPr>
              <w:spacing w:after="120"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12</w:t>
            </w:r>
          </w:p>
        </w:tc>
        <w:tc>
          <w:tcPr>
            <w:tcW w:w="1276" w:type="dxa"/>
            <w:vAlign w:val="center"/>
          </w:tcPr>
          <w:p w14:paraId="264EF921" w14:textId="77777777" w:rsidR="003E06D9" w:rsidRPr="009F6D5F" w:rsidRDefault="003E06D9" w:rsidP="003E06D9">
            <w:pPr>
              <w:spacing w:after="120"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14</w:t>
            </w:r>
          </w:p>
        </w:tc>
      </w:tr>
      <w:tr w:rsidR="005F2A62" w:rsidRPr="009F6D5F" w14:paraId="4280D24F" w14:textId="77777777" w:rsidTr="00993B61">
        <w:trPr>
          <w:trHeight w:val="375"/>
        </w:trPr>
        <w:tc>
          <w:tcPr>
            <w:tcW w:w="851" w:type="dxa"/>
            <w:vMerge/>
            <w:tcBorders>
              <w:left w:val="single" w:sz="4" w:space="0" w:color="auto"/>
            </w:tcBorders>
          </w:tcPr>
          <w:p w14:paraId="3C48A5F3" w14:textId="77777777" w:rsidR="003E06D9" w:rsidRPr="009F6D5F" w:rsidRDefault="003E06D9" w:rsidP="003E06D9">
            <w:pPr>
              <w:spacing w:after="120" w:line="240" w:lineRule="auto"/>
              <w:ind w:firstLine="252"/>
              <w:rPr>
                <w:rFonts w:ascii="Times New Roman" w:eastAsia="Times New Roman" w:hAnsi="Times New Roman" w:cs="Times New Roman"/>
                <w:sz w:val="24"/>
                <w:szCs w:val="24"/>
                <w:lang w:eastAsia="ru-RU"/>
              </w:rPr>
            </w:pPr>
          </w:p>
        </w:tc>
        <w:tc>
          <w:tcPr>
            <w:tcW w:w="5670" w:type="dxa"/>
          </w:tcPr>
          <w:p w14:paraId="4A13283A" w14:textId="77777777" w:rsidR="003E06D9" w:rsidRPr="009F6D5F" w:rsidRDefault="003E06D9" w:rsidP="003E06D9">
            <w:pPr>
              <w:spacing w:after="120" w:line="240"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 - работники спорта</w:t>
            </w:r>
          </w:p>
        </w:tc>
        <w:tc>
          <w:tcPr>
            <w:tcW w:w="1559" w:type="dxa"/>
            <w:vAlign w:val="center"/>
          </w:tcPr>
          <w:p w14:paraId="5BFB27D0" w14:textId="1BAFDCF7" w:rsidR="003E06D9" w:rsidRPr="009F6D5F" w:rsidRDefault="00B973E2" w:rsidP="003E06D9">
            <w:pPr>
              <w:spacing w:after="120"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w:t>
            </w:r>
          </w:p>
        </w:tc>
        <w:tc>
          <w:tcPr>
            <w:tcW w:w="1276" w:type="dxa"/>
            <w:vAlign w:val="center"/>
          </w:tcPr>
          <w:p w14:paraId="4D33423C" w14:textId="1765D08B" w:rsidR="003E06D9" w:rsidRPr="009F6D5F" w:rsidRDefault="00B973E2" w:rsidP="003E06D9">
            <w:pPr>
              <w:spacing w:after="120"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w:t>
            </w:r>
          </w:p>
        </w:tc>
      </w:tr>
      <w:tr w:rsidR="005F2A62" w:rsidRPr="009F6D5F" w14:paraId="73F41710" w14:textId="77777777" w:rsidTr="00993B61">
        <w:trPr>
          <w:trHeight w:val="345"/>
        </w:trPr>
        <w:tc>
          <w:tcPr>
            <w:tcW w:w="851" w:type="dxa"/>
            <w:vMerge/>
            <w:tcBorders>
              <w:left w:val="single" w:sz="4" w:space="0" w:color="auto"/>
            </w:tcBorders>
          </w:tcPr>
          <w:p w14:paraId="63110AB9" w14:textId="77777777" w:rsidR="003E06D9" w:rsidRPr="009F6D5F" w:rsidRDefault="003E06D9" w:rsidP="003E06D9">
            <w:pPr>
              <w:spacing w:after="120" w:line="240" w:lineRule="auto"/>
              <w:ind w:firstLine="252"/>
              <w:rPr>
                <w:rFonts w:ascii="Times New Roman" w:eastAsia="Times New Roman" w:hAnsi="Times New Roman" w:cs="Times New Roman"/>
                <w:sz w:val="24"/>
                <w:szCs w:val="24"/>
                <w:lang w:eastAsia="ru-RU"/>
              </w:rPr>
            </w:pPr>
          </w:p>
        </w:tc>
        <w:tc>
          <w:tcPr>
            <w:tcW w:w="5670" w:type="dxa"/>
          </w:tcPr>
          <w:p w14:paraId="1FD535DF" w14:textId="77777777" w:rsidR="003E06D9" w:rsidRPr="009F6D5F" w:rsidRDefault="003E06D9" w:rsidP="003E06D9">
            <w:pPr>
              <w:spacing w:after="120" w:line="240"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 - работники культуры</w:t>
            </w:r>
          </w:p>
        </w:tc>
        <w:tc>
          <w:tcPr>
            <w:tcW w:w="1559" w:type="dxa"/>
            <w:vAlign w:val="center"/>
          </w:tcPr>
          <w:p w14:paraId="51807D9C" w14:textId="77777777" w:rsidR="003E06D9" w:rsidRPr="009F6D5F" w:rsidRDefault="003E06D9" w:rsidP="003E06D9">
            <w:pPr>
              <w:spacing w:after="120"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w:t>
            </w:r>
          </w:p>
        </w:tc>
        <w:tc>
          <w:tcPr>
            <w:tcW w:w="1276" w:type="dxa"/>
            <w:vAlign w:val="center"/>
          </w:tcPr>
          <w:p w14:paraId="495F9C18" w14:textId="77777777" w:rsidR="003E06D9" w:rsidRPr="009F6D5F" w:rsidRDefault="003E06D9" w:rsidP="003E06D9">
            <w:pPr>
              <w:spacing w:after="120"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w:t>
            </w:r>
          </w:p>
        </w:tc>
      </w:tr>
      <w:tr w:rsidR="005F2A62" w:rsidRPr="009F6D5F" w14:paraId="3DEC2B32" w14:textId="77777777" w:rsidTr="00993B61">
        <w:trPr>
          <w:trHeight w:val="330"/>
        </w:trPr>
        <w:tc>
          <w:tcPr>
            <w:tcW w:w="851" w:type="dxa"/>
            <w:vMerge/>
            <w:tcBorders>
              <w:left w:val="single" w:sz="4" w:space="0" w:color="auto"/>
            </w:tcBorders>
          </w:tcPr>
          <w:p w14:paraId="7625B28D" w14:textId="77777777" w:rsidR="003E06D9" w:rsidRPr="009F6D5F" w:rsidRDefault="003E06D9" w:rsidP="003E06D9">
            <w:pPr>
              <w:spacing w:after="120" w:line="240" w:lineRule="auto"/>
              <w:ind w:firstLine="252"/>
              <w:rPr>
                <w:rFonts w:ascii="Times New Roman" w:eastAsia="Times New Roman" w:hAnsi="Times New Roman" w:cs="Times New Roman"/>
                <w:sz w:val="24"/>
                <w:szCs w:val="24"/>
                <w:lang w:eastAsia="ru-RU"/>
              </w:rPr>
            </w:pPr>
          </w:p>
        </w:tc>
        <w:tc>
          <w:tcPr>
            <w:tcW w:w="5670" w:type="dxa"/>
          </w:tcPr>
          <w:p w14:paraId="1F3FC13D" w14:textId="77777777" w:rsidR="003E06D9" w:rsidRPr="009F6D5F" w:rsidRDefault="003E06D9" w:rsidP="003E06D9">
            <w:pPr>
              <w:spacing w:after="120" w:line="240"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 - работники ГУФСИН</w:t>
            </w:r>
          </w:p>
        </w:tc>
        <w:tc>
          <w:tcPr>
            <w:tcW w:w="1559" w:type="dxa"/>
            <w:vAlign w:val="center"/>
          </w:tcPr>
          <w:p w14:paraId="6BE4F7EE" w14:textId="77777777" w:rsidR="003E06D9" w:rsidRPr="009F6D5F" w:rsidRDefault="003E06D9" w:rsidP="003E06D9">
            <w:pPr>
              <w:spacing w:after="120"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w:t>
            </w:r>
          </w:p>
        </w:tc>
        <w:tc>
          <w:tcPr>
            <w:tcW w:w="1276" w:type="dxa"/>
            <w:vAlign w:val="center"/>
          </w:tcPr>
          <w:p w14:paraId="4A085D32" w14:textId="77777777" w:rsidR="003E06D9" w:rsidRPr="009F6D5F" w:rsidRDefault="003E06D9" w:rsidP="003E06D9">
            <w:pPr>
              <w:spacing w:after="120"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w:t>
            </w:r>
          </w:p>
        </w:tc>
      </w:tr>
      <w:tr w:rsidR="005F2A62" w:rsidRPr="009F6D5F" w14:paraId="3F34E133" w14:textId="77777777" w:rsidTr="00993B61">
        <w:trPr>
          <w:trHeight w:val="465"/>
        </w:trPr>
        <w:tc>
          <w:tcPr>
            <w:tcW w:w="851" w:type="dxa"/>
            <w:vMerge/>
            <w:tcBorders>
              <w:left w:val="single" w:sz="4" w:space="0" w:color="auto"/>
            </w:tcBorders>
          </w:tcPr>
          <w:p w14:paraId="2841E373" w14:textId="77777777" w:rsidR="003E06D9" w:rsidRPr="009F6D5F" w:rsidRDefault="003E06D9" w:rsidP="003E06D9">
            <w:pPr>
              <w:spacing w:after="120" w:line="240" w:lineRule="auto"/>
              <w:ind w:firstLine="252"/>
              <w:rPr>
                <w:rFonts w:ascii="Times New Roman" w:eastAsia="Times New Roman" w:hAnsi="Times New Roman" w:cs="Times New Roman"/>
                <w:sz w:val="24"/>
                <w:szCs w:val="24"/>
                <w:lang w:eastAsia="ru-RU"/>
              </w:rPr>
            </w:pPr>
          </w:p>
        </w:tc>
        <w:tc>
          <w:tcPr>
            <w:tcW w:w="5670" w:type="dxa"/>
          </w:tcPr>
          <w:p w14:paraId="02BF74CB" w14:textId="77777777" w:rsidR="003E06D9" w:rsidRPr="009F6D5F" w:rsidRDefault="003E06D9" w:rsidP="003E06D9">
            <w:pPr>
              <w:spacing w:after="120" w:line="240"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 - работники МУП «Горхоз»</w:t>
            </w:r>
          </w:p>
        </w:tc>
        <w:tc>
          <w:tcPr>
            <w:tcW w:w="1559" w:type="dxa"/>
            <w:vAlign w:val="center"/>
          </w:tcPr>
          <w:p w14:paraId="05F04433" w14:textId="77777777" w:rsidR="003E06D9" w:rsidRPr="009F6D5F" w:rsidRDefault="003E06D9" w:rsidP="003E06D9">
            <w:pPr>
              <w:spacing w:after="120"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w:t>
            </w:r>
          </w:p>
        </w:tc>
        <w:tc>
          <w:tcPr>
            <w:tcW w:w="1276" w:type="dxa"/>
            <w:vAlign w:val="center"/>
          </w:tcPr>
          <w:p w14:paraId="6D7511B3" w14:textId="77777777" w:rsidR="003E06D9" w:rsidRPr="009F6D5F" w:rsidRDefault="003E06D9" w:rsidP="003E06D9">
            <w:pPr>
              <w:spacing w:after="120"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3</w:t>
            </w:r>
          </w:p>
        </w:tc>
      </w:tr>
      <w:tr w:rsidR="005F2A62" w:rsidRPr="009F6D5F" w14:paraId="166A0A9B" w14:textId="77777777" w:rsidTr="00993B61">
        <w:trPr>
          <w:trHeight w:val="300"/>
        </w:trPr>
        <w:tc>
          <w:tcPr>
            <w:tcW w:w="851" w:type="dxa"/>
            <w:vMerge/>
            <w:tcBorders>
              <w:left w:val="single" w:sz="4" w:space="0" w:color="auto"/>
            </w:tcBorders>
          </w:tcPr>
          <w:p w14:paraId="6AB042B5" w14:textId="77777777" w:rsidR="003E06D9" w:rsidRPr="009F6D5F" w:rsidRDefault="003E06D9" w:rsidP="003E06D9">
            <w:pPr>
              <w:spacing w:after="120" w:line="240" w:lineRule="auto"/>
              <w:ind w:firstLine="252"/>
              <w:rPr>
                <w:rFonts w:ascii="Times New Roman" w:eastAsia="Times New Roman" w:hAnsi="Times New Roman" w:cs="Times New Roman"/>
                <w:sz w:val="24"/>
                <w:szCs w:val="24"/>
                <w:lang w:eastAsia="ru-RU"/>
              </w:rPr>
            </w:pPr>
          </w:p>
        </w:tc>
        <w:tc>
          <w:tcPr>
            <w:tcW w:w="5670" w:type="dxa"/>
          </w:tcPr>
          <w:p w14:paraId="06FC0A26" w14:textId="77777777" w:rsidR="003E06D9" w:rsidRPr="009F6D5F" w:rsidRDefault="003E06D9" w:rsidP="003E06D9">
            <w:pPr>
              <w:spacing w:after="120" w:line="240"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 - работники МКУ «СЕЗ» городского округа Большой Камень</w:t>
            </w:r>
          </w:p>
        </w:tc>
        <w:tc>
          <w:tcPr>
            <w:tcW w:w="1559" w:type="dxa"/>
            <w:vAlign w:val="center"/>
          </w:tcPr>
          <w:p w14:paraId="0E1E18F8" w14:textId="77777777" w:rsidR="003E06D9" w:rsidRPr="009F6D5F" w:rsidRDefault="003E06D9" w:rsidP="003E06D9">
            <w:pPr>
              <w:spacing w:after="120"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w:t>
            </w:r>
          </w:p>
        </w:tc>
        <w:tc>
          <w:tcPr>
            <w:tcW w:w="1276" w:type="dxa"/>
            <w:vAlign w:val="center"/>
          </w:tcPr>
          <w:p w14:paraId="33B0884F" w14:textId="77777777" w:rsidR="003E06D9" w:rsidRPr="009F6D5F" w:rsidRDefault="003E06D9" w:rsidP="003E06D9">
            <w:pPr>
              <w:spacing w:after="120"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4</w:t>
            </w:r>
          </w:p>
        </w:tc>
      </w:tr>
      <w:tr w:rsidR="005F2A62" w:rsidRPr="009F6D5F" w14:paraId="135FD235" w14:textId="77777777" w:rsidTr="00993B61">
        <w:trPr>
          <w:trHeight w:val="285"/>
        </w:trPr>
        <w:tc>
          <w:tcPr>
            <w:tcW w:w="851" w:type="dxa"/>
            <w:vMerge/>
            <w:tcBorders>
              <w:left w:val="single" w:sz="4" w:space="0" w:color="auto"/>
            </w:tcBorders>
          </w:tcPr>
          <w:p w14:paraId="7D258FDB" w14:textId="77777777" w:rsidR="003E06D9" w:rsidRPr="009F6D5F" w:rsidRDefault="003E06D9" w:rsidP="003E06D9">
            <w:pPr>
              <w:spacing w:after="120" w:line="240" w:lineRule="auto"/>
              <w:ind w:firstLine="252"/>
              <w:rPr>
                <w:rFonts w:ascii="Times New Roman" w:eastAsia="Times New Roman" w:hAnsi="Times New Roman" w:cs="Times New Roman"/>
                <w:sz w:val="24"/>
                <w:szCs w:val="24"/>
                <w:lang w:eastAsia="ru-RU"/>
              </w:rPr>
            </w:pPr>
          </w:p>
        </w:tc>
        <w:tc>
          <w:tcPr>
            <w:tcW w:w="5670" w:type="dxa"/>
          </w:tcPr>
          <w:p w14:paraId="250CC390" w14:textId="77777777" w:rsidR="003E06D9" w:rsidRPr="009F6D5F" w:rsidRDefault="003E06D9" w:rsidP="003E06D9">
            <w:pPr>
              <w:spacing w:after="120" w:line="240"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 - работники Думы городского округа Большой Камень</w:t>
            </w:r>
          </w:p>
        </w:tc>
        <w:tc>
          <w:tcPr>
            <w:tcW w:w="1559" w:type="dxa"/>
            <w:vAlign w:val="center"/>
          </w:tcPr>
          <w:p w14:paraId="75B740A7" w14:textId="2D711486" w:rsidR="003E06D9" w:rsidRPr="009F6D5F" w:rsidRDefault="00B973E2" w:rsidP="003E06D9">
            <w:pPr>
              <w:spacing w:after="120"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w:t>
            </w:r>
          </w:p>
        </w:tc>
        <w:tc>
          <w:tcPr>
            <w:tcW w:w="1276" w:type="dxa"/>
            <w:vAlign w:val="center"/>
          </w:tcPr>
          <w:p w14:paraId="1238429A" w14:textId="6AB39B21" w:rsidR="003E06D9" w:rsidRPr="009F6D5F" w:rsidRDefault="00B973E2" w:rsidP="003E06D9">
            <w:pPr>
              <w:spacing w:after="120"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w:t>
            </w:r>
          </w:p>
        </w:tc>
      </w:tr>
      <w:tr w:rsidR="005F2A62" w:rsidRPr="009F6D5F" w14:paraId="5BEFE108" w14:textId="77777777" w:rsidTr="00993B61">
        <w:trPr>
          <w:trHeight w:val="360"/>
        </w:trPr>
        <w:tc>
          <w:tcPr>
            <w:tcW w:w="851" w:type="dxa"/>
            <w:vMerge/>
            <w:tcBorders>
              <w:left w:val="single" w:sz="4" w:space="0" w:color="auto"/>
            </w:tcBorders>
          </w:tcPr>
          <w:p w14:paraId="5E1000F0" w14:textId="77777777" w:rsidR="003E06D9" w:rsidRPr="009F6D5F" w:rsidRDefault="003E06D9" w:rsidP="003E06D9">
            <w:pPr>
              <w:spacing w:after="120" w:line="240" w:lineRule="auto"/>
              <w:ind w:firstLine="252"/>
              <w:rPr>
                <w:rFonts w:ascii="Times New Roman" w:eastAsia="Times New Roman" w:hAnsi="Times New Roman" w:cs="Times New Roman"/>
                <w:sz w:val="24"/>
                <w:szCs w:val="24"/>
                <w:lang w:eastAsia="ru-RU"/>
              </w:rPr>
            </w:pPr>
          </w:p>
        </w:tc>
        <w:tc>
          <w:tcPr>
            <w:tcW w:w="5670" w:type="dxa"/>
          </w:tcPr>
          <w:p w14:paraId="2700CE2E" w14:textId="77777777" w:rsidR="003E06D9" w:rsidRPr="009F6D5F" w:rsidRDefault="003E06D9" w:rsidP="003E06D9">
            <w:pPr>
              <w:spacing w:after="120" w:line="240"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работники администрации  городского округа Большой Камень</w:t>
            </w:r>
          </w:p>
        </w:tc>
        <w:tc>
          <w:tcPr>
            <w:tcW w:w="1559" w:type="dxa"/>
            <w:vAlign w:val="center"/>
          </w:tcPr>
          <w:p w14:paraId="64F29021" w14:textId="77777777" w:rsidR="003E06D9" w:rsidRPr="009F6D5F" w:rsidRDefault="003E06D9" w:rsidP="003E06D9">
            <w:pPr>
              <w:spacing w:after="120"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3</w:t>
            </w:r>
          </w:p>
        </w:tc>
        <w:tc>
          <w:tcPr>
            <w:tcW w:w="1276" w:type="dxa"/>
            <w:vAlign w:val="center"/>
          </w:tcPr>
          <w:p w14:paraId="48901E86" w14:textId="77777777" w:rsidR="003E06D9" w:rsidRPr="009F6D5F" w:rsidRDefault="003E06D9" w:rsidP="003E06D9">
            <w:pPr>
              <w:spacing w:after="120"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3</w:t>
            </w:r>
          </w:p>
        </w:tc>
      </w:tr>
      <w:tr w:rsidR="005F2A62" w:rsidRPr="009F6D5F" w14:paraId="0C910583" w14:textId="77777777" w:rsidTr="00993B61">
        <w:trPr>
          <w:trHeight w:val="360"/>
        </w:trPr>
        <w:tc>
          <w:tcPr>
            <w:tcW w:w="851" w:type="dxa"/>
            <w:vMerge/>
            <w:tcBorders>
              <w:left w:val="single" w:sz="4" w:space="0" w:color="auto"/>
            </w:tcBorders>
          </w:tcPr>
          <w:p w14:paraId="1C98CE65" w14:textId="77777777" w:rsidR="003E06D9" w:rsidRPr="009F6D5F" w:rsidRDefault="003E06D9" w:rsidP="003E06D9">
            <w:pPr>
              <w:spacing w:after="120" w:line="240" w:lineRule="auto"/>
              <w:ind w:firstLine="252"/>
              <w:rPr>
                <w:rFonts w:ascii="Times New Roman" w:eastAsia="Times New Roman" w:hAnsi="Times New Roman" w:cs="Times New Roman"/>
                <w:sz w:val="24"/>
                <w:szCs w:val="24"/>
                <w:lang w:eastAsia="ru-RU"/>
              </w:rPr>
            </w:pPr>
          </w:p>
        </w:tc>
        <w:tc>
          <w:tcPr>
            <w:tcW w:w="5670" w:type="dxa"/>
          </w:tcPr>
          <w:p w14:paraId="2D32AE0B" w14:textId="77777777" w:rsidR="003E06D9" w:rsidRPr="009F6D5F" w:rsidRDefault="003E06D9" w:rsidP="003E06D9">
            <w:pPr>
              <w:spacing w:after="120" w:line="240"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 - работники МКУ «Служба обеспечения»</w:t>
            </w:r>
          </w:p>
        </w:tc>
        <w:tc>
          <w:tcPr>
            <w:tcW w:w="1559" w:type="dxa"/>
            <w:vAlign w:val="center"/>
          </w:tcPr>
          <w:p w14:paraId="0C4B9C10" w14:textId="77777777" w:rsidR="003E06D9" w:rsidRPr="009F6D5F" w:rsidRDefault="003E06D9" w:rsidP="003E06D9">
            <w:pPr>
              <w:spacing w:after="120"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3</w:t>
            </w:r>
          </w:p>
        </w:tc>
        <w:tc>
          <w:tcPr>
            <w:tcW w:w="1276" w:type="dxa"/>
            <w:vAlign w:val="center"/>
          </w:tcPr>
          <w:p w14:paraId="4BAED0E7" w14:textId="77777777" w:rsidR="003E06D9" w:rsidRPr="009F6D5F" w:rsidRDefault="003E06D9" w:rsidP="003E06D9">
            <w:pPr>
              <w:spacing w:after="120"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3</w:t>
            </w:r>
          </w:p>
        </w:tc>
      </w:tr>
      <w:tr w:rsidR="005F2A62" w:rsidRPr="009F6D5F" w14:paraId="0D38843C" w14:textId="77777777" w:rsidTr="00993B61">
        <w:trPr>
          <w:trHeight w:val="480"/>
        </w:trPr>
        <w:tc>
          <w:tcPr>
            <w:tcW w:w="851" w:type="dxa"/>
            <w:vMerge/>
            <w:tcBorders>
              <w:left w:val="single" w:sz="4" w:space="0" w:color="auto"/>
            </w:tcBorders>
          </w:tcPr>
          <w:p w14:paraId="328D3308" w14:textId="77777777" w:rsidR="003E06D9" w:rsidRPr="009F6D5F" w:rsidRDefault="003E06D9" w:rsidP="003E06D9">
            <w:pPr>
              <w:spacing w:after="120" w:line="240" w:lineRule="auto"/>
              <w:ind w:firstLine="252"/>
              <w:rPr>
                <w:rFonts w:ascii="Times New Roman" w:eastAsia="Times New Roman" w:hAnsi="Times New Roman" w:cs="Times New Roman"/>
                <w:sz w:val="24"/>
                <w:szCs w:val="24"/>
                <w:lang w:eastAsia="ru-RU"/>
              </w:rPr>
            </w:pPr>
          </w:p>
        </w:tc>
        <w:tc>
          <w:tcPr>
            <w:tcW w:w="5670" w:type="dxa"/>
          </w:tcPr>
          <w:p w14:paraId="6DEB7579" w14:textId="77777777" w:rsidR="003E06D9" w:rsidRPr="009F6D5F" w:rsidRDefault="003E06D9" w:rsidP="003E06D9">
            <w:pPr>
              <w:spacing w:after="120" w:line="240"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 - работники КГУП «Примтеплоэнерго»</w:t>
            </w:r>
          </w:p>
        </w:tc>
        <w:tc>
          <w:tcPr>
            <w:tcW w:w="1559" w:type="dxa"/>
            <w:vAlign w:val="center"/>
          </w:tcPr>
          <w:p w14:paraId="7D068C4E" w14:textId="77777777" w:rsidR="003E06D9" w:rsidRPr="009F6D5F" w:rsidRDefault="003E06D9" w:rsidP="003E06D9">
            <w:pPr>
              <w:spacing w:after="120"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w:t>
            </w:r>
          </w:p>
        </w:tc>
        <w:tc>
          <w:tcPr>
            <w:tcW w:w="1276" w:type="dxa"/>
            <w:vAlign w:val="center"/>
          </w:tcPr>
          <w:p w14:paraId="7F417528" w14:textId="77777777" w:rsidR="003E06D9" w:rsidRPr="009F6D5F" w:rsidRDefault="003E06D9" w:rsidP="003E06D9">
            <w:pPr>
              <w:spacing w:after="120"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w:t>
            </w:r>
          </w:p>
        </w:tc>
      </w:tr>
      <w:tr w:rsidR="005F2A62" w:rsidRPr="009F6D5F" w14:paraId="24D8CBCF" w14:textId="77777777" w:rsidTr="00993B61">
        <w:trPr>
          <w:trHeight w:val="375"/>
        </w:trPr>
        <w:tc>
          <w:tcPr>
            <w:tcW w:w="851" w:type="dxa"/>
            <w:vMerge/>
            <w:tcBorders>
              <w:left w:val="single" w:sz="4" w:space="0" w:color="auto"/>
            </w:tcBorders>
          </w:tcPr>
          <w:p w14:paraId="4C359949" w14:textId="77777777" w:rsidR="003E06D9" w:rsidRPr="009F6D5F" w:rsidRDefault="003E06D9" w:rsidP="003E06D9">
            <w:pPr>
              <w:spacing w:after="120" w:line="240" w:lineRule="auto"/>
              <w:ind w:firstLine="252"/>
              <w:rPr>
                <w:rFonts w:ascii="Times New Roman" w:eastAsia="Times New Roman" w:hAnsi="Times New Roman" w:cs="Times New Roman"/>
                <w:sz w:val="24"/>
                <w:szCs w:val="24"/>
                <w:lang w:eastAsia="ru-RU"/>
              </w:rPr>
            </w:pPr>
          </w:p>
        </w:tc>
        <w:tc>
          <w:tcPr>
            <w:tcW w:w="5670" w:type="dxa"/>
          </w:tcPr>
          <w:p w14:paraId="3F4654CB" w14:textId="77777777" w:rsidR="003E06D9" w:rsidRPr="009F6D5F" w:rsidRDefault="003E06D9" w:rsidP="003E06D9">
            <w:pPr>
              <w:spacing w:after="120" w:line="240"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 - военнослужащие</w:t>
            </w:r>
          </w:p>
        </w:tc>
        <w:tc>
          <w:tcPr>
            <w:tcW w:w="1559" w:type="dxa"/>
            <w:vAlign w:val="center"/>
          </w:tcPr>
          <w:p w14:paraId="082FD055" w14:textId="77777777" w:rsidR="003E06D9" w:rsidRPr="009F6D5F" w:rsidRDefault="003E06D9" w:rsidP="003E06D9">
            <w:pPr>
              <w:spacing w:after="120"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w:t>
            </w:r>
          </w:p>
        </w:tc>
        <w:tc>
          <w:tcPr>
            <w:tcW w:w="1276" w:type="dxa"/>
            <w:vAlign w:val="center"/>
          </w:tcPr>
          <w:p w14:paraId="2D580587" w14:textId="77777777" w:rsidR="003E06D9" w:rsidRPr="009F6D5F" w:rsidRDefault="003E06D9" w:rsidP="003E06D9">
            <w:pPr>
              <w:spacing w:after="120"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2</w:t>
            </w:r>
          </w:p>
        </w:tc>
      </w:tr>
      <w:tr w:rsidR="005F2A62" w:rsidRPr="009F6D5F" w14:paraId="7993CBC9" w14:textId="77777777" w:rsidTr="00993B61">
        <w:trPr>
          <w:trHeight w:val="367"/>
        </w:trPr>
        <w:tc>
          <w:tcPr>
            <w:tcW w:w="851" w:type="dxa"/>
            <w:vMerge/>
            <w:tcBorders>
              <w:left w:val="single" w:sz="4" w:space="0" w:color="auto"/>
            </w:tcBorders>
          </w:tcPr>
          <w:p w14:paraId="2C0F8DC8" w14:textId="77777777" w:rsidR="003E06D9" w:rsidRPr="009F6D5F" w:rsidRDefault="003E06D9" w:rsidP="003E06D9">
            <w:pPr>
              <w:spacing w:after="120" w:line="240" w:lineRule="auto"/>
              <w:ind w:firstLine="252"/>
              <w:rPr>
                <w:rFonts w:ascii="Times New Roman" w:eastAsia="Times New Roman" w:hAnsi="Times New Roman" w:cs="Times New Roman"/>
                <w:sz w:val="24"/>
                <w:szCs w:val="24"/>
                <w:lang w:eastAsia="ru-RU"/>
              </w:rPr>
            </w:pPr>
          </w:p>
        </w:tc>
        <w:tc>
          <w:tcPr>
            <w:tcW w:w="5670" w:type="dxa"/>
          </w:tcPr>
          <w:p w14:paraId="6BBEF35E" w14:textId="77777777" w:rsidR="003E06D9" w:rsidRPr="009F6D5F" w:rsidRDefault="003E06D9" w:rsidP="003E06D9">
            <w:pPr>
              <w:spacing w:after="120" w:line="240"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 - работники МВД</w:t>
            </w:r>
          </w:p>
        </w:tc>
        <w:tc>
          <w:tcPr>
            <w:tcW w:w="1559" w:type="dxa"/>
            <w:vAlign w:val="center"/>
          </w:tcPr>
          <w:p w14:paraId="178B4274" w14:textId="77777777" w:rsidR="003E06D9" w:rsidRPr="009F6D5F" w:rsidRDefault="003E06D9" w:rsidP="003E06D9">
            <w:pPr>
              <w:spacing w:after="120"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15</w:t>
            </w:r>
          </w:p>
        </w:tc>
        <w:tc>
          <w:tcPr>
            <w:tcW w:w="1276" w:type="dxa"/>
            <w:vAlign w:val="center"/>
          </w:tcPr>
          <w:p w14:paraId="548125CB" w14:textId="77777777" w:rsidR="003E06D9" w:rsidRPr="009F6D5F" w:rsidRDefault="003E06D9" w:rsidP="003E06D9">
            <w:pPr>
              <w:spacing w:after="120"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15</w:t>
            </w:r>
          </w:p>
        </w:tc>
      </w:tr>
      <w:tr w:rsidR="005F2A62" w:rsidRPr="009F6D5F" w14:paraId="217E6C99" w14:textId="77777777" w:rsidTr="00993B61">
        <w:trPr>
          <w:trHeight w:val="419"/>
        </w:trPr>
        <w:tc>
          <w:tcPr>
            <w:tcW w:w="851" w:type="dxa"/>
            <w:vMerge/>
            <w:tcBorders>
              <w:left w:val="single" w:sz="4" w:space="0" w:color="auto"/>
            </w:tcBorders>
          </w:tcPr>
          <w:p w14:paraId="35FDE591" w14:textId="77777777" w:rsidR="003E06D9" w:rsidRPr="009F6D5F" w:rsidRDefault="003E06D9" w:rsidP="003E06D9">
            <w:pPr>
              <w:spacing w:after="120" w:line="240" w:lineRule="auto"/>
              <w:ind w:firstLine="252"/>
              <w:rPr>
                <w:rFonts w:ascii="Times New Roman" w:eastAsia="Times New Roman" w:hAnsi="Times New Roman" w:cs="Times New Roman"/>
                <w:sz w:val="24"/>
                <w:szCs w:val="24"/>
                <w:lang w:eastAsia="ru-RU"/>
              </w:rPr>
            </w:pPr>
          </w:p>
        </w:tc>
        <w:tc>
          <w:tcPr>
            <w:tcW w:w="5670" w:type="dxa"/>
            <w:tcBorders>
              <w:bottom w:val="single" w:sz="8" w:space="0" w:color="auto"/>
            </w:tcBorders>
          </w:tcPr>
          <w:p w14:paraId="685CB5C7" w14:textId="77777777" w:rsidR="003E06D9" w:rsidRPr="009F6D5F" w:rsidRDefault="003E06D9" w:rsidP="003E06D9">
            <w:pPr>
              <w:spacing w:after="120" w:line="240" w:lineRule="auto"/>
              <w:ind w:firstLine="0"/>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 - вдова участника СВО</w:t>
            </w:r>
          </w:p>
        </w:tc>
        <w:tc>
          <w:tcPr>
            <w:tcW w:w="1559" w:type="dxa"/>
            <w:tcBorders>
              <w:bottom w:val="single" w:sz="8" w:space="0" w:color="auto"/>
            </w:tcBorders>
            <w:vAlign w:val="center"/>
          </w:tcPr>
          <w:p w14:paraId="47B685C9" w14:textId="77777777" w:rsidR="003E06D9" w:rsidRPr="009F6D5F" w:rsidRDefault="003E06D9" w:rsidP="003E06D9">
            <w:pPr>
              <w:spacing w:after="120"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w:t>
            </w:r>
          </w:p>
        </w:tc>
        <w:tc>
          <w:tcPr>
            <w:tcW w:w="1276" w:type="dxa"/>
            <w:tcBorders>
              <w:bottom w:val="single" w:sz="8" w:space="0" w:color="auto"/>
            </w:tcBorders>
            <w:vAlign w:val="center"/>
          </w:tcPr>
          <w:p w14:paraId="4037387A" w14:textId="77777777" w:rsidR="003E06D9" w:rsidRPr="009F6D5F" w:rsidRDefault="003E06D9" w:rsidP="003E06D9">
            <w:pPr>
              <w:spacing w:after="120"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1</w:t>
            </w:r>
          </w:p>
        </w:tc>
      </w:tr>
      <w:tr w:rsidR="005F2A62" w:rsidRPr="009F6D5F" w14:paraId="01BCBAC5" w14:textId="77777777" w:rsidTr="00993B61">
        <w:trPr>
          <w:trHeight w:val="419"/>
        </w:trPr>
        <w:tc>
          <w:tcPr>
            <w:tcW w:w="851" w:type="dxa"/>
            <w:vMerge/>
            <w:tcBorders>
              <w:left w:val="single" w:sz="4" w:space="0" w:color="auto"/>
            </w:tcBorders>
          </w:tcPr>
          <w:p w14:paraId="0A18FFFA" w14:textId="77777777" w:rsidR="003E06D9" w:rsidRPr="009F6D5F" w:rsidRDefault="003E06D9" w:rsidP="003E06D9">
            <w:pPr>
              <w:spacing w:after="120" w:line="240" w:lineRule="auto"/>
              <w:ind w:firstLine="252"/>
              <w:rPr>
                <w:rFonts w:ascii="Times New Roman" w:eastAsia="Calibri" w:hAnsi="Times New Roman" w:cs="Times New Roman"/>
                <w:sz w:val="24"/>
                <w:szCs w:val="28"/>
              </w:rPr>
            </w:pPr>
          </w:p>
        </w:tc>
        <w:tc>
          <w:tcPr>
            <w:tcW w:w="5670" w:type="dxa"/>
            <w:tcBorders>
              <w:bottom w:val="single" w:sz="8" w:space="0" w:color="auto"/>
            </w:tcBorders>
          </w:tcPr>
          <w:p w14:paraId="7C20DDDA" w14:textId="77777777" w:rsidR="003E06D9" w:rsidRPr="009F6D5F" w:rsidRDefault="003E06D9" w:rsidP="003E06D9">
            <w:pPr>
              <w:spacing w:after="120" w:line="240" w:lineRule="auto"/>
              <w:ind w:firstLine="0"/>
              <w:rPr>
                <w:rFonts w:ascii="Times New Roman" w:eastAsia="Times New Roman" w:hAnsi="Times New Roman" w:cs="Times New Roman"/>
                <w:sz w:val="24"/>
                <w:szCs w:val="24"/>
                <w:lang w:eastAsia="ru-RU"/>
              </w:rPr>
            </w:pPr>
            <w:r w:rsidRPr="009F6D5F">
              <w:rPr>
                <w:rFonts w:ascii="Times New Roman" w:eastAsia="Calibri" w:hAnsi="Times New Roman" w:cs="Times New Roman"/>
                <w:sz w:val="24"/>
                <w:szCs w:val="28"/>
              </w:rPr>
              <w:t xml:space="preserve"> - работники ФГКУ «Специальное управление ФПС № 25 МЧС России»</w:t>
            </w:r>
          </w:p>
        </w:tc>
        <w:tc>
          <w:tcPr>
            <w:tcW w:w="1559" w:type="dxa"/>
            <w:tcBorders>
              <w:bottom w:val="single" w:sz="8" w:space="0" w:color="auto"/>
            </w:tcBorders>
            <w:vAlign w:val="center"/>
          </w:tcPr>
          <w:p w14:paraId="13EBF1B4" w14:textId="77777777" w:rsidR="003E06D9" w:rsidRPr="009F6D5F" w:rsidRDefault="003E06D9" w:rsidP="003E06D9">
            <w:pPr>
              <w:spacing w:after="120"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4</w:t>
            </w:r>
          </w:p>
        </w:tc>
        <w:tc>
          <w:tcPr>
            <w:tcW w:w="1276" w:type="dxa"/>
            <w:tcBorders>
              <w:bottom w:val="single" w:sz="8" w:space="0" w:color="auto"/>
            </w:tcBorders>
            <w:vAlign w:val="center"/>
          </w:tcPr>
          <w:p w14:paraId="5DA44375" w14:textId="1EDF1326" w:rsidR="003E06D9" w:rsidRPr="009F6D5F" w:rsidRDefault="00B973E2" w:rsidP="003E06D9">
            <w:pPr>
              <w:spacing w:after="120"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w:t>
            </w:r>
          </w:p>
        </w:tc>
      </w:tr>
      <w:tr w:rsidR="00FC620C" w:rsidRPr="009F6D5F" w14:paraId="01081F35" w14:textId="77777777" w:rsidTr="00993B61">
        <w:trPr>
          <w:trHeight w:val="419"/>
        </w:trPr>
        <w:tc>
          <w:tcPr>
            <w:tcW w:w="851" w:type="dxa"/>
            <w:vMerge/>
            <w:tcBorders>
              <w:left w:val="single" w:sz="4" w:space="0" w:color="auto"/>
              <w:bottom w:val="single" w:sz="12" w:space="0" w:color="auto"/>
            </w:tcBorders>
          </w:tcPr>
          <w:p w14:paraId="4055D42F" w14:textId="77777777" w:rsidR="003E06D9" w:rsidRPr="009F6D5F" w:rsidRDefault="003E06D9" w:rsidP="003E06D9">
            <w:pPr>
              <w:spacing w:after="120" w:line="240" w:lineRule="auto"/>
              <w:ind w:firstLine="252"/>
              <w:rPr>
                <w:rFonts w:ascii="Times New Roman" w:eastAsia="Calibri" w:hAnsi="Times New Roman" w:cs="Times New Roman"/>
                <w:sz w:val="24"/>
                <w:szCs w:val="28"/>
              </w:rPr>
            </w:pPr>
          </w:p>
        </w:tc>
        <w:tc>
          <w:tcPr>
            <w:tcW w:w="5670" w:type="dxa"/>
            <w:tcBorders>
              <w:top w:val="single" w:sz="8" w:space="0" w:color="auto"/>
              <w:bottom w:val="single" w:sz="12" w:space="0" w:color="auto"/>
            </w:tcBorders>
          </w:tcPr>
          <w:p w14:paraId="37B9E6E5" w14:textId="77777777" w:rsidR="003E06D9" w:rsidRPr="009F6D5F" w:rsidRDefault="003E06D9" w:rsidP="003E06D9">
            <w:pPr>
              <w:spacing w:after="120" w:line="240" w:lineRule="auto"/>
              <w:ind w:firstLine="0"/>
              <w:rPr>
                <w:rFonts w:ascii="Times New Roman" w:eastAsia="Times New Roman" w:hAnsi="Times New Roman" w:cs="Times New Roman"/>
                <w:sz w:val="24"/>
                <w:szCs w:val="24"/>
                <w:lang w:eastAsia="ru-RU"/>
              </w:rPr>
            </w:pPr>
            <w:r w:rsidRPr="009F6D5F">
              <w:rPr>
                <w:rFonts w:ascii="Times New Roman" w:eastAsia="Calibri" w:hAnsi="Times New Roman" w:cs="Times New Roman"/>
                <w:sz w:val="24"/>
                <w:szCs w:val="28"/>
              </w:rPr>
              <w:t xml:space="preserve"> - работники ОВО ФГКУ «Управление  вневедомственной охраны» по Приморскому краю (Росгвардия)</w:t>
            </w:r>
          </w:p>
        </w:tc>
        <w:tc>
          <w:tcPr>
            <w:tcW w:w="1559" w:type="dxa"/>
            <w:tcBorders>
              <w:top w:val="single" w:sz="8" w:space="0" w:color="auto"/>
              <w:bottom w:val="single" w:sz="12" w:space="0" w:color="auto"/>
            </w:tcBorders>
            <w:vAlign w:val="center"/>
          </w:tcPr>
          <w:p w14:paraId="71DBA52C" w14:textId="77777777" w:rsidR="003E06D9" w:rsidRPr="009F6D5F" w:rsidRDefault="003E06D9" w:rsidP="003E06D9">
            <w:pPr>
              <w:spacing w:after="120"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3</w:t>
            </w:r>
          </w:p>
        </w:tc>
        <w:tc>
          <w:tcPr>
            <w:tcW w:w="1276" w:type="dxa"/>
            <w:tcBorders>
              <w:top w:val="single" w:sz="8" w:space="0" w:color="auto"/>
              <w:bottom w:val="single" w:sz="12" w:space="0" w:color="auto"/>
            </w:tcBorders>
            <w:vAlign w:val="center"/>
          </w:tcPr>
          <w:p w14:paraId="125C7BDA" w14:textId="77777777" w:rsidR="003E06D9" w:rsidRPr="009F6D5F" w:rsidRDefault="003E06D9" w:rsidP="003E06D9">
            <w:pPr>
              <w:spacing w:after="120"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3</w:t>
            </w:r>
          </w:p>
        </w:tc>
      </w:tr>
    </w:tbl>
    <w:p w14:paraId="2FA1F2E5" w14:textId="77777777" w:rsidR="003E06D9" w:rsidRDefault="003E06D9" w:rsidP="003E06D9">
      <w:pPr>
        <w:ind w:firstLine="0"/>
        <w:jc w:val="center"/>
        <w:rPr>
          <w:rFonts w:ascii="Times New Roman" w:eastAsia="Calibri" w:hAnsi="Times New Roman" w:cs="Times New Roman"/>
          <w:sz w:val="28"/>
          <w:szCs w:val="28"/>
        </w:rPr>
      </w:pPr>
    </w:p>
    <w:p w14:paraId="52580B80" w14:textId="77777777" w:rsidR="00CC12BF" w:rsidRPr="009F6D5F" w:rsidRDefault="00CC12BF" w:rsidP="003E06D9">
      <w:pPr>
        <w:ind w:firstLine="0"/>
        <w:jc w:val="center"/>
        <w:rPr>
          <w:rFonts w:ascii="Times New Roman" w:eastAsia="Calibri" w:hAnsi="Times New Roman" w:cs="Times New Roman"/>
          <w:sz w:val="28"/>
          <w:szCs w:val="28"/>
        </w:rPr>
      </w:pPr>
    </w:p>
    <w:p w14:paraId="72F00F56" w14:textId="77777777" w:rsidR="003E06D9" w:rsidRPr="009F6D5F" w:rsidRDefault="003E06D9" w:rsidP="003E06D9">
      <w:pPr>
        <w:ind w:firstLine="708"/>
        <w:rPr>
          <w:rFonts w:ascii="Times New Roman" w:eastAsia="Calibri" w:hAnsi="Times New Roman" w:cs="Times New Roman"/>
          <w:b/>
          <w:i/>
          <w:sz w:val="28"/>
          <w:szCs w:val="28"/>
        </w:rPr>
      </w:pPr>
      <w:r w:rsidRPr="009F6D5F">
        <w:rPr>
          <w:rFonts w:ascii="Times New Roman" w:eastAsia="Times New Roman" w:hAnsi="Times New Roman" w:cs="Times New Roman"/>
          <w:b/>
          <w:i/>
          <w:sz w:val="28"/>
          <w:szCs w:val="28"/>
        </w:rPr>
        <w:lastRenderedPageBreak/>
        <w:t>Проблемные вопросы</w:t>
      </w:r>
    </w:p>
    <w:p w14:paraId="7E893AE8" w14:textId="77777777" w:rsidR="003E06D9" w:rsidRPr="009F6D5F" w:rsidRDefault="003E06D9" w:rsidP="003E06D9">
      <w:pPr>
        <w:pBdr>
          <w:top w:val="none" w:sz="4" w:space="0" w:color="000000"/>
          <w:left w:val="none" w:sz="4" w:space="0" w:color="000000"/>
          <w:bottom w:val="none" w:sz="4" w:space="0" w:color="000000"/>
          <w:right w:val="none" w:sz="4" w:space="0" w:color="000000"/>
        </w:pBdr>
        <w:ind w:firstLine="708"/>
        <w:rPr>
          <w:rFonts w:ascii="Times New Roman" w:eastAsia="Calibri" w:hAnsi="Times New Roman" w:cs="Times New Roman"/>
        </w:rPr>
      </w:pPr>
      <w:r w:rsidRPr="009F6D5F">
        <w:rPr>
          <w:rFonts w:ascii="Times New Roman" w:eastAsia="Times New Roman" w:hAnsi="Times New Roman" w:cs="Times New Roman"/>
          <w:sz w:val="28"/>
        </w:rPr>
        <w:t xml:space="preserve">Одной из самых острых проблем в городском округе Большой Камень является проблема предоставления жилья «малоимущим гражданам», состоящим в очереди. Согласно статье 40 Конституции Российской Федерации малоимущим, иным указанным в законе гражданам, нуждающимся в жилище, оно предоставляется бесплатно или за доступную плату. «Малоимущие граждане» могут рассчитывать на получение жилья </w:t>
      </w:r>
      <w:r w:rsidRPr="009F6D5F">
        <w:rPr>
          <w:rFonts w:ascii="Times New Roman" w:eastAsia="Times New Roman" w:hAnsi="Times New Roman" w:cs="Times New Roman"/>
          <w:sz w:val="28"/>
        </w:rPr>
        <w:br/>
        <w:t xml:space="preserve"> из муниципального жилищного фонда по договорам социального найма.</w:t>
      </w:r>
    </w:p>
    <w:p w14:paraId="1386059A" w14:textId="11DD7242" w:rsidR="003E06D9" w:rsidRPr="009F6D5F" w:rsidRDefault="003E06D9" w:rsidP="003E06D9">
      <w:pPr>
        <w:pBdr>
          <w:top w:val="none" w:sz="4" w:space="0" w:color="000000"/>
          <w:left w:val="none" w:sz="4" w:space="0" w:color="000000"/>
          <w:bottom w:val="none" w:sz="4" w:space="0" w:color="000000"/>
          <w:right w:val="none" w:sz="4" w:space="0" w:color="000000"/>
        </w:pBdr>
        <w:ind w:firstLine="708"/>
        <w:rPr>
          <w:rFonts w:ascii="Times New Roman" w:eastAsia="Calibri" w:hAnsi="Times New Roman" w:cs="Times New Roman"/>
        </w:rPr>
      </w:pPr>
      <w:r w:rsidRPr="009F6D5F">
        <w:rPr>
          <w:rFonts w:ascii="Times New Roman" w:eastAsia="Times New Roman" w:hAnsi="Times New Roman" w:cs="Times New Roman"/>
          <w:sz w:val="28"/>
        </w:rPr>
        <w:t xml:space="preserve">Незначительные объемы ввода жилищного фонда приводят к тому, </w:t>
      </w:r>
      <w:r w:rsidRPr="009F6D5F">
        <w:rPr>
          <w:rFonts w:ascii="Times New Roman" w:eastAsia="Times New Roman" w:hAnsi="Times New Roman" w:cs="Times New Roman"/>
          <w:sz w:val="28"/>
        </w:rPr>
        <w:br/>
        <w:t xml:space="preserve"> что время ожидания жилого помещения для очередников, вставших </w:t>
      </w:r>
      <w:r w:rsidRPr="009F6D5F">
        <w:rPr>
          <w:rFonts w:ascii="Times New Roman" w:eastAsia="Times New Roman" w:hAnsi="Times New Roman" w:cs="Times New Roman"/>
          <w:sz w:val="28"/>
        </w:rPr>
        <w:br/>
        <w:t xml:space="preserve"> до </w:t>
      </w:r>
      <w:r w:rsidR="003F0C99" w:rsidRPr="009F6D5F">
        <w:rPr>
          <w:rFonts w:ascii="Times New Roman" w:eastAsia="Times New Roman" w:hAnsi="Times New Roman" w:cs="Times New Roman"/>
          <w:sz w:val="28"/>
        </w:rPr>
        <w:t>0</w:t>
      </w:r>
      <w:r w:rsidRPr="009F6D5F">
        <w:rPr>
          <w:rFonts w:ascii="Times New Roman" w:eastAsia="Times New Roman" w:hAnsi="Times New Roman" w:cs="Times New Roman"/>
          <w:sz w:val="28"/>
        </w:rPr>
        <w:t>1</w:t>
      </w:r>
      <w:r w:rsidR="003F0C99" w:rsidRPr="009F6D5F">
        <w:rPr>
          <w:rFonts w:ascii="Times New Roman" w:eastAsia="Times New Roman" w:hAnsi="Times New Roman" w:cs="Times New Roman"/>
          <w:sz w:val="28"/>
        </w:rPr>
        <w:t>.03.</w:t>
      </w:r>
      <w:r w:rsidRPr="009F6D5F">
        <w:rPr>
          <w:rFonts w:ascii="Times New Roman" w:eastAsia="Times New Roman" w:hAnsi="Times New Roman" w:cs="Times New Roman"/>
          <w:sz w:val="28"/>
        </w:rPr>
        <w:t xml:space="preserve">2005 года на учёт нуждающихся в улучшении жилищных </w:t>
      </w:r>
      <w:r w:rsidRPr="009F6D5F">
        <w:rPr>
          <w:rFonts w:ascii="Times New Roman" w:eastAsia="Times New Roman" w:hAnsi="Times New Roman" w:cs="Times New Roman"/>
          <w:sz w:val="28"/>
        </w:rPr>
        <w:br/>
        <w:t xml:space="preserve"> условий составляет 27 лет (с 1997 года), для категории «малоимущие граждане» – 17 лет</w:t>
      </w:r>
      <w:r w:rsidRPr="009F6D5F">
        <w:rPr>
          <w:rFonts w:ascii="Times New Roman" w:eastAsia="Times New Roman" w:hAnsi="Times New Roman" w:cs="Times New Roman"/>
          <w:b/>
          <w:sz w:val="28"/>
        </w:rPr>
        <w:t xml:space="preserve"> </w:t>
      </w:r>
      <w:r w:rsidRPr="009F6D5F">
        <w:rPr>
          <w:rFonts w:ascii="Times New Roman" w:eastAsia="Times New Roman" w:hAnsi="Times New Roman" w:cs="Times New Roman"/>
          <w:sz w:val="28"/>
        </w:rPr>
        <w:t>(с 2007</w:t>
      </w:r>
      <w:r w:rsidRPr="009F6D5F">
        <w:rPr>
          <w:rFonts w:ascii="Times New Roman" w:eastAsia="Times New Roman" w:hAnsi="Times New Roman" w:cs="Times New Roman"/>
          <w:b/>
          <w:sz w:val="28"/>
        </w:rPr>
        <w:t xml:space="preserve"> </w:t>
      </w:r>
      <w:r w:rsidRPr="009F6D5F">
        <w:rPr>
          <w:rFonts w:ascii="Times New Roman" w:eastAsia="Times New Roman" w:hAnsi="Times New Roman" w:cs="Times New Roman"/>
          <w:sz w:val="28"/>
        </w:rPr>
        <w:t>года)</w:t>
      </w:r>
      <w:r w:rsidRPr="009F6D5F">
        <w:rPr>
          <w:rFonts w:ascii="Times New Roman" w:eastAsia="Times New Roman" w:hAnsi="Times New Roman" w:cs="Times New Roman"/>
          <w:b/>
          <w:sz w:val="28"/>
        </w:rPr>
        <w:t>.</w:t>
      </w:r>
    </w:p>
    <w:p w14:paraId="1791AE27" w14:textId="77777777" w:rsidR="003E06D9" w:rsidRPr="009F6D5F" w:rsidRDefault="003E06D9" w:rsidP="003E06D9">
      <w:pPr>
        <w:pBdr>
          <w:top w:val="none" w:sz="4" w:space="0" w:color="000000"/>
          <w:left w:val="none" w:sz="4" w:space="0" w:color="000000"/>
          <w:bottom w:val="none" w:sz="4" w:space="0" w:color="000000"/>
          <w:right w:val="none" w:sz="4" w:space="0" w:color="000000"/>
        </w:pBdr>
        <w:ind w:firstLine="708"/>
        <w:rPr>
          <w:rFonts w:ascii="Times New Roman" w:eastAsia="Calibri" w:hAnsi="Times New Roman" w:cs="Times New Roman"/>
        </w:rPr>
      </w:pPr>
      <w:r w:rsidRPr="009F6D5F">
        <w:rPr>
          <w:rFonts w:ascii="Times New Roman" w:eastAsia="Times New Roman" w:hAnsi="Times New Roman" w:cs="Times New Roman"/>
          <w:sz w:val="28"/>
        </w:rPr>
        <w:t xml:space="preserve">Кроме того, на резкое сокращение жилых помещений государственного и муниципального жилищных фондов повлияла массовая бесплатная приватизация жилых помещений. Имеющийся муниципальный жилищный фонд городского округа не располагает жилищными ресурсами </w:t>
      </w:r>
      <w:r w:rsidRPr="009F6D5F">
        <w:rPr>
          <w:rFonts w:ascii="Times New Roman" w:eastAsia="Times New Roman" w:hAnsi="Times New Roman" w:cs="Times New Roman"/>
          <w:sz w:val="28"/>
        </w:rPr>
        <w:br/>
        <w:t xml:space="preserve"> для удовлетворения потребности в жилье граждан, проживающих </w:t>
      </w:r>
      <w:r w:rsidRPr="009F6D5F">
        <w:rPr>
          <w:rFonts w:ascii="Times New Roman" w:eastAsia="Times New Roman" w:hAnsi="Times New Roman" w:cs="Times New Roman"/>
          <w:sz w:val="28"/>
        </w:rPr>
        <w:br/>
        <w:t xml:space="preserve"> на территории городского округа Большой Камень, состоящих на учете </w:t>
      </w:r>
      <w:r w:rsidRPr="009F6D5F">
        <w:rPr>
          <w:rFonts w:ascii="Times New Roman" w:eastAsia="Times New Roman" w:hAnsi="Times New Roman" w:cs="Times New Roman"/>
          <w:sz w:val="28"/>
        </w:rPr>
        <w:br/>
        <w:t xml:space="preserve"> в качестве нуждающихся в жилье. Завышенная строительными организациями стоимость квадратного метра жилой площади приводит </w:t>
      </w:r>
      <w:r w:rsidRPr="009F6D5F">
        <w:rPr>
          <w:rFonts w:ascii="Times New Roman" w:eastAsia="Times New Roman" w:hAnsi="Times New Roman" w:cs="Times New Roman"/>
          <w:sz w:val="28"/>
        </w:rPr>
        <w:br/>
        <w:t xml:space="preserve"> к уменьшению числа граждан, способных приобрести квартиру за счет собственных средств.</w:t>
      </w:r>
    </w:p>
    <w:p w14:paraId="1504E9F7" w14:textId="77777777" w:rsidR="003E06D9" w:rsidRDefault="003E06D9" w:rsidP="003E06D9">
      <w:pPr>
        <w:pBdr>
          <w:top w:val="none" w:sz="4" w:space="0" w:color="000000"/>
          <w:left w:val="none" w:sz="4" w:space="0" w:color="000000"/>
          <w:bottom w:val="none" w:sz="4" w:space="0" w:color="000000"/>
          <w:right w:val="none" w:sz="4" w:space="0" w:color="000000"/>
        </w:pBdr>
        <w:ind w:firstLine="708"/>
        <w:rPr>
          <w:rFonts w:ascii="Times New Roman" w:eastAsia="Times New Roman" w:hAnsi="Times New Roman" w:cs="Times New Roman"/>
          <w:sz w:val="28"/>
        </w:rPr>
      </w:pPr>
      <w:r w:rsidRPr="009F6D5F">
        <w:rPr>
          <w:rFonts w:ascii="Times New Roman" w:eastAsia="Times New Roman" w:hAnsi="Times New Roman" w:cs="Times New Roman"/>
          <w:sz w:val="28"/>
        </w:rPr>
        <w:t xml:space="preserve">Исходя из установленной на территории городского округа </w:t>
      </w:r>
      <w:r w:rsidRPr="009F6D5F">
        <w:rPr>
          <w:rFonts w:ascii="Times New Roman" w:eastAsia="Times New Roman" w:hAnsi="Times New Roman" w:cs="Times New Roman"/>
          <w:sz w:val="28"/>
        </w:rPr>
        <w:br/>
        <w:t xml:space="preserve"> Большой Камень нормы предоставления площади жилого помещения </w:t>
      </w:r>
      <w:r w:rsidRPr="009F6D5F">
        <w:rPr>
          <w:rFonts w:ascii="Times New Roman" w:eastAsia="Times New Roman" w:hAnsi="Times New Roman" w:cs="Times New Roman"/>
          <w:sz w:val="28"/>
        </w:rPr>
        <w:br/>
        <w:t xml:space="preserve"> по договору социального найма (13,5 кв. м), общая потребность в жилье граждан, признанных нуждающимися в жилых помещениях, предоставляемых по договорам социального найма, составляет </w:t>
      </w:r>
      <w:r w:rsidRPr="009F6D5F">
        <w:rPr>
          <w:rFonts w:ascii="Times New Roman" w:eastAsia="Times New Roman" w:hAnsi="Times New Roman" w:cs="Times New Roman"/>
          <w:sz w:val="28"/>
        </w:rPr>
        <w:br/>
        <w:t>более 22 000 кв.м. жилья.</w:t>
      </w:r>
    </w:p>
    <w:p w14:paraId="16BDFDFA" w14:textId="77777777" w:rsidR="00CC12BF" w:rsidRPr="009F6D5F" w:rsidRDefault="00CC12BF" w:rsidP="003E06D9">
      <w:pPr>
        <w:pBdr>
          <w:top w:val="none" w:sz="4" w:space="0" w:color="000000"/>
          <w:left w:val="none" w:sz="4" w:space="0" w:color="000000"/>
          <w:bottom w:val="none" w:sz="4" w:space="0" w:color="000000"/>
          <w:right w:val="none" w:sz="4" w:space="0" w:color="000000"/>
        </w:pBdr>
        <w:ind w:firstLine="708"/>
        <w:rPr>
          <w:rFonts w:ascii="Times New Roman" w:eastAsia="Times New Roman" w:hAnsi="Times New Roman" w:cs="Times New Roman"/>
          <w:sz w:val="28"/>
        </w:rPr>
      </w:pPr>
    </w:p>
    <w:p w14:paraId="1AD409F1" w14:textId="50888B2A" w:rsidR="00E768C7" w:rsidRPr="009F6D5F" w:rsidRDefault="00E768C7" w:rsidP="003E06D9">
      <w:pPr>
        <w:pBdr>
          <w:top w:val="none" w:sz="4" w:space="0" w:color="000000"/>
          <w:left w:val="none" w:sz="4" w:space="0" w:color="000000"/>
          <w:bottom w:val="none" w:sz="4" w:space="0" w:color="000000"/>
          <w:right w:val="none" w:sz="4" w:space="0" w:color="000000"/>
        </w:pBdr>
        <w:ind w:firstLine="708"/>
        <w:rPr>
          <w:rFonts w:ascii="Times New Roman" w:eastAsia="Times New Roman" w:hAnsi="Times New Roman" w:cs="Times New Roman"/>
          <w:sz w:val="28"/>
        </w:rPr>
      </w:pPr>
      <w:r w:rsidRPr="009F6D5F">
        <w:rPr>
          <w:rFonts w:ascii="Times New Roman" w:eastAsia="Calibri" w:hAnsi="Times New Roman" w:cs="Times New Roman"/>
          <w:b/>
          <w:i/>
          <w:sz w:val="28"/>
          <w:szCs w:val="28"/>
          <w:lang w:eastAsia="ru-RU"/>
        </w:rPr>
        <w:lastRenderedPageBreak/>
        <w:t>Пути решения проблем</w:t>
      </w:r>
    </w:p>
    <w:p w14:paraId="76E4A0F4" w14:textId="380CB64D" w:rsidR="00D809E3" w:rsidRPr="009F6D5F" w:rsidRDefault="00D809E3" w:rsidP="00D809E3">
      <w:pPr>
        <w:pBdr>
          <w:top w:val="none" w:sz="4" w:space="0" w:color="000000"/>
          <w:left w:val="none" w:sz="4" w:space="0" w:color="000000"/>
          <w:bottom w:val="none" w:sz="4" w:space="0" w:color="000000"/>
          <w:right w:val="none" w:sz="4" w:space="0" w:color="000000"/>
        </w:pBdr>
        <w:ind w:firstLine="708"/>
        <w:rPr>
          <w:rFonts w:ascii="Times New Roman" w:eastAsia="Calibri" w:hAnsi="Times New Roman" w:cs="Times New Roman"/>
          <w:sz w:val="28"/>
          <w:szCs w:val="28"/>
        </w:rPr>
      </w:pPr>
      <w:r w:rsidRPr="009F6D5F">
        <w:rPr>
          <w:rFonts w:ascii="Times New Roman" w:eastAsia="Calibri" w:hAnsi="Times New Roman" w:cs="Times New Roman"/>
          <w:sz w:val="28"/>
          <w:szCs w:val="28"/>
        </w:rPr>
        <w:t>Для решения проблемы целесообразно АО «КРДВ» предусмотреть долю квартир для социальной поддержки населения, в том числе участников специальной военной операции, в размере 5% от общего объема жилого фонда, который будет введен в эксплуатацию в рамках реализации проектов на территории опережающего развития «Большой Камень». Предложение направлено в АО «КРДВ» в феврале 2025 года.</w:t>
      </w:r>
    </w:p>
    <w:p w14:paraId="0148D575" w14:textId="13A44275" w:rsidR="00D809E3" w:rsidRPr="009F6D5F" w:rsidRDefault="00D809E3" w:rsidP="00D809E3">
      <w:pPr>
        <w:pBdr>
          <w:top w:val="none" w:sz="4" w:space="0" w:color="000000"/>
          <w:left w:val="none" w:sz="4" w:space="0" w:color="000000"/>
          <w:bottom w:val="none" w:sz="4" w:space="0" w:color="000000"/>
          <w:right w:val="none" w:sz="4" w:space="0" w:color="000000"/>
        </w:pBdr>
        <w:ind w:firstLine="708"/>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Это позволит создать дополнительные условия для обеспечения жильем участников специальной военной операции и их семей, а также подчеркнет социальную ответственность резидентов ТОР </w:t>
      </w:r>
      <w:r w:rsidR="00E6523B">
        <w:rPr>
          <w:rFonts w:ascii="Times New Roman" w:eastAsia="Calibri" w:hAnsi="Times New Roman" w:cs="Times New Roman"/>
          <w:sz w:val="28"/>
          <w:szCs w:val="28"/>
        </w:rPr>
        <w:br/>
      </w:r>
      <w:r w:rsidRPr="009F6D5F">
        <w:rPr>
          <w:rFonts w:ascii="Times New Roman" w:eastAsia="Calibri" w:hAnsi="Times New Roman" w:cs="Times New Roman"/>
          <w:sz w:val="28"/>
          <w:szCs w:val="28"/>
        </w:rPr>
        <w:t>«Большой Камень».</w:t>
      </w:r>
    </w:p>
    <w:p w14:paraId="1AAB44E7" w14:textId="3A6A5FBD" w:rsidR="001011AA" w:rsidRPr="009F6D5F" w:rsidRDefault="00DD2242" w:rsidP="00DD2242">
      <w:pPr>
        <w:pStyle w:val="2"/>
        <w:ind w:left="709" w:firstLine="0"/>
        <w:rPr>
          <w:rFonts w:ascii="Times New Roman" w:hAnsi="Times New Roman" w:cs="Times New Roman"/>
          <w:color w:val="auto"/>
          <w:sz w:val="28"/>
          <w:szCs w:val="28"/>
        </w:rPr>
      </w:pPr>
      <w:bookmarkStart w:id="20" w:name="_Toc193117264"/>
      <w:r w:rsidRPr="009F6D5F">
        <w:rPr>
          <w:rFonts w:ascii="Times New Roman" w:eastAsia="Times New Roman" w:hAnsi="Times New Roman" w:cs="Times New Roman"/>
          <w:color w:val="auto"/>
          <w:sz w:val="28"/>
          <w:szCs w:val="28"/>
          <w:lang w:eastAsia="ru-RU"/>
        </w:rPr>
        <w:t>10.</w:t>
      </w:r>
      <w:r w:rsidR="00351915" w:rsidRPr="009F6D5F">
        <w:rPr>
          <w:rFonts w:ascii="Times New Roman" w:eastAsia="Times New Roman" w:hAnsi="Times New Roman" w:cs="Times New Roman"/>
          <w:color w:val="auto"/>
          <w:sz w:val="28"/>
          <w:szCs w:val="28"/>
          <w:lang w:eastAsia="ru-RU"/>
        </w:rPr>
        <w:t xml:space="preserve"> </w:t>
      </w:r>
      <w:r w:rsidR="006F67CE" w:rsidRPr="009F6D5F">
        <w:rPr>
          <w:rFonts w:ascii="Times New Roman" w:eastAsia="Times New Roman" w:hAnsi="Times New Roman" w:cs="Times New Roman"/>
          <w:color w:val="auto"/>
          <w:sz w:val="28"/>
          <w:szCs w:val="28"/>
          <w:lang w:eastAsia="ru-RU"/>
        </w:rPr>
        <w:t>Градостроительство</w:t>
      </w:r>
      <w:bookmarkEnd w:id="20"/>
      <w:r w:rsidR="006F67CE" w:rsidRPr="009F6D5F">
        <w:rPr>
          <w:rFonts w:ascii="Times New Roman" w:eastAsia="Times New Roman" w:hAnsi="Times New Roman" w:cs="Times New Roman"/>
          <w:color w:val="auto"/>
          <w:sz w:val="28"/>
          <w:szCs w:val="28"/>
          <w:lang w:eastAsia="ru-RU"/>
        </w:rPr>
        <w:t xml:space="preserve"> </w:t>
      </w:r>
    </w:p>
    <w:p w14:paraId="377F01DF" w14:textId="4EF67534" w:rsidR="001011AA" w:rsidRPr="009F6D5F" w:rsidRDefault="00F17594" w:rsidP="006F67CE">
      <w:pPr>
        <w:pBdr>
          <w:top w:val="none" w:sz="4" w:space="0" w:color="000000"/>
          <w:left w:val="none" w:sz="4" w:space="0" w:color="000000"/>
          <w:bottom w:val="none" w:sz="4" w:space="0" w:color="000000"/>
          <w:right w:val="none" w:sz="4" w:space="0" w:color="000000"/>
        </w:pBdr>
        <w:ind w:firstLine="708"/>
        <w:rPr>
          <w:rFonts w:ascii="Times New Roman" w:hAnsi="Times New Roman" w:cs="Times New Roman"/>
        </w:rPr>
      </w:pPr>
      <w:r w:rsidRPr="009F6D5F">
        <w:rPr>
          <w:rFonts w:ascii="Times New Roman" w:eastAsia="Times New Roman" w:hAnsi="Times New Roman" w:cs="Times New Roman"/>
          <w:sz w:val="28"/>
        </w:rPr>
        <w:t>В</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целях</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решения</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вопросов</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местного</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значения</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в</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области</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градостроительства</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в</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городском</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округе</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действует</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подпрограмма</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«Градостроительное</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развитие</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городского</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округа»</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муниципальной</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программы</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«Территориальное</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развитие</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городского</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округа</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Большой</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Камень»</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на</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2018-202</w:t>
      </w:r>
      <w:r w:rsidR="008F4AC9" w:rsidRPr="009F6D5F">
        <w:rPr>
          <w:rFonts w:ascii="Times New Roman" w:eastAsia="Times New Roman" w:hAnsi="Times New Roman" w:cs="Times New Roman"/>
          <w:sz w:val="28"/>
        </w:rPr>
        <w:t>7</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годы.</w:t>
      </w:r>
    </w:p>
    <w:p w14:paraId="1E77AB72" w14:textId="0D82BCD8" w:rsidR="001011AA" w:rsidRPr="009F6D5F" w:rsidRDefault="00F17594" w:rsidP="006F67CE">
      <w:pPr>
        <w:pBdr>
          <w:top w:val="none" w:sz="4" w:space="0" w:color="000000"/>
          <w:left w:val="none" w:sz="4" w:space="0" w:color="000000"/>
          <w:bottom w:val="none" w:sz="4" w:space="0" w:color="000000"/>
          <w:right w:val="none" w:sz="4" w:space="0" w:color="000000"/>
        </w:pBdr>
        <w:tabs>
          <w:tab w:val="left" w:pos="567"/>
        </w:tabs>
        <w:rPr>
          <w:rFonts w:ascii="Times New Roman" w:hAnsi="Times New Roman" w:cs="Times New Roman"/>
        </w:rPr>
      </w:pPr>
      <w:r w:rsidRPr="009F6D5F">
        <w:rPr>
          <w:rFonts w:ascii="Times New Roman" w:eastAsia="Times New Roman" w:hAnsi="Times New Roman" w:cs="Times New Roman"/>
          <w:sz w:val="28"/>
        </w:rPr>
        <w:t>Основными</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задачами</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в</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области</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градостроительства</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являются</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совершенствование</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документов</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территориального</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планирования,</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градостроительного</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зонирования</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и</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организация</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развития</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городского</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округа</w:t>
      </w:r>
      <w:r w:rsidR="00E01195" w:rsidRPr="009F6D5F">
        <w:rPr>
          <w:rFonts w:ascii="Times New Roman" w:eastAsia="Times New Roman" w:hAnsi="Times New Roman" w:cs="Times New Roman"/>
          <w:sz w:val="28"/>
        </w:rPr>
        <w:br/>
      </w:r>
      <w:r w:rsidRPr="009F6D5F">
        <w:rPr>
          <w:rFonts w:ascii="Times New Roman" w:eastAsia="Times New Roman" w:hAnsi="Times New Roman" w:cs="Times New Roman"/>
          <w:sz w:val="28"/>
        </w:rPr>
        <w:t>в</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соответствии</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с</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принятыми</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документами</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территориального</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планирования.</w:t>
      </w:r>
    </w:p>
    <w:p w14:paraId="3B1B850B" w14:textId="302A263B" w:rsidR="001011AA" w:rsidRPr="009F6D5F" w:rsidRDefault="00F17594" w:rsidP="006F67CE">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9F6D5F">
        <w:rPr>
          <w:rFonts w:ascii="Times New Roman" w:eastAsia="Times New Roman" w:hAnsi="Times New Roman" w:cs="Times New Roman"/>
          <w:sz w:val="28"/>
        </w:rPr>
        <w:t>Границы</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территориальных</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зон</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в</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составе</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highlight w:val="white"/>
        </w:rPr>
        <w:t>Правил</w:t>
      </w:r>
      <w:r w:rsidR="006F67CE" w:rsidRPr="009F6D5F">
        <w:rPr>
          <w:rFonts w:ascii="Times New Roman" w:eastAsia="Times New Roman" w:hAnsi="Times New Roman" w:cs="Times New Roman"/>
          <w:sz w:val="28"/>
          <w:highlight w:val="white"/>
        </w:rPr>
        <w:t xml:space="preserve"> </w:t>
      </w:r>
      <w:r w:rsidRPr="009F6D5F">
        <w:rPr>
          <w:rFonts w:ascii="Times New Roman" w:eastAsia="Times New Roman" w:hAnsi="Times New Roman" w:cs="Times New Roman"/>
          <w:sz w:val="28"/>
          <w:highlight w:val="white"/>
        </w:rPr>
        <w:t>землепользования</w:t>
      </w:r>
      <w:r w:rsidR="00E01195" w:rsidRPr="009F6D5F">
        <w:rPr>
          <w:rFonts w:ascii="Times New Roman" w:eastAsia="Times New Roman" w:hAnsi="Times New Roman" w:cs="Times New Roman"/>
          <w:sz w:val="28"/>
          <w:highlight w:val="white"/>
        </w:rPr>
        <w:br/>
      </w:r>
      <w:r w:rsidRPr="009F6D5F">
        <w:rPr>
          <w:rFonts w:ascii="Times New Roman" w:eastAsia="Times New Roman" w:hAnsi="Times New Roman" w:cs="Times New Roman"/>
          <w:sz w:val="28"/>
          <w:highlight w:val="white"/>
        </w:rPr>
        <w:t>и</w:t>
      </w:r>
      <w:r w:rsidR="006F67CE" w:rsidRPr="009F6D5F">
        <w:rPr>
          <w:rFonts w:ascii="Times New Roman" w:eastAsia="Times New Roman" w:hAnsi="Times New Roman" w:cs="Times New Roman"/>
          <w:sz w:val="28"/>
          <w:highlight w:val="white"/>
        </w:rPr>
        <w:t xml:space="preserve"> </w:t>
      </w:r>
      <w:r w:rsidRPr="009F6D5F">
        <w:rPr>
          <w:rFonts w:ascii="Times New Roman" w:eastAsia="Times New Roman" w:hAnsi="Times New Roman" w:cs="Times New Roman"/>
          <w:sz w:val="28"/>
          <w:highlight w:val="white"/>
        </w:rPr>
        <w:t>застройки</w:t>
      </w:r>
      <w:r w:rsidR="006F67CE" w:rsidRPr="009F6D5F">
        <w:rPr>
          <w:rFonts w:ascii="Times New Roman" w:eastAsia="Times New Roman" w:hAnsi="Times New Roman" w:cs="Times New Roman"/>
          <w:sz w:val="28"/>
          <w:highlight w:val="white"/>
        </w:rPr>
        <w:t xml:space="preserve"> </w:t>
      </w:r>
      <w:r w:rsidRPr="009F6D5F">
        <w:rPr>
          <w:rFonts w:ascii="Times New Roman" w:eastAsia="Times New Roman" w:hAnsi="Times New Roman" w:cs="Times New Roman"/>
          <w:sz w:val="28"/>
          <w:highlight w:val="white"/>
        </w:rPr>
        <w:t>городского</w:t>
      </w:r>
      <w:r w:rsidR="006F67CE" w:rsidRPr="009F6D5F">
        <w:rPr>
          <w:rFonts w:ascii="Times New Roman" w:eastAsia="Times New Roman" w:hAnsi="Times New Roman" w:cs="Times New Roman"/>
          <w:sz w:val="28"/>
          <w:highlight w:val="white"/>
        </w:rPr>
        <w:t xml:space="preserve"> </w:t>
      </w:r>
      <w:r w:rsidRPr="009F6D5F">
        <w:rPr>
          <w:rFonts w:ascii="Times New Roman" w:eastAsia="Times New Roman" w:hAnsi="Times New Roman" w:cs="Times New Roman"/>
          <w:sz w:val="28"/>
          <w:highlight w:val="white"/>
        </w:rPr>
        <w:t>округа</w:t>
      </w:r>
      <w:r w:rsidR="006F67CE" w:rsidRPr="009F6D5F">
        <w:rPr>
          <w:rFonts w:ascii="Times New Roman" w:eastAsia="Times New Roman" w:hAnsi="Times New Roman" w:cs="Times New Roman"/>
          <w:sz w:val="28"/>
          <w:highlight w:val="white"/>
        </w:rPr>
        <w:t xml:space="preserve"> </w:t>
      </w:r>
      <w:r w:rsidRPr="009F6D5F">
        <w:rPr>
          <w:rFonts w:ascii="Times New Roman" w:eastAsia="Times New Roman" w:hAnsi="Times New Roman" w:cs="Times New Roman"/>
          <w:sz w:val="28"/>
          <w:highlight w:val="white"/>
        </w:rPr>
        <w:t>Большой</w:t>
      </w:r>
      <w:r w:rsidR="006F67CE" w:rsidRPr="009F6D5F">
        <w:rPr>
          <w:rFonts w:ascii="Times New Roman" w:eastAsia="Times New Roman" w:hAnsi="Times New Roman" w:cs="Times New Roman"/>
          <w:sz w:val="28"/>
          <w:highlight w:val="white"/>
        </w:rPr>
        <w:t xml:space="preserve"> </w:t>
      </w:r>
      <w:r w:rsidRPr="009F6D5F">
        <w:rPr>
          <w:rFonts w:ascii="Times New Roman" w:eastAsia="Times New Roman" w:hAnsi="Times New Roman" w:cs="Times New Roman"/>
          <w:sz w:val="28"/>
          <w:highlight w:val="white"/>
        </w:rPr>
        <w:t>Камень</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установлены</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в</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соответствии</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с</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границами</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земельных</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участков,</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сведения</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о</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которых</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внесены</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в</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Единый</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государственный</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реестр</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недвижимости</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и</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с</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учетом</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функциональных</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зон</w:t>
      </w:r>
      <w:r w:rsidR="00E01195" w:rsidRPr="009F6D5F">
        <w:rPr>
          <w:rFonts w:ascii="Times New Roman" w:eastAsia="Times New Roman" w:hAnsi="Times New Roman" w:cs="Times New Roman"/>
          <w:sz w:val="28"/>
        </w:rPr>
        <w:br/>
      </w:r>
      <w:r w:rsidRPr="009F6D5F">
        <w:rPr>
          <w:rFonts w:ascii="Times New Roman" w:eastAsia="Times New Roman" w:hAnsi="Times New Roman" w:cs="Times New Roman"/>
          <w:sz w:val="28"/>
        </w:rPr>
        <w:t>и</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параметров</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их</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планируемого</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развития,</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определенных,</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в</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том</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числе</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генеральным</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планом</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городского</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округа</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Большой</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Камень.</w:t>
      </w:r>
    </w:p>
    <w:p w14:paraId="29CBCEE3" w14:textId="3A4FF957" w:rsidR="001011AA" w:rsidRPr="009F6D5F" w:rsidRDefault="00F17594" w:rsidP="006F67CE">
      <w:pPr>
        <w:pBdr>
          <w:top w:val="none" w:sz="4" w:space="0" w:color="000000"/>
          <w:left w:val="none" w:sz="4" w:space="0" w:color="000000"/>
          <w:bottom w:val="none" w:sz="4" w:space="0" w:color="000000"/>
          <w:right w:val="none" w:sz="4" w:space="0" w:color="000000"/>
        </w:pBdr>
        <w:tabs>
          <w:tab w:val="left" w:pos="567"/>
        </w:tabs>
        <w:ind w:firstLine="0"/>
        <w:rPr>
          <w:rFonts w:ascii="Times New Roman" w:hAnsi="Times New Roman" w:cs="Times New Roman"/>
        </w:rPr>
      </w:pPr>
      <w:r w:rsidRPr="009F6D5F">
        <w:rPr>
          <w:rFonts w:ascii="Times New Roman" w:eastAsia="Times New Roman" w:hAnsi="Times New Roman" w:cs="Times New Roman"/>
          <w:sz w:val="28"/>
        </w:rPr>
        <w:tab/>
        <w:t>В</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части</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установления</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границ</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территориальных</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зон</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и</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градостроительных</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регламентов</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обеспечена</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возможность</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размещения</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на</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территории</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городского</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округа</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Большой</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Камень</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объектов</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федерального</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значения,</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объектов</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lastRenderedPageBreak/>
        <w:t>регионального</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значения,</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объектов</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местного</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значения</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(за</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исключением</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линейных</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объектов).</w:t>
      </w:r>
    </w:p>
    <w:p w14:paraId="6169C6BE" w14:textId="57425A07" w:rsidR="008555BA" w:rsidRPr="009F6D5F" w:rsidRDefault="008555BA" w:rsidP="008555BA">
      <w:pPr>
        <w:widowControl w:val="0"/>
        <w:autoSpaceDE w:val="0"/>
        <w:autoSpaceDN w:val="0"/>
        <w:ind w:left="108"/>
        <w:rPr>
          <w:rFonts w:ascii="Times New Roman" w:eastAsia="Times New Roman" w:hAnsi="Times New Roman" w:cs="Times New Roman"/>
          <w:spacing w:val="-2"/>
          <w:sz w:val="28"/>
          <w:szCs w:val="28"/>
        </w:rPr>
      </w:pPr>
      <w:r w:rsidRPr="009F6D5F">
        <w:rPr>
          <w:rFonts w:ascii="Times New Roman" w:eastAsia="Times New Roman" w:hAnsi="Times New Roman" w:cs="Times New Roman"/>
          <w:sz w:val="28"/>
          <w:szCs w:val="28"/>
          <w:lang w:eastAsia="ru-RU"/>
        </w:rPr>
        <w:t xml:space="preserve">В соответствии со статьей 30 Градостроительного кодекса Российской Федерации </w:t>
      </w:r>
      <w:r w:rsidR="004E0478" w:rsidRPr="009F6D5F">
        <w:rPr>
          <w:rFonts w:ascii="Times New Roman" w:eastAsia="Times New Roman" w:hAnsi="Times New Roman" w:cs="Times New Roman"/>
          <w:sz w:val="28"/>
          <w:szCs w:val="28"/>
          <w:lang w:eastAsia="ru-RU"/>
        </w:rPr>
        <w:t>в</w:t>
      </w:r>
      <w:r w:rsidRPr="009F6D5F">
        <w:rPr>
          <w:rFonts w:ascii="Times New Roman" w:eastAsia="Times New Roman" w:hAnsi="Times New Roman" w:cs="Times New Roman"/>
          <w:sz w:val="28"/>
          <w:szCs w:val="28"/>
          <w:lang w:eastAsia="ru-RU"/>
        </w:rPr>
        <w:t xml:space="preserve"> Правилах землепользования и застройки установлены </w:t>
      </w:r>
      <w:r w:rsidRPr="009F6D5F">
        <w:rPr>
          <w:rFonts w:ascii="Times New Roman" w:eastAsia="Times New Roman" w:hAnsi="Times New Roman" w:cs="Times New Roman"/>
          <w:bCs/>
          <w:sz w:val="28"/>
          <w:szCs w:val="28"/>
        </w:rPr>
        <w:t xml:space="preserve">требования к </w:t>
      </w:r>
      <w:r w:rsidRPr="009F6D5F">
        <w:rPr>
          <w:rFonts w:ascii="Times New Roman" w:eastAsia="Times New Roman" w:hAnsi="Times New Roman" w:cs="Times New Roman"/>
          <w:bCs/>
          <w:sz w:val="28"/>
          <w:szCs w:val="28"/>
          <w:lang w:eastAsia="ru-RU"/>
        </w:rPr>
        <w:t xml:space="preserve">архитектурно-градостроительному облику объекта капитального строительства. В состав Правил землепользования и застройки  </w:t>
      </w:r>
      <w:r w:rsidRPr="009F6D5F">
        <w:rPr>
          <w:rFonts w:ascii="Times New Roman" w:eastAsia="Times New Roman" w:hAnsi="Times New Roman" w:cs="Times New Roman"/>
          <w:sz w:val="28"/>
          <w:szCs w:val="28"/>
        </w:rPr>
        <w:t xml:space="preserve">входят  </w:t>
      </w:r>
      <w:r w:rsidRPr="009F6D5F">
        <w:rPr>
          <w:rFonts w:ascii="Times New Roman" w:eastAsia="Times New Roman" w:hAnsi="Times New Roman" w:cs="Times New Roman"/>
          <w:bCs/>
          <w:sz w:val="28"/>
          <w:szCs w:val="28"/>
          <w:lang w:eastAsia="ru-RU"/>
        </w:rPr>
        <w:t xml:space="preserve">карты территории архитектурно-градостроительной зоны, </w:t>
      </w:r>
      <w:r w:rsidR="00B04E29" w:rsidRPr="009F6D5F">
        <w:rPr>
          <w:rFonts w:ascii="Times New Roman" w:eastAsia="Times New Roman" w:hAnsi="Times New Roman" w:cs="Times New Roman"/>
          <w:bCs/>
          <w:sz w:val="28"/>
          <w:szCs w:val="28"/>
          <w:lang w:eastAsia="ru-RU"/>
        </w:rPr>
        <w:br/>
      </w:r>
      <w:r w:rsidRPr="009F6D5F">
        <w:rPr>
          <w:rFonts w:ascii="Times New Roman" w:eastAsia="Times New Roman" w:hAnsi="Times New Roman" w:cs="Times New Roman"/>
          <w:bCs/>
          <w:sz w:val="28"/>
          <w:szCs w:val="28"/>
          <w:lang w:eastAsia="ru-RU"/>
        </w:rPr>
        <w:t xml:space="preserve">в границах которой предусматриваются требования к архитектурно-градостроительному облику объекта капитального строительства, а также перечень </w:t>
      </w:r>
      <w:r w:rsidRPr="009F6D5F">
        <w:rPr>
          <w:rFonts w:ascii="Times New Roman" w:eastAsia="Times New Roman" w:hAnsi="Times New Roman" w:cs="Times New Roman"/>
          <w:sz w:val="28"/>
          <w:szCs w:val="28"/>
        </w:rPr>
        <w:t xml:space="preserve">требований к </w:t>
      </w:r>
      <w:r w:rsidRPr="009F6D5F">
        <w:rPr>
          <w:rFonts w:ascii="Times New Roman" w:eastAsia="Times New Roman" w:hAnsi="Times New Roman" w:cs="Times New Roman"/>
          <w:sz w:val="28"/>
          <w:szCs w:val="28"/>
          <w:lang w:eastAsia="ru-RU"/>
        </w:rPr>
        <w:t xml:space="preserve">архитектурно-градостроительному облику объекта капитального строительства, включающий в себя </w:t>
      </w:r>
      <w:r w:rsidRPr="009F6D5F">
        <w:rPr>
          <w:rFonts w:ascii="Times New Roman" w:eastAsia="Times New Roman" w:hAnsi="Times New Roman" w:cs="Times New Roman"/>
          <w:spacing w:val="-2"/>
          <w:sz w:val="28"/>
          <w:szCs w:val="28"/>
        </w:rPr>
        <w:t>объемно-</w:t>
      </w:r>
      <w:r w:rsidRPr="009F6D5F">
        <w:rPr>
          <w:rFonts w:ascii="Times New Roman" w:eastAsia="Times New Roman" w:hAnsi="Times New Roman" w:cs="Times New Roman"/>
          <w:sz w:val="28"/>
          <w:szCs w:val="28"/>
        </w:rPr>
        <w:t xml:space="preserve">пространственные и архитектурно-стилистические </w:t>
      </w:r>
      <w:r w:rsidRPr="009F6D5F">
        <w:rPr>
          <w:rFonts w:ascii="Times New Roman" w:eastAsia="Times New Roman" w:hAnsi="Times New Roman" w:cs="Times New Roman"/>
          <w:spacing w:val="-15"/>
          <w:sz w:val="28"/>
          <w:szCs w:val="28"/>
        </w:rPr>
        <w:t xml:space="preserve"> </w:t>
      </w:r>
      <w:r w:rsidRPr="009F6D5F">
        <w:rPr>
          <w:rFonts w:ascii="Times New Roman" w:eastAsia="Times New Roman" w:hAnsi="Times New Roman" w:cs="Times New Roman"/>
          <w:sz w:val="28"/>
          <w:szCs w:val="28"/>
        </w:rPr>
        <w:t>характеристики объекта</w:t>
      </w:r>
      <w:r w:rsidRPr="009F6D5F">
        <w:rPr>
          <w:rFonts w:ascii="Times New Roman" w:eastAsia="Times New Roman" w:hAnsi="Times New Roman" w:cs="Times New Roman"/>
          <w:spacing w:val="-6"/>
          <w:sz w:val="28"/>
          <w:szCs w:val="28"/>
        </w:rPr>
        <w:t xml:space="preserve"> </w:t>
      </w:r>
      <w:r w:rsidRPr="009F6D5F">
        <w:rPr>
          <w:rFonts w:ascii="Times New Roman" w:eastAsia="Times New Roman" w:hAnsi="Times New Roman" w:cs="Times New Roman"/>
          <w:sz w:val="28"/>
          <w:szCs w:val="28"/>
        </w:rPr>
        <w:t>капитального</w:t>
      </w:r>
      <w:r w:rsidRPr="009F6D5F">
        <w:rPr>
          <w:rFonts w:ascii="Times New Roman" w:eastAsia="Times New Roman" w:hAnsi="Times New Roman" w:cs="Times New Roman"/>
          <w:spacing w:val="-5"/>
          <w:sz w:val="28"/>
          <w:szCs w:val="28"/>
        </w:rPr>
        <w:t xml:space="preserve"> </w:t>
      </w:r>
      <w:r w:rsidRPr="009F6D5F">
        <w:rPr>
          <w:rFonts w:ascii="Times New Roman" w:eastAsia="Times New Roman" w:hAnsi="Times New Roman" w:cs="Times New Roman"/>
          <w:spacing w:val="-2"/>
          <w:sz w:val="28"/>
          <w:szCs w:val="28"/>
        </w:rPr>
        <w:t xml:space="preserve">строительства, а также  требования к </w:t>
      </w:r>
      <w:r w:rsidRPr="009F6D5F">
        <w:rPr>
          <w:rFonts w:ascii="Times New Roman" w:eastAsia="Times New Roman" w:hAnsi="Times New Roman" w:cs="Times New Roman"/>
          <w:sz w:val="28"/>
          <w:szCs w:val="28"/>
        </w:rPr>
        <w:t>цветовым</w:t>
      </w:r>
      <w:r w:rsidRPr="009F6D5F">
        <w:rPr>
          <w:rFonts w:ascii="Times New Roman" w:eastAsia="Times New Roman" w:hAnsi="Times New Roman" w:cs="Times New Roman"/>
          <w:spacing w:val="-14"/>
          <w:sz w:val="28"/>
          <w:szCs w:val="28"/>
        </w:rPr>
        <w:t xml:space="preserve"> </w:t>
      </w:r>
      <w:r w:rsidRPr="009F6D5F">
        <w:rPr>
          <w:rFonts w:ascii="Times New Roman" w:eastAsia="Times New Roman" w:hAnsi="Times New Roman" w:cs="Times New Roman"/>
          <w:sz w:val="28"/>
          <w:szCs w:val="28"/>
        </w:rPr>
        <w:t>решениям, отделочным</w:t>
      </w:r>
      <w:r w:rsidRPr="009F6D5F">
        <w:rPr>
          <w:rFonts w:ascii="Times New Roman" w:eastAsia="Times New Roman" w:hAnsi="Times New Roman" w:cs="Times New Roman"/>
          <w:spacing w:val="-11"/>
          <w:sz w:val="28"/>
          <w:szCs w:val="28"/>
        </w:rPr>
        <w:t xml:space="preserve"> </w:t>
      </w:r>
      <w:r w:rsidRPr="009F6D5F">
        <w:rPr>
          <w:rFonts w:ascii="Times New Roman" w:eastAsia="Times New Roman" w:hAnsi="Times New Roman" w:cs="Times New Roman"/>
          <w:sz w:val="28"/>
          <w:szCs w:val="28"/>
        </w:rPr>
        <w:t>и</w:t>
      </w:r>
      <w:r w:rsidRPr="009F6D5F">
        <w:rPr>
          <w:rFonts w:ascii="Times New Roman" w:eastAsia="Times New Roman" w:hAnsi="Times New Roman" w:cs="Times New Roman"/>
          <w:spacing w:val="-10"/>
          <w:sz w:val="28"/>
          <w:szCs w:val="28"/>
        </w:rPr>
        <w:t xml:space="preserve"> </w:t>
      </w:r>
      <w:r w:rsidRPr="009F6D5F">
        <w:rPr>
          <w:rFonts w:ascii="Times New Roman" w:eastAsia="Times New Roman" w:hAnsi="Times New Roman" w:cs="Times New Roman"/>
          <w:sz w:val="28"/>
          <w:szCs w:val="28"/>
        </w:rPr>
        <w:t>(или) строительным материалам, размещению технического</w:t>
      </w:r>
      <w:r w:rsidRPr="009F6D5F">
        <w:rPr>
          <w:rFonts w:ascii="Times New Roman" w:eastAsia="Times New Roman" w:hAnsi="Times New Roman" w:cs="Times New Roman"/>
          <w:spacing w:val="-15"/>
          <w:sz w:val="28"/>
          <w:szCs w:val="28"/>
        </w:rPr>
        <w:t xml:space="preserve"> </w:t>
      </w:r>
      <w:r w:rsidR="00B04E29" w:rsidRPr="009F6D5F">
        <w:rPr>
          <w:rFonts w:ascii="Times New Roman" w:eastAsia="Times New Roman" w:hAnsi="Times New Roman" w:cs="Times New Roman"/>
          <w:spacing w:val="-15"/>
          <w:sz w:val="28"/>
          <w:szCs w:val="28"/>
        </w:rPr>
        <w:br/>
      </w:r>
      <w:r w:rsidRPr="009F6D5F">
        <w:rPr>
          <w:rFonts w:ascii="Times New Roman" w:eastAsia="Times New Roman" w:hAnsi="Times New Roman" w:cs="Times New Roman"/>
          <w:sz w:val="28"/>
          <w:szCs w:val="28"/>
        </w:rPr>
        <w:t>и</w:t>
      </w:r>
      <w:r w:rsidRPr="009F6D5F">
        <w:rPr>
          <w:rFonts w:ascii="Times New Roman" w:eastAsia="Times New Roman" w:hAnsi="Times New Roman" w:cs="Times New Roman"/>
          <w:spacing w:val="-15"/>
          <w:sz w:val="28"/>
          <w:szCs w:val="28"/>
        </w:rPr>
        <w:t xml:space="preserve"> </w:t>
      </w:r>
      <w:r w:rsidRPr="009F6D5F">
        <w:rPr>
          <w:rFonts w:ascii="Times New Roman" w:eastAsia="Times New Roman" w:hAnsi="Times New Roman" w:cs="Times New Roman"/>
          <w:sz w:val="28"/>
          <w:szCs w:val="28"/>
        </w:rPr>
        <w:t>инженерного оборудования</w:t>
      </w:r>
      <w:r w:rsidRPr="009F6D5F">
        <w:rPr>
          <w:rFonts w:ascii="Times New Roman" w:eastAsia="Times New Roman" w:hAnsi="Times New Roman" w:cs="Times New Roman"/>
          <w:spacing w:val="-10"/>
          <w:sz w:val="28"/>
          <w:szCs w:val="28"/>
        </w:rPr>
        <w:t xml:space="preserve"> </w:t>
      </w:r>
      <w:r w:rsidRPr="009F6D5F">
        <w:rPr>
          <w:rFonts w:ascii="Times New Roman" w:eastAsia="Times New Roman" w:hAnsi="Times New Roman" w:cs="Times New Roman"/>
          <w:sz w:val="28"/>
          <w:szCs w:val="28"/>
        </w:rPr>
        <w:t>на</w:t>
      </w:r>
      <w:r w:rsidRPr="009F6D5F">
        <w:rPr>
          <w:rFonts w:ascii="Times New Roman" w:eastAsia="Times New Roman" w:hAnsi="Times New Roman" w:cs="Times New Roman"/>
          <w:spacing w:val="-10"/>
          <w:sz w:val="28"/>
          <w:szCs w:val="28"/>
        </w:rPr>
        <w:t xml:space="preserve"> </w:t>
      </w:r>
      <w:r w:rsidRPr="009F6D5F">
        <w:rPr>
          <w:rFonts w:ascii="Times New Roman" w:eastAsia="Times New Roman" w:hAnsi="Times New Roman" w:cs="Times New Roman"/>
          <w:sz w:val="28"/>
          <w:szCs w:val="28"/>
        </w:rPr>
        <w:t>фасадах</w:t>
      </w:r>
      <w:r w:rsidRPr="009F6D5F">
        <w:rPr>
          <w:rFonts w:ascii="Times New Roman" w:eastAsia="Times New Roman" w:hAnsi="Times New Roman" w:cs="Times New Roman"/>
          <w:spacing w:val="-10"/>
          <w:sz w:val="28"/>
          <w:szCs w:val="28"/>
        </w:rPr>
        <w:t xml:space="preserve"> </w:t>
      </w:r>
      <w:r w:rsidRPr="009F6D5F">
        <w:rPr>
          <w:rFonts w:ascii="Times New Roman" w:eastAsia="Times New Roman" w:hAnsi="Times New Roman" w:cs="Times New Roman"/>
          <w:sz w:val="28"/>
          <w:szCs w:val="28"/>
        </w:rPr>
        <w:t>и</w:t>
      </w:r>
      <w:r w:rsidRPr="009F6D5F">
        <w:rPr>
          <w:rFonts w:ascii="Times New Roman" w:eastAsia="Times New Roman" w:hAnsi="Times New Roman" w:cs="Times New Roman"/>
          <w:spacing w:val="-10"/>
          <w:sz w:val="28"/>
          <w:szCs w:val="28"/>
        </w:rPr>
        <w:t xml:space="preserve"> </w:t>
      </w:r>
      <w:r w:rsidRPr="009F6D5F">
        <w:rPr>
          <w:rFonts w:ascii="Times New Roman" w:eastAsia="Times New Roman" w:hAnsi="Times New Roman" w:cs="Times New Roman"/>
          <w:sz w:val="28"/>
          <w:szCs w:val="28"/>
        </w:rPr>
        <w:t xml:space="preserve">кровлях объектов капитального </w:t>
      </w:r>
      <w:r w:rsidRPr="009F6D5F">
        <w:rPr>
          <w:rFonts w:ascii="Times New Roman" w:eastAsia="Times New Roman" w:hAnsi="Times New Roman" w:cs="Times New Roman"/>
          <w:spacing w:val="-2"/>
          <w:sz w:val="28"/>
          <w:szCs w:val="28"/>
        </w:rPr>
        <w:t>строительства.</w:t>
      </w:r>
    </w:p>
    <w:p w14:paraId="31FA4FD9" w14:textId="77777777" w:rsidR="008555BA" w:rsidRPr="009F6D5F" w:rsidRDefault="008555BA" w:rsidP="008555BA">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В целях правового регулирование внешнего облика архитектурной и городской среды, создание целостного архитектурно-художественного облика города в рамках муниципального контракта  от 14.10.2024 № 051 разработан Дизайн-код, регламентирующий рекламно-информационные конструкции и оформление фасадов зданий  в городском округе Большой Камень.</w:t>
      </w:r>
    </w:p>
    <w:p w14:paraId="321A5D87" w14:textId="25C82E69" w:rsidR="008555BA" w:rsidRPr="009F6D5F" w:rsidRDefault="008555BA" w:rsidP="008555BA">
      <w:pPr>
        <w:rPr>
          <w:rFonts w:ascii="Times New Roman" w:hAnsi="Times New Roman" w:cs="Times New Roman"/>
          <w:sz w:val="28"/>
          <w:szCs w:val="28"/>
        </w:rPr>
      </w:pPr>
      <w:r w:rsidRPr="009F6D5F">
        <w:rPr>
          <w:rFonts w:ascii="Times New Roman" w:hAnsi="Times New Roman" w:cs="Times New Roman"/>
          <w:sz w:val="28"/>
          <w:szCs w:val="28"/>
        </w:rPr>
        <w:t xml:space="preserve">В целях выполнения задач по формированию благоприятного гармоничного облика городской среды разработаны новые требования </w:t>
      </w:r>
      <w:r w:rsidR="00B04E29" w:rsidRPr="009F6D5F">
        <w:rPr>
          <w:rFonts w:ascii="Times New Roman" w:hAnsi="Times New Roman" w:cs="Times New Roman"/>
          <w:sz w:val="28"/>
          <w:szCs w:val="28"/>
        </w:rPr>
        <w:br/>
      </w:r>
      <w:r w:rsidRPr="009F6D5F">
        <w:rPr>
          <w:rFonts w:ascii="Times New Roman" w:hAnsi="Times New Roman" w:cs="Times New Roman"/>
          <w:sz w:val="28"/>
          <w:szCs w:val="28"/>
        </w:rPr>
        <w:t>к внешним габаритам</w:t>
      </w:r>
      <w:r w:rsidRPr="009F6D5F">
        <w:rPr>
          <w:rFonts w:ascii="Times New Roman" w:hAnsi="Times New Roman" w:cs="Times New Roman"/>
          <w:spacing w:val="-8"/>
          <w:sz w:val="28"/>
          <w:szCs w:val="28"/>
        </w:rPr>
        <w:t xml:space="preserve"> </w:t>
      </w:r>
      <w:r w:rsidRPr="009F6D5F">
        <w:rPr>
          <w:rFonts w:ascii="Times New Roman" w:hAnsi="Times New Roman" w:cs="Times New Roman"/>
          <w:sz w:val="28"/>
          <w:szCs w:val="28"/>
        </w:rPr>
        <w:t xml:space="preserve">НТО, освещению, отделке фасадов и крыши, благоустройству НТО на территории городского округа Большой Камень, которые должны соответствовать требованиям действующего законодательства о пожарной безопасности, </w:t>
      </w:r>
      <w:r w:rsidRPr="009F6D5F">
        <w:rPr>
          <w:rFonts w:ascii="Times New Roman" w:hAnsi="Times New Roman" w:cs="Times New Roman"/>
          <w:spacing w:val="-5"/>
          <w:sz w:val="28"/>
          <w:szCs w:val="28"/>
        </w:rPr>
        <w:t xml:space="preserve">санитарно- эпидемиологического благополучия населения, экологического, </w:t>
      </w:r>
      <w:r w:rsidRPr="009F6D5F">
        <w:rPr>
          <w:rFonts w:ascii="Times New Roman" w:hAnsi="Times New Roman" w:cs="Times New Roman"/>
          <w:sz w:val="28"/>
          <w:szCs w:val="28"/>
        </w:rPr>
        <w:t>градостроительного, земельного законодательства и иным нормам и правилам, утвер</w:t>
      </w:r>
      <w:r w:rsidR="007E7839" w:rsidRPr="009F6D5F">
        <w:rPr>
          <w:rFonts w:ascii="Times New Roman" w:hAnsi="Times New Roman" w:cs="Times New Roman"/>
          <w:sz w:val="28"/>
          <w:szCs w:val="28"/>
        </w:rPr>
        <w:t xml:space="preserve">жденным </w:t>
      </w:r>
      <w:r w:rsidR="00B04E29" w:rsidRPr="009F6D5F">
        <w:rPr>
          <w:rFonts w:ascii="Times New Roman" w:hAnsi="Times New Roman" w:cs="Times New Roman"/>
          <w:sz w:val="28"/>
          <w:szCs w:val="28"/>
        </w:rPr>
        <w:br/>
      </w:r>
      <w:r w:rsidR="007E7839" w:rsidRPr="009F6D5F">
        <w:rPr>
          <w:rFonts w:ascii="Times New Roman" w:hAnsi="Times New Roman" w:cs="Times New Roman"/>
          <w:sz w:val="28"/>
          <w:szCs w:val="28"/>
        </w:rPr>
        <w:lastRenderedPageBreak/>
        <w:t>в установленном порядке (постановление администрации городского округа Большой Камень от 02.08.2024 № 2333).</w:t>
      </w:r>
    </w:p>
    <w:p w14:paraId="6A8CC1BD" w14:textId="495285EE" w:rsidR="001011AA" w:rsidRPr="009F6D5F" w:rsidRDefault="00821F94" w:rsidP="006F67CE">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b/>
          <w:i/>
          <w:sz w:val="28"/>
        </w:rPr>
      </w:pPr>
      <w:r w:rsidRPr="009F6D5F">
        <w:rPr>
          <w:rFonts w:ascii="Times New Roman" w:eastAsia="Times New Roman" w:hAnsi="Times New Roman" w:cs="Times New Roman"/>
          <w:b/>
          <w:i/>
          <w:sz w:val="28"/>
        </w:rPr>
        <w:t>Ж</w:t>
      </w:r>
      <w:r w:rsidR="00F17594" w:rsidRPr="009F6D5F">
        <w:rPr>
          <w:rFonts w:ascii="Times New Roman" w:eastAsia="Times New Roman" w:hAnsi="Times New Roman" w:cs="Times New Roman"/>
          <w:b/>
          <w:i/>
          <w:sz w:val="28"/>
        </w:rPr>
        <w:t>илищно</w:t>
      </w:r>
      <w:r w:rsidRPr="009F6D5F">
        <w:rPr>
          <w:rFonts w:ascii="Times New Roman" w:eastAsia="Times New Roman" w:hAnsi="Times New Roman" w:cs="Times New Roman"/>
          <w:b/>
          <w:i/>
          <w:sz w:val="28"/>
        </w:rPr>
        <w:t>е</w:t>
      </w:r>
      <w:r w:rsidR="006F67CE" w:rsidRPr="009F6D5F">
        <w:rPr>
          <w:rFonts w:ascii="Times New Roman" w:eastAsia="Times New Roman" w:hAnsi="Times New Roman" w:cs="Times New Roman"/>
          <w:b/>
          <w:i/>
          <w:sz w:val="28"/>
        </w:rPr>
        <w:t xml:space="preserve"> </w:t>
      </w:r>
      <w:r w:rsidR="00F17594" w:rsidRPr="009F6D5F">
        <w:rPr>
          <w:rFonts w:ascii="Times New Roman" w:eastAsia="Times New Roman" w:hAnsi="Times New Roman" w:cs="Times New Roman"/>
          <w:b/>
          <w:i/>
          <w:sz w:val="28"/>
        </w:rPr>
        <w:t>строительств</w:t>
      </w:r>
      <w:r w:rsidRPr="009F6D5F">
        <w:rPr>
          <w:rFonts w:ascii="Times New Roman" w:eastAsia="Times New Roman" w:hAnsi="Times New Roman" w:cs="Times New Roman"/>
          <w:b/>
          <w:i/>
          <w:sz w:val="28"/>
        </w:rPr>
        <w:t>о</w:t>
      </w:r>
    </w:p>
    <w:p w14:paraId="7957B55D" w14:textId="092EF3F3" w:rsidR="001D10E9" w:rsidRPr="009F6D5F" w:rsidRDefault="001D10E9" w:rsidP="008555BA">
      <w:pPr>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lang w:eastAsia="ru-RU"/>
        </w:rPr>
        <w:t xml:space="preserve">Распоряжением Правительства Приморского края от 19.07.2024 года </w:t>
      </w:r>
      <w:r w:rsidR="00B04E29" w:rsidRPr="009F6D5F">
        <w:rPr>
          <w:rFonts w:ascii="Times New Roman" w:eastAsia="Calibri" w:hAnsi="Times New Roman" w:cs="Times New Roman"/>
          <w:sz w:val="28"/>
          <w:szCs w:val="28"/>
          <w:lang w:eastAsia="ru-RU"/>
        </w:rPr>
        <w:br/>
      </w:r>
      <w:r w:rsidRPr="009F6D5F">
        <w:rPr>
          <w:rFonts w:ascii="Times New Roman" w:eastAsia="Calibri" w:hAnsi="Times New Roman" w:cs="Times New Roman"/>
          <w:sz w:val="28"/>
          <w:szCs w:val="28"/>
          <w:lang w:eastAsia="ru-RU"/>
        </w:rPr>
        <w:t xml:space="preserve">№ 489-рп «О плановых значениях показателей направлений деятельности муниципальных образований Приморского края, показателей и индикаторов по оценке эффективности деятельности Губернатора Приморского края </w:t>
      </w:r>
      <w:r w:rsidR="00B04E29" w:rsidRPr="009F6D5F">
        <w:rPr>
          <w:rFonts w:ascii="Times New Roman" w:eastAsia="Calibri" w:hAnsi="Times New Roman" w:cs="Times New Roman"/>
          <w:sz w:val="28"/>
          <w:szCs w:val="28"/>
          <w:lang w:eastAsia="ru-RU"/>
        </w:rPr>
        <w:br/>
      </w:r>
      <w:r w:rsidRPr="009F6D5F">
        <w:rPr>
          <w:rFonts w:ascii="Times New Roman" w:eastAsia="Calibri" w:hAnsi="Times New Roman" w:cs="Times New Roman"/>
          <w:sz w:val="28"/>
          <w:szCs w:val="28"/>
          <w:lang w:eastAsia="ru-RU"/>
        </w:rPr>
        <w:t>и органов исполнительной власти Приморского края</w:t>
      </w:r>
      <w:r w:rsidR="00CE1CB2" w:rsidRPr="009F6D5F">
        <w:rPr>
          <w:rFonts w:ascii="Times New Roman" w:eastAsia="Calibri" w:hAnsi="Times New Roman" w:cs="Times New Roman"/>
          <w:sz w:val="28"/>
          <w:szCs w:val="28"/>
          <w:lang w:eastAsia="ru-RU"/>
        </w:rPr>
        <w:t xml:space="preserve"> на 2024 год</w:t>
      </w:r>
      <w:r w:rsidRPr="009F6D5F">
        <w:rPr>
          <w:rFonts w:ascii="Times New Roman" w:eastAsia="Calibri" w:hAnsi="Times New Roman" w:cs="Times New Roman"/>
          <w:sz w:val="28"/>
          <w:szCs w:val="28"/>
          <w:lang w:eastAsia="ru-RU"/>
        </w:rPr>
        <w:t xml:space="preserve">» городскому округу Большой Камень установлен план на 2024 год </w:t>
      </w:r>
      <w:r w:rsidR="00B04E29" w:rsidRPr="009F6D5F">
        <w:rPr>
          <w:rFonts w:ascii="Times New Roman" w:eastAsia="Calibri" w:hAnsi="Times New Roman" w:cs="Times New Roman"/>
          <w:sz w:val="28"/>
          <w:szCs w:val="28"/>
          <w:lang w:eastAsia="ru-RU"/>
        </w:rPr>
        <w:br/>
      </w:r>
      <w:r w:rsidRPr="009F6D5F">
        <w:rPr>
          <w:rFonts w:ascii="Times New Roman" w:eastAsia="Calibri" w:hAnsi="Times New Roman" w:cs="Times New Roman"/>
          <w:sz w:val="28"/>
          <w:szCs w:val="28"/>
          <w:lang w:eastAsia="ru-RU"/>
        </w:rPr>
        <w:t>по показателю «Объем жилищного строительства» -</w:t>
      </w:r>
      <w:r w:rsidR="001467B4" w:rsidRPr="009F6D5F">
        <w:rPr>
          <w:rFonts w:ascii="Times New Roman" w:eastAsia="Calibri" w:hAnsi="Times New Roman" w:cs="Times New Roman"/>
          <w:sz w:val="28"/>
          <w:szCs w:val="28"/>
          <w:lang w:eastAsia="ru-RU"/>
        </w:rPr>
        <w:t xml:space="preserve"> </w:t>
      </w:r>
      <w:r w:rsidRPr="009F6D5F">
        <w:rPr>
          <w:rFonts w:ascii="Times New Roman" w:eastAsia="Calibri" w:hAnsi="Times New Roman" w:cs="Times New Roman"/>
          <w:sz w:val="28"/>
          <w:szCs w:val="28"/>
          <w:lang w:eastAsia="ru-RU"/>
        </w:rPr>
        <w:t>60,0 тыс. кв.м.</w:t>
      </w:r>
    </w:p>
    <w:p w14:paraId="6E312366" w14:textId="3636235D" w:rsidR="00D9644B" w:rsidRPr="009F6D5F" w:rsidRDefault="002231FD" w:rsidP="008555BA">
      <w:pPr>
        <w:rPr>
          <w:rFonts w:ascii="Times New Roman" w:eastAsia="Calibri" w:hAnsi="Times New Roman" w:cs="Times New Roman"/>
          <w:sz w:val="28"/>
          <w:szCs w:val="28"/>
        </w:rPr>
      </w:pPr>
      <w:r w:rsidRPr="009F6D5F">
        <w:rPr>
          <w:rFonts w:ascii="Times New Roman" w:eastAsia="Calibri" w:hAnsi="Times New Roman" w:cs="Times New Roman"/>
          <w:sz w:val="28"/>
          <w:szCs w:val="28"/>
          <w:lang w:eastAsia="ru-RU"/>
        </w:rPr>
        <w:t>В 2024 году п</w:t>
      </w:r>
      <w:r w:rsidR="00D9644B" w:rsidRPr="009F6D5F">
        <w:rPr>
          <w:rFonts w:ascii="Times New Roman" w:eastAsia="Calibri" w:hAnsi="Times New Roman" w:cs="Times New Roman"/>
          <w:sz w:val="28"/>
          <w:szCs w:val="28"/>
          <w:lang w:eastAsia="ru-RU"/>
        </w:rPr>
        <w:t xml:space="preserve">о данным Приморскстата, общая </w:t>
      </w:r>
      <w:r w:rsidR="00D9644B" w:rsidRPr="009F6D5F">
        <w:rPr>
          <w:rFonts w:ascii="Times New Roman" w:eastAsia="Calibri" w:hAnsi="Times New Roman" w:cs="Times New Roman"/>
          <w:sz w:val="28"/>
          <w:szCs w:val="28"/>
        </w:rPr>
        <w:t xml:space="preserve">площадь введенных жилых помещений в городском округе Большой Камень составила  </w:t>
      </w:r>
      <w:r w:rsidR="00CD2AF7" w:rsidRPr="009F6D5F">
        <w:rPr>
          <w:rFonts w:ascii="Times New Roman" w:eastAsia="Calibri" w:hAnsi="Times New Roman" w:cs="Times New Roman"/>
          <w:sz w:val="28"/>
          <w:szCs w:val="28"/>
        </w:rPr>
        <w:t>19 778</w:t>
      </w:r>
      <w:r w:rsidR="00D9644B" w:rsidRPr="009F6D5F">
        <w:rPr>
          <w:rFonts w:ascii="Times New Roman" w:eastAsia="Calibri" w:hAnsi="Times New Roman" w:cs="Times New Roman"/>
          <w:sz w:val="28"/>
          <w:szCs w:val="28"/>
        </w:rPr>
        <w:t xml:space="preserve">  кв.м.</w:t>
      </w:r>
      <w:r w:rsidR="00CD2AF7" w:rsidRPr="009F6D5F">
        <w:rPr>
          <w:rFonts w:ascii="Times New Roman" w:eastAsia="Calibri" w:hAnsi="Times New Roman" w:cs="Times New Roman"/>
          <w:sz w:val="28"/>
          <w:szCs w:val="28"/>
        </w:rPr>
        <w:t xml:space="preserve"> общей площади</w:t>
      </w:r>
      <w:r w:rsidR="00D9644B" w:rsidRPr="009F6D5F">
        <w:rPr>
          <w:rFonts w:ascii="Times New Roman" w:eastAsia="Calibri" w:hAnsi="Times New Roman" w:cs="Times New Roman"/>
          <w:sz w:val="28"/>
          <w:szCs w:val="28"/>
        </w:rPr>
        <w:t xml:space="preserve">  (</w:t>
      </w:r>
      <w:r w:rsidR="00CD2AF7" w:rsidRPr="009F6D5F">
        <w:rPr>
          <w:rFonts w:ascii="Times New Roman" w:eastAsia="Calibri" w:hAnsi="Times New Roman" w:cs="Times New Roman"/>
          <w:sz w:val="28"/>
          <w:szCs w:val="28"/>
        </w:rPr>
        <w:t>45,8</w:t>
      </w:r>
      <w:r w:rsidR="00D9644B" w:rsidRPr="009F6D5F">
        <w:rPr>
          <w:rFonts w:ascii="Times New Roman" w:eastAsia="Calibri" w:hAnsi="Times New Roman" w:cs="Times New Roman"/>
          <w:sz w:val="28"/>
          <w:szCs w:val="28"/>
        </w:rPr>
        <w:t xml:space="preserve">% </w:t>
      </w:r>
      <w:r w:rsidR="00CD2AF7" w:rsidRPr="009F6D5F">
        <w:rPr>
          <w:rFonts w:ascii="Times New Roman" w:eastAsia="Calibri" w:hAnsi="Times New Roman" w:cs="Times New Roman"/>
          <w:sz w:val="28"/>
          <w:szCs w:val="28"/>
        </w:rPr>
        <w:t xml:space="preserve"> </w:t>
      </w:r>
      <w:r w:rsidR="00D9644B" w:rsidRPr="009F6D5F">
        <w:rPr>
          <w:rFonts w:ascii="Times New Roman" w:eastAsia="Calibri" w:hAnsi="Times New Roman" w:cs="Times New Roman"/>
          <w:sz w:val="28"/>
          <w:szCs w:val="28"/>
        </w:rPr>
        <w:t>к 202</w:t>
      </w:r>
      <w:r w:rsidR="00CD2AF7" w:rsidRPr="009F6D5F">
        <w:rPr>
          <w:rFonts w:ascii="Times New Roman" w:eastAsia="Calibri" w:hAnsi="Times New Roman" w:cs="Times New Roman"/>
          <w:sz w:val="28"/>
          <w:szCs w:val="28"/>
        </w:rPr>
        <w:t>3</w:t>
      </w:r>
      <w:r w:rsidR="00D9644B" w:rsidRPr="009F6D5F">
        <w:rPr>
          <w:rFonts w:ascii="Times New Roman" w:eastAsia="Calibri" w:hAnsi="Times New Roman" w:cs="Times New Roman"/>
          <w:sz w:val="28"/>
          <w:szCs w:val="28"/>
        </w:rPr>
        <w:t xml:space="preserve"> г.), из него индивидуальное строительство </w:t>
      </w:r>
      <w:r w:rsidR="00CD2AF7" w:rsidRPr="009F6D5F">
        <w:rPr>
          <w:rFonts w:ascii="Times New Roman" w:eastAsia="Calibri" w:hAnsi="Times New Roman" w:cs="Times New Roman"/>
          <w:sz w:val="28"/>
          <w:szCs w:val="28"/>
        </w:rPr>
        <w:t>–</w:t>
      </w:r>
      <w:r w:rsidR="00D9644B" w:rsidRPr="009F6D5F">
        <w:rPr>
          <w:rFonts w:ascii="Times New Roman" w:eastAsia="Calibri" w:hAnsi="Times New Roman" w:cs="Times New Roman"/>
          <w:sz w:val="28"/>
          <w:szCs w:val="28"/>
        </w:rPr>
        <w:t xml:space="preserve"> </w:t>
      </w:r>
      <w:r w:rsidR="00CD2AF7" w:rsidRPr="009F6D5F">
        <w:rPr>
          <w:rFonts w:ascii="Times New Roman" w:eastAsia="Calibri" w:hAnsi="Times New Roman" w:cs="Times New Roman"/>
          <w:sz w:val="28"/>
          <w:szCs w:val="28"/>
        </w:rPr>
        <w:t>11 834</w:t>
      </w:r>
      <w:r w:rsidR="00D9644B" w:rsidRPr="009F6D5F">
        <w:rPr>
          <w:rFonts w:ascii="Times New Roman" w:eastAsia="Calibri" w:hAnsi="Times New Roman" w:cs="Times New Roman"/>
          <w:sz w:val="28"/>
          <w:szCs w:val="28"/>
        </w:rPr>
        <w:t xml:space="preserve"> кв.м. (</w:t>
      </w:r>
      <w:r w:rsidR="00CD2AF7" w:rsidRPr="009F6D5F">
        <w:rPr>
          <w:rFonts w:ascii="Times New Roman" w:eastAsia="Calibri" w:hAnsi="Times New Roman" w:cs="Times New Roman"/>
          <w:sz w:val="28"/>
          <w:szCs w:val="28"/>
        </w:rPr>
        <w:t>83,8</w:t>
      </w:r>
      <w:r w:rsidR="00D9644B" w:rsidRPr="009F6D5F">
        <w:rPr>
          <w:rFonts w:ascii="Times New Roman" w:eastAsia="Calibri" w:hAnsi="Times New Roman" w:cs="Times New Roman"/>
          <w:sz w:val="28"/>
          <w:szCs w:val="28"/>
        </w:rPr>
        <w:t>%</w:t>
      </w:r>
      <w:r w:rsidR="00CD2AF7" w:rsidRPr="009F6D5F">
        <w:rPr>
          <w:rFonts w:ascii="Times New Roman" w:eastAsia="Calibri" w:hAnsi="Times New Roman" w:cs="Times New Roman"/>
          <w:sz w:val="28"/>
          <w:szCs w:val="28"/>
        </w:rPr>
        <w:t xml:space="preserve"> к 2023 г.</w:t>
      </w:r>
      <w:r w:rsidR="00D9644B" w:rsidRPr="009F6D5F">
        <w:rPr>
          <w:rFonts w:ascii="Times New Roman" w:eastAsia="Calibri" w:hAnsi="Times New Roman" w:cs="Times New Roman"/>
          <w:sz w:val="28"/>
          <w:szCs w:val="28"/>
        </w:rPr>
        <w:t>).</w:t>
      </w:r>
    </w:p>
    <w:p w14:paraId="3EC4C208" w14:textId="2D915E7C" w:rsidR="00873D72" w:rsidRPr="009F6D5F" w:rsidRDefault="00873D72" w:rsidP="00873D72">
      <w:pPr>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lang w:eastAsia="ru-RU"/>
        </w:rPr>
        <w:t>Показатель</w:t>
      </w:r>
      <w:r w:rsidR="00667A0B" w:rsidRPr="009F6D5F">
        <w:rPr>
          <w:rFonts w:ascii="Times New Roman" w:eastAsia="Calibri" w:hAnsi="Times New Roman" w:cs="Times New Roman"/>
          <w:sz w:val="28"/>
          <w:szCs w:val="28"/>
          <w:lang w:eastAsia="ru-RU"/>
        </w:rPr>
        <w:t xml:space="preserve"> </w:t>
      </w:r>
      <w:r w:rsidRPr="009F6D5F">
        <w:rPr>
          <w:rFonts w:ascii="Times New Roman" w:eastAsia="Calibri" w:hAnsi="Times New Roman" w:cs="Times New Roman"/>
          <w:sz w:val="28"/>
          <w:szCs w:val="28"/>
          <w:lang w:eastAsia="ru-RU"/>
        </w:rPr>
        <w:t>не достигнут  в связи с переносом</w:t>
      </w:r>
      <w:r w:rsidR="002B5240" w:rsidRPr="009F6D5F">
        <w:rPr>
          <w:rFonts w:ascii="Times New Roman" w:eastAsia="Calibri" w:hAnsi="Times New Roman" w:cs="Times New Roman"/>
          <w:sz w:val="28"/>
          <w:szCs w:val="28"/>
          <w:lang w:eastAsia="ru-RU"/>
        </w:rPr>
        <w:t xml:space="preserve"> сроков </w:t>
      </w:r>
      <w:r w:rsidRPr="009F6D5F">
        <w:rPr>
          <w:rFonts w:ascii="Times New Roman" w:eastAsia="Calibri" w:hAnsi="Times New Roman" w:cs="Times New Roman"/>
          <w:sz w:val="28"/>
          <w:szCs w:val="28"/>
          <w:lang w:eastAsia="ru-RU"/>
        </w:rPr>
        <w:t xml:space="preserve"> </w:t>
      </w:r>
      <w:r w:rsidR="002B5240" w:rsidRPr="009F6D5F">
        <w:rPr>
          <w:rFonts w:ascii="Times New Roman" w:eastAsia="Calibri" w:hAnsi="Times New Roman" w:cs="Times New Roman"/>
          <w:sz w:val="28"/>
          <w:szCs w:val="28"/>
          <w:lang w:eastAsia="ru-RU"/>
        </w:rPr>
        <w:t xml:space="preserve">завершения </w:t>
      </w:r>
      <w:r w:rsidRPr="009F6D5F">
        <w:rPr>
          <w:rFonts w:ascii="Times New Roman" w:eastAsia="Calibri" w:hAnsi="Times New Roman" w:cs="Times New Roman"/>
          <w:sz w:val="28"/>
          <w:szCs w:val="28"/>
          <w:lang w:eastAsia="ru-RU"/>
        </w:rPr>
        <w:t xml:space="preserve"> строительства жилья для работников ООО «ССК «Звезда» в микрорайон</w:t>
      </w:r>
      <w:r w:rsidR="00CE1CB2" w:rsidRPr="009F6D5F">
        <w:rPr>
          <w:rFonts w:ascii="Times New Roman" w:eastAsia="Calibri" w:hAnsi="Times New Roman" w:cs="Times New Roman"/>
          <w:sz w:val="28"/>
          <w:szCs w:val="28"/>
          <w:lang w:eastAsia="ru-RU"/>
        </w:rPr>
        <w:t>ах</w:t>
      </w:r>
      <w:r w:rsidRPr="009F6D5F">
        <w:rPr>
          <w:rFonts w:ascii="Times New Roman" w:eastAsia="Calibri" w:hAnsi="Times New Roman" w:cs="Times New Roman"/>
          <w:sz w:val="28"/>
          <w:szCs w:val="28"/>
          <w:lang w:eastAsia="ru-RU"/>
        </w:rPr>
        <w:t xml:space="preserve"> «Садовый», «Пятый» </w:t>
      </w:r>
      <w:r w:rsidR="002B5240" w:rsidRPr="009F6D5F">
        <w:rPr>
          <w:rFonts w:ascii="Times New Roman" w:eastAsia="Calibri" w:hAnsi="Times New Roman" w:cs="Times New Roman"/>
          <w:sz w:val="28"/>
          <w:szCs w:val="28"/>
          <w:lang w:eastAsia="ru-RU"/>
        </w:rPr>
        <w:t xml:space="preserve">с 2024 года </w:t>
      </w:r>
      <w:r w:rsidRPr="009F6D5F">
        <w:rPr>
          <w:rFonts w:ascii="Times New Roman" w:eastAsia="Calibri" w:hAnsi="Times New Roman" w:cs="Times New Roman"/>
          <w:sz w:val="28"/>
          <w:szCs w:val="28"/>
          <w:lang w:eastAsia="ru-RU"/>
        </w:rPr>
        <w:t>на 2025-2026 годы.</w:t>
      </w:r>
    </w:p>
    <w:p w14:paraId="4018BC66" w14:textId="5065FFE0" w:rsidR="006F33C0" w:rsidRPr="009F6D5F" w:rsidRDefault="008555BA" w:rsidP="008555BA">
      <w:pPr>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lang w:eastAsia="ru-RU"/>
        </w:rPr>
        <w:t>В 2024 году построен</w:t>
      </w:r>
      <w:r w:rsidR="006F33C0" w:rsidRPr="009F6D5F">
        <w:rPr>
          <w:rFonts w:ascii="Times New Roman" w:eastAsia="Calibri" w:hAnsi="Times New Roman" w:cs="Times New Roman"/>
          <w:sz w:val="28"/>
          <w:szCs w:val="28"/>
          <w:lang w:eastAsia="ru-RU"/>
        </w:rPr>
        <w:t>ы</w:t>
      </w:r>
      <w:r w:rsidRPr="009F6D5F">
        <w:rPr>
          <w:rFonts w:ascii="Times New Roman" w:eastAsia="Calibri" w:hAnsi="Times New Roman" w:cs="Times New Roman"/>
          <w:sz w:val="28"/>
          <w:szCs w:val="28"/>
          <w:lang w:eastAsia="ru-RU"/>
        </w:rPr>
        <w:t xml:space="preserve"> </w:t>
      </w:r>
      <w:r w:rsidR="006F33C0" w:rsidRPr="009F6D5F">
        <w:rPr>
          <w:rFonts w:ascii="Times New Roman" w:eastAsia="Calibri" w:hAnsi="Times New Roman" w:cs="Times New Roman"/>
          <w:sz w:val="28"/>
          <w:szCs w:val="28"/>
          <w:lang w:eastAsia="ru-RU"/>
        </w:rPr>
        <w:t xml:space="preserve"> многоквартирные</w:t>
      </w:r>
      <w:r w:rsidR="00C22397" w:rsidRPr="009F6D5F">
        <w:rPr>
          <w:rFonts w:ascii="Times New Roman" w:eastAsia="Calibri" w:hAnsi="Times New Roman" w:cs="Times New Roman"/>
          <w:sz w:val="28"/>
          <w:szCs w:val="28"/>
          <w:lang w:eastAsia="ru-RU"/>
        </w:rPr>
        <w:t xml:space="preserve"> жилые </w:t>
      </w:r>
      <w:r w:rsidR="006F33C0" w:rsidRPr="009F6D5F">
        <w:rPr>
          <w:rFonts w:ascii="Times New Roman" w:eastAsia="Calibri" w:hAnsi="Times New Roman" w:cs="Times New Roman"/>
          <w:sz w:val="28"/>
          <w:szCs w:val="28"/>
          <w:lang w:eastAsia="ru-RU"/>
        </w:rPr>
        <w:t>дома:</w:t>
      </w:r>
    </w:p>
    <w:p w14:paraId="38BA0114" w14:textId="5438C821" w:rsidR="006F33C0" w:rsidRPr="009F6D5F" w:rsidRDefault="006F33C0" w:rsidP="008555BA">
      <w:pPr>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lang w:eastAsia="ru-RU"/>
        </w:rPr>
        <w:t xml:space="preserve">- </w:t>
      </w:r>
      <w:r w:rsidR="008555BA" w:rsidRPr="009F6D5F">
        <w:rPr>
          <w:rFonts w:ascii="Times New Roman" w:eastAsia="Calibri" w:hAnsi="Times New Roman" w:cs="Times New Roman"/>
          <w:sz w:val="28"/>
          <w:szCs w:val="28"/>
          <w:lang w:eastAsia="ru-RU"/>
        </w:rPr>
        <w:t>по ул. Академика Курчатова</w:t>
      </w:r>
      <w:r w:rsidRPr="009F6D5F">
        <w:rPr>
          <w:rFonts w:ascii="Times New Roman" w:eastAsia="Calibri" w:hAnsi="Times New Roman" w:cs="Times New Roman"/>
          <w:sz w:val="28"/>
          <w:szCs w:val="28"/>
          <w:lang w:eastAsia="ru-RU"/>
        </w:rPr>
        <w:t>, дом 21А – 3</w:t>
      </w:r>
      <w:r w:rsidR="00CE1CB2" w:rsidRPr="009F6D5F">
        <w:rPr>
          <w:rFonts w:ascii="Times New Roman" w:eastAsia="Calibri" w:hAnsi="Times New Roman" w:cs="Times New Roman"/>
          <w:sz w:val="28"/>
          <w:szCs w:val="28"/>
          <w:lang w:eastAsia="ru-RU"/>
        </w:rPr>
        <w:t xml:space="preserve"> </w:t>
      </w:r>
      <w:r w:rsidRPr="009F6D5F">
        <w:rPr>
          <w:rFonts w:ascii="Times New Roman" w:eastAsia="Calibri" w:hAnsi="Times New Roman" w:cs="Times New Roman"/>
          <w:sz w:val="28"/>
          <w:szCs w:val="28"/>
          <w:lang w:eastAsia="ru-RU"/>
        </w:rPr>
        <w:t>318,2 кв. м.;</w:t>
      </w:r>
    </w:p>
    <w:p w14:paraId="24262F83" w14:textId="21626E23" w:rsidR="006F33C0" w:rsidRPr="009F6D5F" w:rsidRDefault="008555BA" w:rsidP="008555BA">
      <w:pPr>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lang w:eastAsia="ru-RU"/>
        </w:rPr>
        <w:t xml:space="preserve"> </w:t>
      </w:r>
      <w:r w:rsidR="006F33C0" w:rsidRPr="009F6D5F">
        <w:rPr>
          <w:rFonts w:ascii="Times New Roman" w:eastAsia="Calibri" w:hAnsi="Times New Roman" w:cs="Times New Roman"/>
          <w:sz w:val="28"/>
          <w:szCs w:val="28"/>
          <w:lang w:eastAsia="ru-RU"/>
        </w:rPr>
        <w:t xml:space="preserve">- </w:t>
      </w:r>
      <w:r w:rsidRPr="009F6D5F">
        <w:rPr>
          <w:rFonts w:ascii="Times New Roman" w:eastAsia="Calibri" w:hAnsi="Times New Roman" w:cs="Times New Roman"/>
          <w:sz w:val="28"/>
          <w:szCs w:val="28"/>
          <w:lang w:eastAsia="ru-RU"/>
        </w:rPr>
        <w:t>по ул. Академика Курчатова</w:t>
      </w:r>
      <w:r w:rsidR="006F33C0" w:rsidRPr="009F6D5F">
        <w:rPr>
          <w:rFonts w:ascii="Times New Roman" w:eastAsia="Calibri" w:hAnsi="Times New Roman" w:cs="Times New Roman"/>
          <w:sz w:val="28"/>
          <w:szCs w:val="28"/>
          <w:lang w:eastAsia="ru-RU"/>
        </w:rPr>
        <w:t>,</w:t>
      </w:r>
      <w:r w:rsidRPr="009F6D5F">
        <w:rPr>
          <w:rFonts w:ascii="Times New Roman" w:eastAsia="Calibri" w:hAnsi="Times New Roman" w:cs="Times New Roman"/>
          <w:sz w:val="28"/>
          <w:szCs w:val="28"/>
          <w:lang w:eastAsia="ru-RU"/>
        </w:rPr>
        <w:t xml:space="preserve"> </w:t>
      </w:r>
      <w:r w:rsidR="006F33C0" w:rsidRPr="009F6D5F">
        <w:rPr>
          <w:rFonts w:ascii="Times New Roman" w:eastAsia="Calibri" w:hAnsi="Times New Roman" w:cs="Times New Roman"/>
          <w:sz w:val="28"/>
          <w:szCs w:val="28"/>
          <w:lang w:eastAsia="ru-RU"/>
        </w:rPr>
        <w:t xml:space="preserve">дом 21 </w:t>
      </w:r>
      <w:r w:rsidRPr="009F6D5F">
        <w:rPr>
          <w:rFonts w:ascii="Times New Roman" w:eastAsia="Calibri" w:hAnsi="Times New Roman" w:cs="Times New Roman"/>
          <w:sz w:val="28"/>
          <w:szCs w:val="28"/>
          <w:lang w:eastAsia="ru-RU"/>
        </w:rPr>
        <w:t>– 3</w:t>
      </w:r>
      <w:r w:rsidR="00CE1CB2" w:rsidRPr="009F6D5F">
        <w:rPr>
          <w:rFonts w:ascii="Times New Roman" w:eastAsia="Calibri" w:hAnsi="Times New Roman" w:cs="Times New Roman"/>
          <w:sz w:val="28"/>
          <w:szCs w:val="28"/>
          <w:lang w:eastAsia="ru-RU"/>
        </w:rPr>
        <w:t xml:space="preserve"> </w:t>
      </w:r>
      <w:r w:rsidRPr="009F6D5F">
        <w:rPr>
          <w:rFonts w:ascii="Times New Roman" w:eastAsia="Calibri" w:hAnsi="Times New Roman" w:cs="Times New Roman"/>
          <w:sz w:val="28"/>
          <w:szCs w:val="28"/>
          <w:lang w:eastAsia="ru-RU"/>
        </w:rPr>
        <w:t>761,20 кв. м;</w:t>
      </w:r>
    </w:p>
    <w:p w14:paraId="7C3C27A9" w14:textId="1CA7AE6C" w:rsidR="008555BA" w:rsidRPr="009F6D5F" w:rsidRDefault="006F33C0" w:rsidP="008555BA">
      <w:pPr>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lang w:eastAsia="ru-RU"/>
        </w:rPr>
        <w:t>-</w:t>
      </w:r>
      <w:r w:rsidR="008555BA" w:rsidRPr="009F6D5F">
        <w:rPr>
          <w:rFonts w:ascii="Times New Roman" w:eastAsia="Calibri" w:hAnsi="Times New Roman" w:cs="Times New Roman"/>
          <w:sz w:val="28"/>
          <w:szCs w:val="28"/>
          <w:lang w:eastAsia="ru-RU"/>
        </w:rPr>
        <w:t xml:space="preserve"> по ул. Карла Маркса</w:t>
      </w:r>
      <w:r w:rsidRPr="009F6D5F">
        <w:rPr>
          <w:rFonts w:ascii="Times New Roman" w:eastAsia="Calibri" w:hAnsi="Times New Roman" w:cs="Times New Roman"/>
          <w:sz w:val="28"/>
          <w:szCs w:val="28"/>
          <w:lang w:eastAsia="ru-RU"/>
        </w:rPr>
        <w:t xml:space="preserve">, </w:t>
      </w:r>
      <w:r w:rsidR="008555BA" w:rsidRPr="009F6D5F">
        <w:rPr>
          <w:rFonts w:ascii="Times New Roman" w:eastAsia="Calibri" w:hAnsi="Times New Roman" w:cs="Times New Roman"/>
          <w:sz w:val="28"/>
          <w:szCs w:val="28"/>
          <w:lang w:eastAsia="ru-RU"/>
        </w:rPr>
        <w:t xml:space="preserve"> </w:t>
      </w:r>
      <w:r w:rsidRPr="009F6D5F">
        <w:rPr>
          <w:rFonts w:ascii="Times New Roman" w:eastAsia="Calibri" w:hAnsi="Times New Roman" w:cs="Times New Roman"/>
          <w:sz w:val="28"/>
          <w:szCs w:val="28"/>
          <w:lang w:eastAsia="ru-RU"/>
        </w:rPr>
        <w:t xml:space="preserve">дом 45А </w:t>
      </w:r>
      <w:r w:rsidR="008555BA" w:rsidRPr="009F6D5F">
        <w:rPr>
          <w:rFonts w:ascii="Times New Roman" w:eastAsia="Calibri" w:hAnsi="Times New Roman" w:cs="Times New Roman"/>
          <w:sz w:val="28"/>
          <w:szCs w:val="28"/>
          <w:lang w:eastAsia="ru-RU"/>
        </w:rPr>
        <w:t>– 4</w:t>
      </w:r>
      <w:r w:rsidR="008E1CCA" w:rsidRPr="009F6D5F">
        <w:rPr>
          <w:rFonts w:ascii="Times New Roman" w:eastAsia="Calibri" w:hAnsi="Times New Roman" w:cs="Times New Roman"/>
          <w:sz w:val="28"/>
          <w:szCs w:val="28"/>
          <w:lang w:eastAsia="ru-RU"/>
        </w:rPr>
        <w:t xml:space="preserve"> 626,0 </w:t>
      </w:r>
      <w:r w:rsidR="008555BA" w:rsidRPr="009F6D5F">
        <w:rPr>
          <w:rFonts w:ascii="Times New Roman" w:eastAsia="Calibri" w:hAnsi="Times New Roman" w:cs="Times New Roman"/>
          <w:sz w:val="28"/>
          <w:szCs w:val="28"/>
          <w:lang w:eastAsia="ru-RU"/>
        </w:rPr>
        <w:t xml:space="preserve"> кв. м</w:t>
      </w:r>
    </w:p>
    <w:p w14:paraId="2ACA6C51" w14:textId="77C630D0" w:rsidR="008555BA" w:rsidRPr="009F6D5F" w:rsidRDefault="008555BA" w:rsidP="008555BA">
      <w:pPr>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shd w:val="clear" w:color="auto" w:fill="FFFFFF"/>
          <w:lang w:eastAsia="ru-RU"/>
        </w:rPr>
        <w:t>С целью обеспечения жильем сотрудников ООО «ССК «Звезда», являющегося крупнейшим резидентом ТОР</w:t>
      </w:r>
      <w:r w:rsidR="00667A0B" w:rsidRPr="009F6D5F">
        <w:rPr>
          <w:rFonts w:ascii="Times New Roman" w:eastAsia="Calibri" w:hAnsi="Times New Roman" w:cs="Times New Roman"/>
          <w:sz w:val="28"/>
          <w:szCs w:val="28"/>
          <w:shd w:val="clear" w:color="auto" w:fill="FFFFFF"/>
          <w:lang w:eastAsia="ru-RU"/>
        </w:rPr>
        <w:t xml:space="preserve"> </w:t>
      </w:r>
      <w:r w:rsidR="006E54E6" w:rsidRPr="009F6D5F">
        <w:rPr>
          <w:rFonts w:ascii="Times New Roman" w:eastAsia="Calibri" w:hAnsi="Times New Roman" w:cs="Times New Roman"/>
          <w:sz w:val="28"/>
          <w:szCs w:val="28"/>
          <w:shd w:val="clear" w:color="auto" w:fill="FFFFFF"/>
          <w:lang w:eastAsia="ru-RU"/>
        </w:rPr>
        <w:t xml:space="preserve"> </w:t>
      </w:r>
      <w:r w:rsidR="00100A96" w:rsidRPr="009F6D5F">
        <w:rPr>
          <w:rFonts w:ascii="Times New Roman" w:eastAsia="Calibri" w:hAnsi="Times New Roman" w:cs="Times New Roman"/>
          <w:sz w:val="28"/>
          <w:szCs w:val="28"/>
          <w:shd w:val="clear" w:color="auto" w:fill="FFFFFF"/>
          <w:lang w:eastAsia="ru-RU"/>
        </w:rPr>
        <w:t>«</w:t>
      </w:r>
      <w:r w:rsidR="00667A0B" w:rsidRPr="009F6D5F">
        <w:rPr>
          <w:rFonts w:ascii="Times New Roman" w:eastAsia="Calibri" w:hAnsi="Times New Roman" w:cs="Times New Roman"/>
          <w:sz w:val="28"/>
          <w:szCs w:val="28"/>
          <w:shd w:val="clear" w:color="auto" w:fill="FFFFFF"/>
          <w:lang w:eastAsia="ru-RU"/>
        </w:rPr>
        <w:t>Большой Камень</w:t>
      </w:r>
      <w:r w:rsidR="00100A96" w:rsidRPr="009F6D5F">
        <w:rPr>
          <w:rFonts w:ascii="Times New Roman" w:eastAsia="Calibri" w:hAnsi="Times New Roman" w:cs="Times New Roman"/>
          <w:sz w:val="28"/>
          <w:szCs w:val="28"/>
          <w:shd w:val="clear" w:color="auto" w:fill="FFFFFF"/>
          <w:lang w:eastAsia="ru-RU"/>
        </w:rPr>
        <w:t>»</w:t>
      </w:r>
      <w:r w:rsidRPr="009F6D5F">
        <w:rPr>
          <w:rFonts w:ascii="Times New Roman" w:eastAsia="Calibri" w:hAnsi="Times New Roman" w:cs="Times New Roman"/>
          <w:sz w:val="28"/>
          <w:szCs w:val="28"/>
          <w:shd w:val="clear" w:color="auto" w:fill="FFFFFF"/>
          <w:lang w:eastAsia="ru-RU"/>
        </w:rPr>
        <w:t xml:space="preserve">, на территории городского округа в 2024 году </w:t>
      </w:r>
      <w:r w:rsidR="007C284C" w:rsidRPr="009F6D5F">
        <w:rPr>
          <w:rFonts w:ascii="Times New Roman" w:eastAsia="Calibri" w:hAnsi="Times New Roman" w:cs="Times New Roman"/>
          <w:sz w:val="28"/>
          <w:szCs w:val="28"/>
          <w:shd w:val="clear" w:color="auto" w:fill="FFFFFF"/>
          <w:lang w:eastAsia="ru-RU"/>
        </w:rPr>
        <w:t>осуществлялось</w:t>
      </w:r>
      <w:r w:rsidRPr="009F6D5F">
        <w:rPr>
          <w:rFonts w:ascii="Times New Roman" w:eastAsia="Calibri" w:hAnsi="Times New Roman" w:cs="Times New Roman"/>
          <w:sz w:val="28"/>
          <w:szCs w:val="28"/>
          <w:shd w:val="clear" w:color="auto" w:fill="FFFFFF"/>
          <w:lang w:eastAsia="ru-RU"/>
        </w:rPr>
        <w:t xml:space="preserve"> жилищное строительство</w:t>
      </w:r>
      <w:r w:rsidR="00100A96" w:rsidRPr="009F6D5F">
        <w:rPr>
          <w:rFonts w:ascii="Times New Roman" w:eastAsia="Calibri" w:hAnsi="Times New Roman" w:cs="Times New Roman"/>
          <w:sz w:val="28"/>
          <w:szCs w:val="28"/>
          <w:shd w:val="clear" w:color="auto" w:fill="FFFFFF"/>
          <w:lang w:eastAsia="ru-RU"/>
        </w:rPr>
        <w:t xml:space="preserve"> следующих</w:t>
      </w:r>
      <w:r w:rsidRPr="009F6D5F">
        <w:rPr>
          <w:rFonts w:ascii="Times New Roman" w:eastAsia="Calibri" w:hAnsi="Times New Roman" w:cs="Times New Roman"/>
          <w:sz w:val="28"/>
          <w:szCs w:val="28"/>
          <w:shd w:val="clear" w:color="auto" w:fill="FFFFFF"/>
          <w:lang w:eastAsia="ru-RU"/>
        </w:rPr>
        <w:t xml:space="preserve"> </w:t>
      </w:r>
      <w:r w:rsidRPr="009F6D5F">
        <w:rPr>
          <w:rFonts w:ascii="Times New Roman" w:eastAsia="Calibri" w:hAnsi="Times New Roman" w:cs="Times New Roman"/>
          <w:sz w:val="28"/>
          <w:szCs w:val="28"/>
          <w:lang w:eastAsia="ru-RU"/>
        </w:rPr>
        <w:t>микрорайонов:</w:t>
      </w:r>
    </w:p>
    <w:p w14:paraId="32AA24E3" w14:textId="3E3B1941" w:rsidR="008555BA" w:rsidRPr="009F6D5F" w:rsidRDefault="008555BA" w:rsidP="008555BA">
      <w:pPr>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lang w:eastAsia="ru-RU"/>
        </w:rPr>
        <w:t xml:space="preserve">- «Пятый», </w:t>
      </w:r>
      <w:r w:rsidRPr="009F6D5F">
        <w:rPr>
          <w:rFonts w:ascii="Times New Roman" w:eastAsia="Calibri" w:hAnsi="Times New Roman" w:cs="Times New Roman"/>
          <w:sz w:val="28"/>
          <w:szCs w:val="28"/>
          <w:lang w:val="en-US" w:eastAsia="ru-RU"/>
        </w:rPr>
        <w:t>II</w:t>
      </w:r>
      <w:r w:rsidRPr="009F6D5F">
        <w:rPr>
          <w:rFonts w:ascii="Times New Roman" w:eastAsia="Calibri" w:hAnsi="Times New Roman" w:cs="Times New Roman"/>
          <w:sz w:val="28"/>
          <w:szCs w:val="28"/>
          <w:lang w:eastAsia="ru-RU"/>
        </w:rPr>
        <w:t xml:space="preserve"> очере</w:t>
      </w:r>
      <w:r w:rsidR="008E31B3" w:rsidRPr="009F6D5F">
        <w:rPr>
          <w:rFonts w:ascii="Times New Roman" w:eastAsia="Calibri" w:hAnsi="Times New Roman" w:cs="Times New Roman"/>
          <w:sz w:val="28"/>
          <w:szCs w:val="28"/>
          <w:lang w:eastAsia="ru-RU"/>
        </w:rPr>
        <w:t>дь, 3 дома площадью 11 876 кв.м.;</w:t>
      </w:r>
    </w:p>
    <w:p w14:paraId="4455DA8D" w14:textId="2DD073DD" w:rsidR="008555BA" w:rsidRPr="009F6D5F" w:rsidRDefault="008555BA" w:rsidP="008555BA">
      <w:pPr>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lang w:eastAsia="ru-RU"/>
        </w:rPr>
        <w:t>- «Шестой»,  III, IV, V этапы, 9 домов (10, 12, 6, 13, 4, 5, 7, 8, 9) площадью  21</w:t>
      </w:r>
      <w:r w:rsidR="008E31B3" w:rsidRPr="009F6D5F">
        <w:rPr>
          <w:rFonts w:ascii="Times New Roman" w:eastAsia="Calibri" w:hAnsi="Times New Roman" w:cs="Times New Roman"/>
          <w:sz w:val="28"/>
          <w:szCs w:val="28"/>
          <w:lang w:eastAsia="ru-RU"/>
        </w:rPr>
        <w:t xml:space="preserve"> </w:t>
      </w:r>
      <w:r w:rsidRPr="009F6D5F">
        <w:rPr>
          <w:rFonts w:ascii="Times New Roman" w:eastAsia="Calibri" w:hAnsi="Times New Roman" w:cs="Times New Roman"/>
          <w:sz w:val="28"/>
          <w:szCs w:val="28"/>
          <w:lang w:eastAsia="ru-RU"/>
        </w:rPr>
        <w:t>078,54 кв.м;</w:t>
      </w:r>
    </w:p>
    <w:p w14:paraId="2CAE3501" w14:textId="3AEE0439" w:rsidR="008555BA" w:rsidRPr="009F6D5F" w:rsidRDefault="008555BA" w:rsidP="008555BA">
      <w:pPr>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lang w:eastAsia="ru-RU"/>
        </w:rPr>
        <w:t>- «Нагорный»,  I, II, III, IV, V, VI, VII этапы, 14 домов (5, 8, 6, 7, 4, 1, 2, 3, 9, 10, 11, 12, 13, 14) площадью 53</w:t>
      </w:r>
      <w:r w:rsidR="008E31B3" w:rsidRPr="009F6D5F">
        <w:rPr>
          <w:rFonts w:ascii="Times New Roman" w:eastAsia="Calibri" w:hAnsi="Times New Roman" w:cs="Times New Roman"/>
          <w:sz w:val="28"/>
          <w:szCs w:val="28"/>
          <w:lang w:eastAsia="ru-RU"/>
        </w:rPr>
        <w:t xml:space="preserve"> </w:t>
      </w:r>
      <w:r w:rsidRPr="009F6D5F">
        <w:rPr>
          <w:rFonts w:ascii="Times New Roman" w:eastAsia="Calibri" w:hAnsi="Times New Roman" w:cs="Times New Roman"/>
          <w:sz w:val="28"/>
          <w:szCs w:val="28"/>
          <w:lang w:eastAsia="ru-RU"/>
        </w:rPr>
        <w:t>462,03 кв.м;</w:t>
      </w:r>
    </w:p>
    <w:p w14:paraId="323442C7" w14:textId="5CC71498" w:rsidR="008555BA" w:rsidRPr="009F6D5F" w:rsidRDefault="008555BA" w:rsidP="008555BA">
      <w:pPr>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lang w:eastAsia="ru-RU"/>
        </w:rPr>
        <w:lastRenderedPageBreak/>
        <w:t>- «Садовый», 8 домов площадью 31</w:t>
      </w:r>
      <w:r w:rsidR="008E31B3" w:rsidRPr="009F6D5F">
        <w:rPr>
          <w:rFonts w:ascii="Times New Roman" w:eastAsia="Calibri" w:hAnsi="Times New Roman" w:cs="Times New Roman"/>
          <w:sz w:val="28"/>
          <w:szCs w:val="28"/>
          <w:lang w:eastAsia="ru-RU"/>
        </w:rPr>
        <w:t xml:space="preserve"> </w:t>
      </w:r>
      <w:r w:rsidRPr="009F6D5F">
        <w:rPr>
          <w:rFonts w:ascii="Times New Roman" w:eastAsia="Calibri" w:hAnsi="Times New Roman" w:cs="Times New Roman"/>
          <w:sz w:val="28"/>
          <w:szCs w:val="28"/>
          <w:lang w:eastAsia="ru-RU"/>
        </w:rPr>
        <w:t>114 кв.м;</w:t>
      </w:r>
    </w:p>
    <w:p w14:paraId="19F296D9" w14:textId="14DDC50E" w:rsidR="008555BA" w:rsidRPr="009F6D5F" w:rsidRDefault="008555BA" w:rsidP="008555BA">
      <w:pPr>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lang w:eastAsia="ru-RU"/>
        </w:rPr>
        <w:t>- «Зеленый», 10 домов площадью 62</w:t>
      </w:r>
      <w:r w:rsidR="008E31B3" w:rsidRPr="009F6D5F">
        <w:rPr>
          <w:rFonts w:ascii="Times New Roman" w:eastAsia="Calibri" w:hAnsi="Times New Roman" w:cs="Times New Roman"/>
          <w:sz w:val="28"/>
          <w:szCs w:val="28"/>
          <w:lang w:eastAsia="ru-RU"/>
        </w:rPr>
        <w:t xml:space="preserve"> </w:t>
      </w:r>
      <w:r w:rsidRPr="009F6D5F">
        <w:rPr>
          <w:rFonts w:ascii="Times New Roman" w:eastAsia="Calibri" w:hAnsi="Times New Roman" w:cs="Times New Roman"/>
          <w:sz w:val="28"/>
          <w:szCs w:val="28"/>
          <w:lang w:eastAsia="ru-RU"/>
        </w:rPr>
        <w:t>064,87</w:t>
      </w:r>
      <w:r w:rsidR="008E31B3" w:rsidRPr="009F6D5F">
        <w:rPr>
          <w:rFonts w:ascii="Times New Roman" w:eastAsia="Calibri" w:hAnsi="Times New Roman" w:cs="Times New Roman"/>
          <w:sz w:val="28"/>
          <w:szCs w:val="28"/>
          <w:lang w:eastAsia="ru-RU"/>
        </w:rPr>
        <w:t xml:space="preserve"> кв.м</w:t>
      </w:r>
      <w:r w:rsidR="007C284C" w:rsidRPr="009F6D5F">
        <w:rPr>
          <w:rFonts w:ascii="Times New Roman" w:eastAsia="Calibri" w:hAnsi="Times New Roman" w:cs="Times New Roman"/>
          <w:sz w:val="28"/>
          <w:szCs w:val="28"/>
          <w:lang w:eastAsia="ru-RU"/>
        </w:rPr>
        <w:t>.</w:t>
      </w:r>
    </w:p>
    <w:p w14:paraId="77E1222C" w14:textId="699B069E" w:rsidR="002B5240" w:rsidRPr="009F6D5F" w:rsidRDefault="008555BA" w:rsidP="002B5240">
      <w:pPr>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shd w:val="clear" w:color="auto" w:fill="FFFFFF"/>
          <w:lang w:eastAsia="ru-RU"/>
        </w:rPr>
        <w:t xml:space="preserve">Для удовлетворения дополнительных потребностей в жилье населения городского округа  </w:t>
      </w:r>
      <w:r w:rsidR="002B5240" w:rsidRPr="009F6D5F">
        <w:rPr>
          <w:rFonts w:ascii="Times New Roman" w:eastAsia="Calibri" w:hAnsi="Times New Roman" w:cs="Times New Roman"/>
          <w:sz w:val="28"/>
          <w:szCs w:val="28"/>
          <w:shd w:val="clear" w:color="auto" w:fill="FFFFFF"/>
          <w:lang w:eastAsia="ru-RU"/>
        </w:rPr>
        <w:t>в 2024 году продолжилось строительство</w:t>
      </w:r>
      <w:r w:rsidR="002B5240" w:rsidRPr="009F6D5F">
        <w:rPr>
          <w:rFonts w:ascii="Times New Roman" w:eastAsia="Calibri" w:hAnsi="Times New Roman" w:cs="Times New Roman"/>
          <w:sz w:val="28"/>
          <w:szCs w:val="28"/>
          <w:lang w:eastAsia="ru-RU"/>
        </w:rPr>
        <w:t xml:space="preserve"> многоквартирного  жилого дома, расположенного по адресу г. Большой Камень в районе д. 31 ул. Академика Курчатова, площадью 6 874,22 кв.м.</w:t>
      </w:r>
      <w:r w:rsidR="002B5240" w:rsidRPr="009F6D5F">
        <w:rPr>
          <w:rFonts w:ascii="Times New Roman" w:eastAsia="Calibri" w:hAnsi="Times New Roman" w:cs="Times New Roman"/>
          <w:sz w:val="28"/>
          <w:szCs w:val="28"/>
          <w:lang w:eastAsia="ru-RU"/>
        </w:rPr>
        <w:br/>
        <w:t>(ООО «Нано-Лайт»).</w:t>
      </w:r>
    </w:p>
    <w:p w14:paraId="104FAFE6" w14:textId="2E623141" w:rsidR="002B5240" w:rsidRPr="009F6D5F" w:rsidRDefault="002B5240" w:rsidP="008555BA">
      <w:pPr>
        <w:rPr>
          <w:rFonts w:ascii="Times New Roman" w:eastAsia="Calibri" w:hAnsi="Times New Roman" w:cs="Times New Roman"/>
          <w:sz w:val="28"/>
          <w:szCs w:val="28"/>
          <w:shd w:val="clear" w:color="auto" w:fill="FFFFFF"/>
          <w:lang w:eastAsia="ru-RU"/>
        </w:rPr>
      </w:pPr>
      <w:r w:rsidRPr="009F6D5F">
        <w:rPr>
          <w:rFonts w:ascii="Times New Roman" w:eastAsia="Calibri" w:hAnsi="Times New Roman" w:cs="Times New Roman"/>
          <w:sz w:val="28"/>
          <w:szCs w:val="28"/>
          <w:shd w:val="clear" w:color="auto" w:fill="FFFFFF"/>
          <w:lang w:eastAsia="ru-RU"/>
        </w:rPr>
        <w:t xml:space="preserve">Резидентом ТОР </w:t>
      </w:r>
      <w:r w:rsidR="00ED040E" w:rsidRPr="009F6D5F">
        <w:rPr>
          <w:rFonts w:ascii="Times New Roman" w:eastAsia="Calibri" w:hAnsi="Times New Roman" w:cs="Times New Roman"/>
          <w:sz w:val="28"/>
          <w:szCs w:val="28"/>
          <w:shd w:val="clear" w:color="auto" w:fill="FFFFFF"/>
          <w:lang w:eastAsia="ru-RU"/>
        </w:rPr>
        <w:t>«</w:t>
      </w:r>
      <w:r w:rsidRPr="009F6D5F">
        <w:rPr>
          <w:rFonts w:ascii="Times New Roman" w:eastAsia="Calibri" w:hAnsi="Times New Roman" w:cs="Times New Roman"/>
          <w:sz w:val="28"/>
          <w:szCs w:val="28"/>
          <w:shd w:val="clear" w:color="auto" w:fill="FFFFFF"/>
          <w:lang w:eastAsia="ru-RU"/>
        </w:rPr>
        <w:t>Большой Камень</w:t>
      </w:r>
      <w:r w:rsidR="00ED040E" w:rsidRPr="009F6D5F">
        <w:rPr>
          <w:rFonts w:ascii="Times New Roman" w:eastAsia="Calibri" w:hAnsi="Times New Roman" w:cs="Times New Roman"/>
          <w:sz w:val="28"/>
          <w:szCs w:val="28"/>
          <w:shd w:val="clear" w:color="auto" w:fill="FFFFFF"/>
          <w:lang w:eastAsia="ru-RU"/>
        </w:rPr>
        <w:t xml:space="preserve">» </w:t>
      </w:r>
      <w:r w:rsidRPr="009F6D5F">
        <w:rPr>
          <w:rFonts w:ascii="Times New Roman" w:eastAsia="Calibri" w:hAnsi="Times New Roman" w:cs="Times New Roman"/>
          <w:sz w:val="28"/>
          <w:szCs w:val="28"/>
          <w:shd w:val="clear" w:color="auto" w:fill="FFFFFF"/>
          <w:lang w:eastAsia="ru-RU"/>
        </w:rPr>
        <w:t xml:space="preserve"> </w:t>
      </w:r>
      <w:r w:rsidRPr="009F6D5F">
        <w:rPr>
          <w:rFonts w:ascii="Times New Roman" w:eastAsia="Calibri" w:hAnsi="Times New Roman" w:cs="Times New Roman"/>
          <w:sz w:val="28"/>
          <w:szCs w:val="28"/>
          <w:lang w:eastAsia="ru-RU"/>
        </w:rPr>
        <w:t xml:space="preserve">ООО </w:t>
      </w:r>
      <w:r w:rsidR="004A204F" w:rsidRPr="009F6D5F">
        <w:rPr>
          <w:rFonts w:ascii="Times New Roman" w:eastAsia="Calibri" w:hAnsi="Times New Roman" w:cs="Times New Roman"/>
          <w:sz w:val="28"/>
          <w:szCs w:val="28"/>
          <w:lang w:eastAsia="ru-RU"/>
        </w:rPr>
        <w:t>«</w:t>
      </w:r>
      <w:r w:rsidRPr="009F6D5F">
        <w:rPr>
          <w:rFonts w:ascii="Times New Roman" w:eastAsia="Calibri" w:hAnsi="Times New Roman" w:cs="Times New Roman"/>
          <w:sz w:val="28"/>
          <w:szCs w:val="28"/>
          <w:lang w:eastAsia="ru-RU"/>
        </w:rPr>
        <w:t>С</w:t>
      </w:r>
      <w:r w:rsidR="004A204F" w:rsidRPr="009F6D5F">
        <w:rPr>
          <w:rFonts w:ascii="Times New Roman" w:eastAsia="Calibri" w:hAnsi="Times New Roman" w:cs="Times New Roman"/>
          <w:sz w:val="28"/>
          <w:szCs w:val="28"/>
          <w:lang w:eastAsia="ru-RU"/>
        </w:rPr>
        <w:t xml:space="preserve">З </w:t>
      </w:r>
      <w:r w:rsidRPr="009F6D5F">
        <w:rPr>
          <w:rFonts w:ascii="Times New Roman" w:eastAsia="Calibri" w:hAnsi="Times New Roman" w:cs="Times New Roman"/>
          <w:sz w:val="28"/>
          <w:szCs w:val="28"/>
          <w:lang w:eastAsia="ru-RU"/>
        </w:rPr>
        <w:t>«Береговой» начато строительство  многоквартирного жилого дома в районе д. 14 по ул. Ленина, площадью 7 962,30 кв.м</w:t>
      </w:r>
    </w:p>
    <w:p w14:paraId="4A3E8186" w14:textId="090597EA" w:rsidR="001011AA" w:rsidRPr="009F6D5F" w:rsidRDefault="00F17594" w:rsidP="006F67CE">
      <w:pPr>
        <w:pBdr>
          <w:top w:val="none" w:sz="4" w:space="0" w:color="000000"/>
          <w:left w:val="none" w:sz="4" w:space="0" w:color="000000"/>
          <w:bottom w:val="none" w:sz="4" w:space="0" w:color="000000"/>
          <w:right w:val="none" w:sz="4" w:space="0" w:color="000000"/>
        </w:pBdr>
        <w:ind w:firstLine="708"/>
        <w:rPr>
          <w:rFonts w:ascii="Times New Roman" w:hAnsi="Times New Roman" w:cs="Times New Roman"/>
        </w:rPr>
      </w:pPr>
      <w:r w:rsidRPr="009F6D5F">
        <w:rPr>
          <w:rFonts w:ascii="Times New Roman" w:eastAsia="Times New Roman" w:hAnsi="Times New Roman" w:cs="Times New Roman"/>
          <w:sz w:val="28"/>
        </w:rPr>
        <w:t>В</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отчетном</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году</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в</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области</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градостроительной</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деятельности</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реализованы</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мероприятия,</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представленные</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в</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таблице</w:t>
      </w:r>
      <w:r w:rsidR="006F67CE" w:rsidRPr="009F6D5F">
        <w:rPr>
          <w:rFonts w:ascii="Times New Roman" w:eastAsia="Times New Roman" w:hAnsi="Times New Roman" w:cs="Times New Roman"/>
          <w:sz w:val="28"/>
        </w:rPr>
        <w:t xml:space="preserve"> </w:t>
      </w:r>
      <w:r w:rsidR="00E01195" w:rsidRPr="009F6D5F">
        <w:rPr>
          <w:rFonts w:ascii="Times New Roman" w:eastAsia="Times New Roman" w:hAnsi="Times New Roman" w:cs="Times New Roman"/>
          <w:sz w:val="28"/>
        </w:rPr>
        <w:t>2</w:t>
      </w:r>
      <w:r w:rsidR="006E1E76" w:rsidRPr="009F6D5F">
        <w:rPr>
          <w:rFonts w:ascii="Times New Roman" w:eastAsia="Times New Roman" w:hAnsi="Times New Roman" w:cs="Times New Roman"/>
          <w:sz w:val="28"/>
        </w:rPr>
        <w:t>9</w:t>
      </w:r>
      <w:r w:rsidRPr="009F6D5F">
        <w:rPr>
          <w:rFonts w:ascii="Times New Roman" w:eastAsia="Times New Roman" w:hAnsi="Times New Roman" w:cs="Times New Roman"/>
          <w:sz w:val="28"/>
        </w:rPr>
        <w:t>.</w:t>
      </w:r>
    </w:p>
    <w:p w14:paraId="5AFBC347" w14:textId="721CA1F5" w:rsidR="001011AA" w:rsidRPr="009F6D5F" w:rsidRDefault="00F17594" w:rsidP="006F67CE">
      <w:pPr>
        <w:pBdr>
          <w:top w:val="none" w:sz="4" w:space="0" w:color="000000"/>
          <w:left w:val="none" w:sz="4" w:space="0" w:color="000000"/>
          <w:bottom w:val="none" w:sz="4" w:space="0" w:color="000000"/>
          <w:right w:val="none" w:sz="4" w:space="0" w:color="000000"/>
        </w:pBdr>
        <w:ind w:firstLine="720"/>
        <w:jc w:val="right"/>
        <w:rPr>
          <w:rFonts w:ascii="Times New Roman" w:hAnsi="Times New Roman" w:cs="Times New Roman"/>
        </w:rPr>
      </w:pPr>
      <w:r w:rsidRPr="009F6D5F">
        <w:rPr>
          <w:rFonts w:ascii="Times New Roman" w:eastAsia="Times New Roman" w:hAnsi="Times New Roman" w:cs="Times New Roman"/>
          <w:sz w:val="28"/>
        </w:rPr>
        <w:t>Таблица</w:t>
      </w:r>
      <w:r w:rsidR="006F67CE" w:rsidRPr="009F6D5F">
        <w:rPr>
          <w:rFonts w:ascii="Times New Roman" w:eastAsia="Times New Roman" w:hAnsi="Times New Roman" w:cs="Times New Roman"/>
          <w:sz w:val="28"/>
        </w:rPr>
        <w:t xml:space="preserve"> </w:t>
      </w:r>
      <w:r w:rsidR="00E01195" w:rsidRPr="009F6D5F">
        <w:rPr>
          <w:rFonts w:ascii="Times New Roman" w:eastAsia="Times New Roman" w:hAnsi="Times New Roman" w:cs="Times New Roman"/>
          <w:sz w:val="28"/>
        </w:rPr>
        <w:t>2</w:t>
      </w:r>
      <w:r w:rsidR="006E1E76" w:rsidRPr="009F6D5F">
        <w:rPr>
          <w:rFonts w:ascii="Times New Roman" w:eastAsia="Times New Roman" w:hAnsi="Times New Roman" w:cs="Times New Roman"/>
          <w:sz w:val="28"/>
        </w:rPr>
        <w:t>9</w:t>
      </w:r>
      <w:r w:rsidRPr="009F6D5F">
        <w:rPr>
          <w:rFonts w:ascii="Times New Roman" w:eastAsia="Times New Roman" w:hAnsi="Times New Roman" w:cs="Times New Roman"/>
          <w:sz w:val="28"/>
        </w:rPr>
        <w:t>.</w:t>
      </w:r>
    </w:p>
    <w:p w14:paraId="077F6439" w14:textId="16360C74" w:rsidR="001011AA" w:rsidRPr="009F6D5F" w:rsidRDefault="00F17594" w:rsidP="00D36813">
      <w:pPr>
        <w:pBdr>
          <w:top w:val="none" w:sz="4" w:space="0" w:color="000000"/>
          <w:left w:val="none" w:sz="4" w:space="0" w:color="000000"/>
          <w:bottom w:val="none" w:sz="4" w:space="0" w:color="000000"/>
          <w:right w:val="none" w:sz="4" w:space="0" w:color="000000"/>
        </w:pBdr>
        <w:spacing w:line="240" w:lineRule="auto"/>
        <w:ind w:firstLine="720"/>
        <w:jc w:val="center"/>
        <w:rPr>
          <w:rFonts w:ascii="Times New Roman" w:hAnsi="Times New Roman" w:cs="Times New Roman"/>
        </w:rPr>
      </w:pPr>
      <w:r w:rsidRPr="009F6D5F">
        <w:rPr>
          <w:rFonts w:ascii="Times New Roman" w:eastAsia="Times New Roman" w:hAnsi="Times New Roman" w:cs="Times New Roman"/>
          <w:sz w:val="28"/>
        </w:rPr>
        <w:t>Перечень</w:t>
      </w:r>
      <w:r w:rsidR="006F67CE" w:rsidRPr="009F6D5F">
        <w:rPr>
          <w:rFonts w:ascii="Times New Roman" w:eastAsia="Times New Roman" w:hAnsi="Times New Roman" w:cs="Times New Roman"/>
          <w:sz w:val="28"/>
        </w:rPr>
        <w:t xml:space="preserve"> </w:t>
      </w:r>
      <w:r w:rsidRPr="009F6D5F">
        <w:rPr>
          <w:rFonts w:ascii="Times New Roman" w:eastAsia="Times New Roman" w:hAnsi="Times New Roman" w:cs="Times New Roman"/>
          <w:sz w:val="28"/>
        </w:rPr>
        <w:t>мероприятий,</w:t>
      </w:r>
      <w:r w:rsidR="006F67CE" w:rsidRPr="009F6D5F">
        <w:rPr>
          <w:rFonts w:ascii="Times New Roman" w:eastAsia="Times New Roman" w:hAnsi="Times New Roman" w:cs="Times New Roman"/>
          <w:sz w:val="28"/>
        </w:rPr>
        <w:t xml:space="preserve"> </w:t>
      </w:r>
    </w:p>
    <w:p w14:paraId="3D3481A0" w14:textId="64F602AB" w:rsidR="001011AA" w:rsidRPr="009F6D5F" w:rsidRDefault="008555BA" w:rsidP="00D36813">
      <w:pPr>
        <w:pBdr>
          <w:top w:val="none" w:sz="4" w:space="0" w:color="000000"/>
          <w:left w:val="none" w:sz="4" w:space="0" w:color="000000"/>
          <w:bottom w:val="none" w:sz="4" w:space="0" w:color="000000"/>
          <w:right w:val="none" w:sz="4" w:space="0" w:color="000000"/>
        </w:pBdr>
        <w:spacing w:line="240" w:lineRule="auto"/>
        <w:ind w:firstLine="720"/>
        <w:jc w:val="center"/>
        <w:rPr>
          <w:rFonts w:ascii="Times New Roman" w:eastAsia="Times New Roman" w:hAnsi="Times New Roman" w:cs="Times New Roman"/>
          <w:sz w:val="28"/>
        </w:rPr>
      </w:pPr>
      <w:r w:rsidRPr="009F6D5F">
        <w:rPr>
          <w:rFonts w:ascii="Times New Roman" w:eastAsia="Times New Roman" w:hAnsi="Times New Roman" w:cs="Times New Roman"/>
          <w:sz w:val="28"/>
        </w:rPr>
        <w:t>р</w:t>
      </w:r>
      <w:r w:rsidR="00F17594" w:rsidRPr="009F6D5F">
        <w:rPr>
          <w:rFonts w:ascii="Times New Roman" w:eastAsia="Times New Roman" w:hAnsi="Times New Roman" w:cs="Times New Roman"/>
          <w:sz w:val="28"/>
        </w:rPr>
        <w:t>еализованных</w:t>
      </w:r>
      <w:r w:rsidR="006F67CE" w:rsidRPr="009F6D5F">
        <w:rPr>
          <w:rFonts w:ascii="Times New Roman" w:eastAsia="Times New Roman" w:hAnsi="Times New Roman" w:cs="Times New Roman"/>
          <w:sz w:val="28"/>
        </w:rPr>
        <w:t xml:space="preserve"> </w:t>
      </w:r>
      <w:r w:rsidR="00F17594" w:rsidRPr="009F6D5F">
        <w:rPr>
          <w:rFonts w:ascii="Times New Roman" w:eastAsia="Times New Roman" w:hAnsi="Times New Roman" w:cs="Times New Roman"/>
          <w:sz w:val="28"/>
        </w:rPr>
        <w:t>администрацией</w:t>
      </w:r>
      <w:r w:rsidR="006F67CE" w:rsidRPr="009F6D5F">
        <w:rPr>
          <w:rFonts w:ascii="Times New Roman" w:eastAsia="Times New Roman" w:hAnsi="Times New Roman" w:cs="Times New Roman"/>
          <w:sz w:val="28"/>
        </w:rPr>
        <w:t xml:space="preserve"> </w:t>
      </w:r>
      <w:r w:rsidR="00F17594" w:rsidRPr="009F6D5F">
        <w:rPr>
          <w:rFonts w:ascii="Times New Roman" w:eastAsia="Times New Roman" w:hAnsi="Times New Roman" w:cs="Times New Roman"/>
          <w:sz w:val="28"/>
        </w:rPr>
        <w:t>городского</w:t>
      </w:r>
      <w:r w:rsidR="006F67CE" w:rsidRPr="009F6D5F">
        <w:rPr>
          <w:rFonts w:ascii="Times New Roman" w:eastAsia="Times New Roman" w:hAnsi="Times New Roman" w:cs="Times New Roman"/>
          <w:sz w:val="28"/>
        </w:rPr>
        <w:t xml:space="preserve"> </w:t>
      </w:r>
      <w:r w:rsidR="00F17594" w:rsidRPr="009F6D5F">
        <w:rPr>
          <w:rFonts w:ascii="Times New Roman" w:eastAsia="Times New Roman" w:hAnsi="Times New Roman" w:cs="Times New Roman"/>
          <w:sz w:val="28"/>
        </w:rPr>
        <w:t>округа</w:t>
      </w:r>
      <w:r w:rsidR="006F67CE" w:rsidRPr="009F6D5F">
        <w:rPr>
          <w:rFonts w:ascii="Times New Roman" w:eastAsia="Times New Roman" w:hAnsi="Times New Roman" w:cs="Times New Roman"/>
          <w:sz w:val="28"/>
        </w:rPr>
        <w:t xml:space="preserve"> </w:t>
      </w:r>
      <w:r w:rsidR="00F17594" w:rsidRPr="009F6D5F">
        <w:rPr>
          <w:rFonts w:ascii="Times New Roman" w:eastAsia="Times New Roman" w:hAnsi="Times New Roman" w:cs="Times New Roman"/>
          <w:sz w:val="28"/>
        </w:rPr>
        <w:t>в</w:t>
      </w:r>
      <w:r w:rsidR="006F67CE" w:rsidRPr="009F6D5F">
        <w:rPr>
          <w:rFonts w:ascii="Times New Roman" w:eastAsia="Times New Roman" w:hAnsi="Times New Roman" w:cs="Times New Roman"/>
          <w:sz w:val="28"/>
        </w:rPr>
        <w:t xml:space="preserve"> </w:t>
      </w:r>
      <w:r w:rsidR="00F17594" w:rsidRPr="009F6D5F">
        <w:rPr>
          <w:rFonts w:ascii="Times New Roman" w:eastAsia="Times New Roman" w:hAnsi="Times New Roman" w:cs="Times New Roman"/>
          <w:sz w:val="28"/>
        </w:rPr>
        <w:t>области</w:t>
      </w:r>
      <w:r w:rsidR="006F67CE" w:rsidRPr="009F6D5F">
        <w:rPr>
          <w:rFonts w:ascii="Times New Roman" w:eastAsia="Times New Roman" w:hAnsi="Times New Roman" w:cs="Times New Roman"/>
          <w:sz w:val="28"/>
        </w:rPr>
        <w:t xml:space="preserve"> </w:t>
      </w:r>
      <w:r w:rsidR="00F17594" w:rsidRPr="009F6D5F">
        <w:rPr>
          <w:rFonts w:ascii="Times New Roman" w:eastAsia="Times New Roman" w:hAnsi="Times New Roman" w:cs="Times New Roman"/>
          <w:sz w:val="28"/>
        </w:rPr>
        <w:t>градостроительной</w:t>
      </w:r>
      <w:r w:rsidR="006F67CE" w:rsidRPr="009F6D5F">
        <w:rPr>
          <w:rFonts w:ascii="Times New Roman" w:eastAsia="Times New Roman" w:hAnsi="Times New Roman" w:cs="Times New Roman"/>
          <w:sz w:val="28"/>
        </w:rPr>
        <w:t xml:space="preserve"> </w:t>
      </w:r>
      <w:r w:rsidR="00F17594" w:rsidRPr="009F6D5F">
        <w:rPr>
          <w:rFonts w:ascii="Times New Roman" w:eastAsia="Times New Roman" w:hAnsi="Times New Roman" w:cs="Times New Roman"/>
          <w:sz w:val="28"/>
        </w:rPr>
        <w:t>деятельности</w:t>
      </w:r>
      <w:r w:rsidR="006F67CE" w:rsidRPr="009F6D5F">
        <w:rPr>
          <w:rFonts w:ascii="Times New Roman" w:eastAsia="Times New Roman" w:hAnsi="Times New Roman" w:cs="Times New Roman"/>
          <w:sz w:val="28"/>
        </w:rPr>
        <w:t xml:space="preserve"> </w:t>
      </w:r>
    </w:p>
    <w:p w14:paraId="5BBA30D2" w14:textId="77777777" w:rsidR="00D36813" w:rsidRPr="009F6D5F" w:rsidRDefault="00D36813" w:rsidP="00D36813">
      <w:pPr>
        <w:pBdr>
          <w:top w:val="none" w:sz="4" w:space="0" w:color="000000"/>
          <w:left w:val="none" w:sz="4" w:space="0" w:color="000000"/>
          <w:bottom w:val="none" w:sz="4" w:space="0" w:color="000000"/>
          <w:right w:val="none" w:sz="4" w:space="0" w:color="000000"/>
        </w:pBdr>
        <w:spacing w:line="240" w:lineRule="auto"/>
        <w:ind w:firstLine="720"/>
        <w:jc w:val="center"/>
        <w:rPr>
          <w:rFonts w:ascii="Times New Roman" w:hAnsi="Times New Roman" w:cs="Times New Roman"/>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70"/>
        <w:gridCol w:w="2126"/>
        <w:gridCol w:w="2090"/>
      </w:tblGrid>
      <w:tr w:rsidR="00AE351A" w:rsidRPr="009F6D5F" w14:paraId="5C8D71C5" w14:textId="77777777" w:rsidTr="00CC12BF">
        <w:trPr>
          <w:tblHeader/>
        </w:trPr>
        <w:tc>
          <w:tcPr>
            <w:tcW w:w="5070" w:type="dxa"/>
            <w:vAlign w:val="center"/>
          </w:tcPr>
          <w:p w14:paraId="1F1EADCA" w14:textId="375726EB" w:rsidR="008555BA" w:rsidRPr="009F6D5F" w:rsidRDefault="00A4734D" w:rsidP="008555BA">
            <w:pPr>
              <w:spacing w:line="240" w:lineRule="auto"/>
              <w:jc w:val="center"/>
              <w:rPr>
                <w:rFonts w:ascii="Times New Roman" w:hAnsi="Times New Roman" w:cs="Times New Roman"/>
                <w:sz w:val="24"/>
                <w:szCs w:val="24"/>
                <w:lang w:eastAsia="ru-RU"/>
              </w:rPr>
            </w:pPr>
            <w:r w:rsidRPr="009F6D5F">
              <w:rPr>
                <w:rFonts w:ascii="Times New Roman" w:hAnsi="Times New Roman" w:cs="Times New Roman"/>
                <w:sz w:val="24"/>
                <w:szCs w:val="24"/>
                <w:lang w:eastAsia="ru-RU"/>
              </w:rPr>
              <w:t>П</w:t>
            </w:r>
            <w:r w:rsidR="008555BA" w:rsidRPr="009F6D5F">
              <w:rPr>
                <w:rFonts w:ascii="Times New Roman" w:hAnsi="Times New Roman" w:cs="Times New Roman"/>
                <w:sz w:val="24"/>
                <w:szCs w:val="24"/>
                <w:lang w:eastAsia="ru-RU"/>
              </w:rPr>
              <w:t>оказатели</w:t>
            </w:r>
          </w:p>
        </w:tc>
        <w:tc>
          <w:tcPr>
            <w:tcW w:w="2126" w:type="dxa"/>
            <w:vAlign w:val="center"/>
          </w:tcPr>
          <w:p w14:paraId="76FDDD65" w14:textId="77777777" w:rsidR="008555BA" w:rsidRPr="009F6D5F" w:rsidRDefault="008555BA" w:rsidP="008555BA">
            <w:pPr>
              <w:spacing w:line="240" w:lineRule="auto"/>
              <w:jc w:val="center"/>
              <w:rPr>
                <w:rFonts w:ascii="Times New Roman" w:hAnsi="Times New Roman" w:cs="Times New Roman"/>
                <w:sz w:val="24"/>
                <w:szCs w:val="24"/>
                <w:lang w:eastAsia="ru-RU"/>
              </w:rPr>
            </w:pPr>
            <w:r w:rsidRPr="009F6D5F">
              <w:rPr>
                <w:rFonts w:ascii="Times New Roman" w:hAnsi="Times New Roman" w:cs="Times New Roman"/>
                <w:sz w:val="24"/>
                <w:szCs w:val="24"/>
                <w:lang w:eastAsia="ru-RU"/>
              </w:rPr>
              <w:t>2023 год</w:t>
            </w:r>
          </w:p>
        </w:tc>
        <w:tc>
          <w:tcPr>
            <w:tcW w:w="2090" w:type="dxa"/>
            <w:vAlign w:val="center"/>
          </w:tcPr>
          <w:p w14:paraId="042362AE" w14:textId="77777777" w:rsidR="008555BA" w:rsidRPr="009F6D5F" w:rsidRDefault="008555BA" w:rsidP="008555BA">
            <w:pPr>
              <w:spacing w:line="240" w:lineRule="auto"/>
              <w:jc w:val="center"/>
              <w:rPr>
                <w:rFonts w:ascii="Times New Roman" w:hAnsi="Times New Roman" w:cs="Times New Roman"/>
                <w:sz w:val="24"/>
                <w:szCs w:val="24"/>
                <w:lang w:eastAsia="ru-RU"/>
              </w:rPr>
            </w:pPr>
            <w:r w:rsidRPr="009F6D5F">
              <w:rPr>
                <w:rFonts w:ascii="Times New Roman" w:hAnsi="Times New Roman" w:cs="Times New Roman"/>
                <w:sz w:val="24"/>
                <w:szCs w:val="24"/>
                <w:lang w:eastAsia="ru-RU"/>
              </w:rPr>
              <w:t>2024 год</w:t>
            </w:r>
          </w:p>
        </w:tc>
      </w:tr>
      <w:tr w:rsidR="00AE351A" w:rsidRPr="009F6D5F" w14:paraId="66E6DE84" w14:textId="77777777" w:rsidTr="00A4734D">
        <w:tc>
          <w:tcPr>
            <w:tcW w:w="5070" w:type="dxa"/>
            <w:vAlign w:val="center"/>
          </w:tcPr>
          <w:p w14:paraId="39527420" w14:textId="77777777" w:rsidR="008555BA" w:rsidRPr="009F6D5F" w:rsidRDefault="008555BA" w:rsidP="005C573C">
            <w:pPr>
              <w:spacing w:line="240" w:lineRule="auto"/>
              <w:ind w:firstLine="0"/>
              <w:rPr>
                <w:rFonts w:ascii="Times New Roman" w:hAnsi="Times New Roman" w:cs="Times New Roman"/>
                <w:sz w:val="24"/>
                <w:szCs w:val="24"/>
                <w:lang w:eastAsia="ru-RU"/>
              </w:rPr>
            </w:pPr>
            <w:r w:rsidRPr="009F6D5F">
              <w:rPr>
                <w:rFonts w:ascii="Times New Roman" w:hAnsi="Times New Roman" w:cs="Times New Roman"/>
                <w:sz w:val="24"/>
                <w:szCs w:val="24"/>
                <w:lang w:eastAsia="ru-RU"/>
              </w:rPr>
              <w:t>Ввод многоквартирных жилых домов, штук/кв. м</w:t>
            </w:r>
          </w:p>
        </w:tc>
        <w:tc>
          <w:tcPr>
            <w:tcW w:w="2126" w:type="dxa"/>
            <w:vAlign w:val="center"/>
          </w:tcPr>
          <w:p w14:paraId="2B3DB622" w14:textId="7A88FD50" w:rsidR="008555BA" w:rsidRPr="009F6D5F" w:rsidRDefault="008555BA" w:rsidP="00A4734D">
            <w:pPr>
              <w:spacing w:line="240" w:lineRule="auto"/>
              <w:ind w:firstLine="0"/>
              <w:jc w:val="center"/>
              <w:rPr>
                <w:rFonts w:ascii="Times New Roman" w:hAnsi="Times New Roman" w:cs="Times New Roman"/>
                <w:sz w:val="24"/>
                <w:szCs w:val="24"/>
                <w:lang w:eastAsia="ru-RU"/>
              </w:rPr>
            </w:pPr>
            <w:r w:rsidRPr="009F6D5F">
              <w:rPr>
                <w:rFonts w:ascii="Times New Roman" w:hAnsi="Times New Roman" w:cs="Times New Roman"/>
                <w:sz w:val="24"/>
                <w:szCs w:val="24"/>
                <w:lang w:eastAsia="ru-RU"/>
              </w:rPr>
              <w:t>12/43</w:t>
            </w:r>
            <w:r w:rsidR="00557C69" w:rsidRPr="009F6D5F">
              <w:rPr>
                <w:rFonts w:ascii="Times New Roman" w:hAnsi="Times New Roman" w:cs="Times New Roman"/>
                <w:sz w:val="24"/>
                <w:szCs w:val="24"/>
                <w:lang w:eastAsia="ru-RU"/>
              </w:rPr>
              <w:t xml:space="preserve"> </w:t>
            </w:r>
            <w:r w:rsidRPr="009F6D5F">
              <w:rPr>
                <w:rFonts w:ascii="Times New Roman" w:hAnsi="Times New Roman" w:cs="Times New Roman"/>
                <w:sz w:val="24"/>
                <w:szCs w:val="24"/>
                <w:lang w:eastAsia="ru-RU"/>
              </w:rPr>
              <w:t>653,32</w:t>
            </w:r>
          </w:p>
        </w:tc>
        <w:tc>
          <w:tcPr>
            <w:tcW w:w="2090" w:type="dxa"/>
            <w:vAlign w:val="center"/>
          </w:tcPr>
          <w:p w14:paraId="79810D44" w14:textId="746AD9F9" w:rsidR="008555BA" w:rsidRPr="009F6D5F" w:rsidRDefault="008555BA" w:rsidP="00A4734D">
            <w:pPr>
              <w:spacing w:line="240" w:lineRule="auto"/>
              <w:ind w:firstLine="0"/>
              <w:jc w:val="center"/>
              <w:rPr>
                <w:rFonts w:ascii="Times New Roman" w:hAnsi="Times New Roman" w:cs="Times New Roman"/>
                <w:sz w:val="24"/>
                <w:szCs w:val="24"/>
                <w:lang w:eastAsia="ru-RU"/>
              </w:rPr>
            </w:pPr>
            <w:r w:rsidRPr="009F6D5F">
              <w:rPr>
                <w:rFonts w:ascii="Times New Roman" w:hAnsi="Times New Roman" w:cs="Times New Roman"/>
                <w:sz w:val="24"/>
                <w:szCs w:val="24"/>
                <w:lang w:eastAsia="ru-RU"/>
              </w:rPr>
              <w:t>3/11</w:t>
            </w:r>
            <w:r w:rsidR="00557C69" w:rsidRPr="009F6D5F">
              <w:rPr>
                <w:rFonts w:ascii="Times New Roman" w:hAnsi="Times New Roman" w:cs="Times New Roman"/>
                <w:sz w:val="24"/>
                <w:szCs w:val="24"/>
                <w:lang w:eastAsia="ru-RU"/>
              </w:rPr>
              <w:t xml:space="preserve"> </w:t>
            </w:r>
            <w:r w:rsidRPr="009F6D5F">
              <w:rPr>
                <w:rFonts w:ascii="Times New Roman" w:hAnsi="Times New Roman" w:cs="Times New Roman"/>
                <w:sz w:val="24"/>
                <w:szCs w:val="24"/>
                <w:lang w:eastAsia="ru-RU"/>
              </w:rPr>
              <w:t>890,10</w:t>
            </w:r>
          </w:p>
        </w:tc>
      </w:tr>
      <w:tr w:rsidR="00AE351A" w:rsidRPr="009F6D5F" w14:paraId="0FC20D39" w14:textId="77777777" w:rsidTr="007D68B1">
        <w:trPr>
          <w:trHeight w:val="453"/>
        </w:trPr>
        <w:tc>
          <w:tcPr>
            <w:tcW w:w="5070" w:type="dxa"/>
            <w:vAlign w:val="center"/>
          </w:tcPr>
          <w:p w14:paraId="41F34EB0" w14:textId="77777777" w:rsidR="008555BA" w:rsidRPr="009F6D5F" w:rsidRDefault="008555BA" w:rsidP="005C573C">
            <w:pPr>
              <w:spacing w:line="240" w:lineRule="auto"/>
              <w:ind w:firstLine="0"/>
              <w:rPr>
                <w:rFonts w:ascii="Times New Roman" w:hAnsi="Times New Roman" w:cs="Times New Roman"/>
                <w:sz w:val="24"/>
                <w:szCs w:val="24"/>
                <w:lang w:eastAsia="ru-RU"/>
              </w:rPr>
            </w:pPr>
            <w:r w:rsidRPr="009F6D5F">
              <w:rPr>
                <w:rFonts w:ascii="Times New Roman" w:hAnsi="Times New Roman" w:cs="Times New Roman"/>
                <w:sz w:val="24"/>
                <w:szCs w:val="24"/>
                <w:lang w:eastAsia="ru-RU"/>
              </w:rPr>
              <w:t>Ввод блокированных жилых домов, штук/кв. м</w:t>
            </w:r>
          </w:p>
        </w:tc>
        <w:tc>
          <w:tcPr>
            <w:tcW w:w="2126" w:type="dxa"/>
            <w:vAlign w:val="center"/>
          </w:tcPr>
          <w:p w14:paraId="2E1E7C85" w14:textId="77777777" w:rsidR="008555BA" w:rsidRPr="009F6D5F" w:rsidRDefault="008555BA" w:rsidP="007013AE">
            <w:pPr>
              <w:spacing w:line="240" w:lineRule="auto"/>
              <w:ind w:firstLine="0"/>
              <w:jc w:val="center"/>
              <w:rPr>
                <w:rFonts w:ascii="Times New Roman" w:hAnsi="Times New Roman" w:cs="Times New Roman"/>
                <w:sz w:val="24"/>
                <w:szCs w:val="24"/>
                <w:lang w:eastAsia="ru-RU"/>
              </w:rPr>
            </w:pPr>
            <w:r w:rsidRPr="009F6D5F">
              <w:rPr>
                <w:rFonts w:ascii="Times New Roman" w:hAnsi="Times New Roman" w:cs="Times New Roman"/>
                <w:sz w:val="24"/>
                <w:szCs w:val="24"/>
                <w:lang w:eastAsia="ru-RU"/>
              </w:rPr>
              <w:t>0</w:t>
            </w:r>
          </w:p>
        </w:tc>
        <w:tc>
          <w:tcPr>
            <w:tcW w:w="2090" w:type="dxa"/>
            <w:vAlign w:val="center"/>
          </w:tcPr>
          <w:p w14:paraId="629BD833" w14:textId="77777777" w:rsidR="008555BA" w:rsidRPr="009F6D5F" w:rsidRDefault="008555BA" w:rsidP="007013AE">
            <w:pPr>
              <w:spacing w:line="240" w:lineRule="auto"/>
              <w:ind w:firstLine="0"/>
              <w:jc w:val="center"/>
              <w:rPr>
                <w:rFonts w:ascii="Times New Roman" w:hAnsi="Times New Roman" w:cs="Times New Roman"/>
                <w:sz w:val="24"/>
                <w:szCs w:val="24"/>
                <w:lang w:eastAsia="ru-RU"/>
              </w:rPr>
            </w:pPr>
            <w:r w:rsidRPr="009F6D5F">
              <w:rPr>
                <w:rFonts w:ascii="Times New Roman" w:hAnsi="Times New Roman" w:cs="Times New Roman"/>
                <w:sz w:val="24"/>
                <w:szCs w:val="24"/>
                <w:lang w:eastAsia="ru-RU"/>
              </w:rPr>
              <w:t>0</w:t>
            </w:r>
          </w:p>
        </w:tc>
      </w:tr>
      <w:tr w:rsidR="00AE351A" w:rsidRPr="009F6D5F" w14:paraId="382EDB0F" w14:textId="77777777" w:rsidTr="007D68B1">
        <w:trPr>
          <w:trHeight w:val="1112"/>
        </w:trPr>
        <w:tc>
          <w:tcPr>
            <w:tcW w:w="5070" w:type="dxa"/>
            <w:vAlign w:val="center"/>
          </w:tcPr>
          <w:p w14:paraId="2281FE61" w14:textId="77777777" w:rsidR="008555BA" w:rsidRPr="009F6D5F" w:rsidRDefault="008555BA" w:rsidP="005C573C">
            <w:pPr>
              <w:spacing w:line="240" w:lineRule="auto"/>
              <w:ind w:firstLine="0"/>
              <w:rPr>
                <w:rFonts w:ascii="Times New Roman" w:hAnsi="Times New Roman" w:cs="Times New Roman"/>
                <w:sz w:val="24"/>
                <w:szCs w:val="24"/>
                <w:lang w:eastAsia="ru-RU"/>
              </w:rPr>
            </w:pPr>
            <w:r w:rsidRPr="009F6D5F">
              <w:rPr>
                <w:rFonts w:ascii="Times New Roman" w:hAnsi="Times New Roman" w:cs="Times New Roman"/>
                <w:sz w:val="24"/>
                <w:szCs w:val="24"/>
                <w:lang w:eastAsia="ru-RU"/>
              </w:rPr>
              <w:t>Количество выданных уведомлений о планируемом строительстве индивидуальных жилых домов, штук</w:t>
            </w:r>
          </w:p>
        </w:tc>
        <w:tc>
          <w:tcPr>
            <w:tcW w:w="2126" w:type="dxa"/>
            <w:vAlign w:val="center"/>
          </w:tcPr>
          <w:p w14:paraId="70088B54" w14:textId="77777777" w:rsidR="008555BA" w:rsidRPr="009F6D5F" w:rsidRDefault="008555BA" w:rsidP="007013AE">
            <w:pPr>
              <w:spacing w:line="240" w:lineRule="auto"/>
              <w:ind w:firstLine="0"/>
              <w:jc w:val="center"/>
              <w:rPr>
                <w:rFonts w:ascii="Times New Roman" w:hAnsi="Times New Roman" w:cs="Times New Roman"/>
                <w:sz w:val="24"/>
                <w:szCs w:val="24"/>
                <w:lang w:eastAsia="ru-RU"/>
              </w:rPr>
            </w:pPr>
            <w:r w:rsidRPr="009F6D5F">
              <w:rPr>
                <w:rFonts w:ascii="Times New Roman" w:hAnsi="Times New Roman" w:cs="Times New Roman"/>
                <w:sz w:val="24"/>
                <w:szCs w:val="24"/>
                <w:lang w:eastAsia="ru-RU"/>
              </w:rPr>
              <w:t>28</w:t>
            </w:r>
          </w:p>
        </w:tc>
        <w:tc>
          <w:tcPr>
            <w:tcW w:w="2090" w:type="dxa"/>
            <w:vAlign w:val="center"/>
          </w:tcPr>
          <w:p w14:paraId="12D60948" w14:textId="77777777" w:rsidR="008555BA" w:rsidRPr="009F6D5F" w:rsidRDefault="008555BA" w:rsidP="007013AE">
            <w:pPr>
              <w:spacing w:line="240" w:lineRule="auto"/>
              <w:ind w:firstLine="0"/>
              <w:jc w:val="center"/>
              <w:rPr>
                <w:rFonts w:ascii="Times New Roman" w:hAnsi="Times New Roman" w:cs="Times New Roman"/>
                <w:sz w:val="24"/>
                <w:szCs w:val="24"/>
                <w:lang w:eastAsia="ru-RU"/>
              </w:rPr>
            </w:pPr>
            <w:r w:rsidRPr="009F6D5F">
              <w:rPr>
                <w:rFonts w:ascii="Times New Roman" w:hAnsi="Times New Roman" w:cs="Times New Roman"/>
                <w:sz w:val="24"/>
                <w:szCs w:val="24"/>
                <w:lang w:eastAsia="ru-RU"/>
              </w:rPr>
              <w:t>31</w:t>
            </w:r>
          </w:p>
        </w:tc>
      </w:tr>
      <w:tr w:rsidR="00AE351A" w:rsidRPr="009F6D5F" w14:paraId="14E5851F" w14:textId="77777777" w:rsidTr="007013AE">
        <w:tc>
          <w:tcPr>
            <w:tcW w:w="5070" w:type="dxa"/>
            <w:vAlign w:val="center"/>
          </w:tcPr>
          <w:p w14:paraId="7896A85C" w14:textId="77777777" w:rsidR="008555BA" w:rsidRPr="009F6D5F" w:rsidRDefault="008555BA" w:rsidP="005C573C">
            <w:pPr>
              <w:spacing w:line="240" w:lineRule="auto"/>
              <w:ind w:firstLine="0"/>
              <w:rPr>
                <w:rFonts w:ascii="Times New Roman" w:hAnsi="Times New Roman" w:cs="Times New Roman"/>
                <w:sz w:val="24"/>
                <w:szCs w:val="24"/>
                <w:lang w:eastAsia="ru-RU"/>
              </w:rPr>
            </w:pPr>
            <w:r w:rsidRPr="009F6D5F">
              <w:rPr>
                <w:rFonts w:ascii="Times New Roman" w:hAnsi="Times New Roman" w:cs="Times New Roman"/>
                <w:sz w:val="24"/>
                <w:szCs w:val="24"/>
                <w:lang w:eastAsia="ru-RU"/>
              </w:rPr>
              <w:t xml:space="preserve">Количество выданных разрешений на строительство многоквартирных жилых домов,  штук/кв. м  </w:t>
            </w:r>
          </w:p>
        </w:tc>
        <w:tc>
          <w:tcPr>
            <w:tcW w:w="2126" w:type="dxa"/>
            <w:vAlign w:val="center"/>
          </w:tcPr>
          <w:p w14:paraId="46C5D06D" w14:textId="77777777" w:rsidR="008555BA" w:rsidRPr="009F6D5F" w:rsidRDefault="008555BA" w:rsidP="007013AE">
            <w:pPr>
              <w:spacing w:line="240" w:lineRule="auto"/>
              <w:ind w:firstLine="0"/>
              <w:jc w:val="center"/>
              <w:rPr>
                <w:rFonts w:ascii="Times New Roman" w:hAnsi="Times New Roman" w:cs="Times New Roman"/>
                <w:sz w:val="24"/>
                <w:szCs w:val="24"/>
                <w:lang w:eastAsia="ru-RU"/>
              </w:rPr>
            </w:pPr>
            <w:r w:rsidRPr="009F6D5F">
              <w:rPr>
                <w:rFonts w:ascii="Times New Roman" w:hAnsi="Times New Roman" w:cs="Times New Roman"/>
                <w:sz w:val="24"/>
                <w:szCs w:val="24"/>
                <w:lang w:eastAsia="ru-RU"/>
              </w:rPr>
              <w:t>0/0</w:t>
            </w:r>
          </w:p>
        </w:tc>
        <w:tc>
          <w:tcPr>
            <w:tcW w:w="2090" w:type="dxa"/>
            <w:vAlign w:val="center"/>
          </w:tcPr>
          <w:p w14:paraId="2DD9BAF1" w14:textId="77777777" w:rsidR="008555BA" w:rsidRPr="009F6D5F" w:rsidRDefault="008555BA" w:rsidP="007013AE">
            <w:pPr>
              <w:spacing w:line="240" w:lineRule="auto"/>
              <w:ind w:firstLine="0"/>
              <w:jc w:val="center"/>
              <w:rPr>
                <w:rFonts w:ascii="Times New Roman" w:hAnsi="Times New Roman" w:cs="Times New Roman"/>
                <w:sz w:val="24"/>
                <w:szCs w:val="24"/>
                <w:lang w:eastAsia="ru-RU"/>
              </w:rPr>
            </w:pPr>
            <w:r w:rsidRPr="009F6D5F">
              <w:rPr>
                <w:rFonts w:ascii="Times New Roman" w:hAnsi="Times New Roman" w:cs="Times New Roman"/>
                <w:sz w:val="24"/>
                <w:szCs w:val="24"/>
                <w:lang w:eastAsia="ru-RU"/>
              </w:rPr>
              <w:t>1</w:t>
            </w:r>
          </w:p>
        </w:tc>
      </w:tr>
      <w:tr w:rsidR="00AE351A" w:rsidRPr="009F6D5F" w14:paraId="4EB0C14E" w14:textId="77777777" w:rsidTr="007013AE">
        <w:tc>
          <w:tcPr>
            <w:tcW w:w="5070" w:type="dxa"/>
            <w:vAlign w:val="center"/>
          </w:tcPr>
          <w:p w14:paraId="4430BA5F" w14:textId="77777777" w:rsidR="008555BA" w:rsidRPr="009F6D5F" w:rsidRDefault="008555BA" w:rsidP="005C573C">
            <w:pPr>
              <w:spacing w:line="240" w:lineRule="auto"/>
              <w:ind w:firstLine="0"/>
              <w:rPr>
                <w:rFonts w:ascii="Times New Roman" w:hAnsi="Times New Roman" w:cs="Times New Roman"/>
                <w:sz w:val="24"/>
                <w:szCs w:val="24"/>
                <w:lang w:eastAsia="ru-RU"/>
              </w:rPr>
            </w:pPr>
            <w:r w:rsidRPr="009F6D5F">
              <w:rPr>
                <w:rFonts w:ascii="Times New Roman" w:hAnsi="Times New Roman" w:cs="Times New Roman"/>
                <w:sz w:val="24"/>
                <w:szCs w:val="24"/>
                <w:lang w:eastAsia="ru-RU"/>
              </w:rPr>
              <w:t>Количество выданных разрешений на строительство прочих объектов, штук</w:t>
            </w:r>
          </w:p>
        </w:tc>
        <w:tc>
          <w:tcPr>
            <w:tcW w:w="2126" w:type="dxa"/>
            <w:vAlign w:val="center"/>
          </w:tcPr>
          <w:p w14:paraId="1C6AACA0" w14:textId="77777777" w:rsidR="008555BA" w:rsidRPr="009F6D5F" w:rsidRDefault="008555BA" w:rsidP="007013AE">
            <w:pPr>
              <w:spacing w:line="240" w:lineRule="auto"/>
              <w:ind w:firstLine="0"/>
              <w:jc w:val="center"/>
              <w:rPr>
                <w:rFonts w:ascii="Times New Roman" w:hAnsi="Times New Roman" w:cs="Times New Roman"/>
                <w:sz w:val="24"/>
                <w:szCs w:val="24"/>
                <w:lang w:eastAsia="ru-RU"/>
              </w:rPr>
            </w:pPr>
            <w:r w:rsidRPr="009F6D5F">
              <w:rPr>
                <w:rFonts w:ascii="Times New Roman" w:hAnsi="Times New Roman" w:cs="Times New Roman"/>
                <w:sz w:val="24"/>
                <w:szCs w:val="24"/>
                <w:lang w:eastAsia="ru-RU"/>
              </w:rPr>
              <w:t>19</w:t>
            </w:r>
          </w:p>
        </w:tc>
        <w:tc>
          <w:tcPr>
            <w:tcW w:w="2090" w:type="dxa"/>
            <w:vAlign w:val="center"/>
          </w:tcPr>
          <w:p w14:paraId="436D2EFF" w14:textId="77777777" w:rsidR="008555BA" w:rsidRPr="009F6D5F" w:rsidRDefault="008555BA" w:rsidP="007013AE">
            <w:pPr>
              <w:spacing w:line="240" w:lineRule="auto"/>
              <w:ind w:firstLine="0"/>
              <w:jc w:val="center"/>
              <w:rPr>
                <w:rFonts w:ascii="Times New Roman" w:hAnsi="Times New Roman" w:cs="Times New Roman"/>
                <w:sz w:val="24"/>
                <w:szCs w:val="24"/>
                <w:lang w:eastAsia="ru-RU"/>
              </w:rPr>
            </w:pPr>
            <w:r w:rsidRPr="009F6D5F">
              <w:rPr>
                <w:rFonts w:ascii="Times New Roman" w:hAnsi="Times New Roman" w:cs="Times New Roman"/>
                <w:sz w:val="24"/>
                <w:szCs w:val="24"/>
                <w:lang w:eastAsia="ru-RU"/>
              </w:rPr>
              <w:t>12</w:t>
            </w:r>
          </w:p>
        </w:tc>
      </w:tr>
      <w:tr w:rsidR="00AE351A" w:rsidRPr="009F6D5F" w14:paraId="316761D7" w14:textId="77777777" w:rsidTr="007013AE">
        <w:tc>
          <w:tcPr>
            <w:tcW w:w="5070" w:type="dxa"/>
            <w:vAlign w:val="center"/>
          </w:tcPr>
          <w:p w14:paraId="6DF4B0EA" w14:textId="77777777" w:rsidR="008555BA" w:rsidRPr="009F6D5F" w:rsidRDefault="008555BA" w:rsidP="005C573C">
            <w:pPr>
              <w:spacing w:line="240" w:lineRule="auto"/>
              <w:ind w:firstLine="0"/>
              <w:rPr>
                <w:rFonts w:ascii="Times New Roman" w:hAnsi="Times New Roman" w:cs="Times New Roman"/>
                <w:sz w:val="24"/>
                <w:szCs w:val="24"/>
                <w:lang w:eastAsia="ru-RU"/>
              </w:rPr>
            </w:pPr>
            <w:r w:rsidRPr="009F6D5F">
              <w:rPr>
                <w:rFonts w:ascii="Times New Roman" w:hAnsi="Times New Roman" w:cs="Times New Roman"/>
                <w:sz w:val="24"/>
                <w:szCs w:val="24"/>
                <w:lang w:eastAsia="ru-RU"/>
              </w:rPr>
              <w:t>Количество введенных в эксплуатацию прочих объектов, штук</w:t>
            </w:r>
          </w:p>
        </w:tc>
        <w:tc>
          <w:tcPr>
            <w:tcW w:w="2126" w:type="dxa"/>
            <w:vAlign w:val="center"/>
          </w:tcPr>
          <w:p w14:paraId="5F33EA35" w14:textId="77777777" w:rsidR="008555BA" w:rsidRPr="009F6D5F" w:rsidRDefault="008555BA" w:rsidP="007013AE">
            <w:pPr>
              <w:spacing w:line="240" w:lineRule="auto"/>
              <w:ind w:firstLine="0"/>
              <w:jc w:val="center"/>
              <w:rPr>
                <w:rFonts w:ascii="Times New Roman" w:hAnsi="Times New Roman" w:cs="Times New Roman"/>
                <w:sz w:val="24"/>
                <w:szCs w:val="24"/>
                <w:lang w:eastAsia="ru-RU"/>
              </w:rPr>
            </w:pPr>
            <w:r w:rsidRPr="009F6D5F">
              <w:rPr>
                <w:rFonts w:ascii="Times New Roman" w:hAnsi="Times New Roman" w:cs="Times New Roman"/>
                <w:sz w:val="24"/>
                <w:szCs w:val="24"/>
                <w:lang w:eastAsia="ru-RU"/>
              </w:rPr>
              <w:t>9</w:t>
            </w:r>
          </w:p>
        </w:tc>
        <w:tc>
          <w:tcPr>
            <w:tcW w:w="2090" w:type="dxa"/>
            <w:vAlign w:val="center"/>
          </w:tcPr>
          <w:p w14:paraId="65ACCDFD" w14:textId="77777777" w:rsidR="008555BA" w:rsidRPr="009F6D5F" w:rsidRDefault="008555BA" w:rsidP="007013AE">
            <w:pPr>
              <w:spacing w:line="240" w:lineRule="auto"/>
              <w:ind w:firstLine="0"/>
              <w:jc w:val="center"/>
              <w:rPr>
                <w:rFonts w:ascii="Times New Roman" w:hAnsi="Times New Roman" w:cs="Times New Roman"/>
                <w:sz w:val="24"/>
                <w:szCs w:val="24"/>
                <w:lang w:eastAsia="ru-RU"/>
              </w:rPr>
            </w:pPr>
            <w:r w:rsidRPr="009F6D5F">
              <w:rPr>
                <w:rFonts w:ascii="Times New Roman" w:hAnsi="Times New Roman" w:cs="Times New Roman"/>
                <w:sz w:val="24"/>
                <w:szCs w:val="24"/>
                <w:lang w:eastAsia="ru-RU"/>
              </w:rPr>
              <w:t>14</w:t>
            </w:r>
          </w:p>
        </w:tc>
      </w:tr>
      <w:tr w:rsidR="00AE351A" w:rsidRPr="009F6D5F" w14:paraId="480E971A" w14:textId="77777777" w:rsidTr="007013AE">
        <w:tc>
          <w:tcPr>
            <w:tcW w:w="5070" w:type="dxa"/>
            <w:vAlign w:val="center"/>
          </w:tcPr>
          <w:p w14:paraId="66214367" w14:textId="77777777" w:rsidR="008555BA" w:rsidRPr="009F6D5F" w:rsidRDefault="008555BA" w:rsidP="005C573C">
            <w:pPr>
              <w:spacing w:line="240" w:lineRule="auto"/>
              <w:ind w:firstLine="0"/>
              <w:rPr>
                <w:rFonts w:ascii="Times New Roman" w:hAnsi="Times New Roman" w:cs="Times New Roman"/>
                <w:sz w:val="24"/>
                <w:szCs w:val="24"/>
                <w:lang w:eastAsia="ru-RU"/>
              </w:rPr>
            </w:pPr>
            <w:r w:rsidRPr="009F6D5F">
              <w:rPr>
                <w:rFonts w:ascii="Times New Roman" w:hAnsi="Times New Roman" w:cs="Times New Roman"/>
                <w:sz w:val="24"/>
                <w:szCs w:val="24"/>
                <w:lang w:eastAsia="ru-RU"/>
              </w:rPr>
              <w:t>Количество выданных градостроительных  планов земельных участков, штук</w:t>
            </w:r>
          </w:p>
        </w:tc>
        <w:tc>
          <w:tcPr>
            <w:tcW w:w="2126" w:type="dxa"/>
            <w:vAlign w:val="center"/>
          </w:tcPr>
          <w:p w14:paraId="2523BF81" w14:textId="77777777" w:rsidR="008555BA" w:rsidRPr="009F6D5F" w:rsidRDefault="008555BA" w:rsidP="007013AE">
            <w:pPr>
              <w:spacing w:line="240" w:lineRule="auto"/>
              <w:ind w:firstLine="0"/>
              <w:jc w:val="center"/>
              <w:rPr>
                <w:rFonts w:ascii="Times New Roman" w:hAnsi="Times New Roman" w:cs="Times New Roman"/>
                <w:sz w:val="24"/>
                <w:szCs w:val="24"/>
                <w:lang w:eastAsia="ru-RU"/>
              </w:rPr>
            </w:pPr>
            <w:r w:rsidRPr="009F6D5F">
              <w:rPr>
                <w:rFonts w:ascii="Times New Roman" w:hAnsi="Times New Roman" w:cs="Times New Roman"/>
                <w:sz w:val="24"/>
                <w:szCs w:val="24"/>
                <w:lang w:eastAsia="ru-RU"/>
              </w:rPr>
              <w:t>113</w:t>
            </w:r>
          </w:p>
        </w:tc>
        <w:tc>
          <w:tcPr>
            <w:tcW w:w="2090" w:type="dxa"/>
            <w:vAlign w:val="center"/>
          </w:tcPr>
          <w:p w14:paraId="67767FB8" w14:textId="77777777" w:rsidR="008555BA" w:rsidRPr="009F6D5F" w:rsidRDefault="008555BA" w:rsidP="007013AE">
            <w:pPr>
              <w:spacing w:line="240" w:lineRule="auto"/>
              <w:ind w:firstLine="0"/>
              <w:jc w:val="center"/>
              <w:rPr>
                <w:rFonts w:ascii="Times New Roman" w:hAnsi="Times New Roman" w:cs="Times New Roman"/>
                <w:sz w:val="24"/>
                <w:szCs w:val="24"/>
                <w:highlight w:val="yellow"/>
                <w:lang w:eastAsia="ru-RU"/>
              </w:rPr>
            </w:pPr>
            <w:r w:rsidRPr="009F6D5F">
              <w:rPr>
                <w:rFonts w:ascii="Times New Roman" w:hAnsi="Times New Roman" w:cs="Times New Roman"/>
                <w:sz w:val="24"/>
                <w:szCs w:val="24"/>
                <w:lang w:eastAsia="ru-RU"/>
              </w:rPr>
              <w:t>166</w:t>
            </w:r>
          </w:p>
        </w:tc>
      </w:tr>
      <w:tr w:rsidR="00AE351A" w:rsidRPr="009F6D5F" w14:paraId="159A4F2D" w14:textId="77777777" w:rsidTr="007013AE">
        <w:tc>
          <w:tcPr>
            <w:tcW w:w="5070" w:type="dxa"/>
            <w:vAlign w:val="center"/>
          </w:tcPr>
          <w:p w14:paraId="72C79171" w14:textId="77777777" w:rsidR="008555BA" w:rsidRPr="009F6D5F" w:rsidRDefault="008555BA" w:rsidP="005C573C">
            <w:pPr>
              <w:spacing w:line="240" w:lineRule="auto"/>
              <w:ind w:firstLine="0"/>
              <w:rPr>
                <w:rFonts w:ascii="Times New Roman" w:hAnsi="Times New Roman" w:cs="Times New Roman"/>
                <w:sz w:val="24"/>
                <w:szCs w:val="24"/>
                <w:lang w:eastAsia="ru-RU"/>
              </w:rPr>
            </w:pPr>
            <w:r w:rsidRPr="009F6D5F">
              <w:rPr>
                <w:rFonts w:ascii="Times New Roman" w:hAnsi="Times New Roman" w:cs="Times New Roman"/>
                <w:sz w:val="24"/>
                <w:szCs w:val="24"/>
                <w:lang w:eastAsia="ru-RU"/>
              </w:rPr>
              <w:t>Количество выданных документов о присвоении наименований улицам, площадям и иным территориям проживания граждан, а также об установлении нумерации домов, расположенных на территории городского округа ЗАТО Большой Камень, штук</w:t>
            </w:r>
          </w:p>
        </w:tc>
        <w:tc>
          <w:tcPr>
            <w:tcW w:w="2126" w:type="dxa"/>
            <w:vAlign w:val="center"/>
          </w:tcPr>
          <w:p w14:paraId="6D238373" w14:textId="77777777" w:rsidR="008555BA" w:rsidRPr="009F6D5F" w:rsidRDefault="008555BA" w:rsidP="007013AE">
            <w:pPr>
              <w:spacing w:line="240" w:lineRule="auto"/>
              <w:ind w:firstLine="0"/>
              <w:jc w:val="center"/>
              <w:rPr>
                <w:rFonts w:ascii="Times New Roman" w:hAnsi="Times New Roman" w:cs="Times New Roman"/>
                <w:sz w:val="24"/>
                <w:szCs w:val="24"/>
                <w:lang w:eastAsia="ru-RU"/>
              </w:rPr>
            </w:pPr>
            <w:r w:rsidRPr="009F6D5F">
              <w:rPr>
                <w:rFonts w:ascii="Times New Roman" w:hAnsi="Times New Roman" w:cs="Times New Roman"/>
                <w:sz w:val="24"/>
                <w:szCs w:val="24"/>
                <w:lang w:eastAsia="ru-RU"/>
              </w:rPr>
              <w:t>178</w:t>
            </w:r>
          </w:p>
        </w:tc>
        <w:tc>
          <w:tcPr>
            <w:tcW w:w="2090" w:type="dxa"/>
            <w:vAlign w:val="center"/>
          </w:tcPr>
          <w:p w14:paraId="0676C619" w14:textId="77777777" w:rsidR="008555BA" w:rsidRPr="009F6D5F" w:rsidRDefault="008555BA" w:rsidP="007013AE">
            <w:pPr>
              <w:spacing w:line="240" w:lineRule="auto"/>
              <w:ind w:firstLine="0"/>
              <w:jc w:val="center"/>
              <w:rPr>
                <w:rFonts w:ascii="Times New Roman" w:hAnsi="Times New Roman" w:cs="Times New Roman"/>
                <w:sz w:val="24"/>
                <w:szCs w:val="24"/>
                <w:lang w:eastAsia="ru-RU"/>
              </w:rPr>
            </w:pPr>
            <w:r w:rsidRPr="009F6D5F">
              <w:rPr>
                <w:rFonts w:ascii="Times New Roman" w:hAnsi="Times New Roman" w:cs="Times New Roman"/>
                <w:sz w:val="24"/>
                <w:szCs w:val="24"/>
                <w:lang w:eastAsia="ru-RU"/>
              </w:rPr>
              <w:t>190</w:t>
            </w:r>
          </w:p>
        </w:tc>
      </w:tr>
      <w:tr w:rsidR="00AE351A" w:rsidRPr="009F6D5F" w14:paraId="1FD37ED7" w14:textId="77777777" w:rsidTr="007013AE">
        <w:tc>
          <w:tcPr>
            <w:tcW w:w="5070" w:type="dxa"/>
            <w:vAlign w:val="center"/>
          </w:tcPr>
          <w:p w14:paraId="5BDC3DA0" w14:textId="77777777" w:rsidR="008555BA" w:rsidRPr="009F6D5F" w:rsidRDefault="008555BA" w:rsidP="005C573C">
            <w:pPr>
              <w:spacing w:line="240" w:lineRule="auto"/>
              <w:ind w:firstLine="0"/>
              <w:rPr>
                <w:rFonts w:ascii="Times New Roman" w:hAnsi="Times New Roman" w:cs="Times New Roman"/>
                <w:sz w:val="24"/>
                <w:szCs w:val="24"/>
                <w:lang w:eastAsia="ru-RU"/>
              </w:rPr>
            </w:pPr>
            <w:r w:rsidRPr="009F6D5F">
              <w:rPr>
                <w:rFonts w:ascii="Times New Roman" w:hAnsi="Times New Roman" w:cs="Times New Roman"/>
                <w:sz w:val="24"/>
                <w:szCs w:val="24"/>
                <w:lang w:eastAsia="ru-RU"/>
              </w:rPr>
              <w:lastRenderedPageBreak/>
              <w:t>Количество выданных документов о согласовании переустройства и (или) перепланировки жилого помещения, штук</w:t>
            </w:r>
          </w:p>
        </w:tc>
        <w:tc>
          <w:tcPr>
            <w:tcW w:w="2126" w:type="dxa"/>
            <w:vAlign w:val="center"/>
          </w:tcPr>
          <w:p w14:paraId="2B34F985" w14:textId="77777777" w:rsidR="008555BA" w:rsidRPr="009F6D5F" w:rsidRDefault="008555BA" w:rsidP="007013AE">
            <w:pPr>
              <w:spacing w:line="240" w:lineRule="auto"/>
              <w:ind w:firstLine="0"/>
              <w:jc w:val="center"/>
              <w:rPr>
                <w:rFonts w:ascii="Times New Roman" w:hAnsi="Times New Roman" w:cs="Times New Roman"/>
                <w:sz w:val="24"/>
                <w:szCs w:val="24"/>
                <w:lang w:eastAsia="ru-RU"/>
              </w:rPr>
            </w:pPr>
            <w:r w:rsidRPr="009F6D5F">
              <w:rPr>
                <w:rFonts w:ascii="Times New Roman" w:hAnsi="Times New Roman" w:cs="Times New Roman"/>
                <w:sz w:val="24"/>
                <w:szCs w:val="24"/>
                <w:lang w:eastAsia="ru-RU"/>
              </w:rPr>
              <w:t>30</w:t>
            </w:r>
          </w:p>
        </w:tc>
        <w:tc>
          <w:tcPr>
            <w:tcW w:w="2090" w:type="dxa"/>
            <w:vAlign w:val="center"/>
          </w:tcPr>
          <w:p w14:paraId="2A55275A" w14:textId="77777777" w:rsidR="008555BA" w:rsidRPr="009F6D5F" w:rsidRDefault="008555BA" w:rsidP="007013AE">
            <w:pPr>
              <w:spacing w:line="240" w:lineRule="auto"/>
              <w:ind w:firstLine="0"/>
              <w:jc w:val="center"/>
              <w:rPr>
                <w:rFonts w:ascii="Times New Roman" w:hAnsi="Times New Roman" w:cs="Times New Roman"/>
                <w:sz w:val="24"/>
                <w:szCs w:val="24"/>
                <w:lang w:eastAsia="ru-RU"/>
              </w:rPr>
            </w:pPr>
            <w:r w:rsidRPr="009F6D5F">
              <w:rPr>
                <w:rFonts w:ascii="Times New Roman" w:hAnsi="Times New Roman" w:cs="Times New Roman"/>
                <w:sz w:val="24"/>
                <w:szCs w:val="24"/>
                <w:lang w:eastAsia="ru-RU"/>
              </w:rPr>
              <w:t>39</w:t>
            </w:r>
          </w:p>
        </w:tc>
      </w:tr>
      <w:tr w:rsidR="00AE351A" w:rsidRPr="009F6D5F" w14:paraId="1420E544" w14:textId="77777777" w:rsidTr="007013AE">
        <w:tc>
          <w:tcPr>
            <w:tcW w:w="5070" w:type="dxa"/>
            <w:vAlign w:val="center"/>
          </w:tcPr>
          <w:p w14:paraId="0FB5BB1A" w14:textId="77777777" w:rsidR="008555BA" w:rsidRPr="009F6D5F" w:rsidRDefault="008555BA" w:rsidP="005C573C">
            <w:pPr>
              <w:spacing w:line="240" w:lineRule="auto"/>
              <w:ind w:firstLine="0"/>
              <w:rPr>
                <w:rFonts w:ascii="Times New Roman" w:hAnsi="Times New Roman" w:cs="Times New Roman"/>
                <w:sz w:val="24"/>
                <w:szCs w:val="24"/>
                <w:lang w:eastAsia="ru-RU"/>
              </w:rPr>
            </w:pPr>
            <w:r w:rsidRPr="009F6D5F">
              <w:rPr>
                <w:rFonts w:ascii="Times New Roman" w:hAnsi="Times New Roman" w:cs="Times New Roman"/>
                <w:sz w:val="24"/>
                <w:szCs w:val="24"/>
                <w:lang w:eastAsia="ru-RU"/>
              </w:rPr>
              <w:t>Количество выданных документов о согласовании переустройства и (или) перепланировки нежилого помещения, штук</w:t>
            </w:r>
          </w:p>
        </w:tc>
        <w:tc>
          <w:tcPr>
            <w:tcW w:w="2126" w:type="dxa"/>
            <w:vAlign w:val="center"/>
          </w:tcPr>
          <w:p w14:paraId="49D78260" w14:textId="77777777" w:rsidR="008555BA" w:rsidRPr="009F6D5F" w:rsidRDefault="008555BA" w:rsidP="007013AE">
            <w:pPr>
              <w:spacing w:line="240" w:lineRule="auto"/>
              <w:ind w:firstLine="0"/>
              <w:jc w:val="center"/>
              <w:rPr>
                <w:rFonts w:ascii="Times New Roman" w:hAnsi="Times New Roman" w:cs="Times New Roman"/>
                <w:sz w:val="24"/>
                <w:szCs w:val="24"/>
                <w:lang w:eastAsia="ru-RU"/>
              </w:rPr>
            </w:pPr>
            <w:r w:rsidRPr="009F6D5F">
              <w:rPr>
                <w:rFonts w:ascii="Times New Roman" w:hAnsi="Times New Roman" w:cs="Times New Roman"/>
                <w:sz w:val="24"/>
                <w:szCs w:val="24"/>
                <w:lang w:eastAsia="ru-RU"/>
              </w:rPr>
              <w:t>0</w:t>
            </w:r>
          </w:p>
        </w:tc>
        <w:tc>
          <w:tcPr>
            <w:tcW w:w="2090" w:type="dxa"/>
            <w:vAlign w:val="center"/>
          </w:tcPr>
          <w:p w14:paraId="6BB183F9" w14:textId="77777777" w:rsidR="008555BA" w:rsidRPr="009F6D5F" w:rsidRDefault="008555BA" w:rsidP="007013AE">
            <w:pPr>
              <w:spacing w:line="240" w:lineRule="auto"/>
              <w:ind w:firstLine="0"/>
              <w:jc w:val="center"/>
              <w:rPr>
                <w:rFonts w:ascii="Times New Roman" w:hAnsi="Times New Roman" w:cs="Times New Roman"/>
                <w:sz w:val="24"/>
                <w:szCs w:val="24"/>
                <w:lang w:eastAsia="ru-RU"/>
              </w:rPr>
            </w:pPr>
            <w:r w:rsidRPr="009F6D5F">
              <w:rPr>
                <w:rFonts w:ascii="Times New Roman" w:hAnsi="Times New Roman" w:cs="Times New Roman"/>
                <w:sz w:val="24"/>
                <w:szCs w:val="24"/>
                <w:lang w:eastAsia="ru-RU"/>
              </w:rPr>
              <w:t>1</w:t>
            </w:r>
          </w:p>
        </w:tc>
      </w:tr>
    </w:tbl>
    <w:p w14:paraId="225DA354" w14:textId="43C236DF" w:rsidR="001011AA" w:rsidRPr="009F6D5F" w:rsidRDefault="006F67CE" w:rsidP="006F67CE">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9F6D5F">
        <w:rPr>
          <w:rFonts w:ascii="Times New Roman" w:eastAsia="Times New Roman" w:hAnsi="Times New Roman" w:cs="Times New Roman"/>
          <w:sz w:val="24"/>
        </w:rPr>
        <w:t xml:space="preserve"> </w:t>
      </w:r>
    </w:p>
    <w:p w14:paraId="49FED8EF" w14:textId="02DB0148" w:rsidR="008555BA" w:rsidRPr="009F6D5F" w:rsidRDefault="00A014E0" w:rsidP="008555BA">
      <w:pPr>
        <w:rPr>
          <w:rFonts w:ascii="Times New Roman" w:hAnsi="Times New Roman" w:cs="Times New Roman"/>
          <w:sz w:val="28"/>
          <w:szCs w:val="28"/>
          <w:lang w:eastAsia="ru-RU"/>
        </w:rPr>
      </w:pPr>
      <w:r w:rsidRPr="009F6D5F">
        <w:rPr>
          <w:rFonts w:ascii="Times New Roman" w:hAnsi="Times New Roman" w:cs="Times New Roman"/>
          <w:sz w:val="28"/>
          <w:szCs w:val="28"/>
          <w:lang w:eastAsia="ru-RU"/>
        </w:rPr>
        <w:t>В отчетный период в</w:t>
      </w:r>
      <w:r w:rsidR="008555BA" w:rsidRPr="009F6D5F">
        <w:rPr>
          <w:rFonts w:ascii="Times New Roman" w:hAnsi="Times New Roman" w:cs="Times New Roman"/>
          <w:sz w:val="28"/>
          <w:szCs w:val="28"/>
          <w:lang w:eastAsia="ru-RU"/>
        </w:rPr>
        <w:t xml:space="preserve"> целях организации строительства </w:t>
      </w:r>
      <w:r w:rsidRPr="009F6D5F">
        <w:rPr>
          <w:rFonts w:ascii="Times New Roman" w:hAnsi="Times New Roman" w:cs="Times New Roman"/>
          <w:sz w:val="28"/>
          <w:szCs w:val="28"/>
          <w:lang w:eastAsia="ru-RU"/>
        </w:rPr>
        <w:t>вы</w:t>
      </w:r>
      <w:r w:rsidR="008555BA" w:rsidRPr="009F6D5F">
        <w:rPr>
          <w:rFonts w:ascii="Times New Roman" w:hAnsi="Times New Roman" w:cs="Times New Roman"/>
          <w:sz w:val="28"/>
          <w:szCs w:val="28"/>
          <w:lang w:eastAsia="ru-RU"/>
        </w:rPr>
        <w:t xml:space="preserve">дано  166 </w:t>
      </w:r>
      <w:r w:rsidR="00B04E29" w:rsidRPr="009F6D5F">
        <w:rPr>
          <w:rFonts w:ascii="Times New Roman" w:hAnsi="Times New Roman" w:cs="Times New Roman"/>
          <w:sz w:val="28"/>
          <w:szCs w:val="28"/>
          <w:lang w:eastAsia="ru-RU"/>
        </w:rPr>
        <w:br/>
      </w:r>
      <w:r w:rsidR="008555BA" w:rsidRPr="009F6D5F">
        <w:rPr>
          <w:rFonts w:ascii="Times New Roman" w:hAnsi="Times New Roman" w:cs="Times New Roman"/>
          <w:sz w:val="28"/>
          <w:szCs w:val="28"/>
          <w:lang w:eastAsia="ru-RU"/>
        </w:rPr>
        <w:t>(в 2023 году – 113) градостроительных планов земельных участков, подготовленных по заявлению правообладателей земельных участков</w:t>
      </w:r>
      <w:r w:rsidR="00B04E29" w:rsidRPr="009F6D5F">
        <w:rPr>
          <w:rFonts w:ascii="Times New Roman" w:hAnsi="Times New Roman" w:cs="Times New Roman"/>
          <w:sz w:val="28"/>
          <w:szCs w:val="28"/>
          <w:lang w:eastAsia="ru-RU"/>
        </w:rPr>
        <w:br/>
      </w:r>
      <w:r w:rsidR="008555BA" w:rsidRPr="009F6D5F">
        <w:rPr>
          <w:rFonts w:ascii="Times New Roman" w:hAnsi="Times New Roman" w:cs="Times New Roman"/>
          <w:sz w:val="28"/>
          <w:szCs w:val="28"/>
          <w:lang w:eastAsia="ru-RU"/>
        </w:rPr>
        <w:t xml:space="preserve">с целью дальнейшего проведения проектных работ. </w:t>
      </w:r>
    </w:p>
    <w:p w14:paraId="7E59ECFD" w14:textId="26CCDBD5" w:rsidR="00D41D37" w:rsidRPr="009F6D5F" w:rsidRDefault="00D41D37" w:rsidP="00D41D37">
      <w:pPr>
        <w:rPr>
          <w:rFonts w:ascii="Times New Roman" w:hAnsi="Times New Roman" w:cs="Times New Roman"/>
          <w:sz w:val="28"/>
          <w:szCs w:val="28"/>
          <w:lang w:eastAsia="ru-RU"/>
        </w:rPr>
      </w:pPr>
      <w:r w:rsidRPr="009F6D5F">
        <w:rPr>
          <w:rFonts w:ascii="Times New Roman" w:hAnsi="Times New Roman" w:cs="Times New Roman"/>
          <w:b/>
          <w:bCs/>
          <w:i/>
          <w:iCs/>
          <w:sz w:val="28"/>
          <w:szCs w:val="28"/>
          <w:lang w:eastAsia="ru-RU"/>
        </w:rPr>
        <w:t>По вопросу местного значения «Выдача разрешений на строительство»</w:t>
      </w:r>
      <w:r w:rsidRPr="009F6D5F">
        <w:rPr>
          <w:rFonts w:ascii="Times New Roman" w:hAnsi="Times New Roman" w:cs="Times New Roman"/>
          <w:sz w:val="28"/>
          <w:szCs w:val="28"/>
          <w:lang w:eastAsia="ru-RU"/>
        </w:rPr>
        <w:t xml:space="preserve"> в отчетном году оформлено 1</w:t>
      </w:r>
      <w:r w:rsidR="0025112C" w:rsidRPr="009F6D5F">
        <w:rPr>
          <w:rFonts w:ascii="Times New Roman" w:hAnsi="Times New Roman" w:cs="Times New Roman"/>
          <w:sz w:val="28"/>
          <w:szCs w:val="28"/>
          <w:lang w:eastAsia="ru-RU"/>
        </w:rPr>
        <w:t>2</w:t>
      </w:r>
      <w:r w:rsidRPr="009F6D5F">
        <w:rPr>
          <w:rFonts w:ascii="Times New Roman" w:hAnsi="Times New Roman" w:cs="Times New Roman"/>
          <w:sz w:val="28"/>
          <w:szCs w:val="28"/>
          <w:lang w:eastAsia="ru-RU"/>
        </w:rPr>
        <w:t xml:space="preserve"> разрешений </w:t>
      </w:r>
      <w:r w:rsidR="00B04E29" w:rsidRPr="009F6D5F">
        <w:rPr>
          <w:rFonts w:ascii="Times New Roman" w:hAnsi="Times New Roman" w:cs="Times New Roman"/>
          <w:sz w:val="28"/>
          <w:szCs w:val="28"/>
          <w:lang w:eastAsia="ru-RU"/>
        </w:rPr>
        <w:br/>
      </w:r>
      <w:r w:rsidRPr="009F6D5F">
        <w:rPr>
          <w:rFonts w:ascii="Times New Roman" w:hAnsi="Times New Roman" w:cs="Times New Roman"/>
          <w:sz w:val="28"/>
          <w:szCs w:val="28"/>
          <w:lang w:eastAsia="ru-RU"/>
        </w:rPr>
        <w:t xml:space="preserve">на строительство и 31 уведомлений о планируемом строительстве индивидуальных жилых домов (в 2023 году – </w:t>
      </w:r>
      <w:r w:rsidR="0025112C" w:rsidRPr="009F6D5F">
        <w:rPr>
          <w:rFonts w:ascii="Times New Roman" w:hAnsi="Times New Roman" w:cs="Times New Roman"/>
          <w:sz w:val="28"/>
          <w:szCs w:val="28"/>
          <w:lang w:eastAsia="ru-RU"/>
        </w:rPr>
        <w:t>1</w:t>
      </w:r>
      <w:r w:rsidRPr="009F6D5F">
        <w:rPr>
          <w:rFonts w:ascii="Times New Roman" w:hAnsi="Times New Roman" w:cs="Times New Roman"/>
          <w:sz w:val="28"/>
          <w:szCs w:val="28"/>
          <w:lang w:eastAsia="ru-RU"/>
        </w:rPr>
        <w:t xml:space="preserve">9 и 28 соответственно). </w:t>
      </w:r>
    </w:p>
    <w:p w14:paraId="5AE5AFB4" w14:textId="77777777" w:rsidR="00D41D37" w:rsidRPr="009F6D5F" w:rsidRDefault="00D41D37" w:rsidP="00D41D37">
      <w:pPr>
        <w:widowControl w:val="0"/>
        <w:rPr>
          <w:rFonts w:ascii="Times New Roman" w:hAnsi="Times New Roman" w:cs="Times New Roman"/>
          <w:sz w:val="28"/>
          <w:szCs w:val="28"/>
          <w:lang w:eastAsia="ru-RU"/>
        </w:rPr>
      </w:pPr>
      <w:r w:rsidRPr="009F6D5F">
        <w:rPr>
          <w:rFonts w:ascii="Times New Roman" w:hAnsi="Times New Roman" w:cs="Times New Roman"/>
          <w:sz w:val="28"/>
          <w:szCs w:val="28"/>
          <w:lang w:eastAsia="ru-RU"/>
        </w:rPr>
        <w:t xml:space="preserve">В 2024 году </w:t>
      </w:r>
      <w:r w:rsidRPr="009F6D5F">
        <w:rPr>
          <w:rFonts w:ascii="Times New Roman" w:hAnsi="Times New Roman" w:cs="Times New Roman"/>
          <w:sz w:val="28"/>
          <w:szCs w:val="28"/>
          <w:shd w:val="clear" w:color="auto" w:fill="FFFFFF"/>
          <w:lang w:eastAsia="ru-RU"/>
        </w:rPr>
        <w:t xml:space="preserve">администрацией городского округа Большой Камень </w:t>
      </w:r>
      <w:r w:rsidRPr="009F6D5F">
        <w:rPr>
          <w:rFonts w:ascii="Times New Roman" w:hAnsi="Times New Roman" w:cs="Times New Roman"/>
          <w:sz w:val="28"/>
          <w:szCs w:val="28"/>
          <w:lang w:eastAsia="ru-RU"/>
        </w:rPr>
        <w:t xml:space="preserve">выданы разрешения на строительство значимых объектов </w:t>
      </w:r>
      <w:r w:rsidRPr="009F6D5F">
        <w:rPr>
          <w:rFonts w:ascii="Times New Roman" w:hAnsi="Times New Roman" w:cs="Times New Roman"/>
          <w:sz w:val="28"/>
          <w:szCs w:val="28"/>
          <w:shd w:val="clear" w:color="auto" w:fill="FFFFFF"/>
          <w:lang w:eastAsia="ru-RU"/>
        </w:rPr>
        <w:t>капитального строительства:</w:t>
      </w:r>
    </w:p>
    <w:p w14:paraId="389267BB" w14:textId="2C6DA5B4" w:rsidR="00D41D37" w:rsidRPr="009F6D5F" w:rsidRDefault="00D41D37" w:rsidP="00D41D37">
      <w:pPr>
        <w:rPr>
          <w:rFonts w:ascii="Times New Roman" w:hAnsi="Times New Roman" w:cs="Times New Roman"/>
          <w:sz w:val="28"/>
          <w:szCs w:val="28"/>
          <w:lang w:eastAsia="ru-RU"/>
        </w:rPr>
      </w:pPr>
      <w:r w:rsidRPr="009F6D5F">
        <w:rPr>
          <w:rFonts w:ascii="Times New Roman" w:hAnsi="Times New Roman" w:cs="Times New Roman"/>
          <w:sz w:val="28"/>
          <w:szCs w:val="28"/>
          <w:lang w:eastAsia="ru-RU"/>
        </w:rPr>
        <w:t xml:space="preserve">- </w:t>
      </w:r>
      <w:r w:rsidR="00992B48" w:rsidRPr="009F6D5F">
        <w:rPr>
          <w:rFonts w:ascii="Times New Roman" w:hAnsi="Times New Roman" w:cs="Times New Roman"/>
          <w:sz w:val="28"/>
          <w:szCs w:val="28"/>
          <w:lang w:eastAsia="ru-RU"/>
        </w:rPr>
        <w:t>с</w:t>
      </w:r>
      <w:r w:rsidRPr="009F6D5F">
        <w:rPr>
          <w:rFonts w:ascii="Times New Roman" w:hAnsi="Times New Roman" w:cs="Times New Roman"/>
          <w:bCs/>
          <w:sz w:val="28"/>
          <w:szCs w:val="28"/>
          <w:lang w:eastAsia="ru-RU"/>
        </w:rPr>
        <w:t>троительство физкультурно-оздоровительного комплекса</w:t>
      </w:r>
      <w:r w:rsidRPr="009F6D5F">
        <w:rPr>
          <w:rFonts w:ascii="Times New Roman" w:hAnsi="Times New Roman" w:cs="Times New Roman"/>
          <w:bCs/>
          <w:sz w:val="28"/>
          <w:szCs w:val="28"/>
          <w:lang w:eastAsia="ru-RU"/>
        </w:rPr>
        <w:br/>
        <w:t>с плавательным бассейном в г. Большой Камень</w:t>
      </w:r>
      <w:r w:rsidRPr="009F6D5F">
        <w:rPr>
          <w:rFonts w:ascii="Times New Roman" w:hAnsi="Times New Roman" w:cs="Times New Roman"/>
          <w:sz w:val="28"/>
          <w:szCs w:val="28"/>
          <w:lang w:eastAsia="ru-RU"/>
        </w:rPr>
        <w:t>;</w:t>
      </w:r>
    </w:p>
    <w:p w14:paraId="660EB22C" w14:textId="4F207BA0" w:rsidR="008555BA" w:rsidRPr="009F6D5F" w:rsidRDefault="00D41D37" w:rsidP="00D41D37">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rPr>
      </w:pPr>
      <w:r w:rsidRPr="009F6D5F">
        <w:rPr>
          <w:rFonts w:ascii="Times New Roman" w:hAnsi="Times New Roman" w:cs="Times New Roman"/>
          <w:sz w:val="28"/>
          <w:szCs w:val="28"/>
          <w:lang w:eastAsia="ru-RU"/>
        </w:rPr>
        <w:t xml:space="preserve">- </w:t>
      </w:r>
      <w:r w:rsidR="00992B48" w:rsidRPr="009F6D5F">
        <w:rPr>
          <w:rFonts w:ascii="Times New Roman" w:hAnsi="Times New Roman" w:cs="Times New Roman"/>
          <w:sz w:val="28"/>
          <w:szCs w:val="28"/>
          <w:lang w:eastAsia="ru-RU"/>
        </w:rPr>
        <w:t>с</w:t>
      </w:r>
      <w:r w:rsidRPr="009F6D5F">
        <w:rPr>
          <w:rFonts w:ascii="Times New Roman" w:hAnsi="Times New Roman" w:cs="Times New Roman"/>
          <w:bCs/>
          <w:sz w:val="28"/>
          <w:szCs w:val="28"/>
          <w:lang w:eastAsia="ru-RU"/>
        </w:rPr>
        <w:t>оздание крупного логистического комплекса в границах морского порта Находка в г. Большой Камень, Приморский край</w:t>
      </w:r>
    </w:p>
    <w:p w14:paraId="4010D6A3" w14:textId="1C1A4876" w:rsidR="00D41D37" w:rsidRPr="009F6D5F" w:rsidRDefault="00D41D37" w:rsidP="00D41D37">
      <w:pPr>
        <w:rPr>
          <w:rFonts w:ascii="Times New Roman" w:hAnsi="Times New Roman" w:cs="Times New Roman"/>
          <w:sz w:val="28"/>
          <w:szCs w:val="28"/>
          <w:lang w:eastAsia="ru-RU"/>
        </w:rPr>
      </w:pPr>
      <w:r w:rsidRPr="009F6D5F">
        <w:rPr>
          <w:rFonts w:ascii="Times New Roman" w:hAnsi="Times New Roman" w:cs="Times New Roman"/>
          <w:b/>
          <w:bCs/>
          <w:i/>
          <w:iCs/>
          <w:sz w:val="28"/>
          <w:szCs w:val="28"/>
          <w:lang w:eastAsia="ru-RU"/>
        </w:rPr>
        <w:t>По вопросу местного значения «Выдача разрешений на ввод объектов в эксплуатацию»</w:t>
      </w:r>
      <w:r w:rsidRPr="009F6D5F">
        <w:rPr>
          <w:rFonts w:ascii="Times New Roman" w:hAnsi="Times New Roman" w:cs="Times New Roman"/>
          <w:i/>
          <w:iCs/>
          <w:sz w:val="28"/>
          <w:szCs w:val="28"/>
          <w:lang w:eastAsia="ru-RU"/>
        </w:rPr>
        <w:t> </w:t>
      </w:r>
      <w:r w:rsidRPr="009F6D5F">
        <w:rPr>
          <w:rFonts w:ascii="Times New Roman" w:hAnsi="Times New Roman" w:cs="Times New Roman"/>
          <w:sz w:val="28"/>
          <w:szCs w:val="28"/>
          <w:lang w:eastAsia="ru-RU"/>
        </w:rPr>
        <w:t xml:space="preserve">в отчетном году оформлено 14 разрешений </w:t>
      </w:r>
      <w:r w:rsidR="00B04E29" w:rsidRPr="009F6D5F">
        <w:rPr>
          <w:rFonts w:ascii="Times New Roman" w:hAnsi="Times New Roman" w:cs="Times New Roman"/>
          <w:sz w:val="28"/>
          <w:szCs w:val="28"/>
          <w:lang w:eastAsia="ru-RU"/>
        </w:rPr>
        <w:br/>
      </w:r>
      <w:r w:rsidRPr="009F6D5F">
        <w:rPr>
          <w:rFonts w:ascii="Times New Roman" w:hAnsi="Times New Roman" w:cs="Times New Roman"/>
          <w:sz w:val="28"/>
          <w:szCs w:val="28"/>
          <w:lang w:eastAsia="ru-RU"/>
        </w:rPr>
        <w:t>на ввод объектов в эксплуатацию (в 2023 – 9 разрешений).</w:t>
      </w:r>
    </w:p>
    <w:p w14:paraId="6106F4DE" w14:textId="10110305" w:rsidR="00D41D37" w:rsidRPr="009F6D5F" w:rsidRDefault="000E5BC8" w:rsidP="00D41D37">
      <w:pPr>
        <w:rPr>
          <w:rFonts w:ascii="Times New Roman" w:hAnsi="Times New Roman" w:cs="Times New Roman"/>
          <w:sz w:val="28"/>
          <w:szCs w:val="28"/>
          <w:lang w:eastAsia="ru-RU"/>
        </w:rPr>
      </w:pPr>
      <w:r w:rsidRPr="009F6D5F">
        <w:rPr>
          <w:rFonts w:ascii="Times New Roman" w:hAnsi="Times New Roman" w:cs="Times New Roman"/>
          <w:sz w:val="28"/>
          <w:szCs w:val="28"/>
          <w:shd w:val="clear" w:color="auto" w:fill="FFFFFF"/>
          <w:lang w:eastAsia="ru-RU"/>
        </w:rPr>
        <w:t xml:space="preserve">В 2024 году </w:t>
      </w:r>
      <w:r w:rsidR="00D41D37" w:rsidRPr="009F6D5F">
        <w:rPr>
          <w:rFonts w:ascii="Times New Roman" w:hAnsi="Times New Roman" w:cs="Times New Roman"/>
          <w:sz w:val="28"/>
          <w:szCs w:val="28"/>
          <w:shd w:val="clear" w:color="auto" w:fill="FFFFFF"/>
          <w:lang w:eastAsia="ru-RU"/>
        </w:rPr>
        <w:t xml:space="preserve"> введен</w:t>
      </w:r>
      <w:r w:rsidR="007C284C" w:rsidRPr="009F6D5F">
        <w:rPr>
          <w:rFonts w:ascii="Times New Roman" w:hAnsi="Times New Roman" w:cs="Times New Roman"/>
          <w:sz w:val="28"/>
          <w:szCs w:val="28"/>
          <w:shd w:val="clear" w:color="auto" w:fill="FFFFFF"/>
          <w:lang w:eastAsia="ru-RU"/>
        </w:rPr>
        <w:t>ы</w:t>
      </w:r>
      <w:r w:rsidR="00D41D37" w:rsidRPr="009F6D5F">
        <w:rPr>
          <w:rFonts w:ascii="Times New Roman" w:hAnsi="Times New Roman" w:cs="Times New Roman"/>
          <w:sz w:val="28"/>
          <w:szCs w:val="28"/>
          <w:shd w:val="clear" w:color="auto" w:fill="FFFFFF"/>
          <w:lang w:eastAsia="ru-RU"/>
        </w:rPr>
        <w:t xml:space="preserve">    в эксплуатацию </w:t>
      </w:r>
      <w:r w:rsidRPr="009F6D5F">
        <w:rPr>
          <w:rFonts w:ascii="Times New Roman" w:hAnsi="Times New Roman" w:cs="Times New Roman"/>
          <w:sz w:val="28"/>
          <w:szCs w:val="28"/>
          <w:shd w:val="clear" w:color="auto" w:fill="FFFFFF"/>
          <w:lang w:eastAsia="ru-RU"/>
        </w:rPr>
        <w:t xml:space="preserve">следующие </w:t>
      </w:r>
      <w:r w:rsidR="00D41D37" w:rsidRPr="009F6D5F">
        <w:rPr>
          <w:rFonts w:ascii="Times New Roman" w:hAnsi="Times New Roman" w:cs="Times New Roman"/>
          <w:sz w:val="28"/>
          <w:szCs w:val="28"/>
          <w:shd w:val="clear" w:color="auto" w:fill="FFFFFF"/>
          <w:lang w:eastAsia="ru-RU"/>
        </w:rPr>
        <w:t>значимы</w:t>
      </w:r>
      <w:r w:rsidR="007C284C" w:rsidRPr="009F6D5F">
        <w:rPr>
          <w:rFonts w:ascii="Times New Roman" w:hAnsi="Times New Roman" w:cs="Times New Roman"/>
          <w:sz w:val="28"/>
          <w:szCs w:val="28"/>
          <w:shd w:val="clear" w:color="auto" w:fill="FFFFFF"/>
          <w:lang w:eastAsia="ru-RU"/>
        </w:rPr>
        <w:t>е</w:t>
      </w:r>
      <w:r w:rsidR="00D41D37" w:rsidRPr="009F6D5F">
        <w:rPr>
          <w:rFonts w:ascii="Times New Roman" w:hAnsi="Times New Roman" w:cs="Times New Roman"/>
          <w:sz w:val="28"/>
          <w:szCs w:val="28"/>
          <w:shd w:val="clear" w:color="auto" w:fill="FFFFFF"/>
          <w:lang w:eastAsia="ru-RU"/>
        </w:rPr>
        <w:t xml:space="preserve"> объект</w:t>
      </w:r>
      <w:r w:rsidRPr="009F6D5F">
        <w:rPr>
          <w:rFonts w:ascii="Times New Roman" w:hAnsi="Times New Roman" w:cs="Times New Roman"/>
          <w:sz w:val="28"/>
          <w:szCs w:val="28"/>
          <w:shd w:val="clear" w:color="auto" w:fill="FFFFFF"/>
          <w:lang w:eastAsia="ru-RU"/>
        </w:rPr>
        <w:t>ы</w:t>
      </w:r>
      <w:r w:rsidR="00D41D37" w:rsidRPr="009F6D5F">
        <w:rPr>
          <w:rFonts w:ascii="Times New Roman" w:hAnsi="Times New Roman" w:cs="Times New Roman"/>
          <w:sz w:val="28"/>
          <w:szCs w:val="28"/>
          <w:shd w:val="clear" w:color="auto" w:fill="FFFFFF"/>
          <w:lang w:eastAsia="ru-RU"/>
        </w:rPr>
        <w:t>:</w:t>
      </w:r>
    </w:p>
    <w:p w14:paraId="62ECD7B1" w14:textId="375A8553" w:rsidR="00D41D37" w:rsidRPr="009F6D5F" w:rsidRDefault="00D41D37" w:rsidP="00D41D37">
      <w:pPr>
        <w:rPr>
          <w:rFonts w:ascii="Times New Roman" w:hAnsi="Times New Roman" w:cs="Times New Roman"/>
          <w:sz w:val="28"/>
          <w:szCs w:val="28"/>
          <w:shd w:val="clear" w:color="auto" w:fill="FFFFFF"/>
          <w:lang w:eastAsia="ru-RU"/>
        </w:rPr>
      </w:pPr>
      <w:r w:rsidRPr="009F6D5F">
        <w:rPr>
          <w:rFonts w:ascii="Times New Roman" w:hAnsi="Times New Roman" w:cs="Times New Roman"/>
          <w:sz w:val="28"/>
          <w:szCs w:val="28"/>
          <w:shd w:val="clear" w:color="auto" w:fill="FFFFFF"/>
          <w:lang w:eastAsia="ru-RU"/>
        </w:rPr>
        <w:t xml:space="preserve">- </w:t>
      </w:r>
      <w:r w:rsidR="001B34F2" w:rsidRPr="009F6D5F">
        <w:rPr>
          <w:rFonts w:ascii="Times New Roman" w:hAnsi="Times New Roman" w:cs="Times New Roman"/>
          <w:sz w:val="28"/>
          <w:szCs w:val="28"/>
          <w:shd w:val="clear" w:color="auto" w:fill="FFFFFF"/>
          <w:lang w:eastAsia="ru-RU"/>
        </w:rPr>
        <w:t>т</w:t>
      </w:r>
      <w:r w:rsidRPr="009F6D5F">
        <w:rPr>
          <w:rFonts w:ascii="Times New Roman" w:hAnsi="Times New Roman" w:cs="Times New Roman"/>
          <w:sz w:val="28"/>
          <w:szCs w:val="28"/>
          <w:shd w:val="clear" w:color="auto" w:fill="FFFFFF"/>
          <w:lang w:eastAsia="ru-RU"/>
        </w:rPr>
        <w:t>еплоснабжение микрорайонов «Солнечный», «Зеленый»,</w:t>
      </w:r>
      <w:r w:rsidRPr="009F6D5F">
        <w:rPr>
          <w:rFonts w:ascii="Times New Roman" w:hAnsi="Times New Roman" w:cs="Times New Roman"/>
          <w:sz w:val="28"/>
          <w:szCs w:val="28"/>
          <w:shd w:val="clear" w:color="auto" w:fill="FFFFFF"/>
          <w:lang w:eastAsia="ru-RU"/>
        </w:rPr>
        <w:br/>
        <w:t xml:space="preserve">г. Большой Камень. 1 этап строительства. Теплоснабжение </w:t>
      </w:r>
      <w:r w:rsidR="00B04E29" w:rsidRPr="009F6D5F">
        <w:rPr>
          <w:rFonts w:ascii="Times New Roman" w:hAnsi="Times New Roman" w:cs="Times New Roman"/>
          <w:sz w:val="28"/>
          <w:szCs w:val="28"/>
          <w:shd w:val="clear" w:color="auto" w:fill="FFFFFF"/>
          <w:lang w:eastAsia="ru-RU"/>
        </w:rPr>
        <w:br/>
      </w:r>
      <w:r w:rsidRPr="009F6D5F">
        <w:rPr>
          <w:rFonts w:ascii="Times New Roman" w:hAnsi="Times New Roman" w:cs="Times New Roman"/>
          <w:sz w:val="28"/>
          <w:szCs w:val="28"/>
          <w:shd w:val="clear" w:color="auto" w:fill="FFFFFF"/>
          <w:lang w:eastAsia="ru-RU"/>
        </w:rPr>
        <w:t xml:space="preserve">мкр. «Солнечный» г. Большой Камень»; </w:t>
      </w:r>
    </w:p>
    <w:p w14:paraId="331B827C" w14:textId="28D3456A" w:rsidR="00D41D37" w:rsidRPr="009F6D5F" w:rsidRDefault="00D41D37" w:rsidP="00D41D37">
      <w:pPr>
        <w:rPr>
          <w:rFonts w:ascii="Times New Roman" w:hAnsi="Times New Roman" w:cs="Times New Roman"/>
          <w:bCs/>
          <w:sz w:val="28"/>
          <w:szCs w:val="28"/>
          <w:lang w:eastAsia="ru-RU"/>
        </w:rPr>
      </w:pPr>
      <w:r w:rsidRPr="009F6D5F">
        <w:rPr>
          <w:rFonts w:ascii="Times New Roman" w:hAnsi="Times New Roman" w:cs="Times New Roman"/>
          <w:sz w:val="28"/>
          <w:szCs w:val="28"/>
          <w:lang w:eastAsia="ru-RU"/>
        </w:rPr>
        <w:t xml:space="preserve">- </w:t>
      </w:r>
      <w:r w:rsidR="001B34F2" w:rsidRPr="009F6D5F">
        <w:rPr>
          <w:rFonts w:ascii="Times New Roman" w:hAnsi="Times New Roman" w:cs="Times New Roman"/>
          <w:sz w:val="28"/>
          <w:szCs w:val="28"/>
          <w:lang w:eastAsia="ru-RU"/>
        </w:rPr>
        <w:t>з</w:t>
      </w:r>
      <w:r w:rsidRPr="009F6D5F">
        <w:rPr>
          <w:rFonts w:ascii="Times New Roman" w:hAnsi="Times New Roman" w:cs="Times New Roman"/>
          <w:bCs/>
          <w:sz w:val="28"/>
          <w:szCs w:val="28"/>
          <w:lang w:eastAsia="ru-RU"/>
        </w:rPr>
        <w:t xml:space="preserve">дание кафе в г. </w:t>
      </w:r>
      <w:r w:rsidR="004E4124" w:rsidRPr="009F6D5F">
        <w:rPr>
          <w:rFonts w:ascii="Times New Roman" w:hAnsi="Times New Roman" w:cs="Times New Roman"/>
          <w:bCs/>
          <w:sz w:val="28"/>
          <w:szCs w:val="28"/>
          <w:lang w:eastAsia="ru-RU"/>
        </w:rPr>
        <w:t>Б</w:t>
      </w:r>
      <w:r w:rsidRPr="009F6D5F">
        <w:rPr>
          <w:rFonts w:ascii="Times New Roman" w:hAnsi="Times New Roman" w:cs="Times New Roman"/>
          <w:bCs/>
          <w:sz w:val="28"/>
          <w:szCs w:val="28"/>
          <w:lang w:eastAsia="ru-RU"/>
        </w:rPr>
        <w:t>ольшой Камень Приморского края,</w:t>
      </w:r>
      <w:r w:rsidRPr="009F6D5F">
        <w:rPr>
          <w:rFonts w:ascii="Times New Roman" w:hAnsi="Times New Roman" w:cs="Times New Roman"/>
          <w:bCs/>
          <w:sz w:val="28"/>
          <w:szCs w:val="28"/>
          <w:lang w:eastAsia="ru-RU"/>
        </w:rPr>
        <w:br/>
        <w:t>на земельном участке с кадастровым номером 25:36:010201:19345;</w:t>
      </w:r>
    </w:p>
    <w:p w14:paraId="41699914" w14:textId="37486D4B" w:rsidR="00D41D37" w:rsidRPr="009F6D5F" w:rsidRDefault="00D41D37" w:rsidP="00D41D37">
      <w:pPr>
        <w:rPr>
          <w:rFonts w:ascii="Times New Roman" w:hAnsi="Times New Roman" w:cs="Times New Roman"/>
          <w:bCs/>
          <w:sz w:val="28"/>
          <w:szCs w:val="28"/>
          <w:lang w:eastAsia="ru-RU"/>
        </w:rPr>
      </w:pPr>
      <w:r w:rsidRPr="009F6D5F">
        <w:rPr>
          <w:rFonts w:ascii="Times New Roman" w:hAnsi="Times New Roman" w:cs="Times New Roman"/>
          <w:bCs/>
          <w:sz w:val="28"/>
          <w:szCs w:val="28"/>
          <w:lang w:eastAsia="ru-RU"/>
        </w:rPr>
        <w:lastRenderedPageBreak/>
        <w:t xml:space="preserve">- </w:t>
      </w:r>
      <w:r w:rsidR="001B34F2" w:rsidRPr="009F6D5F">
        <w:rPr>
          <w:rFonts w:ascii="Times New Roman" w:hAnsi="Times New Roman" w:cs="Times New Roman"/>
          <w:bCs/>
          <w:sz w:val="28"/>
          <w:szCs w:val="28"/>
          <w:lang w:eastAsia="ru-RU"/>
        </w:rPr>
        <w:t>р</w:t>
      </w:r>
      <w:r w:rsidRPr="009F6D5F">
        <w:rPr>
          <w:rFonts w:ascii="Times New Roman" w:hAnsi="Times New Roman" w:cs="Times New Roman"/>
          <w:bCs/>
          <w:sz w:val="28"/>
          <w:szCs w:val="28"/>
          <w:lang w:eastAsia="ru-RU"/>
        </w:rPr>
        <w:t xml:space="preserve">еконструкция здания незавершённого строительства, расположенного в 25 метрах на северо-восток от ориентира – жилой дом </w:t>
      </w:r>
      <w:r w:rsidR="00B04E29" w:rsidRPr="009F6D5F">
        <w:rPr>
          <w:rFonts w:ascii="Times New Roman" w:hAnsi="Times New Roman" w:cs="Times New Roman"/>
          <w:bCs/>
          <w:sz w:val="28"/>
          <w:szCs w:val="28"/>
          <w:lang w:eastAsia="ru-RU"/>
        </w:rPr>
        <w:br/>
      </w:r>
      <w:r w:rsidRPr="009F6D5F">
        <w:rPr>
          <w:rFonts w:ascii="Times New Roman" w:hAnsi="Times New Roman" w:cs="Times New Roman"/>
          <w:bCs/>
          <w:sz w:val="28"/>
          <w:szCs w:val="28"/>
          <w:lang w:eastAsia="ru-RU"/>
        </w:rPr>
        <w:t xml:space="preserve">по адресу Приморский край, городской округ Большой Камень, </w:t>
      </w:r>
      <w:r w:rsidR="00B04E29" w:rsidRPr="009F6D5F">
        <w:rPr>
          <w:rFonts w:ascii="Times New Roman" w:hAnsi="Times New Roman" w:cs="Times New Roman"/>
          <w:bCs/>
          <w:sz w:val="28"/>
          <w:szCs w:val="28"/>
          <w:lang w:eastAsia="ru-RU"/>
        </w:rPr>
        <w:br/>
      </w:r>
      <w:r w:rsidRPr="009F6D5F">
        <w:rPr>
          <w:rFonts w:ascii="Times New Roman" w:hAnsi="Times New Roman" w:cs="Times New Roman"/>
          <w:bCs/>
          <w:sz w:val="28"/>
          <w:szCs w:val="28"/>
          <w:lang w:eastAsia="ru-RU"/>
        </w:rPr>
        <w:t>ул. Академика Курчатова, 8 под продуктовый магазин;</w:t>
      </w:r>
    </w:p>
    <w:p w14:paraId="0B22596E" w14:textId="77777777" w:rsidR="00D41D37" w:rsidRPr="009F6D5F" w:rsidRDefault="00D41D37" w:rsidP="00D41D37">
      <w:pPr>
        <w:rPr>
          <w:rFonts w:ascii="Times New Roman" w:hAnsi="Times New Roman" w:cs="Times New Roman"/>
          <w:sz w:val="28"/>
          <w:szCs w:val="28"/>
          <w:lang w:eastAsia="ru-RU"/>
        </w:rPr>
      </w:pPr>
      <w:r w:rsidRPr="009F6D5F">
        <w:rPr>
          <w:rFonts w:ascii="Times New Roman" w:hAnsi="Times New Roman" w:cs="Times New Roman"/>
          <w:bCs/>
          <w:sz w:val="28"/>
          <w:szCs w:val="28"/>
          <w:lang w:eastAsia="ru-RU"/>
        </w:rPr>
        <w:t>- Центр культурного развития в г. Большой Камень Приморского края.</w:t>
      </w:r>
    </w:p>
    <w:p w14:paraId="1B954E2C" w14:textId="77777777" w:rsidR="00D41D37" w:rsidRPr="009F6D5F" w:rsidRDefault="00D41D37" w:rsidP="00D41D37">
      <w:pPr>
        <w:widowControl w:val="0"/>
        <w:rPr>
          <w:rFonts w:ascii="Times New Roman" w:hAnsi="Times New Roman" w:cs="Times New Roman"/>
          <w:b/>
          <w:sz w:val="28"/>
          <w:szCs w:val="28"/>
          <w:lang w:eastAsia="ru-RU"/>
        </w:rPr>
      </w:pPr>
      <w:r w:rsidRPr="009F6D5F">
        <w:rPr>
          <w:rFonts w:ascii="Times New Roman" w:hAnsi="Times New Roman" w:cs="Times New Roman"/>
          <w:b/>
          <w:bCs/>
          <w:i/>
          <w:iCs/>
          <w:sz w:val="28"/>
          <w:szCs w:val="28"/>
          <w:lang w:eastAsia="ru-RU"/>
        </w:rPr>
        <w:t>По вопросу местного значения</w:t>
      </w:r>
      <w:r w:rsidRPr="009F6D5F">
        <w:rPr>
          <w:rFonts w:ascii="Times New Roman" w:hAnsi="Times New Roman" w:cs="Times New Roman"/>
          <w:b/>
          <w:bCs/>
          <w:sz w:val="28"/>
          <w:szCs w:val="28"/>
          <w:lang w:eastAsia="ru-RU"/>
        </w:rPr>
        <w:t xml:space="preserve"> «</w:t>
      </w:r>
      <w:r w:rsidRPr="009F6D5F">
        <w:rPr>
          <w:rFonts w:ascii="Times New Roman" w:hAnsi="Times New Roman" w:cs="Times New Roman"/>
          <w:b/>
          <w:bCs/>
          <w:i/>
          <w:iCs/>
          <w:sz w:val="28"/>
          <w:szCs w:val="28"/>
          <w:lang w:eastAsia="ru-RU"/>
        </w:rPr>
        <w:t xml:space="preserve">Организация благоустройства территории городского округа»: </w:t>
      </w:r>
    </w:p>
    <w:p w14:paraId="49E4A9C7" w14:textId="06D325BF" w:rsidR="00D41D37" w:rsidRPr="009F6D5F" w:rsidRDefault="00D41D37" w:rsidP="00D41D37">
      <w:pPr>
        <w:rPr>
          <w:rFonts w:ascii="Times New Roman" w:hAnsi="Times New Roman" w:cs="Times New Roman"/>
          <w:sz w:val="28"/>
          <w:szCs w:val="28"/>
        </w:rPr>
      </w:pPr>
      <w:r w:rsidRPr="009F6D5F">
        <w:rPr>
          <w:rFonts w:ascii="Times New Roman" w:hAnsi="Times New Roman" w:cs="Times New Roman"/>
          <w:sz w:val="28"/>
          <w:szCs w:val="28"/>
          <w:lang w:eastAsia="ru-RU"/>
        </w:rPr>
        <w:t xml:space="preserve">В рамках проведения земляных работ на территории городского округа в 2024 году проверено восстановление благоустройства по 40 ордерам </w:t>
      </w:r>
      <w:r w:rsidR="00B04E29" w:rsidRPr="009F6D5F">
        <w:rPr>
          <w:rFonts w:ascii="Times New Roman" w:hAnsi="Times New Roman" w:cs="Times New Roman"/>
          <w:sz w:val="28"/>
          <w:szCs w:val="28"/>
          <w:lang w:eastAsia="ru-RU"/>
        </w:rPr>
        <w:br/>
      </w:r>
      <w:r w:rsidRPr="009F6D5F">
        <w:rPr>
          <w:rFonts w:ascii="Times New Roman" w:hAnsi="Times New Roman" w:cs="Times New Roman"/>
          <w:sz w:val="28"/>
          <w:szCs w:val="28"/>
          <w:lang w:eastAsia="ru-RU"/>
        </w:rPr>
        <w:t>на производство земляных работ</w:t>
      </w:r>
      <w:r w:rsidR="004E0478" w:rsidRPr="009F6D5F">
        <w:rPr>
          <w:rFonts w:ascii="Times New Roman" w:hAnsi="Times New Roman" w:cs="Times New Roman"/>
          <w:sz w:val="28"/>
          <w:szCs w:val="28"/>
          <w:lang w:eastAsia="ru-RU"/>
        </w:rPr>
        <w:t xml:space="preserve"> (2023 г. </w:t>
      </w:r>
      <w:r w:rsidR="008731DF" w:rsidRPr="009F6D5F">
        <w:rPr>
          <w:rFonts w:ascii="Times New Roman" w:hAnsi="Times New Roman" w:cs="Times New Roman"/>
          <w:sz w:val="28"/>
          <w:szCs w:val="28"/>
          <w:lang w:eastAsia="ru-RU"/>
        </w:rPr>
        <w:t>–</w:t>
      </w:r>
      <w:r w:rsidR="009E41B4" w:rsidRPr="009F6D5F">
        <w:rPr>
          <w:rFonts w:ascii="Times New Roman" w:hAnsi="Times New Roman" w:cs="Times New Roman"/>
          <w:sz w:val="28"/>
          <w:szCs w:val="28"/>
          <w:lang w:eastAsia="ru-RU"/>
        </w:rPr>
        <w:t xml:space="preserve"> 58</w:t>
      </w:r>
      <w:r w:rsidR="008731DF" w:rsidRPr="009F6D5F">
        <w:rPr>
          <w:rFonts w:ascii="Times New Roman" w:hAnsi="Times New Roman" w:cs="Times New Roman"/>
          <w:sz w:val="28"/>
          <w:szCs w:val="28"/>
          <w:lang w:eastAsia="ru-RU"/>
        </w:rPr>
        <w:t xml:space="preserve"> ордеров</w:t>
      </w:r>
      <w:r w:rsidR="004E0478" w:rsidRPr="009F6D5F">
        <w:rPr>
          <w:rFonts w:ascii="Times New Roman" w:hAnsi="Times New Roman" w:cs="Times New Roman"/>
          <w:sz w:val="28"/>
          <w:szCs w:val="28"/>
          <w:lang w:eastAsia="ru-RU"/>
        </w:rPr>
        <w:t>)</w:t>
      </w:r>
      <w:r w:rsidRPr="009F6D5F">
        <w:rPr>
          <w:rFonts w:ascii="Times New Roman" w:hAnsi="Times New Roman" w:cs="Times New Roman"/>
          <w:sz w:val="28"/>
          <w:szCs w:val="28"/>
          <w:lang w:eastAsia="ru-RU"/>
        </w:rPr>
        <w:t xml:space="preserve">, что составляет 35% от общего числа открытых ордеров. По незакрытым ордерам </w:t>
      </w:r>
      <w:r w:rsidR="00B04E29" w:rsidRPr="009F6D5F">
        <w:rPr>
          <w:rFonts w:ascii="Times New Roman" w:hAnsi="Times New Roman" w:cs="Times New Roman"/>
          <w:sz w:val="28"/>
          <w:szCs w:val="28"/>
          <w:lang w:eastAsia="ru-RU"/>
        </w:rPr>
        <w:br/>
      </w:r>
      <w:r w:rsidRPr="009F6D5F">
        <w:rPr>
          <w:rFonts w:ascii="Times New Roman" w:hAnsi="Times New Roman" w:cs="Times New Roman"/>
          <w:sz w:val="28"/>
          <w:szCs w:val="28"/>
          <w:lang w:eastAsia="ru-RU"/>
        </w:rPr>
        <w:t xml:space="preserve">без уважительных причин составлены материалы и направлены </w:t>
      </w:r>
      <w:r w:rsidR="00B04E29" w:rsidRPr="009F6D5F">
        <w:rPr>
          <w:rFonts w:ascii="Times New Roman" w:hAnsi="Times New Roman" w:cs="Times New Roman"/>
          <w:sz w:val="28"/>
          <w:szCs w:val="28"/>
          <w:lang w:eastAsia="ru-RU"/>
        </w:rPr>
        <w:br/>
      </w:r>
      <w:r w:rsidRPr="009F6D5F">
        <w:rPr>
          <w:rFonts w:ascii="Times New Roman" w:hAnsi="Times New Roman" w:cs="Times New Roman"/>
          <w:sz w:val="28"/>
          <w:szCs w:val="28"/>
        </w:rPr>
        <w:t>в административную комиссию (10 актов), направлены информационные письма получателям ордеров на земляные работы о необходимости закрытия ордеров (на постоянной основе с периодичностью  1 раз в 3-4 месяца).</w:t>
      </w:r>
    </w:p>
    <w:p w14:paraId="74B4E2E4" w14:textId="77777777" w:rsidR="001142A2" w:rsidRPr="009F6D5F" w:rsidRDefault="00D41D37" w:rsidP="00D41D37">
      <w:pPr>
        <w:rPr>
          <w:rFonts w:ascii="Times New Roman" w:hAnsi="Times New Roman" w:cs="Times New Roman"/>
          <w:b/>
          <w:bCs/>
          <w:i/>
          <w:iCs/>
          <w:sz w:val="28"/>
          <w:szCs w:val="28"/>
          <w:lang w:eastAsia="ru-RU"/>
        </w:rPr>
      </w:pPr>
      <w:r w:rsidRPr="009F6D5F">
        <w:rPr>
          <w:rFonts w:ascii="Times New Roman" w:hAnsi="Times New Roman" w:cs="Times New Roman"/>
          <w:b/>
          <w:bCs/>
          <w:i/>
          <w:iCs/>
          <w:sz w:val="28"/>
          <w:szCs w:val="28"/>
          <w:lang w:eastAsia="ru-RU"/>
        </w:rPr>
        <w:t>В области охраны, защиты, воспроизводства городских лесов</w:t>
      </w:r>
    </w:p>
    <w:p w14:paraId="64521AAF" w14:textId="2B4B3B44" w:rsidR="00D41D37" w:rsidRPr="009F6D5F" w:rsidRDefault="00D41D37" w:rsidP="00D41D37">
      <w:pPr>
        <w:rPr>
          <w:rFonts w:ascii="Times New Roman" w:hAnsi="Times New Roman" w:cs="Times New Roman"/>
          <w:sz w:val="28"/>
          <w:szCs w:val="28"/>
          <w:lang w:eastAsia="ru-RU"/>
        </w:rPr>
      </w:pPr>
      <w:r w:rsidRPr="009F6D5F">
        <w:rPr>
          <w:rFonts w:ascii="Times New Roman" w:hAnsi="Times New Roman" w:cs="Times New Roman"/>
          <w:b/>
          <w:bCs/>
          <w:i/>
          <w:iCs/>
          <w:color w:val="FF0000"/>
          <w:sz w:val="28"/>
          <w:szCs w:val="28"/>
          <w:lang w:eastAsia="ru-RU"/>
        </w:rPr>
        <w:t xml:space="preserve"> </w:t>
      </w:r>
      <w:r w:rsidR="001142A2" w:rsidRPr="009F6D5F">
        <w:rPr>
          <w:rFonts w:ascii="Times New Roman" w:hAnsi="Times New Roman" w:cs="Times New Roman"/>
          <w:bCs/>
          <w:iCs/>
          <w:sz w:val="28"/>
          <w:szCs w:val="28"/>
          <w:lang w:eastAsia="ru-RU"/>
        </w:rPr>
        <w:t xml:space="preserve">В отчетный период выдано 157 </w:t>
      </w:r>
      <w:r w:rsidR="001142A2" w:rsidRPr="009F6D5F">
        <w:rPr>
          <w:rFonts w:ascii="Times New Roman" w:hAnsi="Times New Roman" w:cs="Times New Roman"/>
          <w:sz w:val="28"/>
          <w:szCs w:val="28"/>
          <w:lang w:eastAsia="ru-RU"/>
        </w:rPr>
        <w:t xml:space="preserve">разрешений  </w:t>
      </w:r>
      <w:r w:rsidR="001142A2" w:rsidRPr="009F6D5F">
        <w:rPr>
          <w:rFonts w:ascii="Times New Roman" w:eastAsia="Calibri" w:hAnsi="Times New Roman" w:cs="Times New Roman"/>
          <w:sz w:val="28"/>
          <w:szCs w:val="28"/>
        </w:rPr>
        <w:t>на вырубку  зеленых насаждений. П</w:t>
      </w:r>
      <w:r w:rsidRPr="009F6D5F">
        <w:rPr>
          <w:rFonts w:ascii="Times New Roman" w:hAnsi="Times New Roman" w:cs="Times New Roman"/>
          <w:sz w:val="28"/>
          <w:szCs w:val="28"/>
          <w:lang w:eastAsia="ru-RU"/>
        </w:rPr>
        <w:t>роведены работы по контролю выданных разрешений, взыскана в бюджет городского округа компенсационная стоимость зеленых насаждений в размере 6</w:t>
      </w:r>
      <w:r w:rsidR="001142A2" w:rsidRPr="009F6D5F">
        <w:rPr>
          <w:rFonts w:ascii="Times New Roman" w:hAnsi="Times New Roman" w:cs="Times New Roman"/>
          <w:sz w:val="28"/>
          <w:szCs w:val="28"/>
          <w:lang w:eastAsia="ru-RU"/>
        </w:rPr>
        <w:t xml:space="preserve"> </w:t>
      </w:r>
      <w:r w:rsidRPr="009F6D5F">
        <w:rPr>
          <w:rFonts w:ascii="Times New Roman" w:hAnsi="Times New Roman" w:cs="Times New Roman"/>
          <w:sz w:val="28"/>
          <w:szCs w:val="28"/>
          <w:lang w:eastAsia="ru-RU"/>
        </w:rPr>
        <w:t>883 тыс. руб</w:t>
      </w:r>
      <w:r w:rsidR="00663CBA" w:rsidRPr="009F6D5F">
        <w:rPr>
          <w:rFonts w:ascii="Times New Roman" w:hAnsi="Times New Roman" w:cs="Times New Roman"/>
          <w:sz w:val="28"/>
          <w:szCs w:val="28"/>
          <w:lang w:eastAsia="ru-RU"/>
        </w:rPr>
        <w:t>.</w:t>
      </w:r>
      <w:r w:rsidRPr="009F6D5F">
        <w:rPr>
          <w:rFonts w:ascii="Times New Roman" w:hAnsi="Times New Roman" w:cs="Times New Roman"/>
          <w:sz w:val="28"/>
          <w:szCs w:val="28"/>
          <w:lang w:eastAsia="ru-RU"/>
        </w:rPr>
        <w:t xml:space="preserve"> (в 2023 году – </w:t>
      </w:r>
      <w:r w:rsidRPr="009F6D5F">
        <w:rPr>
          <w:rFonts w:ascii="Times New Roman" w:hAnsi="Times New Roman" w:cs="Times New Roman"/>
          <w:sz w:val="28"/>
          <w:szCs w:val="28"/>
        </w:rPr>
        <w:t>39</w:t>
      </w:r>
      <w:r w:rsidR="00663CBA" w:rsidRPr="009F6D5F">
        <w:rPr>
          <w:rFonts w:ascii="Times New Roman" w:hAnsi="Times New Roman" w:cs="Times New Roman"/>
          <w:sz w:val="28"/>
          <w:szCs w:val="28"/>
        </w:rPr>
        <w:t xml:space="preserve"> </w:t>
      </w:r>
      <w:r w:rsidRPr="009F6D5F">
        <w:rPr>
          <w:rFonts w:ascii="Times New Roman" w:hAnsi="Times New Roman" w:cs="Times New Roman"/>
          <w:sz w:val="28"/>
          <w:szCs w:val="28"/>
        </w:rPr>
        <w:t xml:space="preserve">883 </w:t>
      </w:r>
      <w:r w:rsidRPr="009F6D5F">
        <w:rPr>
          <w:rFonts w:ascii="Times New Roman" w:hAnsi="Times New Roman" w:cs="Times New Roman"/>
          <w:sz w:val="28"/>
          <w:szCs w:val="28"/>
          <w:lang w:eastAsia="ru-RU"/>
        </w:rPr>
        <w:t>тыс. руб</w:t>
      </w:r>
      <w:r w:rsidR="00663CBA" w:rsidRPr="009F6D5F">
        <w:rPr>
          <w:rFonts w:ascii="Times New Roman" w:hAnsi="Times New Roman" w:cs="Times New Roman"/>
          <w:sz w:val="28"/>
          <w:szCs w:val="28"/>
          <w:lang w:eastAsia="ru-RU"/>
        </w:rPr>
        <w:t>.</w:t>
      </w:r>
      <w:r w:rsidRPr="009F6D5F">
        <w:rPr>
          <w:rFonts w:ascii="Times New Roman" w:hAnsi="Times New Roman" w:cs="Times New Roman"/>
          <w:sz w:val="28"/>
          <w:szCs w:val="28"/>
          <w:lang w:eastAsia="ru-RU"/>
        </w:rPr>
        <w:t>). Уменьшение суммы полученных доходов обусловлено снижением темпов строительства в 2024 году на территории городского округа.</w:t>
      </w:r>
    </w:p>
    <w:p w14:paraId="3CD69693" w14:textId="6F0A33ED" w:rsidR="00D41D37" w:rsidRPr="009F6D5F" w:rsidRDefault="00D41D37" w:rsidP="00D41D37">
      <w:pPr>
        <w:rPr>
          <w:rFonts w:ascii="Times New Roman" w:hAnsi="Times New Roman" w:cs="Times New Roman"/>
          <w:sz w:val="28"/>
          <w:szCs w:val="28"/>
          <w:lang w:eastAsia="ru-RU"/>
        </w:rPr>
      </w:pPr>
      <w:r w:rsidRPr="009F6D5F">
        <w:rPr>
          <w:rFonts w:ascii="Times New Roman" w:hAnsi="Times New Roman" w:cs="Times New Roman"/>
          <w:b/>
          <w:bCs/>
          <w:i/>
          <w:iCs/>
          <w:sz w:val="28"/>
          <w:szCs w:val="28"/>
          <w:lang w:eastAsia="ru-RU"/>
        </w:rPr>
        <w:t xml:space="preserve">В области территориального планирования городского округа, </w:t>
      </w:r>
      <w:r w:rsidRPr="009F6D5F">
        <w:rPr>
          <w:rFonts w:ascii="Times New Roman" w:hAnsi="Times New Roman" w:cs="Times New Roman"/>
          <w:sz w:val="28"/>
          <w:szCs w:val="28"/>
          <w:lang w:eastAsia="ru-RU"/>
        </w:rPr>
        <w:t>администрацией городского округа внесены изменения</w:t>
      </w:r>
      <w:r w:rsidR="00364B2F" w:rsidRPr="009F6D5F">
        <w:rPr>
          <w:rFonts w:ascii="Times New Roman" w:hAnsi="Times New Roman" w:cs="Times New Roman"/>
          <w:sz w:val="28"/>
          <w:szCs w:val="28"/>
          <w:lang w:eastAsia="ru-RU"/>
        </w:rPr>
        <w:t xml:space="preserve"> в</w:t>
      </w:r>
      <w:r w:rsidRPr="009F6D5F">
        <w:rPr>
          <w:rFonts w:ascii="Times New Roman" w:hAnsi="Times New Roman" w:cs="Times New Roman"/>
          <w:sz w:val="28"/>
          <w:szCs w:val="28"/>
          <w:lang w:eastAsia="ru-RU"/>
        </w:rPr>
        <w:t xml:space="preserve"> Правила землепользования и застройки городского округа Большой Камень, </w:t>
      </w:r>
      <w:r w:rsidR="004566D6" w:rsidRPr="009F6D5F">
        <w:rPr>
          <w:rFonts w:ascii="Times New Roman" w:hAnsi="Times New Roman" w:cs="Times New Roman"/>
        </w:rPr>
        <w:t xml:space="preserve"> </w:t>
      </w:r>
      <w:r w:rsidR="004566D6" w:rsidRPr="009F6D5F">
        <w:rPr>
          <w:rFonts w:ascii="Times New Roman" w:hAnsi="Times New Roman" w:cs="Times New Roman"/>
          <w:sz w:val="28"/>
          <w:szCs w:val="28"/>
          <w:lang w:eastAsia="ru-RU"/>
        </w:rPr>
        <w:t xml:space="preserve">в целях создания условий для устойчивого развития территории муниципального образования, в том числе  </w:t>
      </w:r>
      <w:r w:rsidR="009B3EB9" w:rsidRPr="009F6D5F">
        <w:rPr>
          <w:rFonts w:ascii="Times New Roman" w:hAnsi="Times New Roman" w:cs="Times New Roman"/>
          <w:sz w:val="28"/>
          <w:szCs w:val="28"/>
          <w:lang w:eastAsia="ru-RU"/>
        </w:rPr>
        <w:t xml:space="preserve">установлены требования к предельному минимальному и (или) максимальному размеру земельных участков </w:t>
      </w:r>
      <w:r w:rsidR="00B04E29" w:rsidRPr="009F6D5F">
        <w:rPr>
          <w:rFonts w:ascii="Times New Roman" w:hAnsi="Times New Roman" w:cs="Times New Roman"/>
          <w:sz w:val="28"/>
          <w:szCs w:val="28"/>
          <w:lang w:eastAsia="ru-RU"/>
        </w:rPr>
        <w:br/>
      </w:r>
      <w:r w:rsidR="009B3EB9" w:rsidRPr="009F6D5F">
        <w:rPr>
          <w:rFonts w:ascii="Times New Roman" w:hAnsi="Times New Roman" w:cs="Times New Roman"/>
          <w:sz w:val="28"/>
          <w:szCs w:val="28"/>
          <w:lang w:eastAsia="ru-RU"/>
        </w:rPr>
        <w:t xml:space="preserve">при </w:t>
      </w:r>
      <w:r w:rsidR="004566D6" w:rsidRPr="009F6D5F">
        <w:rPr>
          <w:rFonts w:ascii="Times New Roman" w:hAnsi="Times New Roman" w:cs="Times New Roman"/>
          <w:sz w:val="28"/>
          <w:szCs w:val="28"/>
          <w:lang w:eastAsia="ru-RU"/>
        </w:rPr>
        <w:t xml:space="preserve"> образовании земельных участков путем раздела, объединения, выдела </w:t>
      </w:r>
      <w:r w:rsidR="00B04E29" w:rsidRPr="009F6D5F">
        <w:rPr>
          <w:rFonts w:ascii="Times New Roman" w:hAnsi="Times New Roman" w:cs="Times New Roman"/>
          <w:sz w:val="28"/>
          <w:szCs w:val="28"/>
          <w:lang w:eastAsia="ru-RU"/>
        </w:rPr>
        <w:br/>
      </w:r>
      <w:r w:rsidR="004566D6" w:rsidRPr="009F6D5F">
        <w:rPr>
          <w:rFonts w:ascii="Times New Roman" w:hAnsi="Times New Roman" w:cs="Times New Roman"/>
          <w:sz w:val="28"/>
          <w:szCs w:val="28"/>
          <w:lang w:eastAsia="ru-RU"/>
        </w:rPr>
        <w:t xml:space="preserve">из земельных участков, а также перераспределения земельных участков, </w:t>
      </w:r>
      <w:r w:rsidR="006538A6" w:rsidRPr="009F6D5F">
        <w:rPr>
          <w:rFonts w:ascii="Times New Roman" w:hAnsi="Times New Roman" w:cs="Times New Roman"/>
          <w:sz w:val="28"/>
          <w:szCs w:val="28"/>
          <w:lang w:eastAsia="ru-RU"/>
        </w:rPr>
        <w:br/>
      </w:r>
      <w:r w:rsidR="004566D6" w:rsidRPr="009F6D5F">
        <w:rPr>
          <w:rFonts w:ascii="Times New Roman" w:hAnsi="Times New Roman" w:cs="Times New Roman"/>
          <w:sz w:val="28"/>
          <w:szCs w:val="28"/>
          <w:lang w:eastAsia="ru-RU"/>
        </w:rPr>
        <w:lastRenderedPageBreak/>
        <w:t xml:space="preserve">а также изменение размеров земельных участков, расположенных </w:t>
      </w:r>
      <w:r w:rsidR="00B04E29" w:rsidRPr="009F6D5F">
        <w:rPr>
          <w:rFonts w:ascii="Times New Roman" w:hAnsi="Times New Roman" w:cs="Times New Roman"/>
          <w:sz w:val="28"/>
          <w:szCs w:val="28"/>
          <w:lang w:eastAsia="ru-RU"/>
        </w:rPr>
        <w:br/>
      </w:r>
      <w:r w:rsidR="004566D6" w:rsidRPr="009F6D5F">
        <w:rPr>
          <w:rFonts w:ascii="Times New Roman" w:hAnsi="Times New Roman" w:cs="Times New Roman"/>
          <w:sz w:val="28"/>
          <w:szCs w:val="28"/>
          <w:lang w:eastAsia="ru-RU"/>
        </w:rPr>
        <w:t>в территориальной зоне застройки индивидуальными жилыми домами (Ж1) под ведение огоро</w:t>
      </w:r>
      <w:r w:rsidR="00662BF6" w:rsidRPr="009F6D5F">
        <w:rPr>
          <w:rFonts w:ascii="Times New Roman" w:hAnsi="Times New Roman" w:cs="Times New Roman"/>
          <w:sz w:val="28"/>
          <w:szCs w:val="28"/>
          <w:lang w:eastAsia="ru-RU"/>
        </w:rPr>
        <w:t xml:space="preserve">дничества и ведение садоводства; </w:t>
      </w:r>
      <w:r w:rsidR="00662BF6" w:rsidRPr="009F6D5F">
        <w:rPr>
          <w:rFonts w:ascii="Times New Roman" w:hAnsi="Times New Roman" w:cs="Times New Roman"/>
          <w:sz w:val="28"/>
          <w:szCs w:val="28"/>
          <w:shd w:val="clear" w:color="auto" w:fill="FFFFFF"/>
        </w:rPr>
        <w:t>предусмотрено внесение дополнительных условно-разрешенных видов использования земельных участков</w:t>
      </w:r>
      <w:r w:rsidR="00662BF6" w:rsidRPr="009F6D5F">
        <w:rPr>
          <w:rFonts w:ascii="Times New Roman" w:hAnsi="Times New Roman" w:cs="Times New Roman"/>
          <w:sz w:val="23"/>
          <w:szCs w:val="23"/>
          <w:shd w:val="clear" w:color="auto" w:fill="FFFFFF"/>
        </w:rPr>
        <w:t>.</w:t>
      </w:r>
    </w:p>
    <w:p w14:paraId="0F5B4791" w14:textId="60BC7DBC" w:rsidR="00D41D37" w:rsidRPr="009F6D5F" w:rsidRDefault="00D41D37" w:rsidP="00D41D37">
      <w:pPr>
        <w:rPr>
          <w:rFonts w:ascii="Times New Roman" w:hAnsi="Times New Roman" w:cs="Times New Roman"/>
          <w:sz w:val="28"/>
          <w:szCs w:val="28"/>
          <w:lang w:eastAsia="ru-RU"/>
        </w:rPr>
      </w:pPr>
      <w:r w:rsidRPr="009F6D5F">
        <w:rPr>
          <w:rFonts w:ascii="Times New Roman" w:hAnsi="Times New Roman" w:cs="Times New Roman"/>
          <w:sz w:val="28"/>
          <w:szCs w:val="28"/>
          <w:lang w:eastAsia="ru-RU"/>
        </w:rPr>
        <w:t xml:space="preserve">За период 2024 года утверждена следующая </w:t>
      </w:r>
      <w:r w:rsidRPr="009F6D5F">
        <w:rPr>
          <w:rFonts w:ascii="Times New Roman" w:hAnsi="Times New Roman" w:cs="Times New Roman"/>
          <w:sz w:val="28"/>
          <w:szCs w:val="28"/>
          <w:shd w:val="clear" w:color="auto" w:fill="FFFFFF"/>
          <w:lang w:eastAsia="ru-RU"/>
        </w:rPr>
        <w:t xml:space="preserve">документация </w:t>
      </w:r>
      <w:r w:rsidR="00B04E29" w:rsidRPr="009F6D5F">
        <w:rPr>
          <w:rFonts w:ascii="Times New Roman" w:hAnsi="Times New Roman" w:cs="Times New Roman"/>
          <w:sz w:val="28"/>
          <w:szCs w:val="28"/>
          <w:shd w:val="clear" w:color="auto" w:fill="FFFFFF"/>
          <w:lang w:eastAsia="ru-RU"/>
        </w:rPr>
        <w:br/>
      </w:r>
      <w:r w:rsidRPr="009F6D5F">
        <w:rPr>
          <w:rFonts w:ascii="Times New Roman" w:hAnsi="Times New Roman" w:cs="Times New Roman"/>
          <w:sz w:val="28"/>
          <w:szCs w:val="28"/>
          <w:shd w:val="clear" w:color="auto" w:fill="FFFFFF"/>
          <w:lang w:eastAsia="ru-RU"/>
        </w:rPr>
        <w:t>по планировке территории:</w:t>
      </w:r>
    </w:p>
    <w:p w14:paraId="3BD54810" w14:textId="28CCAC40" w:rsidR="00D41D37" w:rsidRPr="009F6D5F" w:rsidRDefault="00D41D37" w:rsidP="00D41D37">
      <w:pPr>
        <w:rPr>
          <w:rFonts w:ascii="Times New Roman" w:hAnsi="Times New Roman" w:cs="Times New Roman"/>
          <w:sz w:val="28"/>
          <w:szCs w:val="28"/>
        </w:rPr>
      </w:pPr>
      <w:r w:rsidRPr="009F6D5F">
        <w:rPr>
          <w:rFonts w:ascii="Times New Roman" w:hAnsi="Times New Roman" w:cs="Times New Roman"/>
          <w:sz w:val="28"/>
          <w:szCs w:val="28"/>
          <w:lang w:eastAsia="ru-RU"/>
        </w:rPr>
        <w:t xml:space="preserve">- </w:t>
      </w:r>
      <w:r w:rsidR="00661E48" w:rsidRPr="009F6D5F">
        <w:rPr>
          <w:rFonts w:ascii="Times New Roman" w:hAnsi="Times New Roman" w:cs="Times New Roman"/>
          <w:sz w:val="28"/>
          <w:szCs w:val="28"/>
          <w:lang w:eastAsia="ru-RU"/>
        </w:rPr>
        <w:t>д</w:t>
      </w:r>
      <w:r w:rsidRPr="009F6D5F">
        <w:rPr>
          <w:rFonts w:ascii="Times New Roman" w:hAnsi="Times New Roman" w:cs="Times New Roman"/>
          <w:sz w:val="28"/>
          <w:szCs w:val="28"/>
        </w:rPr>
        <w:t>окументация   по внесению изменений в проект планировки территории, содержащий проект межевания территории опережающего развития «Большой Камень» для размещения линейного объекта «Реконструкция автомобильной дороги общего назначения «Первомайская-Новомировская»;</w:t>
      </w:r>
    </w:p>
    <w:p w14:paraId="003A651C" w14:textId="2D28E6DC" w:rsidR="00D41D37" w:rsidRPr="009F6D5F" w:rsidRDefault="00661E48" w:rsidP="00D41D37">
      <w:pPr>
        <w:rPr>
          <w:rFonts w:ascii="Times New Roman" w:hAnsi="Times New Roman" w:cs="Times New Roman"/>
          <w:sz w:val="28"/>
          <w:szCs w:val="28"/>
        </w:rPr>
      </w:pPr>
      <w:r w:rsidRPr="009F6D5F">
        <w:rPr>
          <w:rFonts w:ascii="Times New Roman" w:hAnsi="Times New Roman" w:cs="Times New Roman"/>
          <w:sz w:val="28"/>
          <w:szCs w:val="28"/>
        </w:rPr>
        <w:t>- д</w:t>
      </w:r>
      <w:r w:rsidR="00D41D37" w:rsidRPr="009F6D5F">
        <w:rPr>
          <w:rFonts w:ascii="Times New Roman" w:hAnsi="Times New Roman" w:cs="Times New Roman"/>
          <w:sz w:val="28"/>
          <w:szCs w:val="28"/>
        </w:rPr>
        <w:t>окументация   по планировке территории для размещения линейного объекта «Реконструкция автомобильной дороги от ул. имени В.А. Маслакова вдоль судостроительного комплекса «Звезда» до территории Приморского металлургического завода»;</w:t>
      </w:r>
    </w:p>
    <w:p w14:paraId="5B4587BC" w14:textId="3A308F48" w:rsidR="00D41D37" w:rsidRPr="009F6D5F" w:rsidRDefault="00D41D37" w:rsidP="00D41D37">
      <w:pPr>
        <w:rPr>
          <w:rFonts w:ascii="Times New Roman" w:hAnsi="Times New Roman" w:cs="Times New Roman"/>
          <w:sz w:val="28"/>
          <w:szCs w:val="28"/>
        </w:rPr>
      </w:pPr>
      <w:r w:rsidRPr="009F6D5F">
        <w:rPr>
          <w:rFonts w:ascii="Times New Roman" w:hAnsi="Times New Roman" w:cs="Times New Roman"/>
          <w:sz w:val="28"/>
          <w:szCs w:val="28"/>
        </w:rPr>
        <w:t xml:space="preserve">- </w:t>
      </w:r>
      <w:r w:rsidR="00661E48" w:rsidRPr="009F6D5F">
        <w:rPr>
          <w:rFonts w:ascii="Times New Roman" w:hAnsi="Times New Roman" w:cs="Times New Roman"/>
          <w:sz w:val="28"/>
          <w:szCs w:val="28"/>
        </w:rPr>
        <w:t>д</w:t>
      </w:r>
      <w:r w:rsidRPr="009F6D5F">
        <w:rPr>
          <w:rFonts w:ascii="Times New Roman" w:hAnsi="Times New Roman" w:cs="Times New Roman"/>
          <w:sz w:val="28"/>
          <w:szCs w:val="28"/>
        </w:rPr>
        <w:t xml:space="preserve">окументация   по планировке территории для размещения линейного объекта «Реконструкция автомобильной дороги местного значения </w:t>
      </w:r>
      <w:r w:rsidR="00B04E29" w:rsidRPr="009F6D5F">
        <w:rPr>
          <w:rFonts w:ascii="Times New Roman" w:hAnsi="Times New Roman" w:cs="Times New Roman"/>
          <w:sz w:val="28"/>
          <w:szCs w:val="28"/>
        </w:rPr>
        <w:br/>
      </w:r>
      <w:r w:rsidRPr="009F6D5F">
        <w:rPr>
          <w:rFonts w:ascii="Times New Roman" w:hAnsi="Times New Roman" w:cs="Times New Roman"/>
          <w:sz w:val="28"/>
          <w:szCs w:val="28"/>
        </w:rPr>
        <w:t>от с. Петровка  до территории Приморского металлургического завода».</w:t>
      </w:r>
    </w:p>
    <w:p w14:paraId="157529B7" w14:textId="40610059" w:rsidR="00D41D37" w:rsidRPr="009F6D5F" w:rsidRDefault="00D41D37" w:rsidP="00D41D37">
      <w:pPr>
        <w:rPr>
          <w:rFonts w:ascii="Times New Roman" w:hAnsi="Times New Roman" w:cs="Times New Roman"/>
          <w:sz w:val="28"/>
          <w:szCs w:val="28"/>
          <w:lang w:eastAsia="ru-RU"/>
        </w:rPr>
      </w:pPr>
      <w:r w:rsidRPr="009F6D5F">
        <w:rPr>
          <w:rFonts w:ascii="Times New Roman" w:hAnsi="Times New Roman" w:cs="Times New Roman"/>
          <w:sz w:val="28"/>
          <w:szCs w:val="28"/>
          <w:lang w:eastAsia="ru-RU"/>
        </w:rPr>
        <w:t>В 2024 году в целях исполнения Правил землепользования и застройки городского округа Большой Камень проведено 27 публичных слушаний (общественных обсуждений) по вопросам градостроительства</w:t>
      </w:r>
      <w:r w:rsidR="002D56D7" w:rsidRPr="009F6D5F">
        <w:rPr>
          <w:rFonts w:ascii="Times New Roman" w:hAnsi="Times New Roman" w:cs="Times New Roman"/>
          <w:sz w:val="28"/>
          <w:szCs w:val="28"/>
          <w:lang w:eastAsia="ru-RU"/>
        </w:rPr>
        <w:t xml:space="preserve"> (в 2023-21)</w:t>
      </w:r>
      <w:r w:rsidRPr="009F6D5F">
        <w:rPr>
          <w:rFonts w:ascii="Times New Roman" w:hAnsi="Times New Roman" w:cs="Times New Roman"/>
          <w:sz w:val="28"/>
          <w:szCs w:val="28"/>
          <w:lang w:eastAsia="ru-RU"/>
        </w:rPr>
        <w:t xml:space="preserve">: </w:t>
      </w:r>
    </w:p>
    <w:p w14:paraId="4ACE215B" w14:textId="77777777" w:rsidR="00D41D37" w:rsidRPr="009F6D5F" w:rsidRDefault="00D41D37" w:rsidP="00D41D37">
      <w:pPr>
        <w:rPr>
          <w:rFonts w:ascii="Times New Roman" w:hAnsi="Times New Roman" w:cs="Times New Roman"/>
          <w:sz w:val="28"/>
          <w:szCs w:val="28"/>
          <w:lang w:eastAsia="ru-RU"/>
        </w:rPr>
      </w:pPr>
      <w:r w:rsidRPr="009F6D5F">
        <w:rPr>
          <w:rFonts w:ascii="Times New Roman" w:hAnsi="Times New Roman" w:cs="Times New Roman"/>
          <w:sz w:val="28"/>
          <w:szCs w:val="28"/>
          <w:lang w:eastAsia="ru-RU"/>
        </w:rPr>
        <w:t>- предоставление разрешений на условно-разрешенный вид использования земельных участков (18);</w:t>
      </w:r>
    </w:p>
    <w:p w14:paraId="60E26BA9" w14:textId="77777777" w:rsidR="00D41D37" w:rsidRPr="009F6D5F" w:rsidRDefault="00D41D37" w:rsidP="00D41D37">
      <w:pPr>
        <w:rPr>
          <w:rFonts w:ascii="Times New Roman" w:hAnsi="Times New Roman" w:cs="Times New Roman"/>
          <w:sz w:val="28"/>
          <w:szCs w:val="28"/>
          <w:lang w:eastAsia="ru-RU"/>
        </w:rPr>
      </w:pPr>
      <w:r w:rsidRPr="009F6D5F">
        <w:rPr>
          <w:rFonts w:ascii="Times New Roman" w:hAnsi="Times New Roman" w:cs="Times New Roman"/>
          <w:sz w:val="28"/>
          <w:szCs w:val="28"/>
          <w:lang w:eastAsia="ru-RU"/>
        </w:rPr>
        <w:t>- предоставление разрешения на отклонение от предельных параметров разрешенного строительства на земельных участках (6);</w:t>
      </w:r>
    </w:p>
    <w:p w14:paraId="694916CC" w14:textId="77777777" w:rsidR="00D41D37" w:rsidRPr="009F6D5F" w:rsidRDefault="00D41D37" w:rsidP="00D41D37">
      <w:pPr>
        <w:rPr>
          <w:rFonts w:ascii="Times New Roman" w:hAnsi="Times New Roman" w:cs="Times New Roman"/>
          <w:sz w:val="28"/>
          <w:szCs w:val="28"/>
          <w:lang w:eastAsia="ru-RU"/>
        </w:rPr>
      </w:pPr>
      <w:r w:rsidRPr="009F6D5F">
        <w:rPr>
          <w:rFonts w:ascii="Times New Roman" w:hAnsi="Times New Roman" w:cs="Times New Roman"/>
          <w:sz w:val="28"/>
          <w:szCs w:val="28"/>
          <w:lang w:eastAsia="ru-RU"/>
        </w:rPr>
        <w:t>-  внесение изменений в Правила землепользования и застройки (3).</w:t>
      </w:r>
    </w:p>
    <w:p w14:paraId="33FC793C" w14:textId="317791BF" w:rsidR="00D41D37" w:rsidRPr="009F6D5F" w:rsidRDefault="00D41D37" w:rsidP="00D41D37">
      <w:pPr>
        <w:rPr>
          <w:rFonts w:ascii="Times New Roman" w:hAnsi="Times New Roman" w:cs="Times New Roman"/>
          <w:sz w:val="28"/>
          <w:szCs w:val="28"/>
          <w:lang w:eastAsia="ru-RU"/>
        </w:rPr>
      </w:pPr>
      <w:r w:rsidRPr="009F6D5F">
        <w:rPr>
          <w:rFonts w:ascii="Times New Roman" w:hAnsi="Times New Roman" w:cs="Times New Roman"/>
          <w:bCs/>
          <w:iCs/>
          <w:sz w:val="28"/>
          <w:szCs w:val="28"/>
          <w:lang w:eastAsia="ru-RU"/>
        </w:rPr>
        <w:t xml:space="preserve">В целях реализации полномочий по предоставлению земельных участков, гражданам для индивидуального жилищного строительства, ведения личного подсобного хозяйства, садоводства, а также </w:t>
      </w:r>
      <w:r w:rsidR="00B04E29" w:rsidRPr="009F6D5F">
        <w:rPr>
          <w:rFonts w:ascii="Times New Roman" w:hAnsi="Times New Roman" w:cs="Times New Roman"/>
          <w:bCs/>
          <w:iCs/>
          <w:sz w:val="28"/>
          <w:szCs w:val="28"/>
          <w:lang w:eastAsia="ru-RU"/>
        </w:rPr>
        <w:br/>
      </w:r>
      <w:r w:rsidRPr="009F6D5F">
        <w:rPr>
          <w:rFonts w:ascii="Times New Roman" w:hAnsi="Times New Roman" w:cs="Times New Roman"/>
          <w:bCs/>
          <w:iCs/>
          <w:sz w:val="28"/>
          <w:szCs w:val="28"/>
          <w:lang w:eastAsia="ru-RU"/>
        </w:rPr>
        <w:lastRenderedPageBreak/>
        <w:t>для осуществления крестьянским (фермерским) хозяйством его деятельности</w:t>
      </w:r>
      <w:r w:rsidRPr="009F6D5F">
        <w:rPr>
          <w:rFonts w:ascii="Times New Roman" w:hAnsi="Times New Roman" w:cs="Times New Roman"/>
          <w:bCs/>
          <w:i/>
          <w:iCs/>
          <w:sz w:val="28"/>
          <w:szCs w:val="28"/>
          <w:lang w:eastAsia="ru-RU"/>
        </w:rPr>
        <w:t xml:space="preserve"> </w:t>
      </w:r>
      <w:r w:rsidRPr="009F6D5F">
        <w:rPr>
          <w:rFonts w:ascii="Times New Roman" w:hAnsi="Times New Roman" w:cs="Times New Roman"/>
          <w:sz w:val="28"/>
          <w:szCs w:val="28"/>
          <w:lang w:eastAsia="ru-RU"/>
        </w:rPr>
        <w:t xml:space="preserve"> за отчетный период предварительно согласовано 1</w:t>
      </w:r>
      <w:r w:rsidR="00166B5B" w:rsidRPr="009F6D5F">
        <w:rPr>
          <w:rFonts w:ascii="Times New Roman" w:hAnsi="Times New Roman" w:cs="Times New Roman"/>
          <w:sz w:val="28"/>
          <w:szCs w:val="28"/>
          <w:lang w:eastAsia="ru-RU"/>
        </w:rPr>
        <w:t xml:space="preserve"> </w:t>
      </w:r>
      <w:r w:rsidRPr="009F6D5F">
        <w:rPr>
          <w:rFonts w:ascii="Times New Roman" w:hAnsi="Times New Roman" w:cs="Times New Roman"/>
          <w:sz w:val="28"/>
          <w:szCs w:val="28"/>
          <w:lang w:eastAsia="ru-RU"/>
        </w:rPr>
        <w:t xml:space="preserve">015 схем земельных участков на кадастровом плане территории (2023 год – 1121 схем), в целях формирования вновь образуемых земельных участков, перераспределения, раздела земельных участков утверждено 72 схемы земельных участков </w:t>
      </w:r>
      <w:r w:rsidR="00B04E29" w:rsidRPr="009F6D5F">
        <w:rPr>
          <w:rFonts w:ascii="Times New Roman" w:hAnsi="Times New Roman" w:cs="Times New Roman"/>
          <w:sz w:val="28"/>
          <w:szCs w:val="28"/>
          <w:lang w:eastAsia="ru-RU"/>
        </w:rPr>
        <w:br/>
      </w:r>
      <w:r w:rsidRPr="009F6D5F">
        <w:rPr>
          <w:rFonts w:ascii="Times New Roman" w:hAnsi="Times New Roman" w:cs="Times New Roman"/>
          <w:sz w:val="28"/>
          <w:szCs w:val="28"/>
          <w:lang w:eastAsia="ru-RU"/>
        </w:rPr>
        <w:t>на кадастровом плане территории.</w:t>
      </w:r>
    </w:p>
    <w:p w14:paraId="77C3C690" w14:textId="77777777" w:rsidR="00D41D37" w:rsidRPr="009F6D5F" w:rsidRDefault="00D41D37" w:rsidP="00D41D37">
      <w:pPr>
        <w:rPr>
          <w:rFonts w:ascii="Times New Roman" w:hAnsi="Times New Roman" w:cs="Times New Roman"/>
          <w:sz w:val="28"/>
          <w:szCs w:val="28"/>
          <w:lang w:eastAsia="ru-RU"/>
        </w:rPr>
      </w:pPr>
      <w:r w:rsidRPr="009F6D5F">
        <w:rPr>
          <w:rFonts w:ascii="Times New Roman" w:hAnsi="Times New Roman" w:cs="Times New Roman"/>
          <w:sz w:val="28"/>
          <w:szCs w:val="28"/>
          <w:lang w:eastAsia="ru-RU"/>
        </w:rPr>
        <w:t>В целях развития территории городского округа Большой Камень определены места расположения и подготовлены схемы расположения земельных участков для размещения следующих объектов:</w:t>
      </w:r>
    </w:p>
    <w:p w14:paraId="2CA5855D" w14:textId="77777777" w:rsidR="00D41D37" w:rsidRPr="009F6D5F" w:rsidRDefault="00D41D37" w:rsidP="00D41D37">
      <w:pPr>
        <w:rPr>
          <w:rFonts w:ascii="Times New Roman" w:hAnsi="Times New Roman" w:cs="Times New Roman"/>
          <w:sz w:val="28"/>
          <w:szCs w:val="28"/>
          <w:lang w:eastAsia="ru-RU"/>
        </w:rPr>
      </w:pPr>
      <w:r w:rsidRPr="009F6D5F">
        <w:rPr>
          <w:rFonts w:ascii="Times New Roman" w:hAnsi="Times New Roman" w:cs="Times New Roman"/>
          <w:sz w:val="28"/>
          <w:szCs w:val="28"/>
          <w:lang w:eastAsia="ru-RU"/>
        </w:rPr>
        <w:t>- полигона ТКО (1 схема);</w:t>
      </w:r>
    </w:p>
    <w:p w14:paraId="64FA0EC9" w14:textId="77777777" w:rsidR="00D41D37" w:rsidRPr="009F6D5F" w:rsidRDefault="00D41D37" w:rsidP="00D41D37">
      <w:pPr>
        <w:rPr>
          <w:rFonts w:ascii="Times New Roman" w:hAnsi="Times New Roman" w:cs="Times New Roman"/>
          <w:sz w:val="28"/>
          <w:szCs w:val="28"/>
          <w:lang w:eastAsia="ru-RU"/>
        </w:rPr>
      </w:pPr>
      <w:r w:rsidRPr="009F6D5F">
        <w:rPr>
          <w:rFonts w:ascii="Times New Roman" w:hAnsi="Times New Roman" w:cs="Times New Roman"/>
          <w:sz w:val="28"/>
          <w:szCs w:val="28"/>
          <w:lang w:eastAsia="ru-RU"/>
        </w:rPr>
        <w:t>- баня.</w:t>
      </w:r>
    </w:p>
    <w:p w14:paraId="6816123A" w14:textId="77777777" w:rsidR="00D41D37" w:rsidRPr="009F6D5F" w:rsidRDefault="00D41D37" w:rsidP="00D41D37">
      <w:pPr>
        <w:rPr>
          <w:rFonts w:ascii="Times New Roman" w:hAnsi="Times New Roman" w:cs="Times New Roman"/>
          <w:sz w:val="28"/>
          <w:szCs w:val="28"/>
          <w:lang w:eastAsia="ru-RU"/>
        </w:rPr>
      </w:pPr>
      <w:r w:rsidRPr="009F6D5F">
        <w:rPr>
          <w:rFonts w:ascii="Times New Roman" w:hAnsi="Times New Roman" w:cs="Times New Roman"/>
          <w:sz w:val="28"/>
          <w:szCs w:val="28"/>
          <w:lang w:eastAsia="ru-RU"/>
        </w:rPr>
        <w:t>Также разработаны схемы прилегающих территорий для  детских дошкольных учреждений «Ёлочка», «Солнышко».</w:t>
      </w:r>
    </w:p>
    <w:p w14:paraId="31C639C6" w14:textId="77777777" w:rsidR="00D41D37" w:rsidRPr="009F6D5F" w:rsidRDefault="00D41D37" w:rsidP="00D41D37">
      <w:pPr>
        <w:rPr>
          <w:rFonts w:ascii="Times New Roman" w:hAnsi="Times New Roman" w:cs="Times New Roman"/>
          <w:sz w:val="28"/>
          <w:szCs w:val="28"/>
          <w:lang w:eastAsia="ru-RU"/>
        </w:rPr>
      </w:pPr>
      <w:r w:rsidRPr="009F6D5F">
        <w:rPr>
          <w:rFonts w:ascii="Times New Roman" w:hAnsi="Times New Roman" w:cs="Times New Roman"/>
          <w:b/>
          <w:bCs/>
          <w:i/>
          <w:iCs/>
          <w:sz w:val="28"/>
          <w:szCs w:val="28"/>
          <w:lang w:eastAsia="ru-RU"/>
        </w:rPr>
        <w:t>Муниципальный земельный контроль</w:t>
      </w:r>
    </w:p>
    <w:p w14:paraId="1CA340B1" w14:textId="531F22C7" w:rsidR="00D41D37" w:rsidRPr="009F6D5F" w:rsidRDefault="00D41D37" w:rsidP="00D41D37">
      <w:pPr>
        <w:rPr>
          <w:rFonts w:ascii="Times New Roman" w:hAnsi="Times New Roman" w:cs="Times New Roman"/>
          <w:sz w:val="28"/>
          <w:szCs w:val="28"/>
          <w:lang w:eastAsia="ru-RU"/>
        </w:rPr>
      </w:pPr>
      <w:r w:rsidRPr="009F6D5F">
        <w:rPr>
          <w:rFonts w:ascii="Times New Roman" w:hAnsi="Times New Roman" w:cs="Times New Roman"/>
          <w:sz w:val="28"/>
          <w:szCs w:val="28"/>
          <w:lang w:eastAsia="ru-RU"/>
        </w:rPr>
        <w:t xml:space="preserve">В рамках осуществления муниципального земельного контроля проведено 6 документарных проверок, 27 осмотров земельных участков, </w:t>
      </w:r>
      <w:r w:rsidR="00B04E29" w:rsidRPr="009F6D5F">
        <w:rPr>
          <w:rFonts w:ascii="Times New Roman" w:hAnsi="Times New Roman" w:cs="Times New Roman"/>
          <w:sz w:val="28"/>
          <w:szCs w:val="28"/>
          <w:lang w:eastAsia="ru-RU"/>
        </w:rPr>
        <w:br/>
      </w:r>
      <w:r w:rsidRPr="009F6D5F">
        <w:rPr>
          <w:rFonts w:ascii="Times New Roman" w:hAnsi="Times New Roman" w:cs="Times New Roman"/>
          <w:sz w:val="28"/>
          <w:szCs w:val="28"/>
          <w:lang w:eastAsia="ru-RU"/>
        </w:rPr>
        <w:t xml:space="preserve">по результатам которых в адрес правонарушителей направлено </w:t>
      </w:r>
      <w:r w:rsidRPr="009F6D5F">
        <w:rPr>
          <w:rFonts w:ascii="Times New Roman" w:hAnsi="Times New Roman" w:cs="Times New Roman"/>
          <w:sz w:val="28"/>
          <w:szCs w:val="28"/>
          <w:lang w:eastAsia="ru-RU"/>
        </w:rPr>
        <w:br/>
        <w:t>12 предостережений и 7 предписаний.</w:t>
      </w:r>
    </w:p>
    <w:p w14:paraId="3DF57F06" w14:textId="6C8616B0" w:rsidR="00D41D37" w:rsidRPr="009F6D5F" w:rsidRDefault="00D41D37" w:rsidP="00D41D37">
      <w:pPr>
        <w:contextualSpacing/>
        <w:rPr>
          <w:rFonts w:ascii="Times New Roman" w:hAnsi="Times New Roman" w:cs="Times New Roman"/>
          <w:sz w:val="28"/>
          <w:szCs w:val="28"/>
        </w:rPr>
      </w:pPr>
      <w:r w:rsidRPr="009F6D5F">
        <w:rPr>
          <w:rFonts w:ascii="Times New Roman" w:hAnsi="Times New Roman" w:cs="Times New Roman"/>
          <w:sz w:val="28"/>
          <w:szCs w:val="28"/>
          <w:lang w:eastAsia="ru-RU"/>
        </w:rPr>
        <w:t xml:space="preserve">Проведена инвентаризация 528 земельных участков. </w:t>
      </w:r>
      <w:r w:rsidRPr="009F6D5F">
        <w:rPr>
          <w:rFonts w:ascii="Times New Roman" w:hAnsi="Times New Roman" w:cs="Times New Roman"/>
          <w:sz w:val="28"/>
          <w:szCs w:val="28"/>
        </w:rPr>
        <w:t xml:space="preserve"> По выявленным незарегистрированным объектам капитального строительства  направлены </w:t>
      </w:r>
      <w:r w:rsidR="00B04E29" w:rsidRPr="009F6D5F">
        <w:rPr>
          <w:rFonts w:ascii="Times New Roman" w:hAnsi="Times New Roman" w:cs="Times New Roman"/>
          <w:sz w:val="28"/>
          <w:szCs w:val="28"/>
        </w:rPr>
        <w:br/>
      </w:r>
      <w:r w:rsidRPr="009F6D5F">
        <w:rPr>
          <w:rFonts w:ascii="Times New Roman" w:hAnsi="Times New Roman" w:cs="Times New Roman"/>
          <w:sz w:val="28"/>
          <w:szCs w:val="28"/>
        </w:rPr>
        <w:t>74 письма правообладателям земельных участков, в границах которых расположены строения, о необходимости проведения кадастровых работ, постановки ОКС на ГКУ и регистрации прав.</w:t>
      </w:r>
    </w:p>
    <w:p w14:paraId="0E16CFEA" w14:textId="3E1EADC6" w:rsidR="00D41D37" w:rsidRPr="009F6D5F" w:rsidRDefault="00951A05" w:rsidP="00D41D37">
      <w:pPr>
        <w:rPr>
          <w:rFonts w:ascii="Times New Roman" w:hAnsi="Times New Roman" w:cs="Times New Roman"/>
          <w:sz w:val="28"/>
          <w:szCs w:val="28"/>
          <w:lang w:eastAsia="ru-RU"/>
        </w:rPr>
      </w:pPr>
      <w:r w:rsidRPr="009F6D5F">
        <w:rPr>
          <w:rFonts w:ascii="Times New Roman" w:hAnsi="Times New Roman" w:cs="Times New Roman"/>
          <w:sz w:val="28"/>
          <w:szCs w:val="28"/>
          <w:lang w:eastAsia="ru-RU"/>
        </w:rPr>
        <w:t>В отчетный период подготовлено</w:t>
      </w:r>
      <w:r w:rsidR="00D41D37" w:rsidRPr="009F6D5F">
        <w:rPr>
          <w:rFonts w:ascii="Times New Roman" w:hAnsi="Times New Roman" w:cs="Times New Roman"/>
          <w:sz w:val="28"/>
          <w:szCs w:val="28"/>
          <w:lang w:eastAsia="ru-RU"/>
        </w:rPr>
        <w:t xml:space="preserve"> 19 актов обследований</w:t>
      </w:r>
      <w:r w:rsidRPr="009F6D5F">
        <w:rPr>
          <w:rFonts w:ascii="Times New Roman" w:hAnsi="Times New Roman" w:cs="Times New Roman"/>
          <w:sz w:val="28"/>
          <w:szCs w:val="28"/>
          <w:lang w:eastAsia="ru-RU"/>
        </w:rPr>
        <w:t xml:space="preserve"> земельных участков</w:t>
      </w:r>
      <w:r w:rsidR="00D41D37" w:rsidRPr="009F6D5F">
        <w:rPr>
          <w:rFonts w:ascii="Times New Roman" w:hAnsi="Times New Roman" w:cs="Times New Roman"/>
          <w:sz w:val="28"/>
          <w:szCs w:val="28"/>
          <w:lang w:eastAsia="ru-RU"/>
        </w:rPr>
        <w:t>, 72 заключения о возможности предоставления земельных участков, 49 выписок из Правил землепользования и застройки городского округа Большой Камень.</w:t>
      </w:r>
    </w:p>
    <w:p w14:paraId="1C330978" w14:textId="77777777" w:rsidR="00D41D37" w:rsidRPr="009F6D5F" w:rsidRDefault="00D41D37" w:rsidP="00D41D37">
      <w:pPr>
        <w:rPr>
          <w:rFonts w:ascii="Times New Roman" w:hAnsi="Times New Roman" w:cs="Times New Roman"/>
          <w:sz w:val="28"/>
          <w:szCs w:val="28"/>
          <w:lang w:eastAsia="ru-RU"/>
        </w:rPr>
      </w:pPr>
      <w:r w:rsidRPr="009F6D5F">
        <w:rPr>
          <w:rFonts w:ascii="Times New Roman" w:hAnsi="Times New Roman" w:cs="Times New Roman"/>
          <w:sz w:val="28"/>
          <w:szCs w:val="28"/>
          <w:lang w:eastAsia="ru-RU"/>
        </w:rPr>
        <w:t xml:space="preserve">По фактам нарушений земельного и природоохранного законодательства переданы в </w:t>
      </w:r>
      <w:r w:rsidRPr="009F6D5F">
        <w:rPr>
          <w:rFonts w:ascii="Times New Roman" w:hAnsi="Times New Roman" w:cs="Times New Roman"/>
          <w:sz w:val="28"/>
          <w:szCs w:val="28"/>
        </w:rPr>
        <w:t xml:space="preserve">межрайонную природоохранную прокуратуру </w:t>
      </w:r>
      <w:r w:rsidRPr="009F6D5F">
        <w:rPr>
          <w:rFonts w:ascii="Times New Roman" w:hAnsi="Times New Roman" w:cs="Times New Roman"/>
          <w:sz w:val="28"/>
          <w:szCs w:val="28"/>
          <w:lang w:eastAsia="ru-RU"/>
        </w:rPr>
        <w:t>материалы по 4 правонарушениям.</w:t>
      </w:r>
    </w:p>
    <w:p w14:paraId="6CFF02AE" w14:textId="77777777" w:rsidR="00D41D37" w:rsidRPr="009F6D5F" w:rsidRDefault="00D41D37" w:rsidP="00D41D37">
      <w:pPr>
        <w:rPr>
          <w:rFonts w:ascii="Times New Roman" w:hAnsi="Times New Roman" w:cs="Times New Roman"/>
          <w:sz w:val="28"/>
          <w:szCs w:val="28"/>
        </w:rPr>
      </w:pPr>
      <w:r w:rsidRPr="009F6D5F">
        <w:rPr>
          <w:rFonts w:ascii="Times New Roman" w:hAnsi="Times New Roman" w:cs="Times New Roman"/>
          <w:sz w:val="28"/>
          <w:szCs w:val="28"/>
        </w:rPr>
        <w:lastRenderedPageBreak/>
        <w:t>Проведен мониторинг земель сельхозназначения и земельных участков, предоставленных для сельхознужд.</w:t>
      </w:r>
    </w:p>
    <w:p w14:paraId="0E16AEFF" w14:textId="6F215B71" w:rsidR="00D41D37" w:rsidRPr="009F6D5F" w:rsidRDefault="00D41D37" w:rsidP="00D41D37">
      <w:pPr>
        <w:rPr>
          <w:rFonts w:ascii="Times New Roman" w:hAnsi="Times New Roman" w:cs="Times New Roman"/>
          <w:sz w:val="28"/>
          <w:szCs w:val="28"/>
        </w:rPr>
      </w:pPr>
      <w:r w:rsidRPr="009F6D5F">
        <w:rPr>
          <w:rFonts w:ascii="Times New Roman" w:hAnsi="Times New Roman" w:cs="Times New Roman"/>
          <w:sz w:val="28"/>
          <w:szCs w:val="28"/>
        </w:rPr>
        <w:t>В рамках муниципального контракта  от 26.08.2024 № 33 проведены кадастровые работы по подготовке межевых планов земельного участка  категории земель сельскохозяйственного назначения</w:t>
      </w:r>
      <w:r w:rsidR="00682D88" w:rsidRPr="009F6D5F">
        <w:rPr>
          <w:rFonts w:ascii="Times New Roman" w:hAnsi="Times New Roman" w:cs="Times New Roman"/>
          <w:sz w:val="28"/>
          <w:szCs w:val="28"/>
        </w:rPr>
        <w:t>,</w:t>
      </w:r>
      <w:r w:rsidRPr="009F6D5F">
        <w:rPr>
          <w:rFonts w:ascii="Times New Roman" w:hAnsi="Times New Roman" w:cs="Times New Roman"/>
          <w:sz w:val="28"/>
          <w:szCs w:val="28"/>
        </w:rPr>
        <w:t xml:space="preserve"> для постановки </w:t>
      </w:r>
      <w:r w:rsidR="00B04E29" w:rsidRPr="009F6D5F">
        <w:rPr>
          <w:rFonts w:ascii="Times New Roman" w:hAnsi="Times New Roman" w:cs="Times New Roman"/>
          <w:sz w:val="28"/>
          <w:szCs w:val="28"/>
        </w:rPr>
        <w:br/>
      </w:r>
      <w:r w:rsidRPr="009F6D5F">
        <w:rPr>
          <w:rFonts w:ascii="Times New Roman" w:hAnsi="Times New Roman" w:cs="Times New Roman"/>
          <w:sz w:val="28"/>
          <w:szCs w:val="28"/>
        </w:rPr>
        <w:t>на кадастровый учет.</w:t>
      </w:r>
    </w:p>
    <w:p w14:paraId="174421C4" w14:textId="77777777" w:rsidR="00D41D37" w:rsidRPr="009F6D5F" w:rsidRDefault="00D41D37" w:rsidP="00D41D37">
      <w:pPr>
        <w:rPr>
          <w:rFonts w:ascii="Times New Roman" w:hAnsi="Times New Roman" w:cs="Times New Roman"/>
          <w:sz w:val="28"/>
          <w:szCs w:val="28"/>
        </w:rPr>
      </w:pPr>
      <w:r w:rsidRPr="009F6D5F">
        <w:rPr>
          <w:rFonts w:ascii="Times New Roman" w:hAnsi="Times New Roman" w:cs="Times New Roman"/>
          <w:sz w:val="28"/>
          <w:szCs w:val="28"/>
        </w:rPr>
        <w:t xml:space="preserve">По результатам выполненных работ поставлены на государственный кадастровый учет земельные участки с кадастровыми номерами: </w:t>
      </w:r>
      <w:r w:rsidRPr="009F6D5F">
        <w:rPr>
          <w:rFonts w:ascii="Times New Roman" w:hAnsi="Times New Roman" w:cs="Times New Roman"/>
          <w:sz w:val="28"/>
          <w:szCs w:val="28"/>
          <w:shd w:val="clear" w:color="auto" w:fill="FFFFFF"/>
        </w:rPr>
        <w:t>25:36:020201:370 площадью 2 651 200 кв. м, 25:36:020201:368 площадью 111 565 кв. м, 25:36:020201:369 площадью 237 235 кв. м.</w:t>
      </w:r>
    </w:p>
    <w:p w14:paraId="2BD0075D" w14:textId="68F405EA" w:rsidR="00D41D37" w:rsidRPr="009F6D5F" w:rsidRDefault="00D41D37" w:rsidP="00D41D37">
      <w:pPr>
        <w:rPr>
          <w:rFonts w:ascii="Times New Roman" w:hAnsi="Times New Roman" w:cs="Times New Roman"/>
          <w:sz w:val="28"/>
          <w:szCs w:val="28"/>
        </w:rPr>
      </w:pPr>
      <w:r w:rsidRPr="009F6D5F">
        <w:rPr>
          <w:rFonts w:ascii="Times New Roman" w:hAnsi="Times New Roman" w:cs="Times New Roman"/>
          <w:sz w:val="28"/>
          <w:szCs w:val="28"/>
        </w:rPr>
        <w:t>По состоянию на 31.12.2024 год</w:t>
      </w:r>
      <w:r w:rsidR="00305D1D" w:rsidRPr="009F6D5F">
        <w:rPr>
          <w:rFonts w:ascii="Times New Roman" w:hAnsi="Times New Roman" w:cs="Times New Roman"/>
          <w:sz w:val="28"/>
          <w:szCs w:val="28"/>
        </w:rPr>
        <w:t>а</w:t>
      </w:r>
      <w:r w:rsidRPr="009F6D5F">
        <w:rPr>
          <w:rFonts w:ascii="Times New Roman" w:hAnsi="Times New Roman" w:cs="Times New Roman"/>
          <w:sz w:val="28"/>
          <w:szCs w:val="28"/>
        </w:rPr>
        <w:t xml:space="preserve"> на территории городского округа Большой Камень зарегистрировано 400,75 га земель сельскохозяйственного назначения.</w:t>
      </w:r>
    </w:p>
    <w:p w14:paraId="66B7463C" w14:textId="6DBDE17A" w:rsidR="00D41D37" w:rsidRPr="009F6D5F" w:rsidRDefault="00D41D37" w:rsidP="00D41D37">
      <w:pPr>
        <w:rPr>
          <w:rFonts w:ascii="Times New Roman" w:eastAsia="Times New Roman" w:hAnsi="Times New Roman" w:cs="Times New Roman"/>
          <w:sz w:val="28"/>
          <w:szCs w:val="28"/>
          <w:lang w:eastAsia="ru-RU"/>
        </w:rPr>
      </w:pPr>
      <w:r w:rsidRPr="009F6D5F">
        <w:rPr>
          <w:rFonts w:ascii="Times New Roman" w:hAnsi="Times New Roman" w:cs="Times New Roman"/>
          <w:sz w:val="28"/>
          <w:szCs w:val="28"/>
        </w:rPr>
        <w:t>В целях выявления</w:t>
      </w:r>
      <w:r w:rsidRPr="009F6D5F">
        <w:rPr>
          <w:rFonts w:ascii="Times New Roman" w:hAnsi="Times New Roman" w:cs="Times New Roman"/>
          <w:sz w:val="28"/>
          <w:szCs w:val="28"/>
          <w:shd w:val="clear" w:color="auto" w:fill="FFFFFF"/>
        </w:rPr>
        <w:t xml:space="preserve"> ошибок кадастрового учёта и установления несоответствия границ на публичной кадастровой карте с реальными границами земельных участков,  в рамках муниципального контракта </w:t>
      </w:r>
      <w:r w:rsidR="00B04E29" w:rsidRPr="009F6D5F">
        <w:rPr>
          <w:rFonts w:ascii="Times New Roman" w:hAnsi="Times New Roman" w:cs="Times New Roman"/>
          <w:sz w:val="28"/>
          <w:szCs w:val="28"/>
          <w:shd w:val="clear" w:color="auto" w:fill="FFFFFF"/>
        </w:rPr>
        <w:br/>
      </w:r>
      <w:r w:rsidRPr="009F6D5F">
        <w:rPr>
          <w:rFonts w:ascii="Times New Roman" w:hAnsi="Times New Roman" w:cs="Times New Roman"/>
          <w:sz w:val="28"/>
          <w:szCs w:val="28"/>
          <w:shd w:val="clear" w:color="auto" w:fill="FFFFFF"/>
        </w:rPr>
        <w:t xml:space="preserve">от 22.09.2024 № 052 проведены работы по </w:t>
      </w:r>
      <w:r w:rsidRPr="009F6D5F">
        <w:rPr>
          <w:rFonts w:ascii="Times New Roman" w:eastAsia="Times New Roman" w:hAnsi="Times New Roman" w:cs="Times New Roman"/>
          <w:sz w:val="28"/>
          <w:szCs w:val="28"/>
          <w:lang w:eastAsia="ru-RU"/>
        </w:rPr>
        <w:t>созданию цифрового ортофотоплана по результатам аэрофотосъемки площади 37 квадратных километров городского округа Большой Камень с точностью масштаба 1:1000.</w:t>
      </w:r>
    </w:p>
    <w:p w14:paraId="200E68A1" w14:textId="77777777" w:rsidR="00D41D37" w:rsidRPr="009F6D5F" w:rsidRDefault="00D41D37" w:rsidP="00D41D37">
      <w:pPr>
        <w:rPr>
          <w:rFonts w:ascii="Times New Roman" w:hAnsi="Times New Roman" w:cs="Times New Roman"/>
          <w:sz w:val="28"/>
          <w:szCs w:val="28"/>
        </w:rPr>
      </w:pPr>
      <w:r w:rsidRPr="009F6D5F">
        <w:rPr>
          <w:rFonts w:ascii="Times New Roman" w:eastAsia="Times New Roman" w:hAnsi="Times New Roman" w:cs="Times New Roman"/>
          <w:sz w:val="28"/>
          <w:szCs w:val="28"/>
          <w:lang w:eastAsia="ru-RU"/>
        </w:rPr>
        <w:t xml:space="preserve">Проведена проверка </w:t>
      </w:r>
      <w:r w:rsidRPr="009F6D5F">
        <w:rPr>
          <w:rFonts w:ascii="Times New Roman" w:hAnsi="Times New Roman" w:cs="Times New Roman"/>
          <w:sz w:val="28"/>
          <w:szCs w:val="28"/>
        </w:rPr>
        <w:t xml:space="preserve">геодезической спутниковой аппаратуры </w:t>
      </w:r>
      <w:r w:rsidRPr="009F6D5F">
        <w:rPr>
          <w:rFonts w:ascii="Times New Roman" w:hAnsi="Times New Roman" w:cs="Times New Roman"/>
          <w:sz w:val="28"/>
          <w:szCs w:val="28"/>
          <w:lang w:val="en-US"/>
        </w:rPr>
        <w:t>PrinCe</w:t>
      </w:r>
      <w:r w:rsidRPr="009F6D5F">
        <w:rPr>
          <w:rFonts w:ascii="Times New Roman" w:hAnsi="Times New Roman" w:cs="Times New Roman"/>
          <w:sz w:val="28"/>
          <w:szCs w:val="28"/>
        </w:rPr>
        <w:t xml:space="preserve"> </w:t>
      </w:r>
      <w:r w:rsidRPr="009F6D5F">
        <w:rPr>
          <w:rFonts w:ascii="Times New Roman" w:hAnsi="Times New Roman" w:cs="Times New Roman"/>
          <w:sz w:val="28"/>
          <w:szCs w:val="28"/>
          <w:lang w:val="en-US"/>
        </w:rPr>
        <w:t>i</w:t>
      </w:r>
      <w:r w:rsidRPr="009F6D5F">
        <w:rPr>
          <w:rFonts w:ascii="Times New Roman" w:hAnsi="Times New Roman" w:cs="Times New Roman"/>
          <w:sz w:val="28"/>
          <w:szCs w:val="28"/>
        </w:rPr>
        <w:t>150 № 75443-19 (приемник).</w:t>
      </w:r>
    </w:p>
    <w:p w14:paraId="63D0B37D" w14:textId="529A34D7" w:rsidR="00D41D37" w:rsidRPr="009F6D5F" w:rsidRDefault="00D41D37" w:rsidP="00D41D37">
      <w:pPr>
        <w:rPr>
          <w:rFonts w:ascii="Times New Roman" w:hAnsi="Times New Roman" w:cs="Times New Roman"/>
          <w:sz w:val="28"/>
          <w:szCs w:val="28"/>
          <w:lang w:eastAsia="ru-RU"/>
        </w:rPr>
      </w:pPr>
      <w:r w:rsidRPr="009F6D5F">
        <w:rPr>
          <w:rFonts w:ascii="Times New Roman" w:hAnsi="Times New Roman" w:cs="Times New Roman"/>
          <w:sz w:val="28"/>
          <w:szCs w:val="28"/>
          <w:lang w:eastAsia="ru-RU"/>
        </w:rPr>
        <w:t xml:space="preserve">В целях исполнения функции ведения информационной системы обеспечения градостроительной деятельности, осуществляемой </w:t>
      </w:r>
      <w:r w:rsidR="00B04E29" w:rsidRPr="009F6D5F">
        <w:rPr>
          <w:rFonts w:ascii="Times New Roman" w:hAnsi="Times New Roman" w:cs="Times New Roman"/>
          <w:sz w:val="28"/>
          <w:szCs w:val="28"/>
          <w:lang w:eastAsia="ru-RU"/>
        </w:rPr>
        <w:br/>
      </w:r>
      <w:r w:rsidRPr="009F6D5F">
        <w:rPr>
          <w:rFonts w:ascii="Times New Roman" w:hAnsi="Times New Roman" w:cs="Times New Roman"/>
          <w:sz w:val="28"/>
          <w:szCs w:val="28"/>
          <w:lang w:eastAsia="ru-RU"/>
        </w:rPr>
        <w:t xml:space="preserve">на территории городского округа Большой Камень, в отчетном году предоставлено сведений по запросам физических и юридических лиц </w:t>
      </w:r>
      <w:r w:rsidR="00B04E29" w:rsidRPr="009F6D5F">
        <w:rPr>
          <w:rFonts w:ascii="Times New Roman" w:hAnsi="Times New Roman" w:cs="Times New Roman"/>
          <w:sz w:val="28"/>
          <w:szCs w:val="28"/>
          <w:lang w:eastAsia="ru-RU"/>
        </w:rPr>
        <w:br/>
      </w:r>
      <w:r w:rsidRPr="009F6D5F">
        <w:rPr>
          <w:rFonts w:ascii="Times New Roman" w:hAnsi="Times New Roman" w:cs="Times New Roman"/>
          <w:sz w:val="28"/>
          <w:szCs w:val="28"/>
          <w:lang w:eastAsia="ru-RU"/>
        </w:rPr>
        <w:t>на сумму 170</w:t>
      </w:r>
      <w:r w:rsidR="00230CAC" w:rsidRPr="009F6D5F">
        <w:rPr>
          <w:rFonts w:ascii="Times New Roman" w:hAnsi="Times New Roman" w:cs="Times New Roman"/>
          <w:sz w:val="28"/>
          <w:szCs w:val="28"/>
          <w:lang w:eastAsia="ru-RU"/>
        </w:rPr>
        <w:t xml:space="preserve"> </w:t>
      </w:r>
      <w:r w:rsidRPr="009F6D5F">
        <w:rPr>
          <w:rFonts w:ascii="Times New Roman" w:hAnsi="Times New Roman" w:cs="Times New Roman"/>
          <w:sz w:val="28"/>
          <w:szCs w:val="28"/>
          <w:lang w:eastAsia="ru-RU"/>
        </w:rPr>
        <w:t>000 руб</w:t>
      </w:r>
      <w:r w:rsidR="00553C94" w:rsidRPr="009F6D5F">
        <w:rPr>
          <w:rFonts w:ascii="Times New Roman" w:hAnsi="Times New Roman" w:cs="Times New Roman"/>
          <w:sz w:val="28"/>
          <w:szCs w:val="28"/>
          <w:lang w:eastAsia="ru-RU"/>
        </w:rPr>
        <w:t>.</w:t>
      </w:r>
      <w:r w:rsidRPr="009F6D5F">
        <w:rPr>
          <w:rFonts w:ascii="Times New Roman" w:hAnsi="Times New Roman" w:cs="Times New Roman"/>
          <w:sz w:val="28"/>
          <w:szCs w:val="28"/>
          <w:lang w:eastAsia="ru-RU"/>
        </w:rPr>
        <w:t xml:space="preserve"> (2023 </w:t>
      </w:r>
      <w:r w:rsidR="00030485" w:rsidRPr="009F6D5F">
        <w:rPr>
          <w:rFonts w:ascii="Times New Roman" w:hAnsi="Times New Roman" w:cs="Times New Roman"/>
          <w:sz w:val="28"/>
          <w:szCs w:val="28"/>
          <w:lang w:eastAsia="ru-RU"/>
        </w:rPr>
        <w:t xml:space="preserve">год </w:t>
      </w:r>
      <w:r w:rsidRPr="009F6D5F">
        <w:rPr>
          <w:rFonts w:ascii="Times New Roman" w:hAnsi="Times New Roman" w:cs="Times New Roman"/>
          <w:sz w:val="28"/>
          <w:szCs w:val="28"/>
          <w:lang w:eastAsia="ru-RU"/>
        </w:rPr>
        <w:t>– 300</w:t>
      </w:r>
      <w:r w:rsidR="00230CAC" w:rsidRPr="009F6D5F">
        <w:rPr>
          <w:rFonts w:ascii="Times New Roman" w:hAnsi="Times New Roman" w:cs="Times New Roman"/>
          <w:sz w:val="28"/>
          <w:szCs w:val="28"/>
          <w:lang w:eastAsia="ru-RU"/>
        </w:rPr>
        <w:t xml:space="preserve"> </w:t>
      </w:r>
      <w:r w:rsidRPr="009F6D5F">
        <w:rPr>
          <w:rFonts w:ascii="Times New Roman" w:hAnsi="Times New Roman" w:cs="Times New Roman"/>
          <w:sz w:val="28"/>
          <w:szCs w:val="28"/>
          <w:lang w:eastAsia="ru-RU"/>
        </w:rPr>
        <w:t>000 руб</w:t>
      </w:r>
      <w:r w:rsidR="00553C94" w:rsidRPr="009F6D5F">
        <w:rPr>
          <w:rFonts w:ascii="Times New Roman" w:hAnsi="Times New Roman" w:cs="Times New Roman"/>
          <w:sz w:val="28"/>
          <w:szCs w:val="28"/>
          <w:lang w:eastAsia="ru-RU"/>
        </w:rPr>
        <w:t>.</w:t>
      </w:r>
      <w:r w:rsidRPr="009F6D5F">
        <w:rPr>
          <w:rFonts w:ascii="Times New Roman" w:hAnsi="Times New Roman" w:cs="Times New Roman"/>
          <w:sz w:val="28"/>
          <w:szCs w:val="28"/>
          <w:lang w:eastAsia="ru-RU"/>
        </w:rPr>
        <w:t>).</w:t>
      </w:r>
    </w:p>
    <w:p w14:paraId="5882BBCB" w14:textId="615771D8" w:rsidR="00D41D37" w:rsidRPr="009F6D5F" w:rsidRDefault="00D41D37" w:rsidP="00D41D37">
      <w:pPr>
        <w:rPr>
          <w:rFonts w:ascii="Times New Roman" w:hAnsi="Times New Roman" w:cs="Times New Roman"/>
          <w:sz w:val="28"/>
          <w:szCs w:val="28"/>
          <w:lang w:eastAsia="ru-RU"/>
        </w:rPr>
      </w:pPr>
      <w:r w:rsidRPr="009F6D5F">
        <w:rPr>
          <w:rFonts w:ascii="Times New Roman" w:hAnsi="Times New Roman" w:cs="Times New Roman"/>
          <w:sz w:val="28"/>
          <w:szCs w:val="28"/>
          <w:lang w:eastAsia="ru-RU"/>
        </w:rPr>
        <w:t>Уменьшение суммы полученных доходов вызвано снижением строительства объектов ТОР в городском округе</w:t>
      </w:r>
      <w:r w:rsidR="00230CAC" w:rsidRPr="009F6D5F">
        <w:rPr>
          <w:rFonts w:ascii="Times New Roman" w:hAnsi="Times New Roman" w:cs="Times New Roman"/>
          <w:sz w:val="28"/>
          <w:szCs w:val="28"/>
          <w:lang w:eastAsia="ru-RU"/>
        </w:rPr>
        <w:t>.</w:t>
      </w:r>
    </w:p>
    <w:p w14:paraId="2A6B3E7A" w14:textId="00E9F6C6" w:rsidR="00D41D37" w:rsidRPr="009F6D5F" w:rsidRDefault="00D41D37" w:rsidP="00D41D37">
      <w:pPr>
        <w:rPr>
          <w:rFonts w:ascii="Times New Roman" w:hAnsi="Times New Roman" w:cs="Times New Roman"/>
          <w:sz w:val="28"/>
          <w:szCs w:val="28"/>
          <w:lang w:eastAsia="ru-RU"/>
        </w:rPr>
      </w:pPr>
      <w:r w:rsidRPr="009F6D5F">
        <w:rPr>
          <w:rFonts w:ascii="Times New Roman" w:hAnsi="Times New Roman" w:cs="Times New Roman"/>
          <w:sz w:val="28"/>
          <w:szCs w:val="28"/>
          <w:lang w:eastAsia="ru-RU"/>
        </w:rPr>
        <w:lastRenderedPageBreak/>
        <w:t xml:space="preserve">За период 2024 года по заявлениям физических и юридических лиц подготовлено 190 документов в отношении объектов адресации </w:t>
      </w:r>
      <w:r w:rsidR="00B04E29" w:rsidRPr="009F6D5F">
        <w:rPr>
          <w:rFonts w:ascii="Times New Roman" w:hAnsi="Times New Roman" w:cs="Times New Roman"/>
          <w:sz w:val="28"/>
          <w:szCs w:val="28"/>
          <w:lang w:eastAsia="ru-RU"/>
        </w:rPr>
        <w:br/>
      </w:r>
      <w:r w:rsidRPr="009F6D5F">
        <w:rPr>
          <w:rFonts w:ascii="Times New Roman" w:hAnsi="Times New Roman" w:cs="Times New Roman"/>
          <w:sz w:val="28"/>
          <w:szCs w:val="28"/>
          <w:lang w:eastAsia="ru-RU"/>
        </w:rPr>
        <w:t>по присвоению, изменению и аннулированию адресов</w:t>
      </w:r>
      <w:r w:rsidR="00030485" w:rsidRPr="009F6D5F">
        <w:rPr>
          <w:rFonts w:ascii="Times New Roman" w:hAnsi="Times New Roman" w:cs="Times New Roman"/>
          <w:sz w:val="28"/>
          <w:szCs w:val="28"/>
          <w:lang w:eastAsia="ru-RU"/>
        </w:rPr>
        <w:t xml:space="preserve"> (2023 год – 178 документов)</w:t>
      </w:r>
      <w:r w:rsidRPr="009F6D5F">
        <w:rPr>
          <w:rFonts w:ascii="Times New Roman" w:hAnsi="Times New Roman" w:cs="Times New Roman"/>
          <w:sz w:val="28"/>
          <w:szCs w:val="28"/>
          <w:lang w:eastAsia="ru-RU"/>
        </w:rPr>
        <w:t>.</w:t>
      </w:r>
    </w:p>
    <w:p w14:paraId="6F489F17" w14:textId="2AACB52A" w:rsidR="00D41D37" w:rsidRPr="009F6D5F" w:rsidRDefault="00D41D37" w:rsidP="00D41D37">
      <w:pPr>
        <w:rPr>
          <w:rFonts w:ascii="Times New Roman" w:hAnsi="Times New Roman" w:cs="Times New Roman"/>
          <w:sz w:val="28"/>
          <w:szCs w:val="28"/>
          <w:lang w:eastAsia="ru-RU"/>
        </w:rPr>
      </w:pPr>
      <w:r w:rsidRPr="009F6D5F">
        <w:rPr>
          <w:rFonts w:ascii="Times New Roman" w:hAnsi="Times New Roman" w:cs="Times New Roman"/>
          <w:sz w:val="28"/>
          <w:szCs w:val="28"/>
          <w:lang w:eastAsia="ru-RU"/>
        </w:rPr>
        <w:t xml:space="preserve">По результатам инвентаризации адресов внесено в федеральную адресную систему 191 </w:t>
      </w:r>
      <w:r w:rsidR="00230CAC" w:rsidRPr="009F6D5F">
        <w:rPr>
          <w:rFonts w:ascii="Times New Roman" w:hAnsi="Times New Roman" w:cs="Times New Roman"/>
          <w:sz w:val="28"/>
          <w:szCs w:val="28"/>
          <w:lang w:eastAsia="ru-RU"/>
        </w:rPr>
        <w:t xml:space="preserve">адрес </w:t>
      </w:r>
      <w:r w:rsidRPr="009F6D5F">
        <w:rPr>
          <w:rFonts w:ascii="Times New Roman" w:hAnsi="Times New Roman" w:cs="Times New Roman"/>
          <w:sz w:val="28"/>
          <w:szCs w:val="28"/>
          <w:lang w:eastAsia="ru-RU"/>
        </w:rPr>
        <w:t>(2023 год – 23</w:t>
      </w:r>
      <w:r w:rsidR="00030485" w:rsidRPr="009F6D5F">
        <w:rPr>
          <w:rFonts w:ascii="Times New Roman" w:hAnsi="Times New Roman" w:cs="Times New Roman"/>
          <w:sz w:val="28"/>
          <w:szCs w:val="28"/>
          <w:lang w:eastAsia="ru-RU"/>
        </w:rPr>
        <w:t xml:space="preserve"> адреса</w:t>
      </w:r>
      <w:r w:rsidRPr="009F6D5F">
        <w:rPr>
          <w:rFonts w:ascii="Times New Roman" w:hAnsi="Times New Roman" w:cs="Times New Roman"/>
          <w:sz w:val="28"/>
          <w:szCs w:val="28"/>
          <w:lang w:eastAsia="ru-RU"/>
        </w:rPr>
        <w:t xml:space="preserve">), удалено 44 </w:t>
      </w:r>
      <w:r w:rsidR="00230CAC" w:rsidRPr="009F6D5F">
        <w:rPr>
          <w:rFonts w:ascii="Times New Roman" w:hAnsi="Times New Roman" w:cs="Times New Roman"/>
          <w:sz w:val="28"/>
          <w:szCs w:val="28"/>
          <w:lang w:eastAsia="ru-RU"/>
        </w:rPr>
        <w:t xml:space="preserve">адресов </w:t>
      </w:r>
      <w:r w:rsidR="00B04E29" w:rsidRPr="009F6D5F">
        <w:rPr>
          <w:rFonts w:ascii="Times New Roman" w:hAnsi="Times New Roman" w:cs="Times New Roman"/>
          <w:sz w:val="28"/>
          <w:szCs w:val="28"/>
          <w:lang w:eastAsia="ru-RU"/>
        </w:rPr>
        <w:br/>
      </w:r>
      <w:r w:rsidRPr="009F6D5F">
        <w:rPr>
          <w:rFonts w:ascii="Times New Roman" w:hAnsi="Times New Roman" w:cs="Times New Roman"/>
          <w:sz w:val="28"/>
          <w:szCs w:val="28"/>
          <w:lang w:eastAsia="ru-RU"/>
        </w:rPr>
        <w:t>(2023 год - 226).</w:t>
      </w:r>
    </w:p>
    <w:p w14:paraId="500C2E37" w14:textId="3505F479" w:rsidR="00D41D37" w:rsidRPr="009F6D5F" w:rsidRDefault="00D41D37" w:rsidP="00D41D37">
      <w:pPr>
        <w:rPr>
          <w:rFonts w:ascii="Times New Roman" w:hAnsi="Times New Roman" w:cs="Times New Roman"/>
          <w:sz w:val="28"/>
          <w:szCs w:val="28"/>
          <w:lang w:eastAsia="ru-RU"/>
        </w:rPr>
      </w:pPr>
      <w:r w:rsidRPr="009F6D5F">
        <w:rPr>
          <w:rFonts w:ascii="Times New Roman" w:hAnsi="Times New Roman" w:cs="Times New Roman"/>
          <w:sz w:val="28"/>
          <w:szCs w:val="28"/>
          <w:lang w:eastAsia="ru-RU"/>
        </w:rPr>
        <w:t>В рамках актуализации адресных сведений, в федеральную адресную систему внесено 2</w:t>
      </w:r>
      <w:r w:rsidR="00391ABF" w:rsidRPr="009F6D5F">
        <w:rPr>
          <w:rFonts w:ascii="Times New Roman" w:hAnsi="Times New Roman" w:cs="Times New Roman"/>
          <w:sz w:val="28"/>
          <w:szCs w:val="28"/>
          <w:lang w:eastAsia="ru-RU"/>
        </w:rPr>
        <w:t xml:space="preserve"> </w:t>
      </w:r>
      <w:r w:rsidRPr="009F6D5F">
        <w:rPr>
          <w:rFonts w:ascii="Times New Roman" w:hAnsi="Times New Roman" w:cs="Times New Roman"/>
          <w:sz w:val="28"/>
          <w:szCs w:val="28"/>
          <w:lang w:eastAsia="ru-RU"/>
        </w:rPr>
        <w:t>117 кадастровых номеров жилых домов и помещений</w:t>
      </w:r>
      <w:r w:rsidR="00230CAC" w:rsidRPr="009F6D5F">
        <w:rPr>
          <w:rFonts w:ascii="Times New Roman" w:hAnsi="Times New Roman" w:cs="Times New Roman"/>
          <w:sz w:val="28"/>
          <w:szCs w:val="28"/>
          <w:lang w:eastAsia="ru-RU"/>
        </w:rPr>
        <w:t xml:space="preserve"> (2023 год- 777)</w:t>
      </w:r>
      <w:r w:rsidRPr="009F6D5F">
        <w:rPr>
          <w:rFonts w:ascii="Times New Roman" w:hAnsi="Times New Roman" w:cs="Times New Roman"/>
          <w:sz w:val="28"/>
          <w:szCs w:val="28"/>
          <w:lang w:eastAsia="ru-RU"/>
        </w:rPr>
        <w:t>.</w:t>
      </w:r>
    </w:p>
    <w:p w14:paraId="7E55CD5E" w14:textId="55A1970F" w:rsidR="00D41D37" w:rsidRPr="009F6D5F" w:rsidRDefault="00D41D37" w:rsidP="00D41D37">
      <w:pPr>
        <w:rPr>
          <w:rFonts w:ascii="Times New Roman" w:hAnsi="Times New Roman" w:cs="Times New Roman"/>
          <w:sz w:val="28"/>
          <w:szCs w:val="28"/>
          <w:lang w:eastAsia="ru-RU"/>
        </w:rPr>
      </w:pPr>
      <w:r w:rsidRPr="009F6D5F">
        <w:rPr>
          <w:rFonts w:ascii="Times New Roman" w:hAnsi="Times New Roman" w:cs="Times New Roman"/>
          <w:b/>
          <w:bCs/>
          <w:i/>
          <w:iCs/>
          <w:sz w:val="28"/>
          <w:szCs w:val="28"/>
          <w:lang w:eastAsia="ru-RU"/>
        </w:rPr>
        <w:t>В целях реализации полномочий по выдаче разрешений и заключению договоров на установку рекламных конструкций</w:t>
      </w:r>
      <w:r w:rsidRPr="009F6D5F">
        <w:rPr>
          <w:rFonts w:ascii="Times New Roman" w:hAnsi="Times New Roman" w:cs="Times New Roman"/>
          <w:b/>
          <w:bCs/>
          <w:sz w:val="28"/>
          <w:szCs w:val="28"/>
          <w:lang w:eastAsia="ru-RU"/>
        </w:rPr>
        <w:t>,</w:t>
      </w:r>
      <w:r w:rsidRPr="009F6D5F">
        <w:rPr>
          <w:rFonts w:ascii="Times New Roman" w:hAnsi="Times New Roman" w:cs="Times New Roman"/>
          <w:sz w:val="28"/>
          <w:szCs w:val="28"/>
          <w:lang w:eastAsia="ru-RU"/>
        </w:rPr>
        <w:t xml:space="preserve"> выдано </w:t>
      </w:r>
      <w:r w:rsidR="00B04E29" w:rsidRPr="009F6D5F">
        <w:rPr>
          <w:rFonts w:ascii="Times New Roman" w:hAnsi="Times New Roman" w:cs="Times New Roman"/>
          <w:sz w:val="28"/>
          <w:szCs w:val="28"/>
          <w:lang w:eastAsia="ru-RU"/>
        </w:rPr>
        <w:br/>
      </w:r>
      <w:r w:rsidRPr="009F6D5F">
        <w:rPr>
          <w:rFonts w:ascii="Times New Roman" w:hAnsi="Times New Roman" w:cs="Times New Roman"/>
          <w:sz w:val="28"/>
          <w:szCs w:val="28"/>
          <w:lang w:eastAsia="ru-RU"/>
        </w:rPr>
        <w:t xml:space="preserve">8 разрешений на установку и эксплуатацию рекламных конструкций </w:t>
      </w:r>
      <w:r w:rsidR="00B04E29" w:rsidRPr="009F6D5F">
        <w:rPr>
          <w:rFonts w:ascii="Times New Roman" w:hAnsi="Times New Roman" w:cs="Times New Roman"/>
          <w:sz w:val="28"/>
          <w:szCs w:val="28"/>
          <w:lang w:eastAsia="ru-RU"/>
        </w:rPr>
        <w:br/>
      </w:r>
      <w:r w:rsidRPr="009F6D5F">
        <w:rPr>
          <w:rFonts w:ascii="Times New Roman" w:hAnsi="Times New Roman" w:cs="Times New Roman"/>
          <w:sz w:val="28"/>
          <w:szCs w:val="28"/>
          <w:lang w:eastAsia="ru-RU"/>
        </w:rPr>
        <w:t>на сумму 40</w:t>
      </w:r>
      <w:r w:rsidR="002A5D4C" w:rsidRPr="009F6D5F">
        <w:rPr>
          <w:rFonts w:ascii="Times New Roman" w:hAnsi="Times New Roman" w:cs="Times New Roman"/>
          <w:sz w:val="28"/>
          <w:szCs w:val="28"/>
          <w:lang w:eastAsia="ru-RU"/>
        </w:rPr>
        <w:t xml:space="preserve"> </w:t>
      </w:r>
      <w:r w:rsidRPr="009F6D5F">
        <w:rPr>
          <w:rFonts w:ascii="Times New Roman" w:hAnsi="Times New Roman" w:cs="Times New Roman"/>
          <w:sz w:val="28"/>
          <w:szCs w:val="28"/>
          <w:lang w:eastAsia="ru-RU"/>
        </w:rPr>
        <w:t>000,00 руб.</w:t>
      </w:r>
    </w:p>
    <w:p w14:paraId="3CB483BD" w14:textId="230DC3DC" w:rsidR="00D41D37" w:rsidRPr="009F6D5F" w:rsidRDefault="00D41D37" w:rsidP="00D41D37">
      <w:pPr>
        <w:rPr>
          <w:rFonts w:ascii="Times New Roman" w:hAnsi="Times New Roman" w:cs="Times New Roman"/>
          <w:sz w:val="28"/>
          <w:szCs w:val="28"/>
          <w:lang w:eastAsia="ru-RU"/>
        </w:rPr>
      </w:pPr>
      <w:r w:rsidRPr="009F6D5F">
        <w:rPr>
          <w:rFonts w:ascii="Times New Roman" w:hAnsi="Times New Roman" w:cs="Times New Roman"/>
          <w:sz w:val="28"/>
          <w:szCs w:val="28"/>
          <w:lang w:eastAsia="ru-RU"/>
        </w:rPr>
        <w:t>По существующим договорам на установку рекламных конструкций в бюджет городского округа получено 256</w:t>
      </w:r>
      <w:r w:rsidR="00030485" w:rsidRPr="009F6D5F">
        <w:rPr>
          <w:rFonts w:ascii="Times New Roman" w:hAnsi="Times New Roman" w:cs="Times New Roman"/>
          <w:sz w:val="28"/>
          <w:szCs w:val="28"/>
          <w:lang w:eastAsia="ru-RU"/>
        </w:rPr>
        <w:t xml:space="preserve"> </w:t>
      </w:r>
      <w:r w:rsidRPr="009F6D5F">
        <w:rPr>
          <w:rFonts w:ascii="Times New Roman" w:hAnsi="Times New Roman" w:cs="Times New Roman"/>
          <w:sz w:val="28"/>
          <w:szCs w:val="28"/>
          <w:lang w:eastAsia="ru-RU"/>
        </w:rPr>
        <w:t>349,00 руб</w:t>
      </w:r>
      <w:r w:rsidR="00030485" w:rsidRPr="009F6D5F">
        <w:rPr>
          <w:rFonts w:ascii="Times New Roman" w:hAnsi="Times New Roman" w:cs="Times New Roman"/>
          <w:sz w:val="28"/>
          <w:szCs w:val="28"/>
          <w:lang w:eastAsia="ru-RU"/>
        </w:rPr>
        <w:t>.</w:t>
      </w:r>
      <w:r w:rsidRPr="009F6D5F">
        <w:rPr>
          <w:rFonts w:ascii="Times New Roman" w:hAnsi="Times New Roman" w:cs="Times New Roman"/>
          <w:sz w:val="28"/>
          <w:szCs w:val="28"/>
          <w:lang w:eastAsia="ru-RU"/>
        </w:rPr>
        <w:t xml:space="preserve"> (2023  год </w:t>
      </w:r>
      <w:r w:rsidR="00030485" w:rsidRPr="009F6D5F">
        <w:rPr>
          <w:rFonts w:ascii="Times New Roman" w:hAnsi="Times New Roman" w:cs="Times New Roman"/>
          <w:sz w:val="28"/>
          <w:szCs w:val="28"/>
          <w:lang w:eastAsia="ru-RU"/>
        </w:rPr>
        <w:t>–</w:t>
      </w:r>
      <w:r w:rsidR="00030485" w:rsidRPr="009F6D5F">
        <w:rPr>
          <w:rFonts w:ascii="Times New Roman" w:hAnsi="Times New Roman" w:cs="Times New Roman"/>
          <w:sz w:val="28"/>
          <w:szCs w:val="28"/>
          <w:lang w:eastAsia="ru-RU"/>
        </w:rPr>
        <w:br/>
      </w:r>
      <w:r w:rsidRPr="009F6D5F">
        <w:rPr>
          <w:rFonts w:ascii="Times New Roman" w:hAnsi="Times New Roman" w:cs="Times New Roman"/>
          <w:sz w:val="28"/>
          <w:szCs w:val="28"/>
          <w:lang w:eastAsia="ru-RU"/>
        </w:rPr>
        <w:t xml:space="preserve"> 222</w:t>
      </w:r>
      <w:r w:rsidR="00030485" w:rsidRPr="009F6D5F">
        <w:rPr>
          <w:rFonts w:ascii="Times New Roman" w:hAnsi="Times New Roman" w:cs="Times New Roman"/>
          <w:sz w:val="28"/>
          <w:szCs w:val="28"/>
          <w:lang w:eastAsia="ru-RU"/>
        </w:rPr>
        <w:t xml:space="preserve"> </w:t>
      </w:r>
      <w:r w:rsidRPr="009F6D5F">
        <w:rPr>
          <w:rFonts w:ascii="Times New Roman" w:hAnsi="Times New Roman" w:cs="Times New Roman"/>
          <w:sz w:val="28"/>
          <w:szCs w:val="28"/>
          <w:lang w:eastAsia="ru-RU"/>
        </w:rPr>
        <w:t>049,0 руб</w:t>
      </w:r>
      <w:r w:rsidR="00030485" w:rsidRPr="009F6D5F">
        <w:rPr>
          <w:rFonts w:ascii="Times New Roman" w:hAnsi="Times New Roman" w:cs="Times New Roman"/>
          <w:sz w:val="28"/>
          <w:szCs w:val="28"/>
          <w:lang w:eastAsia="ru-RU"/>
        </w:rPr>
        <w:t>.)</w:t>
      </w:r>
      <w:r w:rsidRPr="009F6D5F">
        <w:rPr>
          <w:rFonts w:ascii="Times New Roman" w:hAnsi="Times New Roman" w:cs="Times New Roman"/>
          <w:sz w:val="28"/>
          <w:szCs w:val="28"/>
          <w:lang w:eastAsia="ru-RU"/>
        </w:rPr>
        <w:t>.</w:t>
      </w:r>
    </w:p>
    <w:p w14:paraId="742EB569" w14:textId="77777777" w:rsidR="00D41D37" w:rsidRPr="00D00563" w:rsidRDefault="00D41D37" w:rsidP="00D41D37">
      <w:pPr>
        <w:rPr>
          <w:rFonts w:ascii="Times New Roman" w:hAnsi="Times New Roman" w:cs="Times New Roman"/>
          <w:sz w:val="28"/>
          <w:szCs w:val="28"/>
          <w:lang w:eastAsia="ru-RU"/>
        </w:rPr>
      </w:pPr>
      <w:r w:rsidRPr="00D00563">
        <w:rPr>
          <w:rFonts w:ascii="Times New Roman" w:hAnsi="Times New Roman" w:cs="Times New Roman"/>
          <w:b/>
          <w:bCs/>
          <w:i/>
          <w:iCs/>
          <w:sz w:val="28"/>
          <w:szCs w:val="28"/>
          <w:shd w:val="clear" w:color="auto" w:fill="FFFFFF"/>
          <w:lang w:eastAsia="ru-RU"/>
        </w:rPr>
        <w:t>Реализация инвестиционных проектов</w:t>
      </w:r>
    </w:p>
    <w:p w14:paraId="3EF26F7C" w14:textId="11D50F88" w:rsidR="00D41D37" w:rsidRPr="00D00563" w:rsidRDefault="00D41D37" w:rsidP="00D41D37">
      <w:pPr>
        <w:rPr>
          <w:rFonts w:ascii="Times New Roman" w:hAnsi="Times New Roman" w:cs="Times New Roman"/>
          <w:sz w:val="28"/>
          <w:szCs w:val="28"/>
          <w:lang w:eastAsia="ru-RU"/>
        </w:rPr>
      </w:pPr>
      <w:r w:rsidRPr="00D00563">
        <w:rPr>
          <w:rFonts w:ascii="Times New Roman" w:hAnsi="Times New Roman" w:cs="Times New Roman"/>
          <w:sz w:val="28"/>
          <w:szCs w:val="28"/>
          <w:lang w:eastAsia="ru-RU"/>
        </w:rPr>
        <w:t>Социально-экономическое развитие городского округа Большой Камень осуществляется в основном за счет территории опережающего социально-экономического развития «Большой Камень, созданной в соответствии с постановлением Правительства Российской Федерации от 28.01.2016 № 43 «О создании территории опережающего социально-экономического развития «Большой Камень» (далее – ТОР), благодаря чему в 2024 году резидентами ТОР  начато строительство:</w:t>
      </w:r>
    </w:p>
    <w:p w14:paraId="75ABC913" w14:textId="7FD25745" w:rsidR="00D41D37" w:rsidRPr="00D00563" w:rsidRDefault="00D41D37" w:rsidP="00D41D37">
      <w:pPr>
        <w:rPr>
          <w:rFonts w:ascii="Times New Roman" w:hAnsi="Times New Roman" w:cs="Times New Roman"/>
          <w:bCs/>
          <w:sz w:val="28"/>
          <w:szCs w:val="28"/>
          <w:lang w:eastAsia="ru-RU"/>
        </w:rPr>
      </w:pPr>
      <w:r w:rsidRPr="00D00563">
        <w:rPr>
          <w:rFonts w:ascii="Times New Roman" w:hAnsi="Times New Roman" w:cs="Times New Roman"/>
          <w:sz w:val="28"/>
          <w:szCs w:val="28"/>
          <w:lang w:eastAsia="ru-RU"/>
        </w:rPr>
        <w:t xml:space="preserve"> - </w:t>
      </w:r>
      <w:r w:rsidR="002A5D4C" w:rsidRPr="00D00563">
        <w:rPr>
          <w:rFonts w:ascii="Times New Roman" w:hAnsi="Times New Roman" w:cs="Times New Roman"/>
          <w:sz w:val="28"/>
          <w:szCs w:val="28"/>
          <w:lang w:eastAsia="ru-RU"/>
        </w:rPr>
        <w:t>с</w:t>
      </w:r>
      <w:r w:rsidRPr="00D00563">
        <w:rPr>
          <w:rFonts w:ascii="Times New Roman" w:hAnsi="Times New Roman" w:cs="Times New Roman"/>
          <w:bCs/>
          <w:sz w:val="28"/>
          <w:szCs w:val="28"/>
          <w:lang w:eastAsia="ru-RU"/>
        </w:rPr>
        <w:t>оздание крупного логистического комплекса в границах морского порта Находка в г. Большой Камень, Приморский край;</w:t>
      </w:r>
    </w:p>
    <w:p w14:paraId="5A4DE6B8" w14:textId="042FA14A" w:rsidR="00D41D37" w:rsidRDefault="002A5D4C" w:rsidP="00D41D37">
      <w:pPr>
        <w:rPr>
          <w:rFonts w:ascii="Times New Roman" w:hAnsi="Times New Roman" w:cs="Times New Roman"/>
          <w:bCs/>
          <w:sz w:val="28"/>
          <w:szCs w:val="28"/>
          <w:lang w:eastAsia="ru-RU"/>
        </w:rPr>
      </w:pPr>
      <w:r w:rsidRPr="00D00563">
        <w:rPr>
          <w:rFonts w:ascii="Times New Roman" w:hAnsi="Times New Roman" w:cs="Times New Roman"/>
          <w:bCs/>
          <w:sz w:val="28"/>
          <w:szCs w:val="28"/>
          <w:lang w:eastAsia="ru-RU"/>
        </w:rPr>
        <w:t xml:space="preserve"> </w:t>
      </w:r>
      <w:r w:rsidR="00D41D37" w:rsidRPr="00D00563">
        <w:rPr>
          <w:rFonts w:ascii="Times New Roman" w:hAnsi="Times New Roman" w:cs="Times New Roman"/>
          <w:bCs/>
          <w:sz w:val="28"/>
          <w:szCs w:val="28"/>
          <w:lang w:eastAsia="ru-RU"/>
        </w:rPr>
        <w:t xml:space="preserve"> - </w:t>
      </w:r>
      <w:r w:rsidRPr="00D00563">
        <w:rPr>
          <w:rFonts w:ascii="Times New Roman" w:hAnsi="Times New Roman" w:cs="Times New Roman"/>
          <w:bCs/>
          <w:sz w:val="28"/>
          <w:szCs w:val="28"/>
          <w:lang w:eastAsia="ru-RU"/>
        </w:rPr>
        <w:t>ж</w:t>
      </w:r>
      <w:r w:rsidR="00D41D37" w:rsidRPr="00D00563">
        <w:rPr>
          <w:rFonts w:ascii="Times New Roman" w:hAnsi="Times New Roman" w:cs="Times New Roman"/>
          <w:bCs/>
          <w:sz w:val="28"/>
          <w:szCs w:val="28"/>
          <w:lang w:eastAsia="ru-RU"/>
        </w:rPr>
        <w:t>илой дом в районе д.14 по ул. Ленина в г. Большой Камень, участок с кадастровым номером 25:36:010201:19073.</w:t>
      </w:r>
    </w:p>
    <w:p w14:paraId="32DFF93E" w14:textId="77777777" w:rsidR="00102842" w:rsidRPr="00D00563" w:rsidRDefault="00102842" w:rsidP="00D41D37">
      <w:pPr>
        <w:rPr>
          <w:rFonts w:ascii="Times New Roman" w:hAnsi="Times New Roman" w:cs="Times New Roman"/>
          <w:sz w:val="28"/>
          <w:szCs w:val="28"/>
          <w:lang w:eastAsia="ru-RU"/>
        </w:rPr>
      </w:pPr>
    </w:p>
    <w:p w14:paraId="799914C1" w14:textId="77777777" w:rsidR="00D41D37" w:rsidRPr="00D00563" w:rsidRDefault="00D41D37" w:rsidP="00D41D37">
      <w:pPr>
        <w:rPr>
          <w:rFonts w:ascii="Times New Roman" w:hAnsi="Times New Roman" w:cs="Times New Roman"/>
          <w:b/>
          <w:i/>
          <w:sz w:val="28"/>
          <w:szCs w:val="28"/>
          <w:lang w:eastAsia="ru-RU"/>
        </w:rPr>
      </w:pPr>
      <w:r w:rsidRPr="00D00563">
        <w:rPr>
          <w:rFonts w:ascii="Times New Roman" w:hAnsi="Times New Roman" w:cs="Times New Roman"/>
          <w:b/>
          <w:bCs/>
          <w:i/>
          <w:sz w:val="28"/>
          <w:szCs w:val="28"/>
          <w:lang w:eastAsia="ru-RU"/>
        </w:rPr>
        <w:lastRenderedPageBreak/>
        <w:t>Проблемные вопросы</w:t>
      </w:r>
    </w:p>
    <w:p w14:paraId="00BE303F" w14:textId="4C32143F" w:rsidR="00D41D37" w:rsidRPr="009F6D5F" w:rsidRDefault="00D41D37" w:rsidP="00D41D37">
      <w:pPr>
        <w:rPr>
          <w:rFonts w:ascii="Times New Roman" w:hAnsi="Times New Roman" w:cs="Times New Roman"/>
          <w:sz w:val="28"/>
          <w:szCs w:val="28"/>
          <w:lang w:eastAsia="ru-RU"/>
        </w:rPr>
      </w:pPr>
      <w:r w:rsidRPr="009F6D5F">
        <w:rPr>
          <w:rFonts w:ascii="Times New Roman" w:hAnsi="Times New Roman" w:cs="Times New Roman"/>
          <w:sz w:val="28"/>
          <w:szCs w:val="28"/>
          <w:lang w:eastAsia="ru-RU"/>
        </w:rPr>
        <w:t xml:space="preserve">Отсутствие коммунальной инфраструктуры (транспортных магистралей, сетей водоснабжения, водоотведения и теплоснабжения) </w:t>
      </w:r>
      <w:r w:rsidR="00B04E29" w:rsidRPr="009F6D5F">
        <w:rPr>
          <w:rFonts w:ascii="Times New Roman" w:hAnsi="Times New Roman" w:cs="Times New Roman"/>
          <w:sz w:val="28"/>
          <w:szCs w:val="28"/>
          <w:lang w:eastAsia="ru-RU"/>
        </w:rPr>
        <w:br/>
      </w:r>
      <w:r w:rsidRPr="009F6D5F">
        <w:rPr>
          <w:rFonts w:ascii="Times New Roman" w:hAnsi="Times New Roman" w:cs="Times New Roman"/>
          <w:sz w:val="28"/>
          <w:szCs w:val="28"/>
          <w:lang w:eastAsia="ru-RU"/>
        </w:rPr>
        <w:t xml:space="preserve">за пределами границ жилых микрорайонов в северо-западной части </w:t>
      </w:r>
      <w:r w:rsidR="00B04E29" w:rsidRPr="009F6D5F">
        <w:rPr>
          <w:rFonts w:ascii="Times New Roman" w:hAnsi="Times New Roman" w:cs="Times New Roman"/>
          <w:sz w:val="28"/>
          <w:szCs w:val="28"/>
          <w:lang w:eastAsia="ru-RU"/>
        </w:rPr>
        <w:br/>
      </w:r>
      <w:r w:rsidRPr="009F6D5F">
        <w:rPr>
          <w:rFonts w:ascii="Times New Roman" w:hAnsi="Times New Roman" w:cs="Times New Roman"/>
          <w:sz w:val="28"/>
          <w:szCs w:val="28"/>
          <w:lang w:eastAsia="ru-RU"/>
        </w:rPr>
        <w:t>г. Большой Камень не дает возможности к привлечению инвесторов в целях освоения данной территории.</w:t>
      </w:r>
    </w:p>
    <w:p w14:paraId="1B4D8561" w14:textId="6D7FC634" w:rsidR="00D41D37" w:rsidRPr="009F6D5F" w:rsidRDefault="00D41D37" w:rsidP="00D41D37">
      <w:pPr>
        <w:rPr>
          <w:rFonts w:ascii="Times New Roman" w:hAnsi="Times New Roman" w:cs="Times New Roman"/>
          <w:sz w:val="28"/>
          <w:szCs w:val="28"/>
          <w:lang w:eastAsia="ru-RU"/>
        </w:rPr>
      </w:pPr>
      <w:r w:rsidRPr="009F6D5F">
        <w:rPr>
          <w:rFonts w:ascii="Times New Roman" w:hAnsi="Times New Roman" w:cs="Times New Roman"/>
          <w:sz w:val="28"/>
          <w:szCs w:val="28"/>
          <w:lang w:eastAsia="ru-RU"/>
        </w:rPr>
        <w:t xml:space="preserve">Фактически установленные рекламные конструкции (в том числе </w:t>
      </w:r>
      <w:r w:rsidR="00B04E29" w:rsidRPr="009F6D5F">
        <w:rPr>
          <w:rFonts w:ascii="Times New Roman" w:hAnsi="Times New Roman" w:cs="Times New Roman"/>
          <w:sz w:val="28"/>
          <w:szCs w:val="28"/>
          <w:lang w:eastAsia="ru-RU"/>
        </w:rPr>
        <w:br/>
      </w:r>
      <w:r w:rsidRPr="009F6D5F">
        <w:rPr>
          <w:rFonts w:ascii="Times New Roman" w:hAnsi="Times New Roman" w:cs="Times New Roman"/>
          <w:sz w:val="28"/>
          <w:szCs w:val="28"/>
          <w:lang w:eastAsia="ru-RU"/>
        </w:rPr>
        <w:t xml:space="preserve">с заключенными договорами на установку таких конструкций), </w:t>
      </w:r>
      <w:r w:rsidR="00B04E29" w:rsidRPr="009F6D5F">
        <w:rPr>
          <w:rFonts w:ascii="Times New Roman" w:hAnsi="Times New Roman" w:cs="Times New Roman"/>
          <w:sz w:val="28"/>
          <w:szCs w:val="28"/>
          <w:lang w:eastAsia="ru-RU"/>
        </w:rPr>
        <w:br/>
      </w:r>
      <w:r w:rsidRPr="009F6D5F">
        <w:rPr>
          <w:rFonts w:ascii="Times New Roman" w:hAnsi="Times New Roman" w:cs="Times New Roman"/>
          <w:sz w:val="28"/>
          <w:szCs w:val="28"/>
          <w:lang w:eastAsia="ru-RU"/>
        </w:rPr>
        <w:t>не соответствующие требованиям ГОСТ</w:t>
      </w:r>
      <w:r w:rsidR="008A5191" w:rsidRPr="009F6D5F">
        <w:rPr>
          <w:rFonts w:ascii="Times New Roman" w:hAnsi="Times New Roman" w:cs="Times New Roman"/>
          <w:sz w:val="28"/>
          <w:szCs w:val="28"/>
          <w:lang w:eastAsia="ru-RU"/>
        </w:rPr>
        <w:t xml:space="preserve">, </w:t>
      </w:r>
      <w:r w:rsidRPr="009F6D5F">
        <w:rPr>
          <w:rFonts w:ascii="Times New Roman" w:hAnsi="Times New Roman" w:cs="Times New Roman"/>
          <w:sz w:val="28"/>
          <w:szCs w:val="28"/>
          <w:lang w:eastAsia="ru-RU"/>
        </w:rPr>
        <w:t>не позволили получить положительное заключение на внесение изменений в схему рекламных конструкций на территории</w:t>
      </w:r>
      <w:r w:rsidR="00C02611" w:rsidRPr="009F6D5F">
        <w:rPr>
          <w:rFonts w:ascii="Times New Roman" w:hAnsi="Times New Roman" w:cs="Times New Roman"/>
          <w:sz w:val="28"/>
          <w:szCs w:val="28"/>
          <w:lang w:eastAsia="ru-RU"/>
        </w:rPr>
        <w:t xml:space="preserve"> городского округа</w:t>
      </w:r>
      <w:r w:rsidRPr="009F6D5F">
        <w:rPr>
          <w:rFonts w:ascii="Times New Roman" w:hAnsi="Times New Roman" w:cs="Times New Roman"/>
          <w:sz w:val="28"/>
          <w:szCs w:val="28"/>
          <w:lang w:eastAsia="ru-RU"/>
        </w:rPr>
        <w:t xml:space="preserve">, что в свою очередь </w:t>
      </w:r>
      <w:r w:rsidR="00B04E29" w:rsidRPr="009F6D5F">
        <w:rPr>
          <w:rFonts w:ascii="Times New Roman" w:hAnsi="Times New Roman" w:cs="Times New Roman"/>
          <w:sz w:val="28"/>
          <w:szCs w:val="28"/>
          <w:lang w:eastAsia="ru-RU"/>
        </w:rPr>
        <w:br/>
      </w:r>
      <w:r w:rsidRPr="009F6D5F">
        <w:rPr>
          <w:rFonts w:ascii="Times New Roman" w:hAnsi="Times New Roman" w:cs="Times New Roman"/>
          <w:sz w:val="28"/>
          <w:szCs w:val="28"/>
          <w:lang w:eastAsia="ru-RU"/>
        </w:rPr>
        <w:t>не позволило провести аукционы по продаже рекламных мест. Работы над корректировкой схемы рекламных конструкций с учетом несоответствия схемы требованиям ГОСТ продолжатся в первом квартале 2025 года.</w:t>
      </w:r>
    </w:p>
    <w:p w14:paraId="0B003C87" w14:textId="4FA68EB8" w:rsidR="001011AA" w:rsidRPr="009F6D5F" w:rsidRDefault="009E1290" w:rsidP="009E1290">
      <w:pPr>
        <w:pStyle w:val="2"/>
        <w:ind w:left="709" w:firstLine="0"/>
        <w:rPr>
          <w:rFonts w:ascii="Times New Roman" w:hAnsi="Times New Roman" w:cs="Times New Roman"/>
          <w:color w:val="auto"/>
          <w:sz w:val="28"/>
          <w:szCs w:val="28"/>
        </w:rPr>
      </w:pPr>
      <w:bookmarkStart w:id="21" w:name="_Toc193117265"/>
      <w:r w:rsidRPr="009F6D5F">
        <w:rPr>
          <w:rFonts w:ascii="Times New Roman" w:eastAsia="Times New Roman" w:hAnsi="Times New Roman" w:cs="Times New Roman"/>
          <w:color w:val="auto"/>
          <w:sz w:val="28"/>
          <w:szCs w:val="28"/>
          <w:lang w:eastAsia="ru-RU"/>
        </w:rPr>
        <w:t>11.</w:t>
      </w:r>
      <w:r w:rsidR="00333BDE" w:rsidRPr="009F6D5F">
        <w:rPr>
          <w:rFonts w:ascii="Times New Roman" w:eastAsia="Times New Roman" w:hAnsi="Times New Roman" w:cs="Times New Roman"/>
          <w:color w:val="auto"/>
          <w:sz w:val="28"/>
          <w:szCs w:val="28"/>
          <w:lang w:eastAsia="ru-RU"/>
        </w:rPr>
        <w:t xml:space="preserve"> </w:t>
      </w:r>
      <w:r w:rsidR="00F17594" w:rsidRPr="009F6D5F">
        <w:rPr>
          <w:rFonts w:ascii="Times New Roman" w:eastAsia="Times New Roman" w:hAnsi="Times New Roman" w:cs="Times New Roman"/>
          <w:color w:val="auto"/>
          <w:sz w:val="28"/>
          <w:szCs w:val="28"/>
          <w:lang w:eastAsia="ru-RU"/>
        </w:rPr>
        <w:t>Транспортная</w:t>
      </w:r>
      <w:r w:rsidR="006F67CE" w:rsidRPr="009F6D5F">
        <w:rPr>
          <w:rFonts w:ascii="Times New Roman" w:eastAsia="Times New Roman" w:hAnsi="Times New Roman" w:cs="Times New Roman"/>
          <w:color w:val="auto"/>
          <w:sz w:val="28"/>
          <w:szCs w:val="28"/>
          <w:lang w:eastAsia="ru-RU"/>
        </w:rPr>
        <w:t xml:space="preserve"> </w:t>
      </w:r>
      <w:r w:rsidR="00F17594" w:rsidRPr="009F6D5F">
        <w:rPr>
          <w:rFonts w:ascii="Times New Roman" w:eastAsia="Times New Roman" w:hAnsi="Times New Roman" w:cs="Times New Roman"/>
          <w:color w:val="auto"/>
          <w:sz w:val="28"/>
          <w:szCs w:val="28"/>
          <w:lang w:eastAsia="ru-RU"/>
        </w:rPr>
        <w:t>деятельность</w:t>
      </w:r>
      <w:bookmarkEnd w:id="21"/>
      <w:r w:rsidR="006F67CE" w:rsidRPr="009F6D5F">
        <w:rPr>
          <w:rFonts w:ascii="Times New Roman" w:eastAsia="Times New Roman" w:hAnsi="Times New Roman" w:cs="Times New Roman"/>
          <w:color w:val="auto"/>
          <w:sz w:val="28"/>
          <w:szCs w:val="28"/>
          <w:lang w:eastAsia="ru-RU"/>
        </w:rPr>
        <w:t xml:space="preserve"> </w:t>
      </w:r>
    </w:p>
    <w:p w14:paraId="231EC6BC" w14:textId="5646858F" w:rsidR="001011AA" w:rsidRPr="009F6D5F" w:rsidRDefault="00F17594" w:rsidP="006F67CE">
      <w:pPr>
        <w:ind w:left="709" w:firstLine="0"/>
        <w:rPr>
          <w:rFonts w:ascii="Times New Roman" w:hAnsi="Times New Roman" w:cs="Times New Roman"/>
          <w:i/>
          <w:sz w:val="28"/>
          <w:szCs w:val="28"/>
        </w:rPr>
      </w:pPr>
      <w:r w:rsidRPr="009F6D5F">
        <w:rPr>
          <w:rFonts w:ascii="Times New Roman" w:eastAsia="Times New Roman" w:hAnsi="Times New Roman" w:cs="Times New Roman"/>
          <w:b/>
          <w:i/>
          <w:sz w:val="28"/>
          <w:szCs w:val="28"/>
          <w:lang w:eastAsia="ru-RU"/>
        </w:rPr>
        <w:t>Транспортное</w:t>
      </w:r>
      <w:r w:rsidR="006F67CE" w:rsidRPr="009F6D5F">
        <w:rPr>
          <w:rFonts w:ascii="Times New Roman" w:eastAsia="Times New Roman" w:hAnsi="Times New Roman" w:cs="Times New Roman"/>
          <w:b/>
          <w:i/>
          <w:sz w:val="28"/>
          <w:szCs w:val="28"/>
          <w:lang w:eastAsia="ru-RU"/>
        </w:rPr>
        <w:t xml:space="preserve"> </w:t>
      </w:r>
      <w:r w:rsidRPr="009F6D5F">
        <w:rPr>
          <w:rFonts w:ascii="Times New Roman" w:eastAsia="Times New Roman" w:hAnsi="Times New Roman" w:cs="Times New Roman"/>
          <w:b/>
          <w:i/>
          <w:sz w:val="28"/>
          <w:szCs w:val="28"/>
          <w:lang w:eastAsia="ru-RU"/>
        </w:rPr>
        <w:t>обслуживание</w:t>
      </w:r>
    </w:p>
    <w:p w14:paraId="45DE9B77" w14:textId="77777777" w:rsidR="0043232F" w:rsidRPr="009F6D5F" w:rsidRDefault="0043232F" w:rsidP="0043232F">
      <w:pPr>
        <w:rPr>
          <w:rFonts w:ascii="Times New Roman" w:eastAsia="Calibri" w:hAnsi="Times New Roman" w:cs="Times New Roman"/>
          <w:sz w:val="28"/>
          <w:szCs w:val="28"/>
        </w:rPr>
      </w:pPr>
      <w:r w:rsidRPr="009F6D5F">
        <w:rPr>
          <w:rFonts w:ascii="Times New Roman" w:eastAsia="Times New Roman" w:hAnsi="Times New Roman" w:cs="Times New Roman"/>
          <w:sz w:val="28"/>
          <w:szCs w:val="28"/>
          <w:lang w:eastAsia="ru-RU"/>
        </w:rPr>
        <w:t xml:space="preserve">В соответствие с Федеральным законом № 131-ФЗ к вопросам местного значения относится создание условий для предоставления транспортных услуг населению и организация транспортного обслуживания. </w:t>
      </w:r>
    </w:p>
    <w:p w14:paraId="07FEFD06" w14:textId="77777777" w:rsidR="0043232F" w:rsidRPr="009F6D5F" w:rsidRDefault="0043232F" w:rsidP="0043232F">
      <w:pPr>
        <w:rPr>
          <w:rFonts w:ascii="Times New Roman" w:eastAsia="Calibri" w:hAnsi="Times New Roman" w:cs="Times New Roman"/>
          <w:sz w:val="28"/>
          <w:szCs w:val="28"/>
        </w:rPr>
      </w:pPr>
      <w:r w:rsidRPr="009F6D5F">
        <w:rPr>
          <w:rFonts w:ascii="Times New Roman" w:eastAsia="Times New Roman" w:hAnsi="Times New Roman" w:cs="Times New Roman"/>
          <w:sz w:val="28"/>
          <w:szCs w:val="28"/>
          <w:lang w:eastAsia="ru-RU"/>
        </w:rPr>
        <w:t xml:space="preserve">Обслуживание населения городского округа автомобильным транспортом осуществляется только частными хозяйствующими субъектами. </w:t>
      </w:r>
    </w:p>
    <w:p w14:paraId="5C3D8C05" w14:textId="59E3B3FF" w:rsidR="0043232F" w:rsidRPr="009F6D5F" w:rsidRDefault="0043232F" w:rsidP="0043232F">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По результатам аукциона на право осуществления транспортного обслуживания населения, пассажирские перевозки автобусами общего пользования в границах городского округа в 2024 году осуществляло  </w:t>
      </w:r>
      <w:r w:rsidR="00B04E29"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МУП «Городское хозяйство». Маршрутная сеть включает в себя</w:t>
      </w:r>
      <w:r w:rsidRPr="009F6D5F">
        <w:rPr>
          <w:rFonts w:ascii="Times New Roman" w:eastAsia="Times New Roman" w:hAnsi="Times New Roman" w:cs="Times New Roman"/>
          <w:sz w:val="28"/>
          <w:szCs w:val="28"/>
          <w:lang w:eastAsia="ru-RU"/>
        </w:rPr>
        <w:br/>
        <w:t>3 круглогодичных и 2 сезонных маршрутов.</w:t>
      </w:r>
    </w:p>
    <w:p w14:paraId="4031888A" w14:textId="3A278349" w:rsidR="0043232F" w:rsidRPr="009F6D5F" w:rsidRDefault="0043232F" w:rsidP="0043232F">
      <w:pPr>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lang w:eastAsia="ru-RU"/>
        </w:rPr>
        <w:t>В отчетном периоде автобусами общего пользования всего перевезено 2</w:t>
      </w:r>
      <w:r w:rsidR="00544798">
        <w:rPr>
          <w:rFonts w:ascii="Times New Roman" w:eastAsia="Calibri" w:hAnsi="Times New Roman" w:cs="Times New Roman"/>
          <w:sz w:val="28"/>
          <w:szCs w:val="28"/>
          <w:lang w:eastAsia="ru-RU"/>
        </w:rPr>
        <w:t>81</w:t>
      </w:r>
      <w:r w:rsidRPr="009F6D5F">
        <w:rPr>
          <w:rFonts w:ascii="Times New Roman" w:eastAsia="Calibri" w:hAnsi="Times New Roman" w:cs="Times New Roman"/>
          <w:sz w:val="28"/>
          <w:szCs w:val="28"/>
          <w:lang w:eastAsia="ru-RU"/>
        </w:rPr>
        <w:t>,</w:t>
      </w:r>
      <w:r w:rsidR="00544798">
        <w:rPr>
          <w:rFonts w:ascii="Times New Roman" w:eastAsia="Calibri" w:hAnsi="Times New Roman" w:cs="Times New Roman"/>
          <w:sz w:val="28"/>
          <w:szCs w:val="28"/>
          <w:lang w:eastAsia="ru-RU"/>
        </w:rPr>
        <w:t>4</w:t>
      </w:r>
      <w:r w:rsidRPr="009F6D5F">
        <w:rPr>
          <w:rFonts w:ascii="Times New Roman" w:eastAsia="Calibri" w:hAnsi="Times New Roman" w:cs="Times New Roman"/>
          <w:sz w:val="28"/>
          <w:szCs w:val="28"/>
          <w:lang w:eastAsia="ru-RU"/>
        </w:rPr>
        <w:t xml:space="preserve"> тыс. чел., что составляет </w:t>
      </w:r>
      <w:r w:rsidR="00544798">
        <w:rPr>
          <w:rFonts w:ascii="Times New Roman" w:eastAsia="Calibri" w:hAnsi="Times New Roman" w:cs="Times New Roman"/>
          <w:sz w:val="28"/>
          <w:szCs w:val="28"/>
          <w:lang w:eastAsia="ru-RU"/>
        </w:rPr>
        <w:t>92</w:t>
      </w:r>
      <w:r w:rsidRPr="009F6D5F">
        <w:rPr>
          <w:rFonts w:ascii="Times New Roman" w:eastAsia="Calibri" w:hAnsi="Times New Roman" w:cs="Times New Roman"/>
          <w:sz w:val="28"/>
          <w:szCs w:val="28"/>
          <w:lang w:eastAsia="ru-RU"/>
        </w:rPr>
        <w:t>% от объема перевозок в 2023 году (305,5 тыс. чел.).</w:t>
      </w:r>
    </w:p>
    <w:p w14:paraId="474FDF1D" w14:textId="77777777" w:rsidR="0043232F" w:rsidRPr="009F6D5F" w:rsidRDefault="0043232F" w:rsidP="0043232F">
      <w:pPr>
        <w:rPr>
          <w:rFonts w:ascii="Times New Roman" w:eastAsia="Calibri" w:hAnsi="Times New Roman" w:cs="Times New Roman"/>
          <w:sz w:val="28"/>
          <w:szCs w:val="28"/>
        </w:rPr>
      </w:pPr>
      <w:r w:rsidRPr="009F6D5F">
        <w:rPr>
          <w:rFonts w:ascii="Times New Roman" w:eastAsia="Calibri" w:hAnsi="Times New Roman" w:cs="Times New Roman"/>
          <w:sz w:val="28"/>
          <w:szCs w:val="28"/>
        </w:rPr>
        <w:lastRenderedPageBreak/>
        <w:t xml:space="preserve">В последние годы наблюдается стабильное снижение годового пассажиропотока на городских маршрутах, что связано с ростом автомобилизации населения города, </w:t>
      </w:r>
    </w:p>
    <w:p w14:paraId="5E2F323A" w14:textId="77777777" w:rsidR="0043232F" w:rsidRPr="009F6D5F" w:rsidRDefault="0043232F" w:rsidP="0043232F">
      <w:pPr>
        <w:rPr>
          <w:rFonts w:ascii="Times New Roman" w:eastAsia="Calibri" w:hAnsi="Times New Roman" w:cs="Times New Roman"/>
          <w:sz w:val="28"/>
          <w:szCs w:val="28"/>
        </w:rPr>
      </w:pPr>
      <w:r w:rsidRPr="009F6D5F">
        <w:rPr>
          <w:rFonts w:ascii="Times New Roman" w:eastAsia="Calibri" w:hAnsi="Times New Roman" w:cs="Times New Roman"/>
          <w:sz w:val="28"/>
          <w:szCs w:val="28"/>
        </w:rPr>
        <w:t>При выполнении вопроса местного значения, связанного с созданием условий для предоставления транспортных услуг населению и организации транспортного обслуживания в пределах городского округа, возникает ряд нижеприведенных проблем, решение которых зависит не только</w:t>
      </w:r>
      <w:r w:rsidRPr="009F6D5F">
        <w:rPr>
          <w:rFonts w:ascii="Times New Roman" w:eastAsia="Calibri" w:hAnsi="Times New Roman" w:cs="Times New Roman"/>
          <w:sz w:val="28"/>
          <w:szCs w:val="28"/>
        </w:rPr>
        <w:br/>
        <w:t>от деятельности администрации городского округа:</w:t>
      </w:r>
    </w:p>
    <w:p w14:paraId="53A6BAFA" w14:textId="77777777" w:rsidR="0043232F" w:rsidRPr="009F6D5F" w:rsidRDefault="0043232F" w:rsidP="0043232F">
      <w:pPr>
        <w:ind w:firstLine="708"/>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1.Особенность функционирования общественного транспорта заключается в необходимости согласования экономических интересов транспортных предприятий и общественных интересов с учетом потребностей всех слоев населения и предполагает строго взвешенный подход к формированию тарифов за пользование услугами общественного транспорта. </w:t>
      </w:r>
    </w:p>
    <w:p w14:paraId="3E5FF5D7" w14:textId="0F7D2843" w:rsidR="0043232F" w:rsidRPr="009F6D5F" w:rsidRDefault="0043232F" w:rsidP="0043232F">
      <w:pPr>
        <w:rPr>
          <w:rFonts w:ascii="Times New Roman" w:eastAsia="Calibri" w:hAnsi="Times New Roman" w:cs="Times New Roman"/>
          <w:color w:val="FF0000"/>
          <w:sz w:val="28"/>
          <w:szCs w:val="28"/>
        </w:rPr>
      </w:pPr>
      <w:r w:rsidRPr="009F6D5F">
        <w:rPr>
          <w:rFonts w:ascii="Times New Roman" w:eastAsia="Calibri" w:hAnsi="Times New Roman" w:cs="Times New Roman"/>
          <w:sz w:val="28"/>
          <w:szCs w:val="28"/>
        </w:rPr>
        <w:t xml:space="preserve">2. Специфика пассажирских перевозок в городском округе характеризуется однонаправленностью пассажиропотока (доставка работников предприятия к месту и с места работы) при этом в часы «пик» наполняемость рейса превышает допустимые значения, и достигает физического предела. Это не обеспечивается не только минимальный уровень комфортности поездок пассажиров, но и необходимые условия соблюдения безопасности при их перевозках. Однако обратные рейсы выполняются с минимальной загрузкой. Аналогичная ситуация происходит </w:t>
      </w:r>
      <w:r w:rsidR="00B04E29"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и на сезонных «дачных» маршрутах, так как значительная часть населения имеет садовые участки за пределами городской черты, общественный транспорт на этих маршрутах также выполняет рейсы в одну сторону переполненными, а обратно – порожними. Такая непостоянная наполняемость автобусов также является причиной убыточности перевозок и, как следствие, отсутствию конкуренции на рынке данных услуг.</w:t>
      </w:r>
    </w:p>
    <w:p w14:paraId="02671DF7" w14:textId="4F7E5806" w:rsidR="0043232F" w:rsidRPr="009F6D5F" w:rsidRDefault="0043232F" w:rsidP="0043232F">
      <w:pPr>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В целях компенсации предприятию - перевозчику убытков, возникших вследствие регулирования тарифов, в бюджете городского округа ежегодно </w:t>
      </w:r>
      <w:r w:rsidRPr="009F6D5F">
        <w:rPr>
          <w:rFonts w:ascii="Times New Roman" w:eastAsia="Calibri" w:hAnsi="Times New Roman" w:cs="Times New Roman"/>
          <w:sz w:val="28"/>
          <w:szCs w:val="28"/>
        </w:rPr>
        <w:lastRenderedPageBreak/>
        <w:t xml:space="preserve">предусматриваются средства для предоставления субсидии. </w:t>
      </w:r>
      <w:r w:rsidRPr="009F6D5F">
        <w:rPr>
          <w:rFonts w:ascii="Times New Roman" w:eastAsia="Calibri" w:hAnsi="Times New Roman" w:cs="Times New Roman"/>
          <w:sz w:val="28"/>
          <w:szCs w:val="28"/>
          <w:lang w:eastAsia="ru-RU"/>
        </w:rPr>
        <w:t xml:space="preserve">В 2024 году МУП «Горхоз» из бюджета городского округа предоставлена субсидия </w:t>
      </w:r>
      <w:r w:rsidR="00B04E29" w:rsidRPr="009F6D5F">
        <w:rPr>
          <w:rFonts w:ascii="Times New Roman" w:eastAsia="Calibri" w:hAnsi="Times New Roman" w:cs="Times New Roman"/>
          <w:sz w:val="28"/>
          <w:szCs w:val="28"/>
          <w:lang w:eastAsia="ru-RU"/>
        </w:rPr>
        <w:br/>
      </w:r>
      <w:r w:rsidRPr="009F6D5F">
        <w:rPr>
          <w:rFonts w:ascii="Times New Roman" w:eastAsia="Calibri" w:hAnsi="Times New Roman" w:cs="Times New Roman"/>
          <w:sz w:val="28"/>
          <w:szCs w:val="28"/>
          <w:lang w:eastAsia="ru-RU"/>
        </w:rPr>
        <w:t>в размере 3 437,50</w:t>
      </w:r>
      <w:r w:rsidRPr="009F6D5F">
        <w:rPr>
          <w:rFonts w:ascii="Times New Roman" w:eastAsia="Times New Roman" w:hAnsi="Times New Roman" w:cs="Times New Roman"/>
          <w:bCs/>
          <w:sz w:val="28"/>
          <w:szCs w:val="28"/>
          <w:lang w:eastAsia="ru-RU"/>
        </w:rPr>
        <w:t xml:space="preserve"> тыс. руб</w:t>
      </w:r>
      <w:r w:rsidRPr="009F6D5F">
        <w:rPr>
          <w:rFonts w:ascii="Times New Roman" w:eastAsia="Calibri" w:hAnsi="Times New Roman" w:cs="Times New Roman"/>
          <w:sz w:val="28"/>
          <w:szCs w:val="28"/>
          <w:lang w:eastAsia="ru-RU"/>
        </w:rPr>
        <w:t xml:space="preserve">.  </w:t>
      </w:r>
    </w:p>
    <w:p w14:paraId="48F52C93" w14:textId="414FE33D" w:rsidR="0043232F" w:rsidRPr="009F6D5F" w:rsidRDefault="0043232F" w:rsidP="0043232F">
      <w:pPr>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rPr>
        <w:t xml:space="preserve">В отчетный период на проведение мероприятий по организации транспортного обслуживания населения в границах городского округа, софинансируемых за счет краевого бюджета израсходовано 7 282,46 тыс. руб., в том числе субсидия из краевого бюджета – 5 825,97 тыс. руб., средства бюджета городского округа – 1 456,49 тыс. руб. </w:t>
      </w:r>
      <w:r w:rsidRPr="009F6D5F">
        <w:rPr>
          <w:rFonts w:ascii="Times New Roman" w:eastAsia="Calibri" w:hAnsi="Times New Roman" w:cs="Times New Roman"/>
          <w:sz w:val="28"/>
          <w:szCs w:val="28"/>
          <w:lang w:eastAsia="ru-RU"/>
        </w:rPr>
        <w:t xml:space="preserve">Краевая субсидия позволила своевременно и качественно проводить техническое обслуживание транспорта, что в свою очередь улучшает безопасность оказания услуг перевозки, своевременно осуществлять содержание транспортных средств, обеспечивать техническое обслуживание, осуществлять мойку автотранспорта. </w:t>
      </w:r>
    </w:p>
    <w:p w14:paraId="00BBE4D1" w14:textId="77777777" w:rsidR="0043232F" w:rsidRPr="009F6D5F" w:rsidRDefault="0043232F" w:rsidP="0043232F">
      <w:pPr>
        <w:rPr>
          <w:rFonts w:ascii="Times New Roman" w:eastAsia="Calibri" w:hAnsi="Times New Roman" w:cs="Times New Roman"/>
          <w:sz w:val="28"/>
          <w:szCs w:val="28"/>
        </w:rPr>
      </w:pPr>
      <w:r w:rsidRPr="009F6D5F">
        <w:rPr>
          <w:rFonts w:ascii="Times New Roman" w:eastAsia="Calibri" w:hAnsi="Times New Roman" w:cs="Times New Roman"/>
          <w:sz w:val="28"/>
          <w:szCs w:val="28"/>
        </w:rPr>
        <w:t>С учетом потребности населения города, администрация городского округа ежегодно разрабатывает расписание движения автобусов, которое  адаптируется под потребности населения городского округа. Своевременно предоставляется информация населению о расписаниях движения общественного транспорта и об изменениях расписания движения рейсов через средства массовой информации.</w:t>
      </w:r>
    </w:p>
    <w:p w14:paraId="4345CF23" w14:textId="77777777" w:rsidR="0043232F" w:rsidRPr="009F6D5F" w:rsidRDefault="0043232F" w:rsidP="0043232F">
      <w:pPr>
        <w:widowControl w:val="0"/>
        <w:autoSpaceDE w:val="0"/>
        <w:autoSpaceDN w:val="0"/>
        <w:adjustRightInd w:val="0"/>
        <w:ind w:firstLine="851"/>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lang w:eastAsia="ru-RU"/>
        </w:rPr>
        <w:t xml:space="preserve">В рамках инфраструктурного бюджетного кредита в 2024 году был приобретен 1 новый автобус.  </w:t>
      </w:r>
    </w:p>
    <w:p w14:paraId="32FF8AF5" w14:textId="77777777" w:rsidR="0043232F" w:rsidRPr="009F6D5F" w:rsidRDefault="0043232F" w:rsidP="0043232F">
      <w:pPr>
        <w:ind w:right="-114"/>
        <w:rPr>
          <w:rFonts w:ascii="Times New Roman" w:eastAsia="Times New Roman" w:hAnsi="Times New Roman" w:cs="Times New Roman"/>
          <w:b/>
          <w:iCs/>
          <w:sz w:val="28"/>
          <w:szCs w:val="28"/>
          <w:lang w:eastAsia="ru-RU"/>
        </w:rPr>
      </w:pPr>
      <w:r w:rsidRPr="009F6D5F">
        <w:rPr>
          <w:rFonts w:ascii="Times New Roman" w:eastAsia="Times New Roman" w:hAnsi="Times New Roman" w:cs="Times New Roman"/>
          <w:b/>
          <w:iCs/>
          <w:sz w:val="28"/>
          <w:szCs w:val="28"/>
          <w:lang w:eastAsia="ru-RU"/>
        </w:rPr>
        <w:t>Дорожная деятельность</w:t>
      </w:r>
    </w:p>
    <w:p w14:paraId="1082B877" w14:textId="77777777" w:rsidR="0043232F" w:rsidRPr="009F6D5F" w:rsidRDefault="0043232F" w:rsidP="0043232F">
      <w:pPr>
        <w:ind w:right="-114"/>
        <w:rPr>
          <w:rFonts w:ascii="Times New Roman" w:eastAsia="Times New Roman" w:hAnsi="Times New Roman" w:cs="Times New Roman"/>
          <w:bCs/>
          <w:iCs/>
          <w:sz w:val="28"/>
          <w:szCs w:val="28"/>
          <w:lang w:eastAsia="ru-RU"/>
        </w:rPr>
      </w:pPr>
      <w:r w:rsidRPr="009F6D5F">
        <w:rPr>
          <w:rFonts w:ascii="Times New Roman" w:eastAsia="Times New Roman" w:hAnsi="Times New Roman" w:cs="Times New Roman"/>
          <w:bCs/>
          <w:iCs/>
          <w:sz w:val="28"/>
          <w:szCs w:val="28"/>
          <w:lang w:eastAsia="ru-RU"/>
        </w:rPr>
        <w:t xml:space="preserve"> В соответствии с Федеральным законом № 131-ФЗ к вопросам местного значения относится дорожная деятельность в отношении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w:t>
      </w:r>
    </w:p>
    <w:p w14:paraId="01EB7072" w14:textId="77777777" w:rsidR="0043232F" w:rsidRPr="009F6D5F" w:rsidRDefault="0043232F" w:rsidP="0043232F">
      <w:pPr>
        <w:ind w:right="-114"/>
        <w:rPr>
          <w:rFonts w:ascii="Times New Roman" w:eastAsia="Times New Roman" w:hAnsi="Times New Roman" w:cs="Times New Roman"/>
          <w:bCs/>
          <w:iCs/>
          <w:sz w:val="28"/>
          <w:szCs w:val="28"/>
          <w:lang w:eastAsia="ru-RU"/>
        </w:rPr>
      </w:pPr>
      <w:r w:rsidRPr="009F6D5F">
        <w:rPr>
          <w:rFonts w:ascii="Times New Roman" w:eastAsia="Times New Roman" w:hAnsi="Times New Roman" w:cs="Times New Roman"/>
          <w:bCs/>
          <w:iCs/>
          <w:sz w:val="28"/>
          <w:szCs w:val="28"/>
          <w:lang w:eastAsia="ru-RU"/>
        </w:rPr>
        <w:lastRenderedPageBreak/>
        <w:t xml:space="preserve">В целях выполнения возложенных полномочий в городском округе разработана муниципальная программа </w:t>
      </w:r>
      <w:r w:rsidRPr="009F6D5F">
        <w:rPr>
          <w:rFonts w:ascii="Times New Roman" w:eastAsia="Times New Roman" w:hAnsi="Times New Roman" w:cs="Times New Roman"/>
          <w:bCs/>
          <w:iCs/>
          <w:sz w:val="28"/>
          <w:szCs w:val="28"/>
          <w:lang w:eastAsia="ru-RU"/>
        </w:rPr>
        <w:tab/>
        <w:t>«Дороги городского округа Большой Камень»  (далее – программа).</w:t>
      </w:r>
    </w:p>
    <w:p w14:paraId="40457645" w14:textId="77777777" w:rsidR="0043232F" w:rsidRPr="009F6D5F" w:rsidRDefault="0043232F" w:rsidP="0043232F">
      <w:pPr>
        <w:ind w:right="-114"/>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lang w:eastAsia="ru-RU"/>
        </w:rPr>
        <w:t xml:space="preserve">В рамках программы объем финансирования на 2024 год составил   </w:t>
      </w:r>
      <w:r w:rsidRPr="009F6D5F">
        <w:rPr>
          <w:rFonts w:ascii="Times New Roman" w:eastAsia="Calibri" w:hAnsi="Times New Roman" w:cs="Times New Roman"/>
          <w:sz w:val="28"/>
          <w:szCs w:val="28"/>
          <w:lang w:eastAsia="ru-RU"/>
        </w:rPr>
        <w:br/>
        <w:t xml:space="preserve">245 922,51  тыс. руб., из них средства бюджета городского округа –   </w:t>
      </w:r>
      <w:r w:rsidRPr="009F6D5F">
        <w:rPr>
          <w:rFonts w:ascii="Times New Roman" w:eastAsia="Calibri" w:hAnsi="Times New Roman" w:cs="Times New Roman"/>
          <w:sz w:val="28"/>
          <w:szCs w:val="28"/>
          <w:lang w:eastAsia="x-none"/>
        </w:rPr>
        <w:t>99 487,94</w:t>
      </w:r>
      <w:r w:rsidRPr="009F6D5F">
        <w:rPr>
          <w:rFonts w:ascii="Times New Roman" w:eastAsia="Calibri" w:hAnsi="Times New Roman" w:cs="Times New Roman"/>
          <w:sz w:val="28"/>
          <w:szCs w:val="28"/>
          <w:lang w:val="x-none" w:eastAsia="x-none"/>
        </w:rPr>
        <w:t xml:space="preserve"> </w:t>
      </w:r>
      <w:r w:rsidRPr="009F6D5F">
        <w:rPr>
          <w:rFonts w:ascii="Times New Roman" w:eastAsia="Calibri" w:hAnsi="Times New Roman" w:cs="Times New Roman"/>
          <w:sz w:val="28"/>
          <w:szCs w:val="28"/>
          <w:lang w:eastAsia="ru-RU"/>
        </w:rPr>
        <w:t xml:space="preserve">тыс. руб., средства краевого бюджета –  </w:t>
      </w:r>
      <w:r w:rsidRPr="009F6D5F">
        <w:rPr>
          <w:rFonts w:ascii="Times New Roman" w:eastAsia="Calibri" w:hAnsi="Times New Roman" w:cs="Times New Roman"/>
          <w:sz w:val="28"/>
          <w:szCs w:val="28"/>
          <w:lang w:eastAsia="x-none"/>
        </w:rPr>
        <w:t>146 434,56</w:t>
      </w:r>
      <w:r w:rsidRPr="009F6D5F">
        <w:rPr>
          <w:rFonts w:ascii="Times New Roman" w:eastAsia="Calibri" w:hAnsi="Times New Roman" w:cs="Times New Roman"/>
          <w:sz w:val="28"/>
          <w:szCs w:val="28"/>
          <w:lang w:val="x-none" w:eastAsia="x-none"/>
        </w:rPr>
        <w:t xml:space="preserve"> </w:t>
      </w:r>
      <w:r w:rsidRPr="009F6D5F">
        <w:rPr>
          <w:rFonts w:ascii="Times New Roman" w:eastAsia="Calibri" w:hAnsi="Times New Roman" w:cs="Times New Roman"/>
          <w:sz w:val="28"/>
          <w:szCs w:val="28"/>
          <w:lang w:eastAsia="ru-RU"/>
        </w:rPr>
        <w:t>тыс. руб.</w:t>
      </w:r>
    </w:p>
    <w:p w14:paraId="43D6F907" w14:textId="77777777" w:rsidR="0043232F" w:rsidRPr="009F6D5F" w:rsidRDefault="0043232F" w:rsidP="0043232F">
      <w:pPr>
        <w:ind w:right="-114"/>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lang w:eastAsia="ru-RU"/>
        </w:rPr>
        <w:t xml:space="preserve">Фактически освоено 232 264,01 тыс. руб., в том числе: средства бюджета городского округа – 89 676,46 тыс. руб.,  средства краевого бюджета –  142 587,55 тыс. руб.  </w:t>
      </w:r>
    </w:p>
    <w:p w14:paraId="291C68B9" w14:textId="77777777" w:rsidR="0043232F" w:rsidRPr="009F6D5F" w:rsidRDefault="0043232F" w:rsidP="0043232F">
      <w:pPr>
        <w:ind w:right="-114"/>
        <w:rPr>
          <w:rFonts w:ascii="Times New Roman" w:eastAsia="Times New Roman" w:hAnsi="Times New Roman" w:cs="Times New Roman"/>
          <w:bCs/>
          <w:iCs/>
          <w:sz w:val="28"/>
          <w:szCs w:val="28"/>
          <w:lang w:eastAsia="ru-RU"/>
        </w:rPr>
      </w:pPr>
      <w:r w:rsidRPr="009F6D5F">
        <w:rPr>
          <w:rFonts w:ascii="Times New Roman" w:eastAsia="Times New Roman" w:hAnsi="Times New Roman" w:cs="Times New Roman"/>
          <w:bCs/>
          <w:iCs/>
          <w:sz w:val="28"/>
          <w:szCs w:val="28"/>
          <w:lang w:eastAsia="ru-RU"/>
        </w:rPr>
        <w:t>В отчетный период осуществлялась реализация следующих мероприятий:</w:t>
      </w:r>
    </w:p>
    <w:p w14:paraId="41EA3941" w14:textId="77777777" w:rsidR="0043232F" w:rsidRPr="009F6D5F" w:rsidRDefault="0043232F" w:rsidP="0043232F">
      <w:pPr>
        <w:rPr>
          <w:rFonts w:ascii="Times New Roman" w:eastAsia="Calibri" w:hAnsi="Times New Roman" w:cs="Times New Roman"/>
          <w:bCs/>
          <w:iCs/>
          <w:sz w:val="28"/>
          <w:szCs w:val="28"/>
          <w:lang w:eastAsia="x-none"/>
        </w:rPr>
      </w:pPr>
      <w:r w:rsidRPr="009F6D5F">
        <w:rPr>
          <w:rFonts w:ascii="Times New Roman" w:eastAsia="Calibri" w:hAnsi="Times New Roman" w:cs="Times New Roman"/>
          <w:bCs/>
          <w:iCs/>
          <w:sz w:val="28"/>
          <w:szCs w:val="28"/>
          <w:lang w:eastAsia="x-none"/>
        </w:rPr>
        <w:t xml:space="preserve">1. </w:t>
      </w:r>
      <w:r w:rsidRPr="009F6D5F">
        <w:rPr>
          <w:rFonts w:ascii="Times New Roman" w:eastAsia="Calibri" w:hAnsi="Times New Roman" w:cs="Times New Roman"/>
          <w:bCs/>
          <w:iCs/>
          <w:sz w:val="28"/>
          <w:szCs w:val="28"/>
          <w:lang w:val="x-none" w:eastAsia="x-none"/>
        </w:rPr>
        <w:t>Ремонт автомобильных дорог общего пользования местного значения.</w:t>
      </w:r>
    </w:p>
    <w:p w14:paraId="51A3475B" w14:textId="3D03B52C" w:rsidR="0043232F" w:rsidRPr="009F6D5F" w:rsidRDefault="0043232F" w:rsidP="0043232F">
      <w:pPr>
        <w:rPr>
          <w:rFonts w:ascii="Times New Roman" w:eastAsia="Calibri" w:hAnsi="Times New Roman" w:cs="Times New Roman"/>
          <w:sz w:val="28"/>
          <w:szCs w:val="28"/>
          <w:lang w:eastAsia="x-none"/>
        </w:rPr>
      </w:pPr>
      <w:r w:rsidRPr="009F6D5F">
        <w:rPr>
          <w:rFonts w:ascii="Times New Roman" w:eastAsia="Calibri" w:hAnsi="Times New Roman" w:cs="Times New Roman"/>
          <w:sz w:val="28"/>
          <w:szCs w:val="28"/>
          <w:lang w:eastAsia="x-none"/>
        </w:rPr>
        <w:t xml:space="preserve">На реализацию мероприятия  </w:t>
      </w:r>
      <w:r w:rsidRPr="009F6D5F">
        <w:rPr>
          <w:rFonts w:ascii="Times New Roman" w:eastAsia="Calibri" w:hAnsi="Times New Roman" w:cs="Times New Roman"/>
          <w:sz w:val="28"/>
          <w:szCs w:val="28"/>
        </w:rPr>
        <w:t>предусмотрено</w:t>
      </w:r>
      <w:r w:rsidRPr="009F6D5F">
        <w:rPr>
          <w:rFonts w:ascii="Times New Roman" w:eastAsia="Calibri" w:hAnsi="Times New Roman" w:cs="Times New Roman"/>
          <w:sz w:val="28"/>
          <w:szCs w:val="28"/>
          <w:lang w:eastAsia="x-none"/>
        </w:rPr>
        <w:t xml:space="preserve"> 149 187,49  тыс. руб., </w:t>
      </w:r>
      <w:r w:rsidR="00B04E29" w:rsidRPr="009F6D5F">
        <w:rPr>
          <w:rFonts w:ascii="Times New Roman" w:eastAsia="Calibri" w:hAnsi="Times New Roman" w:cs="Times New Roman"/>
          <w:sz w:val="28"/>
          <w:szCs w:val="28"/>
          <w:lang w:eastAsia="x-none"/>
        </w:rPr>
        <w:br/>
      </w:r>
      <w:r w:rsidRPr="009F6D5F">
        <w:rPr>
          <w:rFonts w:ascii="Times New Roman" w:eastAsia="Calibri" w:hAnsi="Times New Roman" w:cs="Times New Roman"/>
          <w:sz w:val="28"/>
          <w:szCs w:val="28"/>
          <w:lang w:eastAsia="x-none"/>
        </w:rPr>
        <w:t xml:space="preserve">в том числе средства бюджета городского округа - 13 490,92 </w:t>
      </w:r>
      <w:r w:rsidRPr="009F6D5F">
        <w:rPr>
          <w:rFonts w:ascii="Times New Roman" w:eastAsia="Calibri" w:hAnsi="Times New Roman" w:cs="Times New Roman"/>
          <w:sz w:val="28"/>
          <w:szCs w:val="28"/>
          <w:lang w:val="x-none" w:eastAsia="x-none"/>
        </w:rPr>
        <w:t>тыс. руб</w:t>
      </w:r>
      <w:r w:rsidRPr="009F6D5F">
        <w:rPr>
          <w:rFonts w:ascii="Times New Roman" w:eastAsia="Calibri" w:hAnsi="Times New Roman" w:cs="Times New Roman"/>
          <w:sz w:val="28"/>
          <w:szCs w:val="28"/>
          <w:lang w:eastAsia="x-none"/>
        </w:rPr>
        <w:t>., средства краевого бюджета - 135 696,57 тыс. руб.</w:t>
      </w:r>
    </w:p>
    <w:p w14:paraId="7FF5589A" w14:textId="77777777" w:rsidR="0043232F" w:rsidRPr="009F6D5F" w:rsidRDefault="0043232F" w:rsidP="0043232F">
      <w:pPr>
        <w:ind w:right="-114"/>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lang w:eastAsia="x-none"/>
        </w:rPr>
        <w:t>В отчетный период выполнен ремонт 4 автомобильных дорог:</w:t>
      </w:r>
      <w:r w:rsidRPr="009F6D5F">
        <w:rPr>
          <w:rFonts w:ascii="Times New Roman" w:eastAsia="Calibri" w:hAnsi="Times New Roman" w:cs="Times New Roman"/>
          <w:sz w:val="28"/>
          <w:szCs w:val="28"/>
          <w:lang w:eastAsia="ru-RU"/>
        </w:rPr>
        <w:t xml:space="preserve"> </w:t>
      </w:r>
    </w:p>
    <w:p w14:paraId="02551764" w14:textId="77777777" w:rsidR="0043232F" w:rsidRPr="009F6D5F" w:rsidRDefault="0043232F" w:rsidP="0043232F">
      <w:pPr>
        <w:rPr>
          <w:rFonts w:ascii="Times New Roman" w:eastAsia="Calibri" w:hAnsi="Times New Roman" w:cs="Times New Roman"/>
          <w:sz w:val="28"/>
          <w:szCs w:val="28"/>
          <w:lang w:eastAsia="x-none"/>
        </w:rPr>
      </w:pPr>
      <w:r w:rsidRPr="009F6D5F">
        <w:rPr>
          <w:rFonts w:ascii="Times New Roman" w:eastAsia="Calibri" w:hAnsi="Times New Roman" w:cs="Times New Roman"/>
          <w:sz w:val="28"/>
          <w:szCs w:val="28"/>
          <w:lang w:eastAsia="x-none"/>
        </w:rPr>
        <w:t>- Автомобильная дорога «Подъездная автомобильная дорога Б. Камень-Суходол»;</w:t>
      </w:r>
    </w:p>
    <w:p w14:paraId="156F0C28" w14:textId="77777777" w:rsidR="0043232F" w:rsidRPr="009F6D5F" w:rsidRDefault="0043232F" w:rsidP="0043232F">
      <w:pPr>
        <w:rPr>
          <w:rFonts w:ascii="Times New Roman" w:eastAsia="Calibri" w:hAnsi="Times New Roman" w:cs="Times New Roman"/>
          <w:sz w:val="28"/>
          <w:szCs w:val="28"/>
          <w:lang w:eastAsia="x-none"/>
        </w:rPr>
      </w:pPr>
      <w:r w:rsidRPr="009F6D5F">
        <w:rPr>
          <w:rFonts w:ascii="Times New Roman" w:eastAsia="Calibri" w:hAnsi="Times New Roman" w:cs="Times New Roman"/>
          <w:sz w:val="28"/>
          <w:szCs w:val="28"/>
          <w:lang w:eastAsia="x-none"/>
        </w:rPr>
        <w:t>- Автомобильная дорога ул. Зеленая (ул. Коммунальная);</w:t>
      </w:r>
    </w:p>
    <w:p w14:paraId="6032102E" w14:textId="77777777" w:rsidR="0043232F" w:rsidRPr="009F6D5F" w:rsidRDefault="0043232F" w:rsidP="0043232F">
      <w:pPr>
        <w:rPr>
          <w:rFonts w:ascii="Times New Roman" w:eastAsia="Calibri" w:hAnsi="Times New Roman" w:cs="Times New Roman"/>
          <w:sz w:val="28"/>
          <w:szCs w:val="28"/>
          <w:lang w:eastAsia="x-none"/>
        </w:rPr>
      </w:pPr>
      <w:r w:rsidRPr="009F6D5F">
        <w:rPr>
          <w:rFonts w:ascii="Times New Roman" w:eastAsia="Calibri" w:hAnsi="Times New Roman" w:cs="Times New Roman"/>
          <w:sz w:val="28"/>
          <w:szCs w:val="28"/>
          <w:lang w:eastAsia="x-none"/>
        </w:rPr>
        <w:t>- Автомобильная дорога КП 9-КП 19;</w:t>
      </w:r>
      <w:r w:rsidRPr="009F6D5F">
        <w:rPr>
          <w:rFonts w:ascii="Times New Roman" w:eastAsia="Calibri" w:hAnsi="Times New Roman" w:cs="Times New Roman"/>
        </w:rPr>
        <w:t xml:space="preserve"> </w:t>
      </w:r>
    </w:p>
    <w:p w14:paraId="7BA3A7A6" w14:textId="77777777" w:rsidR="0043232F" w:rsidRPr="009F6D5F" w:rsidRDefault="0043232F" w:rsidP="0043232F">
      <w:pPr>
        <w:rPr>
          <w:rFonts w:ascii="Times New Roman" w:eastAsia="Calibri" w:hAnsi="Times New Roman" w:cs="Times New Roman"/>
          <w:color w:val="FF0000"/>
          <w:sz w:val="28"/>
          <w:szCs w:val="28"/>
          <w:lang w:val="x-none" w:eastAsia="x-none"/>
        </w:rPr>
      </w:pPr>
      <w:r w:rsidRPr="009F6D5F">
        <w:rPr>
          <w:rFonts w:ascii="Times New Roman" w:eastAsia="Calibri" w:hAnsi="Times New Roman" w:cs="Times New Roman"/>
          <w:sz w:val="28"/>
          <w:szCs w:val="28"/>
          <w:lang w:eastAsia="x-none"/>
        </w:rPr>
        <w:t>- Автомобильная дорога общего пользования ул. Ганслеп.</w:t>
      </w:r>
    </w:p>
    <w:p w14:paraId="50637D92" w14:textId="77777777" w:rsidR="0043232F" w:rsidRPr="009F6D5F" w:rsidRDefault="0043232F" w:rsidP="0043232F">
      <w:pPr>
        <w:rPr>
          <w:rFonts w:ascii="Times New Roman" w:eastAsia="Calibri" w:hAnsi="Times New Roman" w:cs="Times New Roman"/>
          <w:bCs/>
          <w:iCs/>
          <w:sz w:val="28"/>
          <w:szCs w:val="28"/>
          <w:lang w:val="x-none" w:eastAsia="x-none"/>
        </w:rPr>
      </w:pPr>
      <w:r w:rsidRPr="009F6D5F">
        <w:rPr>
          <w:rFonts w:ascii="Times New Roman" w:eastAsia="Calibri" w:hAnsi="Times New Roman" w:cs="Times New Roman"/>
          <w:bCs/>
          <w:iCs/>
          <w:sz w:val="28"/>
          <w:szCs w:val="28"/>
          <w:lang w:eastAsia="x-none"/>
        </w:rPr>
        <w:t>2</w:t>
      </w:r>
      <w:r w:rsidRPr="009F6D5F">
        <w:rPr>
          <w:rFonts w:ascii="Times New Roman" w:eastAsia="Calibri" w:hAnsi="Times New Roman" w:cs="Times New Roman"/>
          <w:bCs/>
          <w:iCs/>
          <w:sz w:val="28"/>
          <w:szCs w:val="28"/>
          <w:lang w:val="x-none" w:eastAsia="x-none"/>
        </w:rPr>
        <w:t>. Ремонт дворовых территорий многоквартирных домов и проездов</w:t>
      </w:r>
      <w:r w:rsidRPr="009F6D5F">
        <w:rPr>
          <w:rFonts w:ascii="Times New Roman" w:eastAsia="Calibri" w:hAnsi="Times New Roman" w:cs="Times New Roman"/>
          <w:bCs/>
          <w:iCs/>
          <w:sz w:val="28"/>
          <w:szCs w:val="28"/>
          <w:lang w:eastAsia="x-none"/>
        </w:rPr>
        <w:br/>
      </w:r>
      <w:r w:rsidRPr="009F6D5F">
        <w:rPr>
          <w:rFonts w:ascii="Times New Roman" w:eastAsia="Calibri" w:hAnsi="Times New Roman" w:cs="Times New Roman"/>
          <w:bCs/>
          <w:iCs/>
          <w:sz w:val="28"/>
          <w:szCs w:val="28"/>
          <w:lang w:val="x-none" w:eastAsia="x-none"/>
        </w:rPr>
        <w:t>к дворовым территориям многоквартирных домов.</w:t>
      </w:r>
    </w:p>
    <w:p w14:paraId="13D52408" w14:textId="77777777" w:rsidR="0043232F" w:rsidRPr="009F6D5F" w:rsidRDefault="0043232F" w:rsidP="0043232F">
      <w:pPr>
        <w:rPr>
          <w:rFonts w:ascii="Times New Roman" w:eastAsia="Calibri" w:hAnsi="Times New Roman" w:cs="Times New Roman"/>
          <w:sz w:val="28"/>
          <w:szCs w:val="28"/>
          <w:lang w:eastAsia="x-none"/>
        </w:rPr>
      </w:pPr>
      <w:r w:rsidRPr="009F6D5F">
        <w:rPr>
          <w:rFonts w:ascii="Times New Roman" w:eastAsia="Calibri" w:hAnsi="Times New Roman" w:cs="Times New Roman"/>
          <w:bCs/>
          <w:iCs/>
          <w:sz w:val="28"/>
          <w:szCs w:val="28"/>
          <w:lang w:eastAsia="x-none"/>
        </w:rPr>
        <w:t xml:space="preserve">В бюджете городского округа на реализацию мероприятия предусмотрено </w:t>
      </w:r>
      <w:r w:rsidRPr="009F6D5F">
        <w:rPr>
          <w:rFonts w:ascii="Times New Roman" w:eastAsia="Calibri" w:hAnsi="Times New Roman" w:cs="Times New Roman"/>
          <w:sz w:val="28"/>
          <w:szCs w:val="28"/>
          <w:lang w:eastAsia="x-none"/>
        </w:rPr>
        <w:t xml:space="preserve"> 6 770,41 </w:t>
      </w:r>
      <w:r w:rsidRPr="009F6D5F">
        <w:rPr>
          <w:rFonts w:ascii="Times New Roman" w:eastAsia="Calibri" w:hAnsi="Times New Roman" w:cs="Times New Roman"/>
          <w:sz w:val="28"/>
          <w:szCs w:val="28"/>
          <w:lang w:val="x-none" w:eastAsia="x-none"/>
        </w:rPr>
        <w:t>тыс. руб</w:t>
      </w:r>
      <w:r w:rsidRPr="009F6D5F">
        <w:rPr>
          <w:rFonts w:ascii="Times New Roman" w:eastAsia="Calibri" w:hAnsi="Times New Roman" w:cs="Times New Roman"/>
          <w:sz w:val="28"/>
          <w:szCs w:val="28"/>
          <w:lang w:eastAsia="x-none"/>
        </w:rPr>
        <w:t>.</w:t>
      </w:r>
    </w:p>
    <w:p w14:paraId="72D40026" w14:textId="77777777" w:rsidR="0043232F" w:rsidRPr="009F6D5F" w:rsidRDefault="0043232F" w:rsidP="0043232F">
      <w:pPr>
        <w:rPr>
          <w:rFonts w:ascii="Times New Roman" w:eastAsia="Calibri" w:hAnsi="Times New Roman" w:cs="Times New Roman"/>
          <w:sz w:val="28"/>
          <w:szCs w:val="28"/>
          <w:lang w:eastAsia="x-none"/>
        </w:rPr>
      </w:pPr>
      <w:r w:rsidRPr="009F6D5F">
        <w:rPr>
          <w:rFonts w:ascii="Times New Roman" w:eastAsia="Calibri" w:hAnsi="Times New Roman" w:cs="Times New Roman"/>
          <w:sz w:val="28"/>
          <w:szCs w:val="28"/>
          <w:lang w:eastAsia="x-none"/>
        </w:rPr>
        <w:t xml:space="preserve">В 2024 году выполнен ремонт 3 внутриквартальных проездов: </w:t>
      </w:r>
    </w:p>
    <w:p w14:paraId="4A16A951" w14:textId="77777777" w:rsidR="0043232F" w:rsidRPr="009F6D5F" w:rsidRDefault="0043232F" w:rsidP="0043232F">
      <w:pPr>
        <w:rPr>
          <w:rFonts w:ascii="Times New Roman" w:eastAsia="Calibri" w:hAnsi="Times New Roman" w:cs="Times New Roman"/>
          <w:sz w:val="28"/>
          <w:szCs w:val="28"/>
          <w:lang w:eastAsia="x-none"/>
        </w:rPr>
      </w:pPr>
      <w:r w:rsidRPr="009F6D5F">
        <w:rPr>
          <w:rFonts w:ascii="Times New Roman" w:eastAsia="Calibri" w:hAnsi="Times New Roman" w:cs="Times New Roman"/>
          <w:sz w:val="28"/>
          <w:szCs w:val="28"/>
          <w:lang w:eastAsia="x-none"/>
        </w:rPr>
        <w:t>- вдоль МКД № 31 по ул. Горького;</w:t>
      </w:r>
    </w:p>
    <w:p w14:paraId="626A5779" w14:textId="77777777" w:rsidR="0043232F" w:rsidRPr="009F6D5F" w:rsidRDefault="0043232F" w:rsidP="0043232F">
      <w:pPr>
        <w:rPr>
          <w:rFonts w:ascii="Times New Roman" w:eastAsia="Calibri" w:hAnsi="Times New Roman" w:cs="Times New Roman"/>
          <w:sz w:val="28"/>
          <w:szCs w:val="28"/>
          <w:lang w:eastAsia="x-none"/>
        </w:rPr>
      </w:pPr>
      <w:r w:rsidRPr="009F6D5F">
        <w:rPr>
          <w:rFonts w:ascii="Times New Roman" w:eastAsia="Calibri" w:hAnsi="Times New Roman" w:cs="Times New Roman"/>
          <w:sz w:val="28"/>
          <w:szCs w:val="28"/>
          <w:lang w:eastAsia="x-none"/>
        </w:rPr>
        <w:t xml:space="preserve">- вдоль МКД № 7,9 по ул. Лебедева; </w:t>
      </w:r>
    </w:p>
    <w:p w14:paraId="24AAAF00" w14:textId="77777777" w:rsidR="0043232F" w:rsidRPr="009F6D5F" w:rsidRDefault="0043232F" w:rsidP="0043232F">
      <w:pPr>
        <w:rPr>
          <w:rFonts w:ascii="Times New Roman" w:eastAsia="Calibri" w:hAnsi="Times New Roman" w:cs="Times New Roman"/>
          <w:sz w:val="28"/>
          <w:szCs w:val="28"/>
          <w:lang w:eastAsia="x-none"/>
        </w:rPr>
      </w:pPr>
      <w:r w:rsidRPr="009F6D5F">
        <w:rPr>
          <w:rFonts w:ascii="Times New Roman" w:eastAsia="Calibri" w:hAnsi="Times New Roman" w:cs="Times New Roman"/>
          <w:sz w:val="28"/>
          <w:szCs w:val="28"/>
          <w:lang w:eastAsia="x-none"/>
        </w:rPr>
        <w:t>- вдоль МКД № 24,26,28,32,34 по ул. Ленина.</w:t>
      </w:r>
    </w:p>
    <w:p w14:paraId="43085802" w14:textId="4BFA8CE7" w:rsidR="0043232F" w:rsidRPr="009F6D5F" w:rsidRDefault="0043232F" w:rsidP="0043232F">
      <w:pPr>
        <w:rPr>
          <w:rFonts w:ascii="Times New Roman" w:eastAsia="Calibri" w:hAnsi="Times New Roman" w:cs="Times New Roman"/>
          <w:bCs/>
          <w:iCs/>
          <w:sz w:val="28"/>
          <w:szCs w:val="28"/>
          <w:lang w:eastAsia="x-none"/>
        </w:rPr>
      </w:pPr>
      <w:r w:rsidRPr="009F6D5F">
        <w:rPr>
          <w:rFonts w:ascii="Times New Roman" w:eastAsia="Calibri" w:hAnsi="Times New Roman" w:cs="Times New Roman"/>
          <w:bCs/>
          <w:iCs/>
          <w:sz w:val="28"/>
          <w:szCs w:val="28"/>
          <w:lang w:eastAsia="x-none"/>
        </w:rPr>
        <w:lastRenderedPageBreak/>
        <w:t>В</w:t>
      </w:r>
      <w:r w:rsidR="00C30DE2" w:rsidRPr="009F6D5F">
        <w:rPr>
          <w:rFonts w:ascii="Times New Roman" w:eastAsia="Calibri" w:hAnsi="Times New Roman" w:cs="Times New Roman"/>
          <w:bCs/>
          <w:iCs/>
          <w:sz w:val="28"/>
          <w:szCs w:val="28"/>
          <w:lang w:eastAsia="x-none"/>
        </w:rPr>
        <w:t>ыполнены работы</w:t>
      </w:r>
      <w:r w:rsidRPr="009F6D5F">
        <w:rPr>
          <w:rFonts w:ascii="Times New Roman" w:eastAsia="Calibri" w:hAnsi="Times New Roman" w:cs="Times New Roman"/>
          <w:bCs/>
          <w:iCs/>
          <w:sz w:val="28"/>
          <w:szCs w:val="28"/>
          <w:lang w:eastAsia="x-none"/>
        </w:rPr>
        <w:t>: монтаж бордюрного камня - 813 шт., демонтаж бордюрного камня, разработка грунта вручную и экскаватором, разборка асфальтобетонного покрытия, устройство щебёночной подготовки - 626,70 м2, регулировка положения колодцев - 14 шт, устройство асфальтобетонного покрытия – 4 467,43 м2;</w:t>
      </w:r>
    </w:p>
    <w:p w14:paraId="322529BB" w14:textId="77777777" w:rsidR="0043232F" w:rsidRPr="009F6D5F" w:rsidRDefault="0043232F" w:rsidP="0043232F">
      <w:pPr>
        <w:rPr>
          <w:rFonts w:ascii="Times New Roman" w:eastAsia="Calibri" w:hAnsi="Times New Roman" w:cs="Times New Roman"/>
          <w:bCs/>
          <w:iCs/>
          <w:sz w:val="28"/>
          <w:szCs w:val="28"/>
          <w:lang w:eastAsia="x-none"/>
        </w:rPr>
      </w:pPr>
      <w:r w:rsidRPr="009F6D5F">
        <w:rPr>
          <w:rFonts w:ascii="Times New Roman" w:eastAsia="Calibri" w:hAnsi="Times New Roman" w:cs="Times New Roman"/>
          <w:bCs/>
          <w:iCs/>
          <w:sz w:val="28"/>
          <w:szCs w:val="28"/>
          <w:lang w:val="x-none" w:eastAsia="x-none"/>
        </w:rPr>
        <w:t>3. Содержание и текущий ремонт автомобильных дорог общего пользования местного значения и инженерных сооружений на них.</w:t>
      </w:r>
    </w:p>
    <w:p w14:paraId="56BEBF14" w14:textId="77777777" w:rsidR="0043232F" w:rsidRPr="009F6D5F" w:rsidRDefault="0043232F" w:rsidP="0043232F">
      <w:pPr>
        <w:rPr>
          <w:rFonts w:ascii="Times New Roman" w:eastAsia="Calibri" w:hAnsi="Times New Roman" w:cs="Times New Roman"/>
          <w:sz w:val="28"/>
          <w:szCs w:val="28"/>
          <w:lang w:eastAsia="x-none"/>
        </w:rPr>
      </w:pPr>
      <w:r w:rsidRPr="009F6D5F">
        <w:rPr>
          <w:rFonts w:ascii="Times New Roman" w:eastAsia="Calibri" w:hAnsi="Times New Roman" w:cs="Times New Roman"/>
          <w:sz w:val="28"/>
          <w:szCs w:val="28"/>
          <w:lang w:val="x-none" w:eastAsia="x-none"/>
        </w:rPr>
        <w:t xml:space="preserve">Предусмотрено бюджетной сметой </w:t>
      </w:r>
      <w:r w:rsidRPr="009F6D5F">
        <w:rPr>
          <w:rFonts w:ascii="Times New Roman" w:eastAsia="Calibri" w:hAnsi="Times New Roman" w:cs="Times New Roman"/>
          <w:sz w:val="28"/>
          <w:szCs w:val="28"/>
          <w:lang w:eastAsia="x-none"/>
        </w:rPr>
        <w:t>83 556,50</w:t>
      </w:r>
      <w:r w:rsidRPr="009F6D5F">
        <w:rPr>
          <w:rFonts w:ascii="Times New Roman" w:eastAsia="Calibri" w:hAnsi="Times New Roman" w:cs="Times New Roman"/>
          <w:sz w:val="28"/>
          <w:szCs w:val="28"/>
          <w:lang w:val="x-none" w:eastAsia="x-none"/>
        </w:rPr>
        <w:t xml:space="preserve"> тыс. руб</w:t>
      </w:r>
      <w:r w:rsidRPr="009F6D5F">
        <w:rPr>
          <w:rFonts w:ascii="Times New Roman" w:eastAsia="Calibri" w:hAnsi="Times New Roman" w:cs="Times New Roman"/>
          <w:sz w:val="28"/>
          <w:szCs w:val="28"/>
          <w:lang w:eastAsia="x-none"/>
        </w:rPr>
        <w:t>., в том числе средства бюджета городского округа - 77 445,10 тыс. руб., средства краевого бюджета - 6 111,40 тыс. руб.</w:t>
      </w:r>
    </w:p>
    <w:p w14:paraId="6EB53B6E" w14:textId="77777777" w:rsidR="0043232F" w:rsidRPr="009F6D5F" w:rsidRDefault="0043232F" w:rsidP="0043232F">
      <w:pPr>
        <w:rPr>
          <w:rFonts w:ascii="Times New Roman" w:eastAsia="Calibri" w:hAnsi="Times New Roman" w:cs="Times New Roman"/>
          <w:sz w:val="28"/>
          <w:szCs w:val="28"/>
          <w:lang w:eastAsia="x-none"/>
        </w:rPr>
      </w:pPr>
      <w:r w:rsidRPr="009F6D5F">
        <w:rPr>
          <w:rFonts w:ascii="Times New Roman" w:eastAsia="Calibri" w:hAnsi="Times New Roman" w:cs="Times New Roman"/>
          <w:sz w:val="28"/>
          <w:szCs w:val="28"/>
          <w:lang w:val="x-none" w:eastAsia="x-none"/>
        </w:rPr>
        <w:t xml:space="preserve">Заключено 17 муниципальных контрактов на сумму 83 400,35 тыс. руб. Кассовое исполнение составило 81 106,00 тыс. руб. Процент исполнения – 97,25%. </w:t>
      </w:r>
    </w:p>
    <w:p w14:paraId="39B5CAA5" w14:textId="77777777" w:rsidR="0043232F" w:rsidRPr="009F6D5F" w:rsidRDefault="0043232F" w:rsidP="0043232F">
      <w:pPr>
        <w:rPr>
          <w:rFonts w:ascii="Times New Roman" w:eastAsia="Calibri" w:hAnsi="Times New Roman" w:cs="Times New Roman"/>
          <w:sz w:val="28"/>
          <w:szCs w:val="28"/>
        </w:rPr>
      </w:pPr>
      <w:r w:rsidRPr="009F6D5F">
        <w:rPr>
          <w:rFonts w:ascii="Times New Roman" w:eastAsia="Calibri" w:hAnsi="Times New Roman" w:cs="Times New Roman"/>
          <w:sz w:val="28"/>
          <w:szCs w:val="28"/>
        </w:rPr>
        <w:t>В рамках контрактов выполнены мероприятия:</w:t>
      </w:r>
    </w:p>
    <w:p w14:paraId="0E2BF423" w14:textId="77777777" w:rsidR="0043232F" w:rsidRPr="009F6D5F" w:rsidRDefault="0043232F" w:rsidP="0043232F">
      <w:pPr>
        <w:rPr>
          <w:rFonts w:ascii="Times New Roman" w:eastAsia="Calibri" w:hAnsi="Times New Roman" w:cs="Times New Roman"/>
          <w:sz w:val="28"/>
          <w:szCs w:val="28"/>
        </w:rPr>
      </w:pPr>
      <w:r w:rsidRPr="009F6D5F">
        <w:rPr>
          <w:rFonts w:ascii="Times New Roman" w:eastAsia="Calibri" w:hAnsi="Times New Roman" w:cs="Times New Roman"/>
          <w:sz w:val="28"/>
          <w:szCs w:val="28"/>
        </w:rPr>
        <w:t>- содержание и ремонт автомобильных дорог общего пользования местного значения и инженерных сооружений на них в зимний период;</w:t>
      </w:r>
    </w:p>
    <w:p w14:paraId="47418E2C" w14:textId="77777777" w:rsidR="0043232F" w:rsidRPr="009F6D5F" w:rsidRDefault="0043232F" w:rsidP="0043232F">
      <w:pPr>
        <w:rPr>
          <w:rFonts w:ascii="Times New Roman" w:eastAsia="Calibri" w:hAnsi="Times New Roman" w:cs="Times New Roman"/>
          <w:sz w:val="28"/>
          <w:szCs w:val="28"/>
        </w:rPr>
      </w:pPr>
      <w:r w:rsidRPr="009F6D5F">
        <w:rPr>
          <w:rFonts w:ascii="Times New Roman" w:eastAsia="Calibri" w:hAnsi="Times New Roman" w:cs="Times New Roman"/>
          <w:sz w:val="28"/>
          <w:szCs w:val="28"/>
        </w:rPr>
        <w:t>- содержание и ремонт линий электроосвещениы в январе, феврале;</w:t>
      </w:r>
    </w:p>
    <w:p w14:paraId="38F81550" w14:textId="524A2E67" w:rsidR="0043232F" w:rsidRPr="009F6D5F" w:rsidRDefault="0043232F" w:rsidP="0043232F">
      <w:pPr>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 очистка автомобильной дороги ул. Ганслеп, Березовая, Ключевая </w:t>
      </w:r>
      <w:r w:rsidR="00B04E29"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от наледи;</w:t>
      </w:r>
    </w:p>
    <w:p w14:paraId="2056640C" w14:textId="77777777" w:rsidR="0043232F" w:rsidRPr="009F6D5F" w:rsidRDefault="0043232F" w:rsidP="0043232F">
      <w:pPr>
        <w:rPr>
          <w:rFonts w:ascii="Times New Roman" w:eastAsia="Calibri" w:hAnsi="Times New Roman" w:cs="Times New Roman"/>
          <w:sz w:val="28"/>
          <w:szCs w:val="28"/>
        </w:rPr>
      </w:pPr>
      <w:r w:rsidRPr="009F6D5F">
        <w:rPr>
          <w:rFonts w:ascii="Times New Roman" w:eastAsia="Calibri" w:hAnsi="Times New Roman" w:cs="Times New Roman"/>
          <w:sz w:val="28"/>
          <w:szCs w:val="28"/>
        </w:rPr>
        <w:t>- содержание элементов обустройства автомобильных дорог;</w:t>
      </w:r>
    </w:p>
    <w:p w14:paraId="2D48ECDD" w14:textId="77777777" w:rsidR="0043232F" w:rsidRPr="009F6D5F" w:rsidRDefault="0043232F" w:rsidP="0043232F">
      <w:pPr>
        <w:rPr>
          <w:rFonts w:ascii="Times New Roman" w:eastAsia="Calibri" w:hAnsi="Times New Roman" w:cs="Times New Roman"/>
          <w:sz w:val="28"/>
          <w:szCs w:val="28"/>
        </w:rPr>
      </w:pPr>
      <w:r w:rsidRPr="009F6D5F">
        <w:rPr>
          <w:rFonts w:ascii="Times New Roman" w:eastAsia="Calibri" w:hAnsi="Times New Roman" w:cs="Times New Roman"/>
          <w:sz w:val="28"/>
          <w:szCs w:val="28"/>
        </w:rPr>
        <w:t>- содержание и ремонт линий электроосвещения;</w:t>
      </w:r>
    </w:p>
    <w:p w14:paraId="61B39F38" w14:textId="2B5DFF52" w:rsidR="0043232F" w:rsidRPr="009F6D5F" w:rsidRDefault="0043232F" w:rsidP="0043232F">
      <w:pPr>
        <w:rPr>
          <w:rFonts w:ascii="Times New Roman" w:eastAsia="Calibri" w:hAnsi="Times New Roman" w:cs="Times New Roman"/>
          <w:sz w:val="28"/>
          <w:szCs w:val="28"/>
        </w:rPr>
      </w:pPr>
      <w:r w:rsidRPr="009F6D5F">
        <w:rPr>
          <w:rFonts w:ascii="Times New Roman" w:eastAsia="Calibri" w:hAnsi="Times New Roman" w:cs="Times New Roman"/>
          <w:sz w:val="28"/>
          <w:szCs w:val="28"/>
        </w:rPr>
        <w:t>- летнее содержание грунтовых дорог длина грунтовых дорог:129</w:t>
      </w:r>
      <w:r w:rsidR="009A7D1E">
        <w:rPr>
          <w:rFonts w:ascii="Times New Roman" w:eastAsia="Calibri" w:hAnsi="Times New Roman" w:cs="Times New Roman"/>
          <w:sz w:val="28"/>
          <w:szCs w:val="28"/>
        </w:rPr>
        <w:t xml:space="preserve"> </w:t>
      </w:r>
      <w:r w:rsidRPr="009F6D5F">
        <w:rPr>
          <w:rFonts w:ascii="Times New Roman" w:eastAsia="Calibri" w:hAnsi="Times New Roman" w:cs="Times New Roman"/>
          <w:sz w:val="28"/>
          <w:szCs w:val="28"/>
        </w:rPr>
        <w:t>028,2 м, площадь 635224,7 м2;</w:t>
      </w:r>
    </w:p>
    <w:p w14:paraId="42F00561" w14:textId="77777777" w:rsidR="0043232F" w:rsidRPr="009F6D5F" w:rsidRDefault="0043232F" w:rsidP="0043232F">
      <w:pPr>
        <w:rPr>
          <w:rFonts w:ascii="Times New Roman" w:eastAsia="Calibri" w:hAnsi="Times New Roman" w:cs="Times New Roman"/>
          <w:sz w:val="28"/>
          <w:szCs w:val="28"/>
        </w:rPr>
      </w:pPr>
      <w:r w:rsidRPr="009F6D5F">
        <w:rPr>
          <w:rFonts w:ascii="Times New Roman" w:eastAsia="Calibri" w:hAnsi="Times New Roman" w:cs="Times New Roman"/>
          <w:sz w:val="28"/>
          <w:szCs w:val="28"/>
        </w:rPr>
        <w:t>- замена баннера на стеле по ул. Карла Маркса;</w:t>
      </w:r>
    </w:p>
    <w:p w14:paraId="0D0B3282" w14:textId="02E301F5" w:rsidR="0043232F" w:rsidRPr="009F6D5F" w:rsidRDefault="0043232F" w:rsidP="0043232F">
      <w:pPr>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  восстановление грунтового покрытия автомобильных дорог </w:t>
      </w:r>
      <w:r w:rsidR="00B04E29"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ул. Уссурийская, ул. Дзержинского и перекресток ул. Курчатова 2 – Объездная;</w:t>
      </w:r>
    </w:p>
    <w:p w14:paraId="019D57A8" w14:textId="59CED3FE" w:rsidR="0043232F" w:rsidRPr="009F6D5F" w:rsidRDefault="0043232F" w:rsidP="0043232F">
      <w:pPr>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 предоставление мест крепления для размещения светильников и проводов уличного освещения на опорах №№ 2; 3; 4; 5; 6; 7; 8; 9; 10; 2/1; 2/2; 2/3; 2/4; 2/5; 2/6; 2/7; 2/8 (всего 17 опор) линии ВЛ-0,4 кВ от КТП-81090 250 </w:t>
      </w:r>
      <w:r w:rsidRPr="009F6D5F">
        <w:rPr>
          <w:rFonts w:ascii="Times New Roman" w:eastAsia="Calibri" w:hAnsi="Times New Roman" w:cs="Times New Roman"/>
          <w:sz w:val="28"/>
          <w:szCs w:val="28"/>
        </w:rPr>
        <w:lastRenderedPageBreak/>
        <w:t xml:space="preserve">кВА СП ПЮЭС расположенных: Приморский край, с. Петровка, </w:t>
      </w:r>
      <w:r w:rsidR="00B04E29"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ул. Крупской;</w:t>
      </w:r>
    </w:p>
    <w:p w14:paraId="0C3884E0" w14:textId="57A74E6C" w:rsidR="0043232F" w:rsidRPr="009F6D5F" w:rsidRDefault="0043232F" w:rsidP="0043232F">
      <w:pPr>
        <w:rPr>
          <w:rFonts w:ascii="Times New Roman" w:eastAsia="Calibri" w:hAnsi="Times New Roman" w:cs="Times New Roman"/>
          <w:sz w:val="28"/>
          <w:szCs w:val="28"/>
        </w:rPr>
      </w:pPr>
      <w:r w:rsidRPr="009F6D5F">
        <w:rPr>
          <w:rFonts w:ascii="Times New Roman" w:eastAsia="Calibri" w:hAnsi="Times New Roman" w:cs="Times New Roman"/>
          <w:sz w:val="28"/>
          <w:szCs w:val="28"/>
        </w:rPr>
        <w:t>- устранение деформаций и повреждений в асфальтобетонном покрытии по ул.</w:t>
      </w:r>
      <w:r w:rsidR="00FB2762" w:rsidRPr="009F6D5F">
        <w:rPr>
          <w:rFonts w:ascii="Times New Roman" w:eastAsia="Calibri" w:hAnsi="Times New Roman" w:cs="Times New Roman"/>
          <w:sz w:val="28"/>
          <w:szCs w:val="28"/>
        </w:rPr>
        <w:t xml:space="preserve"> </w:t>
      </w:r>
      <w:r w:rsidRPr="009F6D5F">
        <w:rPr>
          <w:rFonts w:ascii="Times New Roman" w:eastAsia="Calibri" w:hAnsi="Times New Roman" w:cs="Times New Roman"/>
          <w:sz w:val="28"/>
          <w:szCs w:val="28"/>
        </w:rPr>
        <w:t>Первомайская</w:t>
      </w:r>
      <w:r w:rsidR="00FB2762" w:rsidRPr="009F6D5F">
        <w:rPr>
          <w:rFonts w:ascii="Times New Roman" w:eastAsia="Calibri" w:hAnsi="Times New Roman" w:cs="Times New Roman"/>
          <w:sz w:val="28"/>
          <w:szCs w:val="28"/>
        </w:rPr>
        <w:t xml:space="preserve"> </w:t>
      </w:r>
      <w:r w:rsidRPr="009F6D5F">
        <w:rPr>
          <w:rFonts w:ascii="Times New Roman" w:eastAsia="Calibri" w:hAnsi="Times New Roman" w:cs="Times New Roman"/>
          <w:sz w:val="28"/>
          <w:szCs w:val="28"/>
        </w:rPr>
        <w:t>-</w:t>
      </w:r>
      <w:r w:rsidR="00FB2762" w:rsidRPr="009F6D5F">
        <w:rPr>
          <w:rFonts w:ascii="Times New Roman" w:eastAsia="Calibri" w:hAnsi="Times New Roman" w:cs="Times New Roman"/>
          <w:sz w:val="28"/>
          <w:szCs w:val="28"/>
        </w:rPr>
        <w:t xml:space="preserve"> </w:t>
      </w:r>
      <w:r w:rsidRPr="009F6D5F">
        <w:rPr>
          <w:rFonts w:ascii="Times New Roman" w:eastAsia="Calibri" w:hAnsi="Times New Roman" w:cs="Times New Roman"/>
          <w:sz w:val="28"/>
          <w:szCs w:val="28"/>
        </w:rPr>
        <w:t>ул.</w:t>
      </w:r>
      <w:r w:rsidR="00FB2762" w:rsidRPr="009F6D5F">
        <w:rPr>
          <w:rFonts w:ascii="Times New Roman" w:eastAsia="Calibri" w:hAnsi="Times New Roman" w:cs="Times New Roman"/>
          <w:sz w:val="28"/>
          <w:szCs w:val="28"/>
        </w:rPr>
        <w:t xml:space="preserve"> </w:t>
      </w:r>
      <w:r w:rsidRPr="009F6D5F">
        <w:rPr>
          <w:rFonts w:ascii="Times New Roman" w:eastAsia="Calibri" w:hAnsi="Times New Roman" w:cs="Times New Roman"/>
          <w:sz w:val="28"/>
          <w:szCs w:val="28"/>
        </w:rPr>
        <w:t>Новомировская;</w:t>
      </w:r>
    </w:p>
    <w:p w14:paraId="6F4E4BBB" w14:textId="77777777" w:rsidR="0043232F" w:rsidRPr="009F6D5F" w:rsidRDefault="0043232F" w:rsidP="0043232F">
      <w:pPr>
        <w:rPr>
          <w:rFonts w:ascii="Times New Roman" w:eastAsia="Calibri" w:hAnsi="Times New Roman" w:cs="Times New Roman"/>
          <w:sz w:val="28"/>
          <w:szCs w:val="28"/>
        </w:rPr>
      </w:pPr>
      <w:r w:rsidRPr="009F6D5F">
        <w:rPr>
          <w:rFonts w:ascii="Times New Roman" w:eastAsia="Calibri" w:hAnsi="Times New Roman" w:cs="Times New Roman"/>
          <w:sz w:val="28"/>
          <w:szCs w:val="28"/>
        </w:rPr>
        <w:t>- восстановление поперечного профиля и ровности проезжей части грунтовой дороги ул. Чайкина;</w:t>
      </w:r>
    </w:p>
    <w:p w14:paraId="29BC3FC8" w14:textId="77777777" w:rsidR="0043232F" w:rsidRPr="009F6D5F" w:rsidRDefault="0043232F" w:rsidP="0043232F">
      <w:pPr>
        <w:rPr>
          <w:rFonts w:ascii="Times New Roman" w:eastAsia="Calibri" w:hAnsi="Times New Roman" w:cs="Times New Roman"/>
          <w:sz w:val="28"/>
          <w:szCs w:val="28"/>
        </w:rPr>
      </w:pPr>
      <w:r w:rsidRPr="009F6D5F">
        <w:rPr>
          <w:rFonts w:ascii="Times New Roman" w:eastAsia="Calibri" w:hAnsi="Times New Roman" w:cs="Times New Roman"/>
          <w:sz w:val="28"/>
          <w:szCs w:val="28"/>
        </w:rPr>
        <w:t>- очистка системы ливневой канализации по ул. Блюхера;</w:t>
      </w:r>
    </w:p>
    <w:p w14:paraId="35E79AAC" w14:textId="77777777" w:rsidR="0043232F" w:rsidRPr="009F6D5F" w:rsidRDefault="0043232F" w:rsidP="0043232F">
      <w:pPr>
        <w:tabs>
          <w:tab w:val="left" w:pos="709"/>
        </w:tabs>
        <w:rPr>
          <w:rFonts w:ascii="Times New Roman" w:eastAsia="Calibri" w:hAnsi="Times New Roman" w:cs="Times New Roman"/>
          <w:sz w:val="28"/>
          <w:szCs w:val="28"/>
        </w:rPr>
      </w:pPr>
      <w:r w:rsidRPr="009F6D5F">
        <w:rPr>
          <w:rFonts w:ascii="Times New Roman" w:eastAsia="Calibri" w:hAnsi="Times New Roman" w:cs="Times New Roman"/>
          <w:sz w:val="28"/>
          <w:szCs w:val="28"/>
        </w:rPr>
        <w:t>- вырубка деревьев вдоль автомобильных дорог (глубокая обрезка деревьев – 47 шт., вырезка поросли – 100 деревьев, вывоз древесных отходов.);</w:t>
      </w:r>
    </w:p>
    <w:p w14:paraId="1125891C" w14:textId="77777777" w:rsidR="0043232F" w:rsidRPr="009F6D5F" w:rsidRDefault="0043232F" w:rsidP="0043232F">
      <w:pPr>
        <w:rPr>
          <w:rFonts w:ascii="Times New Roman" w:eastAsia="Calibri" w:hAnsi="Times New Roman" w:cs="Times New Roman"/>
          <w:sz w:val="28"/>
          <w:szCs w:val="28"/>
        </w:rPr>
      </w:pPr>
      <w:r w:rsidRPr="009F6D5F">
        <w:rPr>
          <w:rFonts w:ascii="Times New Roman" w:eastAsia="Calibri" w:hAnsi="Times New Roman" w:cs="Times New Roman"/>
          <w:sz w:val="28"/>
          <w:szCs w:val="28"/>
        </w:rPr>
        <w:t>- содержание автомобильных дорог городского округа Большой Камень: ул. Карла Маркса; ул. Аллея Труда; ул. Аллея Труда 2; в летний период.</w:t>
      </w:r>
    </w:p>
    <w:p w14:paraId="6809BBBB" w14:textId="77777777" w:rsidR="0043232F" w:rsidRPr="009F6D5F" w:rsidRDefault="0043232F" w:rsidP="0043232F">
      <w:pPr>
        <w:rPr>
          <w:rFonts w:ascii="Times New Roman" w:eastAsia="Calibri" w:hAnsi="Times New Roman" w:cs="Times New Roman"/>
          <w:i/>
          <w:sz w:val="28"/>
          <w:szCs w:val="28"/>
          <w:lang w:val="x-none" w:eastAsia="x-none"/>
        </w:rPr>
      </w:pPr>
      <w:r w:rsidRPr="009F6D5F">
        <w:rPr>
          <w:rFonts w:ascii="Times New Roman" w:eastAsia="Calibri" w:hAnsi="Times New Roman" w:cs="Times New Roman"/>
          <w:bCs/>
          <w:iCs/>
          <w:sz w:val="28"/>
          <w:szCs w:val="28"/>
          <w:lang w:eastAsia="x-none"/>
        </w:rPr>
        <w:t>4</w:t>
      </w:r>
      <w:r w:rsidRPr="009F6D5F">
        <w:rPr>
          <w:rFonts w:ascii="Times New Roman" w:eastAsia="Calibri" w:hAnsi="Times New Roman" w:cs="Times New Roman"/>
          <w:bCs/>
          <w:iCs/>
          <w:sz w:val="28"/>
          <w:szCs w:val="28"/>
          <w:lang w:val="x-none" w:eastAsia="x-none"/>
        </w:rPr>
        <w:t xml:space="preserve">. </w:t>
      </w:r>
      <w:r w:rsidRPr="009F6D5F">
        <w:rPr>
          <w:rFonts w:ascii="Times New Roman" w:eastAsia="Calibri" w:hAnsi="Times New Roman" w:cs="Times New Roman"/>
          <w:bCs/>
          <w:iCs/>
          <w:sz w:val="28"/>
          <w:szCs w:val="28"/>
          <w:lang w:eastAsia="x-none"/>
        </w:rPr>
        <w:t xml:space="preserve"> Разработана проектно-сметная документация по объекту </w:t>
      </w:r>
      <w:r w:rsidRPr="009F6D5F">
        <w:rPr>
          <w:rFonts w:ascii="Times New Roman" w:eastAsia="Calibri" w:hAnsi="Times New Roman" w:cs="Times New Roman"/>
          <w:iCs/>
          <w:sz w:val="28"/>
          <w:szCs w:val="28"/>
          <w:lang w:val="x-none" w:eastAsia="x-none"/>
        </w:rPr>
        <w:t>«Реконструкция автомобильной дороги ул. Садовая, 0,5 км».</w:t>
      </w:r>
    </w:p>
    <w:p w14:paraId="5873D67D" w14:textId="668A26E3" w:rsidR="0043232F" w:rsidRPr="009F6D5F" w:rsidRDefault="0043232F" w:rsidP="0043232F">
      <w:pPr>
        <w:rPr>
          <w:rFonts w:ascii="Times New Roman" w:eastAsia="Calibri" w:hAnsi="Times New Roman" w:cs="Times New Roman"/>
          <w:sz w:val="28"/>
          <w:szCs w:val="28"/>
          <w:lang w:eastAsia="x-none"/>
        </w:rPr>
      </w:pPr>
      <w:r w:rsidRPr="009F6D5F">
        <w:rPr>
          <w:rFonts w:ascii="Times New Roman" w:eastAsia="Calibri" w:hAnsi="Times New Roman" w:cs="Times New Roman"/>
          <w:sz w:val="28"/>
          <w:szCs w:val="28"/>
          <w:lang w:eastAsia="x-none"/>
        </w:rPr>
        <w:t xml:space="preserve">Предусмотрено бюджетной сметой средства бюджета городского округа - 725,78 тыс. руб. </w:t>
      </w:r>
      <w:r w:rsidRPr="009F6D5F">
        <w:rPr>
          <w:rFonts w:ascii="Times New Roman" w:eastAsia="Calibri" w:hAnsi="Times New Roman" w:cs="Times New Roman"/>
          <w:sz w:val="28"/>
          <w:szCs w:val="28"/>
          <w:lang w:val="x-none" w:eastAsia="x-none"/>
        </w:rPr>
        <w:t xml:space="preserve">Кассовое исполнение составило </w:t>
      </w:r>
      <w:r w:rsidRPr="009F6D5F">
        <w:rPr>
          <w:rFonts w:ascii="Times New Roman" w:eastAsia="Calibri" w:hAnsi="Times New Roman" w:cs="Times New Roman"/>
          <w:sz w:val="28"/>
          <w:szCs w:val="28"/>
          <w:lang w:eastAsia="x-none"/>
        </w:rPr>
        <w:t xml:space="preserve">725,78 </w:t>
      </w:r>
      <w:r w:rsidRPr="009F6D5F">
        <w:rPr>
          <w:rFonts w:ascii="Times New Roman" w:eastAsia="Calibri" w:hAnsi="Times New Roman" w:cs="Times New Roman"/>
          <w:sz w:val="28"/>
          <w:szCs w:val="28"/>
          <w:lang w:val="x-none" w:eastAsia="x-none"/>
        </w:rPr>
        <w:t xml:space="preserve">тыс. руб. </w:t>
      </w:r>
      <w:r w:rsidR="00B04E29" w:rsidRPr="009F6D5F">
        <w:rPr>
          <w:rFonts w:ascii="Times New Roman" w:eastAsia="Calibri" w:hAnsi="Times New Roman" w:cs="Times New Roman"/>
          <w:sz w:val="28"/>
          <w:szCs w:val="28"/>
          <w:lang w:eastAsia="x-none"/>
        </w:rPr>
        <w:t>(1</w:t>
      </w:r>
      <w:r w:rsidRPr="009F6D5F">
        <w:rPr>
          <w:rFonts w:ascii="Times New Roman" w:eastAsia="Calibri" w:hAnsi="Times New Roman" w:cs="Times New Roman"/>
          <w:sz w:val="28"/>
          <w:szCs w:val="28"/>
          <w:lang w:eastAsia="x-none"/>
        </w:rPr>
        <w:t>00</w:t>
      </w:r>
      <w:r w:rsidRPr="009F6D5F">
        <w:rPr>
          <w:rFonts w:ascii="Times New Roman" w:eastAsia="Calibri" w:hAnsi="Times New Roman" w:cs="Times New Roman"/>
          <w:sz w:val="28"/>
          <w:szCs w:val="28"/>
          <w:lang w:val="x-none" w:eastAsia="x-none"/>
        </w:rPr>
        <w:t>%</w:t>
      </w:r>
      <w:r w:rsidR="00B04E29" w:rsidRPr="009F6D5F">
        <w:rPr>
          <w:rFonts w:ascii="Times New Roman" w:eastAsia="Calibri" w:hAnsi="Times New Roman" w:cs="Times New Roman"/>
          <w:sz w:val="28"/>
          <w:szCs w:val="28"/>
          <w:lang w:eastAsia="x-none"/>
        </w:rPr>
        <w:t>)</w:t>
      </w:r>
      <w:r w:rsidRPr="009F6D5F">
        <w:rPr>
          <w:rFonts w:ascii="Times New Roman" w:eastAsia="Calibri" w:hAnsi="Times New Roman" w:cs="Times New Roman"/>
          <w:sz w:val="28"/>
          <w:szCs w:val="28"/>
          <w:lang w:val="x-none" w:eastAsia="x-none"/>
        </w:rPr>
        <w:t xml:space="preserve">. </w:t>
      </w:r>
    </w:p>
    <w:p w14:paraId="6EF86647" w14:textId="5D02D2E4" w:rsidR="0043232F" w:rsidRPr="009F6D5F" w:rsidRDefault="0043232F" w:rsidP="0043232F">
      <w:pPr>
        <w:rPr>
          <w:rFonts w:ascii="Times New Roman" w:eastAsia="Calibri" w:hAnsi="Times New Roman" w:cs="Times New Roman"/>
          <w:iCs/>
          <w:sz w:val="28"/>
          <w:szCs w:val="28"/>
          <w:lang w:eastAsia="x-none"/>
        </w:rPr>
      </w:pPr>
      <w:r w:rsidRPr="009F6D5F">
        <w:rPr>
          <w:rFonts w:ascii="Times New Roman" w:eastAsia="Calibri" w:hAnsi="Times New Roman" w:cs="Times New Roman"/>
          <w:sz w:val="28"/>
          <w:szCs w:val="28"/>
          <w:lang w:eastAsia="x-none"/>
        </w:rPr>
        <w:t>5.</w:t>
      </w:r>
      <w:r w:rsidRPr="009F6D5F">
        <w:rPr>
          <w:rFonts w:ascii="Times New Roman" w:eastAsia="Calibri" w:hAnsi="Times New Roman" w:cs="Times New Roman"/>
          <w:iCs/>
          <w:sz w:val="28"/>
          <w:szCs w:val="28"/>
          <w:lang w:val="x-none" w:eastAsia="x-none"/>
        </w:rPr>
        <w:t xml:space="preserve"> «Строительство автомобильной дороги от Объездной </w:t>
      </w:r>
      <w:r w:rsidR="00B04E29" w:rsidRPr="009F6D5F">
        <w:rPr>
          <w:rFonts w:ascii="Times New Roman" w:eastAsia="Calibri" w:hAnsi="Times New Roman" w:cs="Times New Roman"/>
          <w:iCs/>
          <w:sz w:val="28"/>
          <w:szCs w:val="28"/>
          <w:lang w:eastAsia="x-none"/>
        </w:rPr>
        <w:br/>
      </w:r>
      <w:r w:rsidRPr="009F6D5F">
        <w:rPr>
          <w:rFonts w:ascii="Times New Roman" w:eastAsia="Calibri" w:hAnsi="Times New Roman" w:cs="Times New Roman"/>
          <w:iCs/>
          <w:sz w:val="28"/>
          <w:szCs w:val="28"/>
          <w:lang w:val="x-none" w:eastAsia="x-none"/>
        </w:rPr>
        <w:t>до Приморского Комсомола (через Шестой микрорайон), 0,48 км.»</w:t>
      </w:r>
    </w:p>
    <w:p w14:paraId="4A78AF13" w14:textId="77777777" w:rsidR="0043232F" w:rsidRPr="009F6D5F" w:rsidRDefault="0043232F" w:rsidP="0043232F">
      <w:pPr>
        <w:rPr>
          <w:rFonts w:ascii="Times New Roman" w:eastAsia="Calibri" w:hAnsi="Times New Roman" w:cs="Times New Roman"/>
          <w:iCs/>
          <w:sz w:val="28"/>
          <w:szCs w:val="28"/>
          <w:lang w:eastAsia="x-none"/>
        </w:rPr>
      </w:pPr>
      <w:r w:rsidRPr="009F6D5F">
        <w:rPr>
          <w:rFonts w:ascii="Times New Roman" w:eastAsia="Calibri" w:hAnsi="Times New Roman" w:cs="Times New Roman"/>
          <w:iCs/>
          <w:sz w:val="28"/>
          <w:szCs w:val="28"/>
          <w:lang w:eastAsia="x-none"/>
        </w:rPr>
        <w:t>На реализацию мероприятия в 2024 году предусмотрено 789,25 тыс. руб., в том числе средства бюджета городского округа – 7,89 тыс. руб., средства краевого бюджета – 781,36 тыс. руб. Кассовое исполнение составило 99,8%.</w:t>
      </w:r>
    </w:p>
    <w:p w14:paraId="12E13A5B" w14:textId="77777777" w:rsidR="0043232F" w:rsidRPr="009F6D5F" w:rsidRDefault="0043232F" w:rsidP="0043232F">
      <w:pPr>
        <w:rPr>
          <w:rFonts w:ascii="Times New Roman" w:eastAsia="Calibri" w:hAnsi="Times New Roman" w:cs="Times New Roman"/>
          <w:sz w:val="28"/>
          <w:szCs w:val="28"/>
          <w:lang w:eastAsia="x-none"/>
        </w:rPr>
      </w:pPr>
      <w:r w:rsidRPr="009F6D5F">
        <w:rPr>
          <w:rFonts w:ascii="Times New Roman" w:eastAsia="Calibri" w:hAnsi="Times New Roman" w:cs="Times New Roman"/>
          <w:sz w:val="28"/>
          <w:szCs w:val="28"/>
          <w:lang w:eastAsia="x-none"/>
        </w:rPr>
        <w:t>Завершено строительство. Объект введен в эксплуатацию.</w:t>
      </w:r>
    </w:p>
    <w:p w14:paraId="65886F5A" w14:textId="76C58C39" w:rsidR="0043232F" w:rsidRPr="009F6D5F" w:rsidRDefault="0043232F" w:rsidP="0043232F">
      <w:pPr>
        <w:rPr>
          <w:rFonts w:ascii="Times New Roman" w:eastAsia="Calibri" w:hAnsi="Times New Roman" w:cs="Times New Roman"/>
          <w:bCs/>
          <w:iCs/>
          <w:sz w:val="28"/>
          <w:szCs w:val="28"/>
          <w:lang w:eastAsia="x-none"/>
        </w:rPr>
      </w:pPr>
      <w:r w:rsidRPr="009F6D5F">
        <w:rPr>
          <w:rFonts w:ascii="Times New Roman" w:eastAsia="Calibri" w:hAnsi="Times New Roman" w:cs="Times New Roman"/>
          <w:bCs/>
          <w:iCs/>
          <w:sz w:val="28"/>
          <w:szCs w:val="28"/>
          <w:lang w:eastAsia="x-none"/>
        </w:rPr>
        <w:t xml:space="preserve">6. Продолжена работа по разработке проектно-сметной документации, на строительство и реконструкцию автомобильных дорог города по заключенным в 2023 году  муниципальным контрактам по следующим объектам: </w:t>
      </w:r>
    </w:p>
    <w:p w14:paraId="3E24B5AC" w14:textId="73E02112" w:rsidR="0043232F" w:rsidRPr="009F6D5F" w:rsidRDefault="0043232F" w:rsidP="0043232F">
      <w:pPr>
        <w:rPr>
          <w:rFonts w:ascii="Times New Roman" w:eastAsia="Calibri" w:hAnsi="Times New Roman" w:cs="Times New Roman"/>
          <w:bCs/>
          <w:iCs/>
          <w:sz w:val="28"/>
          <w:szCs w:val="28"/>
          <w:lang w:eastAsia="x-none"/>
        </w:rPr>
      </w:pPr>
      <w:r w:rsidRPr="009F6D5F">
        <w:rPr>
          <w:rFonts w:ascii="Times New Roman" w:eastAsia="Calibri" w:hAnsi="Times New Roman" w:cs="Times New Roman"/>
          <w:bCs/>
          <w:iCs/>
          <w:sz w:val="28"/>
          <w:szCs w:val="28"/>
          <w:lang w:eastAsia="x-none"/>
        </w:rPr>
        <w:lastRenderedPageBreak/>
        <w:t>- «Реконструкция автомобильной дороги от ул. Маслакова вдоль Судостроительного комплекса «Звезда» до территории Приморского металлургического завода»</w:t>
      </w:r>
      <w:r w:rsidR="00B04E29" w:rsidRPr="009F6D5F">
        <w:rPr>
          <w:rFonts w:ascii="Times New Roman" w:eastAsia="Calibri" w:hAnsi="Times New Roman" w:cs="Times New Roman"/>
          <w:bCs/>
          <w:iCs/>
          <w:sz w:val="28"/>
          <w:szCs w:val="28"/>
          <w:lang w:eastAsia="x-none"/>
        </w:rPr>
        <w:t>:</w:t>
      </w:r>
      <w:r w:rsidRPr="009F6D5F">
        <w:rPr>
          <w:rFonts w:ascii="Times New Roman" w:eastAsia="Calibri" w:hAnsi="Times New Roman" w:cs="Times New Roman"/>
          <w:bCs/>
          <w:iCs/>
          <w:sz w:val="28"/>
          <w:szCs w:val="28"/>
          <w:lang w:eastAsia="x-none"/>
        </w:rPr>
        <w:t xml:space="preserve"> заключен муниципальный контракт № 55/мк </w:t>
      </w:r>
      <w:r w:rsidR="00B04E29" w:rsidRPr="009F6D5F">
        <w:rPr>
          <w:rFonts w:ascii="Times New Roman" w:eastAsia="Calibri" w:hAnsi="Times New Roman" w:cs="Times New Roman"/>
          <w:bCs/>
          <w:iCs/>
          <w:sz w:val="28"/>
          <w:szCs w:val="28"/>
          <w:lang w:eastAsia="x-none"/>
        </w:rPr>
        <w:br/>
      </w:r>
      <w:r w:rsidRPr="009F6D5F">
        <w:rPr>
          <w:rFonts w:ascii="Times New Roman" w:eastAsia="Calibri" w:hAnsi="Times New Roman" w:cs="Times New Roman"/>
          <w:bCs/>
          <w:iCs/>
          <w:sz w:val="28"/>
          <w:szCs w:val="28"/>
          <w:lang w:eastAsia="x-none"/>
        </w:rPr>
        <w:t xml:space="preserve">от 17.04.2023 г. с компанией ООО «Прогресс-ДВ» г. Хабаровск, срок завершения работ 01.04.2025 г.; </w:t>
      </w:r>
    </w:p>
    <w:p w14:paraId="215A697E" w14:textId="5735570B" w:rsidR="0043232F" w:rsidRPr="009F6D5F" w:rsidRDefault="0043232F" w:rsidP="0043232F">
      <w:pPr>
        <w:rPr>
          <w:rFonts w:ascii="Times New Roman" w:eastAsia="Calibri" w:hAnsi="Times New Roman" w:cs="Times New Roman"/>
          <w:bCs/>
          <w:iCs/>
          <w:sz w:val="28"/>
          <w:szCs w:val="28"/>
          <w:lang w:eastAsia="x-none"/>
        </w:rPr>
      </w:pPr>
      <w:r w:rsidRPr="009F6D5F">
        <w:rPr>
          <w:rFonts w:ascii="Times New Roman" w:eastAsia="Calibri" w:hAnsi="Times New Roman" w:cs="Times New Roman"/>
          <w:bCs/>
          <w:iCs/>
          <w:sz w:val="28"/>
          <w:szCs w:val="28"/>
          <w:lang w:eastAsia="x-none"/>
        </w:rPr>
        <w:t xml:space="preserve">- «Реконструкция автомобильной дороги местного значения </w:t>
      </w:r>
      <w:r w:rsidR="00B04E29" w:rsidRPr="009F6D5F">
        <w:rPr>
          <w:rFonts w:ascii="Times New Roman" w:eastAsia="Calibri" w:hAnsi="Times New Roman" w:cs="Times New Roman"/>
          <w:bCs/>
          <w:iCs/>
          <w:sz w:val="28"/>
          <w:szCs w:val="28"/>
          <w:lang w:eastAsia="x-none"/>
        </w:rPr>
        <w:br/>
      </w:r>
      <w:r w:rsidRPr="009F6D5F">
        <w:rPr>
          <w:rFonts w:ascii="Times New Roman" w:eastAsia="Calibri" w:hAnsi="Times New Roman" w:cs="Times New Roman"/>
          <w:bCs/>
          <w:iCs/>
          <w:sz w:val="28"/>
          <w:szCs w:val="28"/>
          <w:lang w:eastAsia="x-none"/>
        </w:rPr>
        <w:t>от с. Петровка до территории Приморского металлургического завода»</w:t>
      </w:r>
      <w:r w:rsidR="00B04E29" w:rsidRPr="009F6D5F">
        <w:rPr>
          <w:rFonts w:ascii="Times New Roman" w:eastAsia="Calibri" w:hAnsi="Times New Roman" w:cs="Times New Roman"/>
          <w:bCs/>
          <w:iCs/>
          <w:sz w:val="28"/>
          <w:szCs w:val="28"/>
          <w:lang w:eastAsia="x-none"/>
        </w:rPr>
        <w:t>:</w:t>
      </w:r>
      <w:r w:rsidRPr="009F6D5F">
        <w:rPr>
          <w:rFonts w:ascii="Times New Roman" w:eastAsia="Calibri" w:hAnsi="Times New Roman" w:cs="Times New Roman"/>
          <w:bCs/>
          <w:iCs/>
          <w:sz w:val="28"/>
          <w:szCs w:val="28"/>
          <w:lang w:eastAsia="x-none"/>
        </w:rPr>
        <w:t xml:space="preserve"> муниципальный контракт № 56/мк от 19.04.2023 г. с компанией </w:t>
      </w:r>
      <w:r w:rsidR="00B04E29" w:rsidRPr="009F6D5F">
        <w:rPr>
          <w:rFonts w:ascii="Times New Roman" w:eastAsia="Calibri" w:hAnsi="Times New Roman" w:cs="Times New Roman"/>
          <w:bCs/>
          <w:iCs/>
          <w:sz w:val="28"/>
          <w:szCs w:val="28"/>
          <w:lang w:eastAsia="x-none"/>
        </w:rPr>
        <w:br/>
      </w:r>
      <w:r w:rsidRPr="009F6D5F">
        <w:rPr>
          <w:rFonts w:ascii="Times New Roman" w:eastAsia="Calibri" w:hAnsi="Times New Roman" w:cs="Times New Roman"/>
          <w:bCs/>
          <w:iCs/>
          <w:sz w:val="28"/>
          <w:szCs w:val="28"/>
          <w:lang w:eastAsia="x-none"/>
        </w:rPr>
        <w:t>ООО «Дорога» г. Иркутск, срок завершения работ 01.04.2025 г.</w:t>
      </w:r>
    </w:p>
    <w:p w14:paraId="248DD0BB" w14:textId="34593151" w:rsidR="0043232F" w:rsidRPr="009F6D5F" w:rsidRDefault="0043232F" w:rsidP="0043232F">
      <w:pPr>
        <w:rPr>
          <w:rFonts w:ascii="Times New Roman" w:eastAsia="Calibri" w:hAnsi="Times New Roman" w:cs="Times New Roman"/>
          <w:bCs/>
          <w:iCs/>
          <w:sz w:val="28"/>
          <w:szCs w:val="28"/>
          <w:lang w:eastAsia="x-none"/>
        </w:rPr>
      </w:pPr>
      <w:r w:rsidRPr="009F6D5F">
        <w:rPr>
          <w:rFonts w:ascii="Times New Roman" w:eastAsia="Calibri" w:hAnsi="Times New Roman" w:cs="Times New Roman"/>
          <w:bCs/>
          <w:iCs/>
          <w:sz w:val="28"/>
          <w:szCs w:val="28"/>
          <w:lang w:eastAsia="x-none"/>
        </w:rPr>
        <w:t xml:space="preserve">7. </w:t>
      </w:r>
      <w:r w:rsidR="00A627AB" w:rsidRPr="009F6D5F">
        <w:rPr>
          <w:rFonts w:ascii="Times New Roman" w:eastAsia="Calibri" w:hAnsi="Times New Roman" w:cs="Times New Roman"/>
          <w:bCs/>
          <w:iCs/>
          <w:sz w:val="28"/>
          <w:szCs w:val="28"/>
          <w:lang w:eastAsia="x-none"/>
        </w:rPr>
        <w:t>Начата р</w:t>
      </w:r>
      <w:r w:rsidRPr="009F6D5F">
        <w:rPr>
          <w:rFonts w:ascii="Times New Roman" w:eastAsia="Calibri" w:hAnsi="Times New Roman" w:cs="Times New Roman"/>
          <w:bCs/>
          <w:iCs/>
          <w:sz w:val="28"/>
          <w:szCs w:val="28"/>
          <w:lang w:eastAsia="x-none"/>
        </w:rPr>
        <w:t>азработка проектно-сметной документации по объекту: «Строительство автомобильной дороги Зеленая (от ул. Пригородная до микрорайона «Зеленый») 2,06 км»</w:t>
      </w:r>
      <w:r w:rsidR="00B826EE" w:rsidRPr="009F6D5F">
        <w:rPr>
          <w:rFonts w:ascii="Times New Roman" w:eastAsia="Calibri" w:hAnsi="Times New Roman" w:cs="Times New Roman"/>
          <w:bCs/>
          <w:iCs/>
          <w:sz w:val="28"/>
          <w:szCs w:val="28"/>
          <w:lang w:eastAsia="x-none"/>
        </w:rPr>
        <w:t>:</w:t>
      </w:r>
      <w:r w:rsidRPr="009F6D5F">
        <w:rPr>
          <w:rFonts w:ascii="Times New Roman" w:eastAsia="Calibri" w:hAnsi="Times New Roman" w:cs="Times New Roman"/>
          <w:bCs/>
          <w:iCs/>
          <w:sz w:val="28"/>
          <w:szCs w:val="28"/>
          <w:lang w:eastAsia="x-none"/>
        </w:rPr>
        <w:t xml:space="preserve"> муниципальный  контракт № 167/мк </w:t>
      </w:r>
      <w:r w:rsidR="00B04E29" w:rsidRPr="009F6D5F">
        <w:rPr>
          <w:rFonts w:ascii="Times New Roman" w:eastAsia="Calibri" w:hAnsi="Times New Roman" w:cs="Times New Roman"/>
          <w:bCs/>
          <w:iCs/>
          <w:sz w:val="28"/>
          <w:szCs w:val="28"/>
          <w:lang w:eastAsia="x-none"/>
        </w:rPr>
        <w:br/>
      </w:r>
      <w:r w:rsidRPr="009F6D5F">
        <w:rPr>
          <w:rFonts w:ascii="Times New Roman" w:eastAsia="Calibri" w:hAnsi="Times New Roman" w:cs="Times New Roman"/>
          <w:bCs/>
          <w:iCs/>
          <w:sz w:val="28"/>
          <w:szCs w:val="28"/>
          <w:lang w:eastAsia="x-none"/>
        </w:rPr>
        <w:t>от 14.10.2024 г. с компанией ООО «ВОСТОКГЕОПРОЕКТ», срок завершения работ 30.11.2025 г.</w:t>
      </w:r>
    </w:p>
    <w:p w14:paraId="6F8D541F" w14:textId="77777777" w:rsidR="0043232F" w:rsidRPr="009F6D5F" w:rsidRDefault="0043232F" w:rsidP="0043232F">
      <w:pPr>
        <w:widowControl w:val="0"/>
        <w:spacing w:line="336" w:lineRule="auto"/>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В рамках реализации мероприятий  программы в 2024 году достигнуты следующие результаты:</w:t>
      </w:r>
    </w:p>
    <w:p w14:paraId="1BE12053" w14:textId="552BA95E" w:rsidR="0043232F" w:rsidRPr="009F6D5F" w:rsidRDefault="0043232F" w:rsidP="0043232F">
      <w:pPr>
        <w:widowControl w:val="0"/>
        <w:spacing w:line="336" w:lineRule="auto"/>
        <w:rPr>
          <w:rFonts w:ascii="Times New Roman" w:eastAsia="Calibri" w:hAnsi="Times New Roman" w:cs="Times New Roman"/>
          <w:sz w:val="28"/>
          <w:szCs w:val="28"/>
        </w:rPr>
      </w:pPr>
      <w:r w:rsidRPr="009F6D5F">
        <w:rPr>
          <w:rFonts w:ascii="Times New Roman" w:eastAsia="Times New Roman" w:hAnsi="Times New Roman" w:cs="Times New Roman"/>
          <w:sz w:val="28"/>
          <w:szCs w:val="28"/>
          <w:lang w:eastAsia="ru-RU"/>
        </w:rPr>
        <w:t>-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городского округа – 55,01</w:t>
      </w:r>
      <w:r w:rsidRPr="009F6D5F">
        <w:rPr>
          <w:rFonts w:ascii="Times New Roman" w:eastAsia="Calibri" w:hAnsi="Times New Roman" w:cs="Times New Roman"/>
          <w:sz w:val="28"/>
          <w:szCs w:val="28"/>
        </w:rPr>
        <w:t>% (2023 г. -  55,1</w:t>
      </w:r>
      <w:r w:rsidR="00DD0BC6" w:rsidRPr="009F6D5F">
        <w:rPr>
          <w:rFonts w:ascii="Times New Roman" w:eastAsia="Calibri" w:hAnsi="Times New Roman" w:cs="Times New Roman"/>
          <w:sz w:val="28"/>
          <w:szCs w:val="28"/>
        </w:rPr>
        <w:t>4</w:t>
      </w:r>
      <w:r w:rsidRPr="009F6D5F">
        <w:rPr>
          <w:rFonts w:ascii="Times New Roman" w:eastAsia="Calibri" w:hAnsi="Times New Roman" w:cs="Times New Roman"/>
          <w:sz w:val="28"/>
          <w:szCs w:val="28"/>
        </w:rPr>
        <w:t>%);</w:t>
      </w:r>
    </w:p>
    <w:p w14:paraId="26A1DBC2" w14:textId="77777777" w:rsidR="0043232F" w:rsidRPr="009F6D5F" w:rsidRDefault="0043232F" w:rsidP="0043232F">
      <w:pPr>
        <w:widowControl w:val="0"/>
        <w:spacing w:line="336" w:lineRule="auto"/>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доля автомобильных дорог общего пользования, в отношении которых произведен ремонт, в общей протяженности автомобильных дорог общего пользования местного значения – 3,3% (2023 г. – 3,2</w:t>
      </w:r>
      <w:r w:rsidRPr="009F6D5F">
        <w:rPr>
          <w:rFonts w:ascii="Times New Roman" w:eastAsia="Calibri" w:hAnsi="Times New Roman" w:cs="Times New Roman"/>
          <w:sz w:val="28"/>
          <w:szCs w:val="28"/>
        </w:rPr>
        <w:t>%</w:t>
      </w:r>
      <w:r w:rsidRPr="009F6D5F">
        <w:rPr>
          <w:rFonts w:ascii="Times New Roman" w:eastAsia="Times New Roman" w:hAnsi="Times New Roman" w:cs="Times New Roman"/>
          <w:sz w:val="28"/>
          <w:szCs w:val="28"/>
          <w:lang w:eastAsia="ru-RU"/>
        </w:rPr>
        <w:t>);</w:t>
      </w:r>
    </w:p>
    <w:p w14:paraId="2A785F85" w14:textId="77777777" w:rsidR="0043232F" w:rsidRPr="009F6D5F" w:rsidRDefault="0043232F" w:rsidP="0043232F">
      <w:pPr>
        <w:widowControl w:val="0"/>
        <w:spacing w:line="336" w:lineRule="auto"/>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доля автомобильных дорог общего пользования с твердым покрытием в общей протяженности автомобильных дорог общего пользования местного значения – 24,6% (2023 г. -24,5%).</w:t>
      </w:r>
    </w:p>
    <w:p w14:paraId="66F53413" w14:textId="5CC5AE9D" w:rsidR="0043232F" w:rsidRPr="009F6D5F" w:rsidRDefault="0043232F" w:rsidP="0043232F">
      <w:pPr>
        <w:widowControl w:val="0"/>
        <w:spacing w:line="336" w:lineRule="auto"/>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В последующие годы планового периода  продолжится реализация программных мероприятий, направленных на создание условий </w:t>
      </w:r>
      <w:r w:rsidR="00B04E29"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 xml:space="preserve">для устойчивого функционирования дорожной сети городского округа, в том числе и на условиях софинансирования из вышестоящих бюджетов, в рамках участия в соответствующей государственной программе Приморского края. </w:t>
      </w:r>
    </w:p>
    <w:p w14:paraId="3575F03A" w14:textId="21D94C0E" w:rsidR="001011AA" w:rsidRPr="009F6D5F" w:rsidRDefault="007E30E9" w:rsidP="007E30E9">
      <w:pPr>
        <w:pStyle w:val="2"/>
        <w:ind w:left="709" w:firstLine="0"/>
        <w:rPr>
          <w:rFonts w:ascii="Times New Roman" w:hAnsi="Times New Roman" w:cs="Times New Roman"/>
          <w:color w:val="auto"/>
          <w:sz w:val="28"/>
          <w:szCs w:val="28"/>
        </w:rPr>
      </w:pPr>
      <w:bookmarkStart w:id="22" w:name="_Toc193117266"/>
      <w:r w:rsidRPr="009F6D5F">
        <w:rPr>
          <w:rFonts w:ascii="Times New Roman" w:eastAsia="Times New Roman" w:hAnsi="Times New Roman" w:cs="Times New Roman"/>
          <w:color w:val="auto"/>
          <w:sz w:val="28"/>
          <w:szCs w:val="28"/>
          <w:lang w:eastAsia="ru-RU"/>
        </w:rPr>
        <w:lastRenderedPageBreak/>
        <w:t xml:space="preserve">12. </w:t>
      </w:r>
      <w:r w:rsidR="006F67CE" w:rsidRPr="009F6D5F">
        <w:rPr>
          <w:rFonts w:ascii="Times New Roman" w:eastAsia="Times New Roman" w:hAnsi="Times New Roman" w:cs="Times New Roman"/>
          <w:color w:val="auto"/>
          <w:sz w:val="28"/>
          <w:szCs w:val="28"/>
          <w:lang w:eastAsia="ru-RU"/>
        </w:rPr>
        <w:t>Формирование современной городской среды</w:t>
      </w:r>
      <w:bookmarkEnd w:id="22"/>
      <w:r w:rsidR="006F67CE" w:rsidRPr="009F6D5F">
        <w:rPr>
          <w:rFonts w:ascii="Times New Roman" w:eastAsia="Times New Roman" w:hAnsi="Times New Roman" w:cs="Times New Roman"/>
          <w:color w:val="auto"/>
          <w:sz w:val="28"/>
          <w:szCs w:val="28"/>
          <w:lang w:eastAsia="ru-RU"/>
        </w:rPr>
        <w:t xml:space="preserve"> </w:t>
      </w:r>
    </w:p>
    <w:p w14:paraId="6E2C48CC" w14:textId="77777777" w:rsidR="0043232F" w:rsidRPr="009F6D5F" w:rsidRDefault="0043232F" w:rsidP="0043232F">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В целях решения вопросов местного значения по организации благоустройства в городском округе действует муниципальная программа «Формирование современной городской среды на территории городского округа Большой Камень».</w:t>
      </w:r>
    </w:p>
    <w:p w14:paraId="33F1AD93" w14:textId="77777777" w:rsidR="0043232F" w:rsidRPr="009F6D5F" w:rsidRDefault="0043232F" w:rsidP="0043232F">
      <w:pPr>
        <w:rPr>
          <w:rFonts w:ascii="Times New Roman" w:eastAsia="Times New Roman" w:hAnsi="Times New Roman" w:cs="Times New Roman"/>
          <w:bCs/>
          <w:sz w:val="28"/>
          <w:szCs w:val="28"/>
          <w:lang w:eastAsia="ru-RU"/>
        </w:rPr>
      </w:pPr>
      <w:r w:rsidRPr="009F6D5F">
        <w:rPr>
          <w:rFonts w:ascii="Times New Roman" w:eastAsia="Times New Roman" w:hAnsi="Times New Roman" w:cs="Times New Roman"/>
          <w:bCs/>
          <w:sz w:val="28"/>
          <w:szCs w:val="28"/>
          <w:lang w:eastAsia="ru-RU"/>
        </w:rPr>
        <w:t>Для реализации программных мероприятий в 2024 году предусмотрено – 245 903,32 тыс. руб., из них: средства бюджета городского округа – 62 087,61 тыс. руб., средства краевого бюджета – 47 339,32 тыс. руб.,  средства федерального бюджета – 136 476,39 тыс. руб.</w:t>
      </w:r>
    </w:p>
    <w:p w14:paraId="599CB6CB" w14:textId="282B924D" w:rsidR="0043232F" w:rsidRPr="009F6D5F" w:rsidRDefault="0043232F" w:rsidP="0043232F">
      <w:pPr>
        <w:ind w:firstLine="708"/>
        <w:rPr>
          <w:rFonts w:ascii="Times New Roman" w:eastAsia="Times New Roman" w:hAnsi="Times New Roman" w:cs="Times New Roman"/>
          <w:bCs/>
          <w:sz w:val="28"/>
          <w:szCs w:val="28"/>
          <w:lang w:eastAsia="ru-RU"/>
        </w:rPr>
      </w:pPr>
      <w:r w:rsidRPr="009F6D5F">
        <w:rPr>
          <w:rFonts w:ascii="Times New Roman" w:eastAsia="Times New Roman" w:hAnsi="Times New Roman" w:cs="Times New Roman"/>
          <w:bCs/>
          <w:sz w:val="28"/>
          <w:szCs w:val="28"/>
          <w:lang w:eastAsia="ru-RU"/>
        </w:rPr>
        <w:t>Фактически освоено 244 426,05 тыс. руб. (99,4%), из них:  средства бюджета городского округа – 61 569,74 тыс. руб. (92,2%), средства краевого бюджета – 46 379,92 тыс. руб</w:t>
      </w:r>
      <w:r w:rsidR="002A71EA" w:rsidRPr="009F6D5F">
        <w:rPr>
          <w:rFonts w:ascii="Times New Roman" w:eastAsia="Times New Roman" w:hAnsi="Times New Roman" w:cs="Times New Roman"/>
          <w:bCs/>
          <w:sz w:val="28"/>
          <w:szCs w:val="28"/>
          <w:lang w:eastAsia="ru-RU"/>
        </w:rPr>
        <w:t>.</w:t>
      </w:r>
      <w:r w:rsidRPr="009F6D5F">
        <w:rPr>
          <w:rFonts w:ascii="Times New Roman" w:eastAsia="Times New Roman" w:hAnsi="Times New Roman" w:cs="Times New Roman"/>
          <w:bCs/>
          <w:sz w:val="28"/>
          <w:szCs w:val="28"/>
          <w:lang w:eastAsia="ru-RU"/>
        </w:rPr>
        <w:t xml:space="preserve"> (97,97%),  средства федерального бюджета – 136 476,39 тыс. руб</w:t>
      </w:r>
      <w:r w:rsidR="002A71EA" w:rsidRPr="009F6D5F">
        <w:rPr>
          <w:rFonts w:ascii="Times New Roman" w:eastAsia="Times New Roman" w:hAnsi="Times New Roman" w:cs="Times New Roman"/>
          <w:bCs/>
          <w:sz w:val="28"/>
          <w:szCs w:val="28"/>
          <w:lang w:eastAsia="ru-RU"/>
        </w:rPr>
        <w:t>.</w:t>
      </w:r>
      <w:r w:rsidRPr="009F6D5F">
        <w:rPr>
          <w:rFonts w:ascii="Times New Roman" w:eastAsia="Times New Roman" w:hAnsi="Times New Roman" w:cs="Times New Roman"/>
          <w:bCs/>
          <w:sz w:val="28"/>
          <w:szCs w:val="28"/>
          <w:lang w:eastAsia="ru-RU"/>
        </w:rPr>
        <w:t xml:space="preserve"> (100%).</w:t>
      </w:r>
    </w:p>
    <w:p w14:paraId="6C1D7424" w14:textId="26C8B419" w:rsidR="0043232F" w:rsidRPr="009F6D5F" w:rsidRDefault="0043232F" w:rsidP="0043232F">
      <w:pPr>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В отчетный период осуществлялась реализация  мероприятий </w:t>
      </w:r>
      <w:r w:rsidR="00B04E29"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по благоустройству территории городского округа:</w:t>
      </w:r>
    </w:p>
    <w:p w14:paraId="40FD8695" w14:textId="7CB1EE9B" w:rsidR="0043232F" w:rsidRPr="009F6D5F" w:rsidRDefault="0043232F" w:rsidP="0043232F">
      <w:pPr>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1) </w:t>
      </w:r>
      <w:r w:rsidR="002F4F16" w:rsidRPr="009F6D5F">
        <w:rPr>
          <w:rFonts w:ascii="Times New Roman" w:eastAsia="Calibri" w:hAnsi="Times New Roman" w:cs="Times New Roman"/>
          <w:sz w:val="28"/>
          <w:szCs w:val="28"/>
        </w:rPr>
        <w:t>Произведено п</w:t>
      </w:r>
      <w:r w:rsidRPr="009F6D5F">
        <w:rPr>
          <w:rFonts w:ascii="Times New Roman" w:eastAsia="Calibri" w:hAnsi="Times New Roman" w:cs="Times New Roman"/>
          <w:sz w:val="28"/>
          <w:szCs w:val="28"/>
        </w:rPr>
        <w:t xml:space="preserve">одключение (технологическое присоединение) </w:t>
      </w:r>
      <w:r w:rsidR="00B04E29"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 xml:space="preserve">к централизованной системе холодного водоснабжения объекта «Благоустройство Народного парка  в г. Большой Камень». </w:t>
      </w:r>
    </w:p>
    <w:p w14:paraId="5920E58F" w14:textId="77777777" w:rsidR="0043232F" w:rsidRPr="009F6D5F" w:rsidRDefault="0043232F" w:rsidP="0043232F">
      <w:pPr>
        <w:rPr>
          <w:rFonts w:ascii="Times New Roman" w:eastAsia="Calibri" w:hAnsi="Times New Roman" w:cs="Times New Roman"/>
          <w:sz w:val="28"/>
          <w:szCs w:val="28"/>
        </w:rPr>
      </w:pPr>
      <w:r w:rsidRPr="009F6D5F">
        <w:rPr>
          <w:rFonts w:ascii="Times New Roman" w:eastAsia="Calibri" w:hAnsi="Times New Roman" w:cs="Times New Roman"/>
          <w:sz w:val="28"/>
          <w:szCs w:val="28"/>
        </w:rPr>
        <w:t>На реализацию мероприятия было предусмотрено  129,25 тыс. руб.</w:t>
      </w:r>
    </w:p>
    <w:p w14:paraId="5E137A36" w14:textId="77777777" w:rsidR="0043232F" w:rsidRPr="009F6D5F" w:rsidRDefault="0043232F" w:rsidP="0043232F">
      <w:pPr>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Фактически освоены средства  бюджета городского округа в размере  109,86 тыс. руб. (85%). </w:t>
      </w:r>
    </w:p>
    <w:p w14:paraId="2C444C99" w14:textId="77777777" w:rsidR="0043232F" w:rsidRPr="009F6D5F" w:rsidRDefault="0043232F" w:rsidP="0043232F">
      <w:pPr>
        <w:ind w:left="142" w:firstLine="566"/>
        <w:contextualSpacing/>
        <w:jc w:val="left"/>
        <w:rPr>
          <w:rFonts w:ascii="Times New Roman" w:eastAsia="Times New Roman" w:hAnsi="Times New Roman" w:cs="Times New Roman"/>
          <w:sz w:val="28"/>
          <w:szCs w:val="28"/>
        </w:rPr>
      </w:pPr>
      <w:r w:rsidRPr="009F6D5F">
        <w:rPr>
          <w:rFonts w:ascii="Times New Roman" w:eastAsia="Calibri" w:hAnsi="Times New Roman" w:cs="Times New Roman"/>
          <w:sz w:val="28"/>
          <w:szCs w:val="28"/>
        </w:rPr>
        <w:t>2) Мероприятия по благоустройству мест массового отдыха, дворовых и общественных территорий городского округа.</w:t>
      </w:r>
    </w:p>
    <w:p w14:paraId="533B6166" w14:textId="77777777" w:rsidR="0043232F" w:rsidRPr="009F6D5F" w:rsidRDefault="0043232F" w:rsidP="0043232F">
      <w:pPr>
        <w:rPr>
          <w:rFonts w:ascii="Times New Roman" w:eastAsia="Calibri" w:hAnsi="Times New Roman" w:cs="Times New Roman"/>
          <w:sz w:val="28"/>
          <w:szCs w:val="28"/>
        </w:rPr>
      </w:pPr>
      <w:r w:rsidRPr="009F6D5F">
        <w:rPr>
          <w:rFonts w:ascii="Times New Roman" w:eastAsia="Calibri" w:hAnsi="Times New Roman" w:cs="Times New Roman"/>
          <w:sz w:val="28"/>
          <w:szCs w:val="28"/>
        </w:rPr>
        <w:t>Предусмотрено бюджетной сметой средства бюджета городского округа в размере 11 126,0 тыс. руб.</w:t>
      </w:r>
    </w:p>
    <w:p w14:paraId="28145B66" w14:textId="77777777" w:rsidR="0043232F" w:rsidRPr="009F6D5F" w:rsidRDefault="0043232F" w:rsidP="0043232F">
      <w:pPr>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Фактическое освоение составило 10 779,85 тыс. руб. (96,89%). </w:t>
      </w:r>
    </w:p>
    <w:p w14:paraId="30032DA0" w14:textId="77777777" w:rsidR="0043232F" w:rsidRPr="009F6D5F" w:rsidRDefault="0043232F" w:rsidP="0043232F">
      <w:pPr>
        <w:rPr>
          <w:rFonts w:ascii="Times New Roman" w:eastAsia="Calibri" w:hAnsi="Times New Roman" w:cs="Times New Roman"/>
          <w:sz w:val="28"/>
          <w:szCs w:val="28"/>
        </w:rPr>
      </w:pPr>
      <w:r w:rsidRPr="009F6D5F">
        <w:rPr>
          <w:rFonts w:ascii="Times New Roman" w:eastAsia="Calibri" w:hAnsi="Times New Roman" w:cs="Times New Roman"/>
          <w:sz w:val="28"/>
          <w:szCs w:val="28"/>
        </w:rPr>
        <w:t>В рамках реализаций мероприятий:</w:t>
      </w:r>
    </w:p>
    <w:p w14:paraId="04FA173D" w14:textId="1B5DE418" w:rsidR="0043232F" w:rsidRPr="009F6D5F" w:rsidRDefault="0043232F" w:rsidP="0043232F">
      <w:pPr>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 в соответствии с требованиями соответствующей государственной программы Приморского края проведена ценовая экспертиза сметной </w:t>
      </w:r>
      <w:r w:rsidRPr="009F6D5F">
        <w:rPr>
          <w:rFonts w:ascii="Times New Roman" w:eastAsia="Calibri" w:hAnsi="Times New Roman" w:cs="Times New Roman"/>
          <w:sz w:val="28"/>
          <w:szCs w:val="28"/>
        </w:rPr>
        <w:lastRenderedPageBreak/>
        <w:t>стоимости работ объектов подлежащих благоустройству в отчетно</w:t>
      </w:r>
      <w:r w:rsidR="00461F46" w:rsidRPr="009F6D5F">
        <w:rPr>
          <w:rFonts w:ascii="Times New Roman" w:eastAsia="Calibri" w:hAnsi="Times New Roman" w:cs="Times New Roman"/>
          <w:sz w:val="28"/>
          <w:szCs w:val="28"/>
        </w:rPr>
        <w:t>м году. Заключено 16 контрактов;</w:t>
      </w:r>
    </w:p>
    <w:p w14:paraId="095A36E9" w14:textId="77777777" w:rsidR="0043232F" w:rsidRPr="009F6D5F" w:rsidRDefault="0043232F" w:rsidP="0043232F">
      <w:pPr>
        <w:rPr>
          <w:rFonts w:ascii="Times New Roman" w:eastAsia="Calibri" w:hAnsi="Times New Roman" w:cs="Times New Roman"/>
          <w:sz w:val="28"/>
          <w:szCs w:val="28"/>
        </w:rPr>
      </w:pPr>
      <w:r w:rsidRPr="009F6D5F">
        <w:rPr>
          <w:rFonts w:ascii="Times New Roman" w:eastAsia="Calibri" w:hAnsi="Times New Roman" w:cs="Times New Roman"/>
          <w:sz w:val="28"/>
          <w:szCs w:val="28"/>
        </w:rPr>
        <w:t>- обеспечено видеонаблюдение строительной площадки объекта «Благоустройство парка культуры и отдыха по ул. Андреевская»;</w:t>
      </w:r>
    </w:p>
    <w:p w14:paraId="64F94183" w14:textId="7F48CFF9" w:rsidR="0043232F" w:rsidRPr="009F6D5F" w:rsidRDefault="0043232F" w:rsidP="0043232F">
      <w:pPr>
        <w:rPr>
          <w:rFonts w:ascii="Times New Roman" w:eastAsia="Calibri" w:hAnsi="Times New Roman" w:cs="Times New Roman"/>
          <w:sz w:val="28"/>
          <w:szCs w:val="28"/>
        </w:rPr>
      </w:pPr>
      <w:r w:rsidRPr="009F6D5F">
        <w:rPr>
          <w:rFonts w:ascii="Times New Roman" w:eastAsia="Calibri" w:hAnsi="Times New Roman" w:cs="Times New Roman"/>
          <w:sz w:val="28"/>
          <w:szCs w:val="28"/>
        </w:rPr>
        <w:t>- выполнено благоустройство территории памятника воинам–землякам, павшим в сражениях Великой Отечественной войны 1941-1945г.г.</w:t>
      </w:r>
      <w:r w:rsidR="002F4F16" w:rsidRPr="009F6D5F">
        <w:rPr>
          <w:rFonts w:ascii="Times New Roman" w:eastAsia="Calibri" w:hAnsi="Times New Roman" w:cs="Times New Roman"/>
          <w:sz w:val="28"/>
          <w:szCs w:val="28"/>
        </w:rPr>
        <w:t>;</w:t>
      </w:r>
    </w:p>
    <w:p w14:paraId="4953399F" w14:textId="09E64EAA" w:rsidR="0043232F" w:rsidRPr="009F6D5F" w:rsidRDefault="0043232F" w:rsidP="0043232F">
      <w:pPr>
        <w:rPr>
          <w:rFonts w:ascii="Times New Roman" w:eastAsia="Calibri" w:hAnsi="Times New Roman" w:cs="Times New Roman"/>
          <w:sz w:val="28"/>
          <w:szCs w:val="28"/>
        </w:rPr>
      </w:pPr>
      <w:r w:rsidRPr="009F6D5F">
        <w:rPr>
          <w:rFonts w:ascii="Times New Roman" w:eastAsia="Calibri" w:hAnsi="Times New Roman" w:cs="Times New Roman"/>
          <w:sz w:val="28"/>
          <w:szCs w:val="28"/>
        </w:rPr>
        <w:t>- благоустройство Аллеи Славы участникам</w:t>
      </w:r>
      <w:r w:rsidR="002F4F16" w:rsidRPr="009F6D5F">
        <w:rPr>
          <w:rFonts w:ascii="Times New Roman" w:eastAsia="Calibri" w:hAnsi="Times New Roman" w:cs="Times New Roman"/>
          <w:sz w:val="28"/>
          <w:szCs w:val="28"/>
        </w:rPr>
        <w:t>,</w:t>
      </w:r>
      <w:r w:rsidRPr="009F6D5F">
        <w:rPr>
          <w:rFonts w:ascii="Times New Roman" w:eastAsia="Calibri" w:hAnsi="Times New Roman" w:cs="Times New Roman"/>
          <w:sz w:val="28"/>
          <w:szCs w:val="28"/>
        </w:rPr>
        <w:t xml:space="preserve"> погибшим в хо</w:t>
      </w:r>
      <w:r w:rsidR="002F4F16" w:rsidRPr="009F6D5F">
        <w:rPr>
          <w:rFonts w:ascii="Times New Roman" w:eastAsia="Calibri" w:hAnsi="Times New Roman" w:cs="Times New Roman"/>
          <w:sz w:val="28"/>
          <w:szCs w:val="28"/>
        </w:rPr>
        <w:t>де специальной военной операции.</w:t>
      </w:r>
    </w:p>
    <w:p w14:paraId="18D66C58" w14:textId="77777777" w:rsidR="0043232F" w:rsidRPr="009F6D5F" w:rsidRDefault="0043232F" w:rsidP="0043232F">
      <w:pPr>
        <w:rPr>
          <w:rFonts w:ascii="Times New Roman" w:eastAsia="Calibri" w:hAnsi="Times New Roman" w:cs="Times New Roman"/>
          <w:sz w:val="28"/>
          <w:szCs w:val="28"/>
        </w:rPr>
      </w:pPr>
      <w:r w:rsidRPr="009F6D5F">
        <w:rPr>
          <w:rFonts w:ascii="Times New Roman" w:eastAsia="Calibri" w:hAnsi="Times New Roman" w:cs="Times New Roman"/>
          <w:sz w:val="28"/>
          <w:szCs w:val="28"/>
        </w:rPr>
        <w:t>Начата реализация мероприятия по подключение (технологическое присоединение) к централизованной системе водоотведения объекта «Благоустройство парка культуры и отдыха по ул. Андреевская». Получение ТУ запланировано  на 2025 год.</w:t>
      </w:r>
    </w:p>
    <w:p w14:paraId="75072ECD" w14:textId="1CA7C0F2" w:rsidR="0043232F" w:rsidRPr="009F6D5F" w:rsidRDefault="0043232F" w:rsidP="0043232F">
      <w:pPr>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3) Реализация проектов инициативного бюджетирования </w:t>
      </w:r>
      <w:r w:rsidR="00481F75"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по направлению «Твой проект» представлена в таблице</w:t>
      </w:r>
      <w:r w:rsidR="00952ED1" w:rsidRPr="009F6D5F">
        <w:rPr>
          <w:rFonts w:ascii="Times New Roman" w:eastAsia="Calibri" w:hAnsi="Times New Roman" w:cs="Times New Roman"/>
          <w:sz w:val="28"/>
          <w:szCs w:val="28"/>
        </w:rPr>
        <w:t xml:space="preserve"> </w:t>
      </w:r>
      <w:r w:rsidR="006E1E76" w:rsidRPr="009F6D5F">
        <w:rPr>
          <w:rFonts w:ascii="Times New Roman" w:eastAsia="Calibri" w:hAnsi="Times New Roman" w:cs="Times New Roman"/>
          <w:sz w:val="28"/>
          <w:szCs w:val="28"/>
        </w:rPr>
        <w:t>30</w:t>
      </w:r>
      <w:r w:rsidR="00952ED1" w:rsidRPr="009F6D5F">
        <w:rPr>
          <w:rFonts w:ascii="Times New Roman" w:eastAsia="Calibri" w:hAnsi="Times New Roman" w:cs="Times New Roman"/>
          <w:sz w:val="28"/>
          <w:szCs w:val="28"/>
        </w:rPr>
        <w:t>.</w:t>
      </w:r>
    </w:p>
    <w:p w14:paraId="2F9B6F93" w14:textId="6DB6E555" w:rsidR="0043232F" w:rsidRPr="009F6D5F" w:rsidRDefault="0043232F" w:rsidP="0043232F">
      <w:pPr>
        <w:jc w:val="right"/>
        <w:rPr>
          <w:rFonts w:ascii="Times New Roman" w:eastAsia="Calibri" w:hAnsi="Times New Roman" w:cs="Times New Roman"/>
          <w:sz w:val="28"/>
          <w:szCs w:val="28"/>
        </w:rPr>
      </w:pPr>
      <w:r w:rsidRPr="009F6D5F">
        <w:rPr>
          <w:rFonts w:ascii="Times New Roman" w:eastAsia="Calibri" w:hAnsi="Times New Roman" w:cs="Times New Roman"/>
          <w:sz w:val="28"/>
          <w:szCs w:val="28"/>
        </w:rPr>
        <w:t>Таблица</w:t>
      </w:r>
      <w:r w:rsidR="00952ED1" w:rsidRPr="009F6D5F">
        <w:rPr>
          <w:rFonts w:ascii="Times New Roman" w:eastAsia="Calibri" w:hAnsi="Times New Roman" w:cs="Times New Roman"/>
          <w:sz w:val="28"/>
          <w:szCs w:val="28"/>
        </w:rPr>
        <w:t xml:space="preserve"> </w:t>
      </w:r>
      <w:r w:rsidR="006E1E76" w:rsidRPr="009F6D5F">
        <w:rPr>
          <w:rFonts w:ascii="Times New Roman" w:eastAsia="Calibri" w:hAnsi="Times New Roman" w:cs="Times New Roman"/>
          <w:sz w:val="28"/>
          <w:szCs w:val="28"/>
        </w:rPr>
        <w:t>30</w:t>
      </w:r>
      <w:r w:rsidR="00952ED1" w:rsidRPr="009F6D5F">
        <w:rPr>
          <w:rFonts w:ascii="Times New Roman" w:eastAsia="Calibri" w:hAnsi="Times New Roman" w:cs="Times New Roman"/>
          <w:sz w:val="28"/>
          <w:szCs w:val="28"/>
        </w:rPr>
        <w:t>.</w:t>
      </w:r>
    </w:p>
    <w:p w14:paraId="640BC528" w14:textId="77777777" w:rsidR="002E58F4" w:rsidRPr="009F6D5F" w:rsidRDefault="002E58F4" w:rsidP="002E58F4">
      <w:pPr>
        <w:spacing w:line="240" w:lineRule="auto"/>
        <w:jc w:val="center"/>
        <w:rPr>
          <w:rFonts w:ascii="Times New Roman" w:eastAsia="Times New Roman" w:hAnsi="Times New Roman" w:cs="Times New Roman"/>
          <w:iCs/>
          <w:sz w:val="28"/>
          <w:szCs w:val="28"/>
          <w:lang w:eastAsia="ru-RU"/>
        </w:rPr>
      </w:pPr>
      <w:r w:rsidRPr="009F6D5F">
        <w:rPr>
          <w:rFonts w:ascii="Times New Roman" w:eastAsia="Times New Roman" w:hAnsi="Times New Roman" w:cs="Times New Roman"/>
          <w:iCs/>
          <w:sz w:val="28"/>
          <w:szCs w:val="28"/>
          <w:lang w:eastAsia="ru-RU"/>
        </w:rPr>
        <w:t>Информация о реализации проекта</w:t>
      </w:r>
    </w:p>
    <w:p w14:paraId="7914330A" w14:textId="32978AF0" w:rsidR="0043232F" w:rsidRPr="009F6D5F" w:rsidRDefault="002E58F4" w:rsidP="002E58F4">
      <w:pPr>
        <w:spacing w:line="240" w:lineRule="auto"/>
        <w:jc w:val="center"/>
        <w:rPr>
          <w:rFonts w:ascii="Times New Roman" w:eastAsia="Times New Roman" w:hAnsi="Times New Roman" w:cs="Times New Roman"/>
          <w:iCs/>
          <w:sz w:val="28"/>
          <w:szCs w:val="28"/>
          <w:lang w:eastAsia="ru-RU"/>
        </w:rPr>
      </w:pPr>
      <w:r w:rsidRPr="009F6D5F">
        <w:rPr>
          <w:rFonts w:ascii="Times New Roman" w:eastAsia="Times New Roman" w:hAnsi="Times New Roman" w:cs="Times New Roman"/>
          <w:iCs/>
          <w:sz w:val="28"/>
          <w:szCs w:val="28"/>
          <w:lang w:eastAsia="ru-RU"/>
        </w:rPr>
        <w:t xml:space="preserve"> и</w:t>
      </w:r>
      <w:r w:rsidR="0043232F" w:rsidRPr="009F6D5F">
        <w:rPr>
          <w:rFonts w:ascii="Times New Roman" w:eastAsia="Times New Roman" w:hAnsi="Times New Roman" w:cs="Times New Roman"/>
          <w:iCs/>
          <w:sz w:val="28"/>
          <w:szCs w:val="28"/>
          <w:lang w:eastAsia="ru-RU"/>
        </w:rPr>
        <w:t>нициативно</w:t>
      </w:r>
      <w:r w:rsidRPr="009F6D5F">
        <w:rPr>
          <w:rFonts w:ascii="Times New Roman" w:eastAsia="Times New Roman" w:hAnsi="Times New Roman" w:cs="Times New Roman"/>
          <w:iCs/>
          <w:sz w:val="28"/>
          <w:szCs w:val="28"/>
          <w:lang w:eastAsia="ru-RU"/>
        </w:rPr>
        <w:t>го</w:t>
      </w:r>
      <w:r w:rsidR="0043232F" w:rsidRPr="009F6D5F">
        <w:rPr>
          <w:rFonts w:ascii="Times New Roman" w:eastAsia="Times New Roman" w:hAnsi="Times New Roman" w:cs="Times New Roman"/>
          <w:iCs/>
          <w:sz w:val="28"/>
          <w:szCs w:val="28"/>
          <w:lang w:eastAsia="ru-RU"/>
        </w:rPr>
        <w:t xml:space="preserve"> бюджетировани</w:t>
      </w:r>
      <w:r w:rsidRPr="009F6D5F">
        <w:rPr>
          <w:rFonts w:ascii="Times New Roman" w:eastAsia="Times New Roman" w:hAnsi="Times New Roman" w:cs="Times New Roman"/>
          <w:iCs/>
          <w:sz w:val="28"/>
          <w:szCs w:val="28"/>
          <w:lang w:eastAsia="ru-RU"/>
        </w:rPr>
        <w:t>я</w:t>
      </w:r>
      <w:r w:rsidR="0043232F" w:rsidRPr="009F6D5F">
        <w:rPr>
          <w:rFonts w:ascii="Times New Roman" w:eastAsia="Times New Roman" w:hAnsi="Times New Roman" w:cs="Times New Roman"/>
          <w:iCs/>
          <w:sz w:val="28"/>
          <w:szCs w:val="28"/>
          <w:lang w:eastAsia="ru-RU"/>
        </w:rPr>
        <w:t xml:space="preserve"> «Твой проект»</w:t>
      </w:r>
    </w:p>
    <w:p w14:paraId="304DDD5F" w14:textId="77777777" w:rsidR="002E58F4" w:rsidRPr="009F6D5F" w:rsidRDefault="002E58F4" w:rsidP="002E58F4">
      <w:pPr>
        <w:spacing w:line="240" w:lineRule="auto"/>
        <w:jc w:val="center"/>
        <w:rPr>
          <w:rFonts w:ascii="Times New Roman" w:eastAsia="Times New Roman" w:hAnsi="Times New Roman" w:cs="Times New Roman"/>
          <w:iCs/>
          <w:sz w:val="28"/>
          <w:szCs w:val="28"/>
          <w:lang w:eastAsia="ru-RU"/>
        </w:rPr>
      </w:pPr>
    </w:p>
    <w:tbl>
      <w:tblPr>
        <w:tblW w:w="5221" w:type="pct"/>
        <w:jc w:val="center"/>
        <w:tblLayout w:type="fixed"/>
        <w:tblLook w:val="04A0" w:firstRow="1" w:lastRow="0" w:firstColumn="1" w:lastColumn="0" w:noHBand="0" w:noVBand="1"/>
      </w:tblPr>
      <w:tblGrid>
        <w:gridCol w:w="2730"/>
        <w:gridCol w:w="1559"/>
        <w:gridCol w:w="2127"/>
        <w:gridCol w:w="3577"/>
      </w:tblGrid>
      <w:tr w:rsidR="0043232F" w:rsidRPr="009F6D5F" w14:paraId="516A2E91" w14:textId="77777777" w:rsidTr="00AB1A96">
        <w:trPr>
          <w:trHeight w:val="689"/>
          <w:jc w:val="center"/>
        </w:trPr>
        <w:tc>
          <w:tcPr>
            <w:tcW w:w="13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F70244" w14:textId="77777777" w:rsidR="0043232F" w:rsidRPr="009F6D5F" w:rsidRDefault="0043232F" w:rsidP="0043232F">
            <w:pPr>
              <w:spacing w:line="240" w:lineRule="auto"/>
              <w:ind w:firstLine="0"/>
              <w:jc w:val="center"/>
              <w:rPr>
                <w:rFonts w:ascii="Times New Roman" w:eastAsia="Times New Roman" w:hAnsi="Times New Roman" w:cs="Times New Roman"/>
                <w:bCs/>
                <w:sz w:val="24"/>
                <w:szCs w:val="24"/>
              </w:rPr>
            </w:pPr>
            <w:r w:rsidRPr="009F6D5F">
              <w:rPr>
                <w:rFonts w:ascii="Times New Roman" w:eastAsia="Times New Roman" w:hAnsi="Times New Roman" w:cs="Times New Roman"/>
                <w:bCs/>
                <w:sz w:val="24"/>
                <w:szCs w:val="24"/>
              </w:rPr>
              <w:t>Объект</w:t>
            </w:r>
          </w:p>
        </w:tc>
        <w:tc>
          <w:tcPr>
            <w:tcW w:w="780" w:type="pct"/>
            <w:tcBorders>
              <w:top w:val="single" w:sz="4" w:space="0" w:color="auto"/>
              <w:left w:val="nil"/>
              <w:bottom w:val="single" w:sz="4" w:space="0" w:color="auto"/>
              <w:right w:val="single" w:sz="4" w:space="0" w:color="auto"/>
            </w:tcBorders>
            <w:shd w:val="clear" w:color="auto" w:fill="auto"/>
            <w:vAlign w:val="center"/>
            <w:hideMark/>
          </w:tcPr>
          <w:p w14:paraId="1D1EB975" w14:textId="77777777" w:rsidR="0043232F" w:rsidRPr="009F6D5F" w:rsidRDefault="0043232F" w:rsidP="0043232F">
            <w:pPr>
              <w:spacing w:line="240" w:lineRule="auto"/>
              <w:ind w:firstLine="0"/>
              <w:jc w:val="center"/>
              <w:rPr>
                <w:rFonts w:ascii="Times New Roman" w:eastAsia="Times New Roman" w:hAnsi="Times New Roman" w:cs="Times New Roman"/>
                <w:bCs/>
                <w:sz w:val="24"/>
                <w:szCs w:val="24"/>
              </w:rPr>
            </w:pPr>
            <w:r w:rsidRPr="009F6D5F">
              <w:rPr>
                <w:rFonts w:ascii="Times New Roman" w:eastAsia="Times New Roman" w:hAnsi="Times New Roman" w:cs="Times New Roman"/>
                <w:bCs/>
                <w:sz w:val="24"/>
                <w:szCs w:val="24"/>
              </w:rPr>
              <w:t xml:space="preserve">Сумма </w:t>
            </w:r>
          </w:p>
          <w:p w14:paraId="3EBD6D4F" w14:textId="77777777" w:rsidR="0043232F" w:rsidRPr="009F6D5F" w:rsidRDefault="0043232F" w:rsidP="0043232F">
            <w:pPr>
              <w:spacing w:line="240" w:lineRule="auto"/>
              <w:ind w:firstLine="0"/>
              <w:jc w:val="center"/>
              <w:rPr>
                <w:rFonts w:ascii="Times New Roman" w:eastAsia="Times New Roman" w:hAnsi="Times New Roman" w:cs="Times New Roman"/>
                <w:bCs/>
                <w:sz w:val="24"/>
                <w:szCs w:val="24"/>
              </w:rPr>
            </w:pPr>
            <w:r w:rsidRPr="009F6D5F">
              <w:rPr>
                <w:rFonts w:ascii="Times New Roman" w:eastAsia="Times New Roman" w:hAnsi="Times New Roman" w:cs="Times New Roman"/>
                <w:bCs/>
                <w:sz w:val="24"/>
                <w:szCs w:val="24"/>
              </w:rPr>
              <w:t>(тыс. руб.)</w:t>
            </w:r>
          </w:p>
        </w:tc>
        <w:tc>
          <w:tcPr>
            <w:tcW w:w="1064" w:type="pct"/>
            <w:tcBorders>
              <w:top w:val="single" w:sz="4" w:space="0" w:color="auto"/>
              <w:left w:val="nil"/>
              <w:bottom w:val="single" w:sz="4" w:space="0" w:color="auto"/>
              <w:right w:val="single" w:sz="4" w:space="0" w:color="auto"/>
            </w:tcBorders>
            <w:shd w:val="clear" w:color="auto" w:fill="auto"/>
            <w:vAlign w:val="center"/>
          </w:tcPr>
          <w:p w14:paraId="04174532" w14:textId="77777777" w:rsidR="0043232F" w:rsidRPr="009F6D5F" w:rsidRDefault="0043232F" w:rsidP="0043232F">
            <w:pPr>
              <w:spacing w:line="240" w:lineRule="auto"/>
              <w:ind w:firstLine="0"/>
              <w:jc w:val="center"/>
              <w:rPr>
                <w:rFonts w:ascii="Times New Roman" w:eastAsia="Times New Roman" w:hAnsi="Times New Roman" w:cs="Times New Roman"/>
                <w:bCs/>
                <w:sz w:val="24"/>
                <w:szCs w:val="24"/>
              </w:rPr>
            </w:pPr>
            <w:r w:rsidRPr="009F6D5F">
              <w:rPr>
                <w:rFonts w:ascii="Times New Roman" w:eastAsia="Times New Roman" w:hAnsi="Times New Roman" w:cs="Times New Roman"/>
                <w:bCs/>
                <w:sz w:val="24"/>
                <w:szCs w:val="24"/>
              </w:rPr>
              <w:t>Муниципальный контракт</w:t>
            </w:r>
          </w:p>
        </w:tc>
        <w:tc>
          <w:tcPr>
            <w:tcW w:w="1790" w:type="pct"/>
            <w:tcBorders>
              <w:top w:val="single" w:sz="4" w:space="0" w:color="auto"/>
              <w:left w:val="nil"/>
              <w:bottom w:val="single" w:sz="4" w:space="0" w:color="auto"/>
              <w:right w:val="single" w:sz="4" w:space="0" w:color="auto"/>
            </w:tcBorders>
            <w:vAlign w:val="center"/>
          </w:tcPr>
          <w:p w14:paraId="0BC64C4F" w14:textId="77777777" w:rsidR="0043232F" w:rsidRPr="009F6D5F" w:rsidRDefault="0043232F" w:rsidP="0043232F">
            <w:pPr>
              <w:spacing w:line="240" w:lineRule="auto"/>
              <w:ind w:firstLine="0"/>
              <w:jc w:val="center"/>
              <w:rPr>
                <w:rFonts w:ascii="Times New Roman" w:eastAsia="Times New Roman" w:hAnsi="Times New Roman" w:cs="Times New Roman"/>
                <w:bCs/>
                <w:sz w:val="24"/>
                <w:szCs w:val="24"/>
              </w:rPr>
            </w:pPr>
            <w:r w:rsidRPr="009F6D5F">
              <w:rPr>
                <w:rFonts w:ascii="Times New Roman" w:eastAsia="Times New Roman" w:hAnsi="Times New Roman" w:cs="Times New Roman"/>
                <w:bCs/>
                <w:sz w:val="24"/>
                <w:szCs w:val="24"/>
              </w:rPr>
              <w:t>Исполнение</w:t>
            </w:r>
          </w:p>
        </w:tc>
      </w:tr>
      <w:tr w:rsidR="0043232F" w:rsidRPr="009F6D5F" w14:paraId="2B440814" w14:textId="77777777" w:rsidTr="00AB1A96">
        <w:trPr>
          <w:trHeight w:val="689"/>
          <w:jc w:val="center"/>
        </w:trPr>
        <w:tc>
          <w:tcPr>
            <w:tcW w:w="1366" w:type="pct"/>
            <w:tcBorders>
              <w:top w:val="single" w:sz="4" w:space="0" w:color="auto"/>
              <w:left w:val="single" w:sz="4" w:space="0" w:color="auto"/>
              <w:bottom w:val="single" w:sz="4" w:space="0" w:color="auto"/>
              <w:right w:val="single" w:sz="4" w:space="0" w:color="auto"/>
            </w:tcBorders>
            <w:shd w:val="clear" w:color="auto" w:fill="auto"/>
            <w:vAlign w:val="center"/>
          </w:tcPr>
          <w:p w14:paraId="71894F88" w14:textId="77777777" w:rsidR="0043232F" w:rsidRPr="009F6D5F" w:rsidRDefault="0043232F" w:rsidP="0043232F">
            <w:pPr>
              <w:spacing w:line="240" w:lineRule="auto"/>
              <w:ind w:firstLine="0"/>
              <w:jc w:val="left"/>
              <w:rPr>
                <w:rFonts w:ascii="Times New Roman" w:eastAsia="Times New Roman" w:hAnsi="Times New Roman" w:cs="Times New Roman"/>
                <w:bCs/>
                <w:sz w:val="24"/>
                <w:szCs w:val="24"/>
              </w:rPr>
            </w:pPr>
            <w:r w:rsidRPr="009F6D5F">
              <w:rPr>
                <w:rFonts w:ascii="Times New Roman" w:eastAsia="Times New Roman" w:hAnsi="Times New Roman" w:cs="Times New Roman"/>
                <w:bCs/>
                <w:sz w:val="24"/>
                <w:szCs w:val="24"/>
              </w:rPr>
              <w:t>Итоговая сумма по контрактам</w:t>
            </w:r>
          </w:p>
        </w:tc>
        <w:tc>
          <w:tcPr>
            <w:tcW w:w="780" w:type="pct"/>
            <w:tcBorders>
              <w:top w:val="single" w:sz="4" w:space="0" w:color="auto"/>
              <w:left w:val="nil"/>
              <w:bottom w:val="single" w:sz="4" w:space="0" w:color="auto"/>
              <w:right w:val="single" w:sz="4" w:space="0" w:color="auto"/>
            </w:tcBorders>
            <w:shd w:val="clear" w:color="auto" w:fill="auto"/>
            <w:vAlign w:val="center"/>
          </w:tcPr>
          <w:p w14:paraId="3BBD12F6" w14:textId="77777777" w:rsidR="0043232F" w:rsidRPr="009F6D5F" w:rsidRDefault="0043232F" w:rsidP="0043232F">
            <w:pPr>
              <w:spacing w:line="240" w:lineRule="auto"/>
              <w:ind w:left="-112" w:right="-111" w:firstLine="0"/>
              <w:jc w:val="center"/>
              <w:rPr>
                <w:rFonts w:ascii="Times New Roman" w:eastAsia="Times New Roman" w:hAnsi="Times New Roman" w:cs="Times New Roman"/>
                <w:bCs/>
                <w:sz w:val="24"/>
                <w:szCs w:val="24"/>
              </w:rPr>
            </w:pPr>
            <w:r w:rsidRPr="009F6D5F">
              <w:rPr>
                <w:rFonts w:ascii="Times New Roman" w:eastAsia="Times New Roman" w:hAnsi="Times New Roman" w:cs="Times New Roman"/>
                <w:bCs/>
                <w:sz w:val="24"/>
                <w:szCs w:val="24"/>
              </w:rPr>
              <w:t>6 900, 20</w:t>
            </w:r>
          </w:p>
        </w:tc>
        <w:tc>
          <w:tcPr>
            <w:tcW w:w="1064" w:type="pct"/>
            <w:tcBorders>
              <w:top w:val="single" w:sz="4" w:space="0" w:color="auto"/>
              <w:left w:val="nil"/>
              <w:bottom w:val="single" w:sz="4" w:space="0" w:color="auto"/>
              <w:right w:val="single" w:sz="4" w:space="0" w:color="auto"/>
            </w:tcBorders>
            <w:shd w:val="clear" w:color="auto" w:fill="auto"/>
          </w:tcPr>
          <w:p w14:paraId="5F8D3943" w14:textId="77777777" w:rsidR="0043232F" w:rsidRPr="009F6D5F" w:rsidRDefault="0043232F" w:rsidP="0043232F">
            <w:pPr>
              <w:spacing w:line="240" w:lineRule="auto"/>
              <w:ind w:firstLine="0"/>
              <w:jc w:val="center"/>
              <w:rPr>
                <w:rFonts w:ascii="Times New Roman" w:eastAsia="Times New Roman" w:hAnsi="Times New Roman" w:cs="Times New Roman"/>
                <w:bCs/>
                <w:sz w:val="24"/>
                <w:szCs w:val="24"/>
              </w:rPr>
            </w:pPr>
          </w:p>
        </w:tc>
        <w:tc>
          <w:tcPr>
            <w:tcW w:w="1790" w:type="pct"/>
            <w:tcBorders>
              <w:top w:val="single" w:sz="4" w:space="0" w:color="auto"/>
              <w:left w:val="nil"/>
              <w:bottom w:val="single" w:sz="4" w:space="0" w:color="auto"/>
              <w:right w:val="single" w:sz="4" w:space="0" w:color="auto"/>
            </w:tcBorders>
          </w:tcPr>
          <w:p w14:paraId="47DAADA2" w14:textId="77777777" w:rsidR="0043232F" w:rsidRPr="009F6D5F" w:rsidRDefault="0043232F" w:rsidP="0043232F">
            <w:pPr>
              <w:spacing w:line="240" w:lineRule="auto"/>
              <w:ind w:firstLine="0"/>
              <w:jc w:val="center"/>
              <w:rPr>
                <w:rFonts w:ascii="Times New Roman" w:eastAsia="Times New Roman" w:hAnsi="Times New Roman" w:cs="Times New Roman"/>
                <w:bCs/>
                <w:sz w:val="24"/>
                <w:szCs w:val="24"/>
              </w:rPr>
            </w:pPr>
          </w:p>
        </w:tc>
      </w:tr>
      <w:tr w:rsidR="0043232F" w:rsidRPr="009F6D5F" w14:paraId="266E1248" w14:textId="77777777" w:rsidTr="00AB1A96">
        <w:trPr>
          <w:trHeight w:val="1983"/>
          <w:jc w:val="center"/>
        </w:trPr>
        <w:tc>
          <w:tcPr>
            <w:tcW w:w="1366" w:type="pct"/>
            <w:tcBorders>
              <w:top w:val="single" w:sz="4" w:space="0" w:color="auto"/>
              <w:left w:val="single" w:sz="4" w:space="0" w:color="auto"/>
              <w:bottom w:val="single" w:sz="4" w:space="0" w:color="auto"/>
              <w:right w:val="single" w:sz="4" w:space="0" w:color="auto"/>
            </w:tcBorders>
            <w:shd w:val="clear" w:color="auto" w:fill="auto"/>
            <w:vAlign w:val="center"/>
          </w:tcPr>
          <w:p w14:paraId="6BF6B424" w14:textId="77777777" w:rsidR="0043232F" w:rsidRPr="009F6D5F" w:rsidRDefault="0043232F" w:rsidP="0043232F">
            <w:pPr>
              <w:spacing w:line="240" w:lineRule="auto"/>
              <w:ind w:firstLine="0"/>
              <w:jc w:val="left"/>
              <w:rPr>
                <w:rFonts w:ascii="Times New Roman" w:eastAsia="Times New Roman" w:hAnsi="Times New Roman" w:cs="Times New Roman"/>
                <w:iCs/>
                <w:sz w:val="24"/>
                <w:szCs w:val="24"/>
              </w:rPr>
            </w:pPr>
            <w:r w:rsidRPr="009F6D5F">
              <w:rPr>
                <w:rFonts w:ascii="Times New Roman" w:eastAsia="Calibri" w:hAnsi="Times New Roman" w:cs="Times New Roman"/>
                <w:sz w:val="24"/>
                <w:szCs w:val="24"/>
                <w:lang w:eastAsia="ru-RU"/>
              </w:rPr>
              <w:t>Реализация проекта «Пусть светится ярко родное село»</w:t>
            </w:r>
          </w:p>
        </w:tc>
        <w:tc>
          <w:tcPr>
            <w:tcW w:w="780" w:type="pct"/>
            <w:tcBorders>
              <w:top w:val="single" w:sz="4" w:space="0" w:color="auto"/>
              <w:left w:val="nil"/>
              <w:bottom w:val="single" w:sz="4" w:space="0" w:color="auto"/>
              <w:right w:val="single" w:sz="4" w:space="0" w:color="auto"/>
            </w:tcBorders>
            <w:shd w:val="clear" w:color="auto" w:fill="auto"/>
            <w:vAlign w:val="center"/>
          </w:tcPr>
          <w:p w14:paraId="7269B0DA" w14:textId="77777777" w:rsidR="0043232F" w:rsidRPr="009F6D5F" w:rsidRDefault="0043232F" w:rsidP="0043232F">
            <w:pPr>
              <w:spacing w:line="240" w:lineRule="auto"/>
              <w:ind w:firstLine="0"/>
              <w:jc w:val="center"/>
              <w:rPr>
                <w:rFonts w:ascii="Times New Roman" w:eastAsia="Times New Roman" w:hAnsi="Times New Roman" w:cs="Times New Roman"/>
                <w:iCs/>
                <w:sz w:val="24"/>
                <w:szCs w:val="24"/>
              </w:rPr>
            </w:pPr>
            <w:r w:rsidRPr="009F6D5F">
              <w:rPr>
                <w:rFonts w:ascii="Times New Roman" w:eastAsia="Times New Roman" w:hAnsi="Times New Roman" w:cs="Times New Roman"/>
                <w:iCs/>
                <w:sz w:val="24"/>
                <w:szCs w:val="24"/>
              </w:rPr>
              <w:t>2 355, 00</w:t>
            </w:r>
          </w:p>
        </w:tc>
        <w:tc>
          <w:tcPr>
            <w:tcW w:w="1064" w:type="pct"/>
            <w:tcBorders>
              <w:top w:val="single" w:sz="4" w:space="0" w:color="auto"/>
              <w:left w:val="nil"/>
              <w:bottom w:val="single" w:sz="4" w:space="0" w:color="auto"/>
              <w:right w:val="single" w:sz="4" w:space="0" w:color="auto"/>
            </w:tcBorders>
            <w:shd w:val="clear" w:color="auto" w:fill="auto"/>
            <w:vAlign w:val="center"/>
          </w:tcPr>
          <w:p w14:paraId="5BB28B10" w14:textId="77777777" w:rsidR="0043232F" w:rsidRPr="009F6D5F" w:rsidRDefault="0043232F" w:rsidP="0043232F">
            <w:pPr>
              <w:spacing w:line="240" w:lineRule="auto"/>
              <w:ind w:firstLine="0"/>
              <w:jc w:val="center"/>
              <w:rPr>
                <w:rFonts w:ascii="Times New Roman" w:eastAsia="Times New Roman" w:hAnsi="Times New Roman" w:cs="Times New Roman"/>
                <w:bCs/>
                <w:sz w:val="24"/>
                <w:szCs w:val="24"/>
              </w:rPr>
            </w:pPr>
            <w:r w:rsidRPr="009F6D5F">
              <w:rPr>
                <w:rFonts w:ascii="Times New Roman" w:eastAsia="Times New Roman" w:hAnsi="Times New Roman" w:cs="Times New Roman"/>
                <w:bCs/>
                <w:sz w:val="24"/>
                <w:szCs w:val="24"/>
              </w:rPr>
              <w:t xml:space="preserve">№ 26/МК </w:t>
            </w:r>
          </w:p>
          <w:p w14:paraId="6B8DC5FE" w14:textId="77777777" w:rsidR="0043232F" w:rsidRPr="009F6D5F" w:rsidRDefault="0043232F" w:rsidP="0043232F">
            <w:pPr>
              <w:spacing w:line="240" w:lineRule="auto"/>
              <w:ind w:firstLine="0"/>
              <w:jc w:val="center"/>
              <w:rPr>
                <w:rFonts w:ascii="Times New Roman" w:eastAsia="Times New Roman" w:hAnsi="Times New Roman" w:cs="Times New Roman"/>
                <w:bCs/>
                <w:sz w:val="24"/>
                <w:szCs w:val="24"/>
              </w:rPr>
            </w:pPr>
            <w:r w:rsidRPr="009F6D5F">
              <w:rPr>
                <w:rFonts w:ascii="Times New Roman" w:eastAsia="Times New Roman" w:hAnsi="Times New Roman" w:cs="Times New Roman"/>
                <w:bCs/>
                <w:sz w:val="24"/>
                <w:szCs w:val="24"/>
              </w:rPr>
              <w:t>11.03.2024</w:t>
            </w:r>
          </w:p>
        </w:tc>
        <w:tc>
          <w:tcPr>
            <w:tcW w:w="1790" w:type="pct"/>
            <w:tcBorders>
              <w:top w:val="single" w:sz="4" w:space="0" w:color="auto"/>
              <w:left w:val="nil"/>
              <w:bottom w:val="single" w:sz="4" w:space="0" w:color="auto"/>
              <w:right w:val="single" w:sz="4" w:space="0" w:color="auto"/>
            </w:tcBorders>
          </w:tcPr>
          <w:p w14:paraId="38F191AB" w14:textId="77777777" w:rsidR="0043232F" w:rsidRPr="009F6D5F" w:rsidRDefault="0043232F" w:rsidP="0043232F">
            <w:pPr>
              <w:spacing w:line="240" w:lineRule="auto"/>
              <w:ind w:firstLine="0"/>
              <w:jc w:val="left"/>
              <w:rPr>
                <w:rFonts w:ascii="Times New Roman" w:eastAsia="Times New Roman" w:hAnsi="Times New Roman" w:cs="Times New Roman"/>
                <w:bCs/>
                <w:sz w:val="24"/>
                <w:szCs w:val="24"/>
              </w:rPr>
            </w:pPr>
            <w:r w:rsidRPr="009F6D5F">
              <w:rPr>
                <w:rFonts w:ascii="Times New Roman" w:eastAsia="Times New Roman" w:hAnsi="Times New Roman" w:cs="Times New Roman"/>
                <w:bCs/>
                <w:sz w:val="24"/>
                <w:szCs w:val="24"/>
              </w:rPr>
              <w:t>Выполнены работы по освещению участка автобусного маршрута главной улицы Ленинской от номера дома 1 до номера дома 35. Работы завершены, оплачены.</w:t>
            </w:r>
          </w:p>
        </w:tc>
      </w:tr>
      <w:tr w:rsidR="0043232F" w:rsidRPr="009F6D5F" w14:paraId="7FAB8BA3" w14:textId="77777777" w:rsidTr="00AB1A96">
        <w:trPr>
          <w:trHeight w:val="1968"/>
          <w:jc w:val="center"/>
        </w:trPr>
        <w:tc>
          <w:tcPr>
            <w:tcW w:w="1366" w:type="pct"/>
            <w:tcBorders>
              <w:top w:val="single" w:sz="4" w:space="0" w:color="auto"/>
              <w:left w:val="single" w:sz="4" w:space="0" w:color="auto"/>
              <w:bottom w:val="single" w:sz="4" w:space="0" w:color="auto"/>
              <w:right w:val="single" w:sz="4" w:space="0" w:color="auto"/>
            </w:tcBorders>
            <w:shd w:val="clear" w:color="auto" w:fill="auto"/>
            <w:vAlign w:val="center"/>
          </w:tcPr>
          <w:p w14:paraId="67C020BB" w14:textId="77777777" w:rsidR="0043232F" w:rsidRPr="009F6D5F" w:rsidRDefault="0043232F" w:rsidP="0043232F">
            <w:pPr>
              <w:spacing w:line="240" w:lineRule="auto"/>
              <w:ind w:firstLine="0"/>
              <w:jc w:val="left"/>
              <w:rPr>
                <w:rFonts w:ascii="Times New Roman" w:eastAsia="Times New Roman" w:hAnsi="Times New Roman" w:cs="Times New Roman"/>
                <w:sz w:val="24"/>
                <w:szCs w:val="24"/>
              </w:rPr>
            </w:pPr>
            <w:r w:rsidRPr="009F6D5F">
              <w:rPr>
                <w:rFonts w:ascii="Times New Roman" w:eastAsia="Calibri" w:hAnsi="Times New Roman" w:cs="Times New Roman"/>
                <w:sz w:val="24"/>
                <w:szCs w:val="24"/>
                <w:lang w:eastAsia="ru-RU"/>
              </w:rPr>
              <w:t>реализация проекта «Благоустройство пешеходной дорожки»</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50B49833" w14:textId="77777777" w:rsidR="0043232F" w:rsidRPr="009F6D5F" w:rsidRDefault="0043232F" w:rsidP="0043232F">
            <w:pPr>
              <w:spacing w:line="240" w:lineRule="auto"/>
              <w:ind w:firstLine="0"/>
              <w:jc w:val="center"/>
              <w:rPr>
                <w:rFonts w:ascii="Times New Roman" w:eastAsia="Times New Roman" w:hAnsi="Times New Roman" w:cs="Times New Roman"/>
                <w:bCs/>
                <w:sz w:val="24"/>
                <w:szCs w:val="24"/>
              </w:rPr>
            </w:pPr>
            <w:r w:rsidRPr="009F6D5F">
              <w:rPr>
                <w:rFonts w:ascii="Times New Roman" w:eastAsia="Times New Roman" w:hAnsi="Times New Roman" w:cs="Times New Roman"/>
                <w:bCs/>
                <w:sz w:val="24"/>
                <w:szCs w:val="24"/>
              </w:rPr>
              <w:t>2 000, 00</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14:paraId="3B3FB671" w14:textId="77777777" w:rsidR="0043232F" w:rsidRPr="009F6D5F" w:rsidRDefault="0043232F" w:rsidP="0043232F">
            <w:pPr>
              <w:spacing w:line="240" w:lineRule="auto"/>
              <w:ind w:firstLine="0"/>
              <w:jc w:val="center"/>
              <w:rPr>
                <w:rFonts w:ascii="Times New Roman" w:eastAsia="Times New Roman" w:hAnsi="Times New Roman" w:cs="Times New Roman"/>
                <w:bCs/>
                <w:sz w:val="24"/>
                <w:szCs w:val="24"/>
              </w:rPr>
            </w:pPr>
            <w:r w:rsidRPr="009F6D5F">
              <w:rPr>
                <w:rFonts w:ascii="Times New Roman" w:eastAsia="Times New Roman" w:hAnsi="Times New Roman" w:cs="Times New Roman"/>
                <w:bCs/>
                <w:sz w:val="24"/>
                <w:szCs w:val="24"/>
              </w:rPr>
              <w:t xml:space="preserve">№ 23/МК </w:t>
            </w:r>
          </w:p>
          <w:p w14:paraId="1646E5B2" w14:textId="77777777" w:rsidR="0043232F" w:rsidRPr="009F6D5F" w:rsidRDefault="0043232F" w:rsidP="0043232F">
            <w:pPr>
              <w:spacing w:line="240" w:lineRule="auto"/>
              <w:ind w:firstLine="0"/>
              <w:jc w:val="center"/>
              <w:rPr>
                <w:rFonts w:ascii="Times New Roman" w:eastAsia="Times New Roman" w:hAnsi="Times New Roman" w:cs="Times New Roman"/>
                <w:bCs/>
                <w:sz w:val="24"/>
                <w:szCs w:val="24"/>
              </w:rPr>
            </w:pPr>
            <w:r w:rsidRPr="009F6D5F">
              <w:rPr>
                <w:rFonts w:ascii="Times New Roman" w:eastAsia="Times New Roman" w:hAnsi="Times New Roman" w:cs="Times New Roman"/>
                <w:bCs/>
                <w:sz w:val="24"/>
                <w:szCs w:val="24"/>
              </w:rPr>
              <w:t>06.03.2024</w:t>
            </w:r>
          </w:p>
        </w:tc>
        <w:tc>
          <w:tcPr>
            <w:tcW w:w="1790" w:type="pct"/>
            <w:tcBorders>
              <w:top w:val="single" w:sz="4" w:space="0" w:color="auto"/>
              <w:left w:val="single" w:sz="4" w:space="0" w:color="auto"/>
              <w:bottom w:val="single" w:sz="4" w:space="0" w:color="auto"/>
              <w:right w:val="single" w:sz="4" w:space="0" w:color="auto"/>
            </w:tcBorders>
          </w:tcPr>
          <w:p w14:paraId="38E68C92" w14:textId="77777777" w:rsidR="0043232F" w:rsidRPr="009F6D5F" w:rsidRDefault="0043232F" w:rsidP="0043232F">
            <w:pPr>
              <w:spacing w:line="240" w:lineRule="auto"/>
              <w:ind w:right="-110" w:firstLine="0"/>
              <w:jc w:val="left"/>
              <w:rPr>
                <w:rFonts w:ascii="Times New Roman" w:eastAsia="Times New Roman" w:hAnsi="Times New Roman" w:cs="Times New Roman"/>
                <w:bCs/>
                <w:sz w:val="24"/>
                <w:szCs w:val="24"/>
              </w:rPr>
            </w:pPr>
            <w:r w:rsidRPr="009F6D5F">
              <w:rPr>
                <w:rFonts w:ascii="Times New Roman" w:eastAsia="Times New Roman" w:hAnsi="Times New Roman" w:cs="Times New Roman"/>
                <w:bCs/>
                <w:sz w:val="24"/>
                <w:szCs w:val="24"/>
              </w:rPr>
              <w:t>Выполнены работы по благоустройству пешеходной дорожки от пешеходного перехода напротив Автовокзала до поворота в мкр. Солнечный. Работы завершены, оплачены.</w:t>
            </w:r>
          </w:p>
        </w:tc>
      </w:tr>
      <w:tr w:rsidR="0043232F" w:rsidRPr="009F6D5F" w14:paraId="22344D41" w14:textId="77777777" w:rsidTr="00AB1A96">
        <w:trPr>
          <w:trHeight w:val="1056"/>
          <w:jc w:val="center"/>
        </w:trPr>
        <w:tc>
          <w:tcPr>
            <w:tcW w:w="1366" w:type="pct"/>
            <w:tcBorders>
              <w:top w:val="single" w:sz="4" w:space="0" w:color="auto"/>
              <w:left w:val="single" w:sz="4" w:space="0" w:color="auto"/>
              <w:bottom w:val="single" w:sz="4" w:space="0" w:color="auto"/>
              <w:right w:val="single" w:sz="4" w:space="0" w:color="auto"/>
            </w:tcBorders>
            <w:shd w:val="clear" w:color="auto" w:fill="auto"/>
            <w:vAlign w:val="center"/>
          </w:tcPr>
          <w:p w14:paraId="7318DACE" w14:textId="77777777" w:rsidR="0043232F" w:rsidRPr="009F6D5F" w:rsidRDefault="0043232F" w:rsidP="0043232F">
            <w:pPr>
              <w:spacing w:line="240" w:lineRule="auto"/>
              <w:ind w:firstLine="0"/>
              <w:jc w:val="left"/>
              <w:rPr>
                <w:rFonts w:ascii="Times New Roman" w:eastAsia="Times New Roman" w:hAnsi="Times New Roman" w:cs="Times New Roman"/>
                <w:sz w:val="24"/>
                <w:szCs w:val="24"/>
              </w:rPr>
            </w:pPr>
            <w:r w:rsidRPr="009F6D5F">
              <w:rPr>
                <w:rFonts w:ascii="Times New Roman" w:eastAsia="Calibri" w:hAnsi="Times New Roman" w:cs="Times New Roman"/>
                <w:sz w:val="24"/>
                <w:szCs w:val="24"/>
                <w:lang w:eastAsia="ru-RU"/>
              </w:rPr>
              <w:lastRenderedPageBreak/>
              <w:t>Реализация проекта «Благоустройство нашего микрорайона»</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1B8F14F0" w14:textId="77777777" w:rsidR="0043232F" w:rsidRPr="009F6D5F" w:rsidRDefault="0043232F" w:rsidP="0043232F">
            <w:pPr>
              <w:spacing w:line="240" w:lineRule="auto"/>
              <w:ind w:firstLine="0"/>
              <w:jc w:val="center"/>
              <w:rPr>
                <w:rFonts w:ascii="Times New Roman" w:eastAsia="Times New Roman" w:hAnsi="Times New Roman" w:cs="Times New Roman"/>
                <w:bCs/>
                <w:sz w:val="24"/>
                <w:szCs w:val="24"/>
              </w:rPr>
            </w:pPr>
            <w:r w:rsidRPr="009F6D5F">
              <w:rPr>
                <w:rFonts w:ascii="Times New Roman" w:eastAsia="Times New Roman" w:hAnsi="Times New Roman" w:cs="Times New Roman"/>
                <w:bCs/>
                <w:sz w:val="24"/>
                <w:szCs w:val="24"/>
              </w:rPr>
              <w:t>2 545, 20</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14:paraId="5B22F7A7" w14:textId="77777777" w:rsidR="0043232F" w:rsidRPr="009F6D5F" w:rsidRDefault="0043232F" w:rsidP="0043232F">
            <w:pPr>
              <w:spacing w:line="240" w:lineRule="auto"/>
              <w:ind w:firstLine="0"/>
              <w:jc w:val="center"/>
              <w:rPr>
                <w:rFonts w:ascii="Times New Roman" w:eastAsia="Times New Roman" w:hAnsi="Times New Roman" w:cs="Times New Roman"/>
                <w:sz w:val="24"/>
                <w:szCs w:val="24"/>
              </w:rPr>
            </w:pPr>
            <w:r w:rsidRPr="009F6D5F">
              <w:rPr>
                <w:rFonts w:ascii="Times New Roman" w:eastAsia="Times New Roman" w:hAnsi="Times New Roman" w:cs="Times New Roman"/>
                <w:sz w:val="24"/>
                <w:szCs w:val="24"/>
              </w:rPr>
              <w:t xml:space="preserve">№ 31/МК </w:t>
            </w:r>
          </w:p>
          <w:p w14:paraId="6783B1E9" w14:textId="77777777" w:rsidR="0043232F" w:rsidRPr="009F6D5F" w:rsidRDefault="0043232F" w:rsidP="0043232F">
            <w:pPr>
              <w:spacing w:line="240" w:lineRule="auto"/>
              <w:ind w:firstLine="0"/>
              <w:jc w:val="center"/>
              <w:rPr>
                <w:rFonts w:ascii="Times New Roman" w:eastAsia="Times New Roman" w:hAnsi="Times New Roman" w:cs="Times New Roman"/>
                <w:sz w:val="24"/>
                <w:szCs w:val="24"/>
              </w:rPr>
            </w:pPr>
            <w:r w:rsidRPr="009F6D5F">
              <w:rPr>
                <w:rFonts w:ascii="Times New Roman" w:eastAsia="Times New Roman" w:hAnsi="Times New Roman" w:cs="Times New Roman"/>
                <w:sz w:val="24"/>
                <w:szCs w:val="24"/>
              </w:rPr>
              <w:t>22.03.2024</w:t>
            </w:r>
          </w:p>
        </w:tc>
        <w:tc>
          <w:tcPr>
            <w:tcW w:w="1790" w:type="pct"/>
            <w:tcBorders>
              <w:top w:val="single" w:sz="4" w:space="0" w:color="auto"/>
              <w:left w:val="single" w:sz="4" w:space="0" w:color="auto"/>
              <w:bottom w:val="single" w:sz="4" w:space="0" w:color="auto"/>
              <w:right w:val="single" w:sz="4" w:space="0" w:color="auto"/>
            </w:tcBorders>
          </w:tcPr>
          <w:p w14:paraId="424D153B" w14:textId="77777777" w:rsidR="0043232F" w:rsidRPr="009F6D5F" w:rsidRDefault="0043232F" w:rsidP="0043232F">
            <w:pPr>
              <w:widowControl w:val="0"/>
              <w:spacing w:line="240" w:lineRule="auto"/>
              <w:ind w:left="32" w:right="-110" w:firstLine="0"/>
              <w:jc w:val="left"/>
              <w:rPr>
                <w:rFonts w:ascii="Times New Roman" w:eastAsia="Times New Roman" w:hAnsi="Times New Roman" w:cs="Times New Roman"/>
                <w:bCs/>
                <w:sz w:val="24"/>
                <w:szCs w:val="24"/>
              </w:rPr>
            </w:pPr>
            <w:r w:rsidRPr="009F6D5F">
              <w:rPr>
                <w:rFonts w:ascii="Times New Roman" w:eastAsia="Times New Roman" w:hAnsi="Times New Roman" w:cs="Times New Roman"/>
                <w:bCs/>
                <w:sz w:val="24"/>
                <w:szCs w:val="24"/>
              </w:rPr>
              <w:t>Выполнены работы по благоустройству придомовых территорий МКД № 38-40, № 13-15 по ул. Прибрежная. Работы завершены, оплачены.</w:t>
            </w:r>
          </w:p>
        </w:tc>
      </w:tr>
    </w:tbl>
    <w:p w14:paraId="4B8481C4" w14:textId="77777777" w:rsidR="0043232F" w:rsidRPr="009F6D5F" w:rsidRDefault="0043232F" w:rsidP="0043232F">
      <w:pPr>
        <w:rPr>
          <w:rFonts w:ascii="Times New Roman" w:eastAsia="Calibri" w:hAnsi="Times New Roman" w:cs="Times New Roman"/>
          <w:sz w:val="28"/>
          <w:szCs w:val="28"/>
        </w:rPr>
      </w:pPr>
    </w:p>
    <w:p w14:paraId="35731D29" w14:textId="77777777" w:rsidR="0043232F" w:rsidRPr="009F6D5F" w:rsidRDefault="0043232F" w:rsidP="0043232F">
      <w:pPr>
        <w:ind w:left="-284" w:firstLine="992"/>
        <w:rPr>
          <w:rFonts w:ascii="Times New Roman" w:eastAsia="Calibri" w:hAnsi="Times New Roman" w:cs="Times New Roman"/>
          <w:sz w:val="28"/>
          <w:szCs w:val="28"/>
        </w:rPr>
      </w:pPr>
      <w:r w:rsidRPr="009F6D5F">
        <w:rPr>
          <w:rFonts w:ascii="Times New Roman" w:eastAsia="Calibri" w:hAnsi="Times New Roman" w:cs="Times New Roman"/>
          <w:sz w:val="28"/>
          <w:szCs w:val="28"/>
        </w:rPr>
        <w:t>4) Мероприятия по благоустройству территорий городского округа, софинансируемые за счёт средств краевого бюджета.</w:t>
      </w:r>
    </w:p>
    <w:p w14:paraId="1C328962" w14:textId="77777777" w:rsidR="0043232F" w:rsidRPr="009F6D5F" w:rsidRDefault="0043232F" w:rsidP="0043232F">
      <w:pPr>
        <w:rPr>
          <w:rFonts w:ascii="Times New Roman" w:eastAsia="Calibri" w:hAnsi="Times New Roman" w:cs="Times New Roman"/>
          <w:sz w:val="28"/>
          <w:szCs w:val="28"/>
        </w:rPr>
      </w:pPr>
      <w:r w:rsidRPr="009F6D5F">
        <w:rPr>
          <w:rFonts w:ascii="Times New Roman" w:eastAsia="Calibri" w:hAnsi="Times New Roman" w:cs="Times New Roman"/>
          <w:sz w:val="28"/>
          <w:szCs w:val="28"/>
        </w:rPr>
        <w:t>Предусмотрено бюджетной сметой 29 294,52 тыс. руб., в том числе средства бюджета городского округа – 1 464,73 тыс. руб.,  краевого бюджета – 27 829,80 тыс. руб.</w:t>
      </w:r>
    </w:p>
    <w:p w14:paraId="59CD461F" w14:textId="5733419D" w:rsidR="0043232F" w:rsidRPr="009F6D5F" w:rsidRDefault="0043232F" w:rsidP="0043232F">
      <w:pPr>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Фактически освоено в 2024 году – 29 294,52 тыс. руб. (100%), </w:t>
      </w:r>
      <w:r w:rsidR="00481F75"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 xml:space="preserve">в том числе средства бюджета городского округа – 1 464,73 тыс. руб., средства краевого бюджета – 27 829,80 тыс. руб. </w:t>
      </w:r>
    </w:p>
    <w:p w14:paraId="33080514" w14:textId="0D9535DC" w:rsidR="0043232F" w:rsidRPr="009F6D5F" w:rsidRDefault="0043232F" w:rsidP="0043232F">
      <w:pPr>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В рамках реализации мероприятия </w:t>
      </w:r>
      <w:r w:rsidR="002F4F16" w:rsidRPr="009F6D5F">
        <w:rPr>
          <w:rFonts w:ascii="Times New Roman" w:eastAsia="Calibri" w:hAnsi="Times New Roman" w:cs="Times New Roman"/>
          <w:sz w:val="28"/>
          <w:szCs w:val="28"/>
        </w:rPr>
        <w:t>выполнены работы</w:t>
      </w:r>
      <w:r w:rsidRPr="009F6D5F">
        <w:rPr>
          <w:rFonts w:ascii="Times New Roman" w:eastAsia="Calibri" w:hAnsi="Times New Roman" w:cs="Times New Roman"/>
          <w:sz w:val="28"/>
          <w:szCs w:val="28"/>
        </w:rPr>
        <w:t>:</w:t>
      </w:r>
    </w:p>
    <w:p w14:paraId="55B7A6BB" w14:textId="64691207" w:rsidR="0043232F" w:rsidRPr="009F6D5F" w:rsidRDefault="0043232F" w:rsidP="0043232F">
      <w:pPr>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 установка качелей и детского игрового оборудования на территории парковой зоны городского округа Большой Камень в районе здания № 49 </w:t>
      </w:r>
      <w:r w:rsidR="00481F75"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 xml:space="preserve">по ул. Карла Маркса:  установка фигуры для лазанья </w:t>
      </w:r>
      <w:r w:rsidR="00AF19CF" w:rsidRPr="009F6D5F">
        <w:rPr>
          <w:rFonts w:ascii="Times New Roman" w:eastAsia="Calibri" w:hAnsi="Times New Roman" w:cs="Times New Roman"/>
          <w:sz w:val="28"/>
          <w:szCs w:val="28"/>
        </w:rPr>
        <w:t>«</w:t>
      </w:r>
      <w:r w:rsidRPr="009F6D5F">
        <w:rPr>
          <w:rFonts w:ascii="Times New Roman" w:eastAsia="Calibri" w:hAnsi="Times New Roman" w:cs="Times New Roman"/>
          <w:sz w:val="28"/>
          <w:szCs w:val="28"/>
        </w:rPr>
        <w:t>Паутинка</w:t>
      </w:r>
      <w:r w:rsidR="00AF19CF" w:rsidRPr="009F6D5F">
        <w:rPr>
          <w:rFonts w:ascii="Times New Roman" w:eastAsia="Calibri" w:hAnsi="Times New Roman" w:cs="Times New Roman"/>
          <w:sz w:val="28"/>
          <w:szCs w:val="28"/>
        </w:rPr>
        <w:t>»</w:t>
      </w:r>
      <w:r w:rsidRPr="009F6D5F">
        <w:rPr>
          <w:rFonts w:ascii="Times New Roman" w:eastAsia="Calibri" w:hAnsi="Times New Roman" w:cs="Times New Roman"/>
          <w:sz w:val="28"/>
          <w:szCs w:val="28"/>
        </w:rPr>
        <w:t xml:space="preserve"> - 1 шт; установка подвесных качелей - 2 шт. (1 699,63 тыс. руб.);</w:t>
      </w:r>
    </w:p>
    <w:p w14:paraId="0184454E" w14:textId="2DE58942" w:rsidR="0043232F" w:rsidRPr="009F6D5F" w:rsidRDefault="0043232F" w:rsidP="0043232F">
      <w:pPr>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 устройство площадки для занятия скейтбордом на территории парковой зоны городского округа Большой Камень в районе здания № 49 </w:t>
      </w:r>
      <w:r w:rsidR="00481F75"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по ул. Карла Маркса (9 888,17 тыс. руб.);</w:t>
      </w:r>
    </w:p>
    <w:p w14:paraId="4A636DFE" w14:textId="777E5C09" w:rsidR="0043232F" w:rsidRPr="009F6D5F" w:rsidRDefault="0043232F" w:rsidP="0043232F">
      <w:pPr>
        <w:rPr>
          <w:rFonts w:ascii="Times New Roman" w:eastAsia="Calibri" w:hAnsi="Times New Roman" w:cs="Times New Roman"/>
          <w:sz w:val="28"/>
          <w:szCs w:val="28"/>
        </w:rPr>
      </w:pPr>
      <w:r w:rsidRPr="009F6D5F">
        <w:rPr>
          <w:rFonts w:ascii="Times New Roman" w:eastAsia="Calibri" w:hAnsi="Times New Roman" w:cs="Times New Roman"/>
          <w:sz w:val="28"/>
          <w:szCs w:val="28"/>
        </w:rPr>
        <w:t>- ремонт декоративного ограждения территории парковой зоны городского округа Большой Камень в районе здания № 49 по ул. Карла Маркса»:  устройство скального основания - 77,0 м3, монтаж винтовых свай - 162 шт, монтаж панелей ограждения забора - 160 шт. ( 5 463,75  тыс.</w:t>
      </w:r>
      <w:r w:rsidR="002F4F16" w:rsidRPr="009F6D5F">
        <w:rPr>
          <w:rFonts w:ascii="Times New Roman" w:eastAsia="Calibri" w:hAnsi="Times New Roman" w:cs="Times New Roman"/>
          <w:sz w:val="28"/>
          <w:szCs w:val="28"/>
        </w:rPr>
        <w:t xml:space="preserve"> </w:t>
      </w:r>
      <w:r w:rsidRPr="009F6D5F">
        <w:rPr>
          <w:rFonts w:ascii="Times New Roman" w:eastAsia="Calibri" w:hAnsi="Times New Roman" w:cs="Times New Roman"/>
          <w:sz w:val="28"/>
          <w:szCs w:val="28"/>
        </w:rPr>
        <w:t>руб.);</w:t>
      </w:r>
    </w:p>
    <w:p w14:paraId="637F8D01" w14:textId="77777777" w:rsidR="0043232F" w:rsidRPr="009F6D5F" w:rsidRDefault="0043232F" w:rsidP="0043232F">
      <w:pPr>
        <w:rPr>
          <w:rFonts w:ascii="Times New Roman" w:eastAsia="Calibri" w:hAnsi="Times New Roman" w:cs="Times New Roman"/>
          <w:sz w:val="28"/>
          <w:szCs w:val="28"/>
        </w:rPr>
      </w:pPr>
      <w:r w:rsidRPr="009F6D5F">
        <w:rPr>
          <w:rFonts w:ascii="Times New Roman" w:eastAsia="Calibri" w:hAnsi="Times New Roman" w:cs="Times New Roman"/>
          <w:sz w:val="28"/>
          <w:szCs w:val="28"/>
        </w:rPr>
        <w:t>- озеленение территории парковой зоны городского округа Большой Камень в районе здания № 49 по ул. Карла Маркса (2 202,86 тыс. руб.);</w:t>
      </w:r>
    </w:p>
    <w:p w14:paraId="2F513B9A" w14:textId="67698939" w:rsidR="0043232F" w:rsidRPr="009F6D5F" w:rsidRDefault="0043232F" w:rsidP="0043232F">
      <w:pPr>
        <w:rPr>
          <w:rFonts w:ascii="Times New Roman" w:eastAsia="Calibri" w:hAnsi="Times New Roman" w:cs="Times New Roman"/>
          <w:sz w:val="28"/>
          <w:szCs w:val="28"/>
        </w:rPr>
      </w:pPr>
      <w:r w:rsidRPr="009F6D5F">
        <w:rPr>
          <w:rFonts w:ascii="Times New Roman" w:eastAsia="Calibri" w:hAnsi="Times New Roman" w:cs="Times New Roman"/>
          <w:sz w:val="28"/>
          <w:szCs w:val="28"/>
        </w:rPr>
        <w:t>-  установка подвесных качелей и скамьи с навесом, устройство основания под спортивное оборудование на территории парковой зоны городского округа Большой Камень в районе здания № 49 по ул. Карла Маркса (2 445,00 тыс.</w:t>
      </w:r>
      <w:r w:rsidR="00CF1979" w:rsidRPr="009F6D5F">
        <w:rPr>
          <w:rFonts w:ascii="Times New Roman" w:eastAsia="Calibri" w:hAnsi="Times New Roman" w:cs="Times New Roman"/>
          <w:sz w:val="28"/>
          <w:szCs w:val="28"/>
        </w:rPr>
        <w:t xml:space="preserve"> </w:t>
      </w:r>
      <w:r w:rsidRPr="009F6D5F">
        <w:rPr>
          <w:rFonts w:ascii="Times New Roman" w:eastAsia="Calibri" w:hAnsi="Times New Roman" w:cs="Times New Roman"/>
          <w:sz w:val="28"/>
          <w:szCs w:val="28"/>
        </w:rPr>
        <w:t>руб.);</w:t>
      </w:r>
    </w:p>
    <w:p w14:paraId="5A684D6C" w14:textId="2C60B50B" w:rsidR="0043232F" w:rsidRPr="009F6D5F" w:rsidRDefault="0043232F" w:rsidP="0043232F">
      <w:pPr>
        <w:rPr>
          <w:rFonts w:ascii="Times New Roman" w:eastAsia="Calibri" w:hAnsi="Times New Roman" w:cs="Times New Roman"/>
          <w:sz w:val="28"/>
          <w:szCs w:val="28"/>
        </w:rPr>
      </w:pPr>
      <w:r w:rsidRPr="009F6D5F">
        <w:rPr>
          <w:rFonts w:ascii="Times New Roman" w:eastAsia="Calibri" w:hAnsi="Times New Roman" w:cs="Times New Roman"/>
          <w:sz w:val="28"/>
          <w:szCs w:val="28"/>
        </w:rPr>
        <w:lastRenderedPageBreak/>
        <w:t xml:space="preserve">- выполнение работ по благоустройству общественной территории - сквера в районе магазина </w:t>
      </w:r>
      <w:r w:rsidR="00AF19CF" w:rsidRPr="009F6D5F">
        <w:rPr>
          <w:rFonts w:ascii="Times New Roman" w:eastAsia="Calibri" w:hAnsi="Times New Roman" w:cs="Times New Roman"/>
          <w:sz w:val="28"/>
          <w:szCs w:val="28"/>
        </w:rPr>
        <w:t>«</w:t>
      </w:r>
      <w:r w:rsidRPr="009F6D5F">
        <w:rPr>
          <w:rFonts w:ascii="Times New Roman" w:eastAsia="Calibri" w:hAnsi="Times New Roman" w:cs="Times New Roman"/>
          <w:sz w:val="28"/>
          <w:szCs w:val="28"/>
        </w:rPr>
        <w:t>Юность</w:t>
      </w:r>
      <w:r w:rsidR="00AF19CF" w:rsidRPr="009F6D5F">
        <w:rPr>
          <w:rFonts w:ascii="Times New Roman" w:eastAsia="Calibri" w:hAnsi="Times New Roman" w:cs="Times New Roman"/>
          <w:sz w:val="28"/>
          <w:szCs w:val="28"/>
        </w:rPr>
        <w:t>»</w:t>
      </w:r>
      <w:r w:rsidRPr="009F6D5F">
        <w:rPr>
          <w:rFonts w:ascii="Times New Roman" w:eastAsia="Calibri" w:hAnsi="Times New Roman" w:cs="Times New Roman"/>
          <w:sz w:val="28"/>
          <w:szCs w:val="28"/>
        </w:rPr>
        <w:t xml:space="preserve"> в г. Большой Камень, </w:t>
      </w:r>
      <w:r w:rsidR="00481F75"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ул. Приморского Комсомола, д.7, д.9: устройство пешеходных дорожек (5 015,00 тыс. руб.);</w:t>
      </w:r>
    </w:p>
    <w:p w14:paraId="6E6F1733" w14:textId="260B41B1" w:rsidR="0043232F" w:rsidRPr="009F6D5F" w:rsidRDefault="0043232F" w:rsidP="0043232F">
      <w:pPr>
        <w:rPr>
          <w:rFonts w:ascii="Times New Roman" w:eastAsia="Calibri" w:hAnsi="Times New Roman" w:cs="Times New Roman"/>
          <w:sz w:val="28"/>
          <w:szCs w:val="28"/>
        </w:rPr>
      </w:pPr>
      <w:r w:rsidRPr="009F6D5F">
        <w:rPr>
          <w:rFonts w:ascii="Times New Roman" w:eastAsia="Calibri" w:hAnsi="Times New Roman" w:cs="Times New Roman"/>
          <w:sz w:val="28"/>
          <w:szCs w:val="28"/>
        </w:rPr>
        <w:t>- устройство ограждения  скейтплощадки на территории парковой зоны в районе здания № 49 по ул. Карла Маркса. 1 этап (559,91 тыс. руб.); 2 этап (299,97 тыс.</w:t>
      </w:r>
      <w:r w:rsidR="00AF19CF" w:rsidRPr="009F6D5F">
        <w:rPr>
          <w:rFonts w:ascii="Times New Roman" w:eastAsia="Calibri" w:hAnsi="Times New Roman" w:cs="Times New Roman"/>
          <w:sz w:val="28"/>
          <w:szCs w:val="28"/>
        </w:rPr>
        <w:t xml:space="preserve"> </w:t>
      </w:r>
      <w:r w:rsidRPr="009F6D5F">
        <w:rPr>
          <w:rFonts w:ascii="Times New Roman" w:eastAsia="Calibri" w:hAnsi="Times New Roman" w:cs="Times New Roman"/>
          <w:sz w:val="28"/>
          <w:szCs w:val="28"/>
        </w:rPr>
        <w:t>руб.);</w:t>
      </w:r>
    </w:p>
    <w:p w14:paraId="36DA001B" w14:textId="18E3FCFE" w:rsidR="0043232F" w:rsidRPr="009F6D5F" w:rsidRDefault="0043232F" w:rsidP="0043232F">
      <w:pPr>
        <w:rPr>
          <w:rFonts w:ascii="Times New Roman" w:eastAsia="Calibri" w:hAnsi="Times New Roman" w:cs="Times New Roman"/>
          <w:sz w:val="28"/>
          <w:szCs w:val="28"/>
        </w:rPr>
      </w:pPr>
      <w:r w:rsidRPr="009F6D5F">
        <w:rPr>
          <w:rFonts w:ascii="Times New Roman" w:eastAsia="Calibri" w:hAnsi="Times New Roman" w:cs="Times New Roman"/>
          <w:sz w:val="28"/>
          <w:szCs w:val="28"/>
        </w:rPr>
        <w:t>- выполнение работ по благоустройству общественной территории - сквера в районе магазина «Юность» в г. Большой Камень, ул. Приморского Комсомола, д.7, д.9. Подготовка основания для детской игровой зоны и установка малых архитектурных форм». 1 этап (492,80 тыс. руб.);</w:t>
      </w:r>
      <w:r w:rsidRPr="009F6D5F">
        <w:rPr>
          <w:rFonts w:ascii="Times New Roman" w:eastAsia="Calibri" w:hAnsi="Times New Roman" w:cs="Times New Roman"/>
        </w:rPr>
        <w:t xml:space="preserve"> </w:t>
      </w:r>
      <w:r w:rsidRPr="009F6D5F">
        <w:rPr>
          <w:rFonts w:ascii="Times New Roman" w:eastAsia="Calibri" w:hAnsi="Times New Roman" w:cs="Times New Roman"/>
          <w:sz w:val="28"/>
          <w:szCs w:val="28"/>
        </w:rPr>
        <w:t>подготовка основания для детской игровой зоны и установка малых архитектурных форм». 2 этап (594,99 тыс. руб.); подготовка основания для детской игровой зоны и установка малых архитектурных форм». 3 этап (569,55 тыс.</w:t>
      </w:r>
      <w:r w:rsidR="00AF19CF" w:rsidRPr="009F6D5F">
        <w:rPr>
          <w:rFonts w:ascii="Times New Roman" w:eastAsia="Calibri" w:hAnsi="Times New Roman" w:cs="Times New Roman"/>
          <w:sz w:val="28"/>
          <w:szCs w:val="28"/>
        </w:rPr>
        <w:t xml:space="preserve"> </w:t>
      </w:r>
      <w:r w:rsidRPr="009F6D5F">
        <w:rPr>
          <w:rFonts w:ascii="Times New Roman" w:eastAsia="Calibri" w:hAnsi="Times New Roman" w:cs="Times New Roman"/>
          <w:sz w:val="28"/>
          <w:szCs w:val="28"/>
        </w:rPr>
        <w:t>руб.);</w:t>
      </w:r>
    </w:p>
    <w:p w14:paraId="6442D9F5" w14:textId="7D6D6001" w:rsidR="0043232F" w:rsidRPr="009F6D5F" w:rsidRDefault="0043232F" w:rsidP="0043232F">
      <w:pPr>
        <w:rPr>
          <w:rFonts w:ascii="Times New Roman" w:eastAsia="Calibri" w:hAnsi="Times New Roman" w:cs="Times New Roman"/>
          <w:sz w:val="28"/>
          <w:szCs w:val="28"/>
        </w:rPr>
      </w:pPr>
      <w:r w:rsidRPr="009F6D5F">
        <w:rPr>
          <w:rFonts w:ascii="Times New Roman" w:eastAsia="Calibri" w:hAnsi="Times New Roman" w:cs="Times New Roman"/>
          <w:sz w:val="28"/>
          <w:szCs w:val="28"/>
        </w:rPr>
        <w:t>- устройство газона в районе скейтплощадки на территории парковой зоны в районе здания № 49 по ул. Карла Маркса (62,91 тыс.</w:t>
      </w:r>
      <w:r w:rsidR="00AF19CF" w:rsidRPr="009F6D5F">
        <w:rPr>
          <w:rFonts w:ascii="Times New Roman" w:eastAsia="Calibri" w:hAnsi="Times New Roman" w:cs="Times New Roman"/>
          <w:sz w:val="28"/>
          <w:szCs w:val="28"/>
        </w:rPr>
        <w:t xml:space="preserve"> </w:t>
      </w:r>
      <w:r w:rsidRPr="009F6D5F">
        <w:rPr>
          <w:rFonts w:ascii="Times New Roman" w:eastAsia="Calibri" w:hAnsi="Times New Roman" w:cs="Times New Roman"/>
          <w:sz w:val="28"/>
          <w:szCs w:val="28"/>
        </w:rPr>
        <w:t>руб.).</w:t>
      </w:r>
    </w:p>
    <w:p w14:paraId="73B07726" w14:textId="216EC820" w:rsidR="0043232F" w:rsidRPr="009F6D5F" w:rsidRDefault="00DA1D99" w:rsidP="00DA1D99">
      <w:pPr>
        <w:spacing w:after="200"/>
        <w:ind w:left="-142" w:firstLine="637"/>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5) </w:t>
      </w:r>
      <w:r w:rsidR="0043232F" w:rsidRPr="009F6D5F">
        <w:rPr>
          <w:rFonts w:ascii="Times New Roman" w:eastAsia="Calibri" w:hAnsi="Times New Roman" w:cs="Times New Roman"/>
          <w:sz w:val="28"/>
          <w:szCs w:val="28"/>
        </w:rPr>
        <w:t xml:space="preserve">Реализация проекта инициативного бюджетирования </w:t>
      </w:r>
      <w:r w:rsidR="00481F75" w:rsidRPr="009F6D5F">
        <w:rPr>
          <w:rFonts w:ascii="Times New Roman" w:eastAsia="Calibri" w:hAnsi="Times New Roman" w:cs="Times New Roman"/>
          <w:sz w:val="28"/>
          <w:szCs w:val="28"/>
        </w:rPr>
        <w:br/>
      </w:r>
      <w:r w:rsidR="0043232F" w:rsidRPr="009F6D5F">
        <w:rPr>
          <w:rFonts w:ascii="Times New Roman" w:eastAsia="Calibri" w:hAnsi="Times New Roman" w:cs="Times New Roman"/>
          <w:sz w:val="28"/>
          <w:szCs w:val="28"/>
        </w:rPr>
        <w:t xml:space="preserve">по направлению «Молодежный бюджет»: благоустройство коворкинг зоны, расположенной между нежилым  зданием по адресу ул. Карла Маркса 2В </w:t>
      </w:r>
      <w:r w:rsidR="00481F75" w:rsidRPr="009F6D5F">
        <w:rPr>
          <w:rFonts w:ascii="Times New Roman" w:eastAsia="Calibri" w:hAnsi="Times New Roman" w:cs="Times New Roman"/>
          <w:sz w:val="28"/>
          <w:szCs w:val="28"/>
        </w:rPr>
        <w:br/>
      </w:r>
      <w:r w:rsidR="0043232F" w:rsidRPr="009F6D5F">
        <w:rPr>
          <w:rFonts w:ascii="Times New Roman" w:eastAsia="Calibri" w:hAnsi="Times New Roman" w:cs="Times New Roman"/>
          <w:sz w:val="28"/>
          <w:szCs w:val="28"/>
        </w:rPr>
        <w:t>и зданием МБОУ СОШ №2,  с установкой малых архитектурных форм.</w:t>
      </w:r>
    </w:p>
    <w:p w14:paraId="53D7E344" w14:textId="5003323B" w:rsidR="0043232F" w:rsidRPr="009F6D5F" w:rsidRDefault="0043232F" w:rsidP="0043232F">
      <w:pPr>
        <w:ind w:left="-284" w:firstLine="284"/>
        <w:contextualSpacing/>
        <w:rPr>
          <w:rFonts w:ascii="Times New Roman" w:eastAsia="Calibri" w:hAnsi="Times New Roman" w:cs="Times New Roman"/>
          <w:sz w:val="28"/>
          <w:szCs w:val="28"/>
        </w:rPr>
      </w:pPr>
      <w:r w:rsidRPr="009F6D5F">
        <w:rPr>
          <w:rFonts w:ascii="Times New Roman" w:eastAsia="Calibri" w:hAnsi="Times New Roman" w:cs="Times New Roman"/>
          <w:color w:val="FF0000"/>
          <w:sz w:val="28"/>
          <w:szCs w:val="28"/>
        </w:rPr>
        <w:t xml:space="preserve">       </w:t>
      </w:r>
      <w:r w:rsidRPr="009F6D5F">
        <w:rPr>
          <w:rFonts w:ascii="Times New Roman" w:eastAsia="Calibri" w:hAnsi="Times New Roman" w:cs="Times New Roman"/>
          <w:sz w:val="28"/>
          <w:szCs w:val="28"/>
        </w:rPr>
        <w:t xml:space="preserve">На реализацию мероприятия было предусмотрено 1 193,92 тыс. руб., </w:t>
      </w:r>
      <w:r w:rsidR="00481F75"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в том числе средства бюджета городского округа – 11,9 тыс. руб.; средства краевого бюджета -   1 181,96 тыс. руб. Освоение финансовых средств – 100%.</w:t>
      </w:r>
    </w:p>
    <w:p w14:paraId="6A1BD042" w14:textId="0008F1FE" w:rsidR="00952ED1" w:rsidRPr="009F6D5F" w:rsidRDefault="00952ED1" w:rsidP="00741BC3">
      <w:pPr>
        <w:ind w:left="-284" w:firstLine="0"/>
        <w:contextualSpacing/>
        <w:rPr>
          <w:rFonts w:ascii="Times New Roman" w:eastAsia="Calibri" w:hAnsi="Times New Roman" w:cs="Times New Roman"/>
          <w:sz w:val="28"/>
          <w:szCs w:val="28"/>
        </w:rPr>
      </w:pPr>
      <w:r w:rsidRPr="009F6D5F">
        <w:rPr>
          <w:rFonts w:ascii="Times New Roman" w:eastAsia="Calibri" w:hAnsi="Times New Roman" w:cs="Times New Roman"/>
          <w:sz w:val="28"/>
          <w:szCs w:val="28"/>
        </w:rPr>
        <w:t>Информация о реализации проекта инициативно</w:t>
      </w:r>
      <w:r w:rsidR="00886E03" w:rsidRPr="009F6D5F">
        <w:rPr>
          <w:rFonts w:ascii="Times New Roman" w:eastAsia="Calibri" w:hAnsi="Times New Roman" w:cs="Times New Roman"/>
          <w:sz w:val="28"/>
          <w:szCs w:val="28"/>
        </w:rPr>
        <w:t>го</w:t>
      </w:r>
      <w:r w:rsidRPr="009F6D5F">
        <w:rPr>
          <w:rFonts w:ascii="Times New Roman" w:eastAsia="Calibri" w:hAnsi="Times New Roman" w:cs="Times New Roman"/>
          <w:sz w:val="28"/>
          <w:szCs w:val="28"/>
        </w:rPr>
        <w:t xml:space="preserve"> бюджетировани</w:t>
      </w:r>
      <w:r w:rsidR="00886E03" w:rsidRPr="009F6D5F">
        <w:rPr>
          <w:rFonts w:ascii="Times New Roman" w:eastAsia="Calibri" w:hAnsi="Times New Roman" w:cs="Times New Roman"/>
          <w:sz w:val="28"/>
          <w:szCs w:val="28"/>
        </w:rPr>
        <w:t>я</w:t>
      </w:r>
      <w:r w:rsidRPr="009F6D5F">
        <w:rPr>
          <w:rFonts w:ascii="Times New Roman" w:eastAsia="Calibri" w:hAnsi="Times New Roman" w:cs="Times New Roman"/>
          <w:sz w:val="28"/>
          <w:szCs w:val="28"/>
        </w:rPr>
        <w:t xml:space="preserve"> «Молодежный бюджет» представлена в таблице </w:t>
      </w:r>
      <w:r w:rsidR="006E1E76" w:rsidRPr="009F6D5F">
        <w:rPr>
          <w:rFonts w:ascii="Times New Roman" w:eastAsia="Calibri" w:hAnsi="Times New Roman" w:cs="Times New Roman"/>
          <w:sz w:val="28"/>
          <w:szCs w:val="28"/>
        </w:rPr>
        <w:t>31</w:t>
      </w:r>
      <w:r w:rsidRPr="009F6D5F">
        <w:rPr>
          <w:rFonts w:ascii="Times New Roman" w:eastAsia="Calibri" w:hAnsi="Times New Roman" w:cs="Times New Roman"/>
          <w:sz w:val="28"/>
          <w:szCs w:val="28"/>
        </w:rPr>
        <w:t>.</w:t>
      </w:r>
    </w:p>
    <w:p w14:paraId="49976EDC" w14:textId="26DB9091" w:rsidR="00952ED1" w:rsidRPr="009F6D5F" w:rsidRDefault="00952ED1" w:rsidP="00952ED1">
      <w:pPr>
        <w:ind w:left="-284" w:firstLine="284"/>
        <w:contextualSpacing/>
        <w:jc w:val="right"/>
        <w:rPr>
          <w:rFonts w:ascii="Times New Roman" w:eastAsia="Calibri" w:hAnsi="Times New Roman" w:cs="Times New Roman"/>
          <w:color w:val="FF0000"/>
          <w:sz w:val="28"/>
          <w:szCs w:val="28"/>
        </w:rPr>
      </w:pPr>
      <w:r w:rsidRPr="009F6D5F">
        <w:rPr>
          <w:rFonts w:ascii="Times New Roman" w:eastAsia="Calibri" w:hAnsi="Times New Roman" w:cs="Times New Roman"/>
          <w:sz w:val="28"/>
          <w:szCs w:val="28"/>
        </w:rPr>
        <w:t xml:space="preserve">Таблица </w:t>
      </w:r>
      <w:r w:rsidR="006E1E76" w:rsidRPr="009F6D5F">
        <w:rPr>
          <w:rFonts w:ascii="Times New Roman" w:eastAsia="Calibri" w:hAnsi="Times New Roman" w:cs="Times New Roman"/>
          <w:sz w:val="28"/>
          <w:szCs w:val="28"/>
        </w:rPr>
        <w:t>31</w:t>
      </w:r>
      <w:r w:rsidRPr="009F6D5F">
        <w:rPr>
          <w:rFonts w:ascii="Times New Roman" w:eastAsia="Calibri" w:hAnsi="Times New Roman" w:cs="Times New Roman"/>
          <w:sz w:val="28"/>
          <w:szCs w:val="28"/>
        </w:rPr>
        <w:t>.</w:t>
      </w:r>
    </w:p>
    <w:p w14:paraId="73173787" w14:textId="232685CE" w:rsidR="0043232F" w:rsidRPr="009F6D5F" w:rsidRDefault="00952ED1" w:rsidP="0030026F">
      <w:pPr>
        <w:tabs>
          <w:tab w:val="left" w:pos="5184"/>
        </w:tabs>
        <w:spacing w:line="240" w:lineRule="auto"/>
        <w:ind w:left="-284" w:firstLine="284"/>
        <w:contextualSpacing/>
        <w:jc w:val="center"/>
        <w:rPr>
          <w:rFonts w:ascii="Times New Roman" w:eastAsia="Times New Roman" w:hAnsi="Times New Roman" w:cs="Times New Roman"/>
          <w:iCs/>
          <w:color w:val="000000"/>
          <w:sz w:val="28"/>
          <w:szCs w:val="28"/>
          <w:lang w:eastAsia="ru-RU"/>
        </w:rPr>
      </w:pPr>
      <w:r w:rsidRPr="009F6D5F">
        <w:rPr>
          <w:rFonts w:ascii="Times New Roman" w:eastAsia="Times New Roman" w:hAnsi="Times New Roman" w:cs="Times New Roman"/>
          <w:iCs/>
          <w:color w:val="000000"/>
          <w:sz w:val="28"/>
          <w:szCs w:val="28"/>
          <w:lang w:eastAsia="ru-RU"/>
        </w:rPr>
        <w:t>Информация о реализации проекта и</w:t>
      </w:r>
      <w:r w:rsidR="0043232F" w:rsidRPr="009F6D5F">
        <w:rPr>
          <w:rFonts w:ascii="Times New Roman" w:eastAsia="Times New Roman" w:hAnsi="Times New Roman" w:cs="Times New Roman"/>
          <w:iCs/>
          <w:color w:val="000000"/>
          <w:sz w:val="28"/>
          <w:szCs w:val="28"/>
          <w:lang w:eastAsia="ru-RU"/>
        </w:rPr>
        <w:t>нициативно</w:t>
      </w:r>
      <w:r w:rsidRPr="009F6D5F">
        <w:rPr>
          <w:rFonts w:ascii="Times New Roman" w:eastAsia="Times New Roman" w:hAnsi="Times New Roman" w:cs="Times New Roman"/>
          <w:iCs/>
          <w:color w:val="000000"/>
          <w:sz w:val="28"/>
          <w:szCs w:val="28"/>
          <w:lang w:eastAsia="ru-RU"/>
        </w:rPr>
        <w:t>го</w:t>
      </w:r>
      <w:r w:rsidR="0043232F" w:rsidRPr="009F6D5F">
        <w:rPr>
          <w:rFonts w:ascii="Times New Roman" w:eastAsia="Times New Roman" w:hAnsi="Times New Roman" w:cs="Times New Roman"/>
          <w:iCs/>
          <w:color w:val="000000"/>
          <w:sz w:val="28"/>
          <w:szCs w:val="28"/>
          <w:lang w:eastAsia="ru-RU"/>
        </w:rPr>
        <w:t xml:space="preserve"> бюджетировани</w:t>
      </w:r>
      <w:r w:rsidRPr="009F6D5F">
        <w:rPr>
          <w:rFonts w:ascii="Times New Roman" w:eastAsia="Times New Roman" w:hAnsi="Times New Roman" w:cs="Times New Roman"/>
          <w:iCs/>
          <w:color w:val="000000"/>
          <w:sz w:val="28"/>
          <w:szCs w:val="28"/>
          <w:lang w:eastAsia="ru-RU"/>
        </w:rPr>
        <w:t>я</w:t>
      </w:r>
      <w:r w:rsidR="0043232F" w:rsidRPr="009F6D5F">
        <w:rPr>
          <w:rFonts w:ascii="Times New Roman" w:eastAsia="Times New Roman" w:hAnsi="Times New Roman" w:cs="Times New Roman"/>
          <w:iCs/>
          <w:color w:val="000000"/>
          <w:sz w:val="28"/>
          <w:szCs w:val="28"/>
          <w:lang w:eastAsia="ru-RU"/>
        </w:rPr>
        <w:t xml:space="preserve"> «Молодёжный бю</w:t>
      </w:r>
      <w:r w:rsidRPr="009F6D5F">
        <w:rPr>
          <w:rFonts w:ascii="Times New Roman" w:eastAsia="Times New Roman" w:hAnsi="Times New Roman" w:cs="Times New Roman"/>
          <w:iCs/>
          <w:color w:val="000000"/>
          <w:sz w:val="28"/>
          <w:szCs w:val="28"/>
          <w:lang w:eastAsia="ru-RU"/>
        </w:rPr>
        <w:t>джет»</w:t>
      </w:r>
    </w:p>
    <w:p w14:paraId="3BD08552" w14:textId="77777777" w:rsidR="00952ED1" w:rsidRPr="009F6D5F" w:rsidRDefault="00952ED1" w:rsidP="00952ED1">
      <w:pPr>
        <w:spacing w:line="240" w:lineRule="auto"/>
        <w:jc w:val="center"/>
        <w:rPr>
          <w:rFonts w:ascii="Times New Roman" w:eastAsia="Times New Roman" w:hAnsi="Times New Roman" w:cs="Times New Roman"/>
          <w:iCs/>
          <w:color w:val="000000"/>
          <w:sz w:val="28"/>
          <w:szCs w:val="28"/>
          <w:lang w:eastAsia="ru-RU"/>
        </w:rPr>
      </w:pPr>
    </w:p>
    <w:tbl>
      <w:tblPr>
        <w:tblW w:w="5221" w:type="pct"/>
        <w:jc w:val="center"/>
        <w:tblLayout w:type="fixed"/>
        <w:tblLook w:val="04A0" w:firstRow="1" w:lastRow="0" w:firstColumn="1" w:lastColumn="0" w:noHBand="0" w:noVBand="1"/>
      </w:tblPr>
      <w:tblGrid>
        <w:gridCol w:w="2631"/>
        <w:gridCol w:w="1941"/>
        <w:gridCol w:w="2089"/>
        <w:gridCol w:w="3332"/>
      </w:tblGrid>
      <w:tr w:rsidR="0043232F" w:rsidRPr="009F6D5F" w14:paraId="103B3CAB" w14:textId="77777777" w:rsidTr="00AB1A96">
        <w:trPr>
          <w:trHeight w:val="689"/>
          <w:jc w:val="center"/>
        </w:trPr>
        <w:tc>
          <w:tcPr>
            <w:tcW w:w="1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BA1C2B" w14:textId="77777777" w:rsidR="0043232F" w:rsidRPr="009F6D5F" w:rsidRDefault="0043232F" w:rsidP="0043232F">
            <w:pPr>
              <w:spacing w:line="240" w:lineRule="auto"/>
              <w:ind w:firstLine="0"/>
              <w:jc w:val="center"/>
              <w:rPr>
                <w:rFonts w:ascii="Times New Roman" w:eastAsia="Times New Roman" w:hAnsi="Times New Roman" w:cs="Times New Roman"/>
                <w:bCs/>
                <w:color w:val="000000"/>
                <w:sz w:val="24"/>
                <w:szCs w:val="24"/>
              </w:rPr>
            </w:pPr>
            <w:r w:rsidRPr="009F6D5F">
              <w:rPr>
                <w:rFonts w:ascii="Times New Roman" w:eastAsia="Times New Roman" w:hAnsi="Times New Roman" w:cs="Times New Roman"/>
                <w:bCs/>
                <w:color w:val="000000"/>
                <w:sz w:val="24"/>
                <w:szCs w:val="24"/>
              </w:rPr>
              <w:t xml:space="preserve"> Объект</w:t>
            </w:r>
          </w:p>
        </w:tc>
        <w:tc>
          <w:tcPr>
            <w:tcW w:w="971" w:type="pct"/>
            <w:tcBorders>
              <w:top w:val="single" w:sz="4" w:space="0" w:color="auto"/>
              <w:left w:val="nil"/>
              <w:bottom w:val="single" w:sz="4" w:space="0" w:color="auto"/>
              <w:right w:val="single" w:sz="4" w:space="0" w:color="auto"/>
            </w:tcBorders>
            <w:shd w:val="clear" w:color="auto" w:fill="auto"/>
            <w:vAlign w:val="center"/>
            <w:hideMark/>
          </w:tcPr>
          <w:p w14:paraId="0FD6B3FE" w14:textId="77777777" w:rsidR="00352943" w:rsidRPr="009F6D5F" w:rsidRDefault="0043232F" w:rsidP="0043232F">
            <w:pPr>
              <w:spacing w:line="240" w:lineRule="auto"/>
              <w:ind w:firstLine="0"/>
              <w:jc w:val="center"/>
              <w:rPr>
                <w:rFonts w:ascii="Times New Roman" w:eastAsia="Times New Roman" w:hAnsi="Times New Roman" w:cs="Times New Roman"/>
                <w:bCs/>
                <w:color w:val="000000"/>
                <w:sz w:val="24"/>
                <w:szCs w:val="24"/>
              </w:rPr>
            </w:pPr>
            <w:r w:rsidRPr="009F6D5F">
              <w:rPr>
                <w:rFonts w:ascii="Times New Roman" w:eastAsia="Times New Roman" w:hAnsi="Times New Roman" w:cs="Times New Roman"/>
                <w:bCs/>
                <w:color w:val="000000"/>
                <w:sz w:val="24"/>
                <w:szCs w:val="24"/>
              </w:rPr>
              <w:t xml:space="preserve">Сумма </w:t>
            </w:r>
          </w:p>
          <w:p w14:paraId="6AD78DA3" w14:textId="7528DC9A" w:rsidR="0043232F" w:rsidRPr="009F6D5F" w:rsidRDefault="0043232F" w:rsidP="004477BE">
            <w:pPr>
              <w:spacing w:line="240" w:lineRule="auto"/>
              <w:ind w:firstLine="0"/>
              <w:jc w:val="center"/>
              <w:rPr>
                <w:rFonts w:ascii="Times New Roman" w:eastAsia="Times New Roman" w:hAnsi="Times New Roman" w:cs="Times New Roman"/>
                <w:bCs/>
                <w:color w:val="000000"/>
                <w:sz w:val="24"/>
                <w:szCs w:val="24"/>
              </w:rPr>
            </w:pPr>
            <w:r w:rsidRPr="009F6D5F">
              <w:rPr>
                <w:rFonts w:ascii="Times New Roman" w:eastAsia="Times New Roman" w:hAnsi="Times New Roman" w:cs="Times New Roman"/>
                <w:bCs/>
                <w:color w:val="000000"/>
                <w:sz w:val="24"/>
                <w:szCs w:val="24"/>
              </w:rPr>
              <w:t xml:space="preserve">(тыс. </w:t>
            </w:r>
            <w:r w:rsidR="00663F0A">
              <w:rPr>
                <w:rFonts w:ascii="Times New Roman" w:eastAsia="Times New Roman" w:hAnsi="Times New Roman" w:cs="Times New Roman"/>
                <w:bCs/>
                <w:color w:val="000000"/>
                <w:sz w:val="24"/>
                <w:szCs w:val="24"/>
              </w:rPr>
              <w:t>руб.</w:t>
            </w:r>
            <w:r w:rsidRPr="009F6D5F">
              <w:rPr>
                <w:rFonts w:ascii="Times New Roman" w:eastAsia="Times New Roman" w:hAnsi="Times New Roman" w:cs="Times New Roman"/>
                <w:bCs/>
                <w:color w:val="000000"/>
                <w:sz w:val="24"/>
                <w:szCs w:val="24"/>
              </w:rPr>
              <w:t>)</w:t>
            </w:r>
          </w:p>
        </w:tc>
        <w:tc>
          <w:tcPr>
            <w:tcW w:w="1045" w:type="pct"/>
            <w:tcBorders>
              <w:top w:val="single" w:sz="4" w:space="0" w:color="auto"/>
              <w:left w:val="nil"/>
              <w:bottom w:val="single" w:sz="4" w:space="0" w:color="auto"/>
              <w:right w:val="single" w:sz="4" w:space="0" w:color="auto"/>
            </w:tcBorders>
            <w:shd w:val="clear" w:color="auto" w:fill="auto"/>
            <w:vAlign w:val="center"/>
          </w:tcPr>
          <w:p w14:paraId="6A619542" w14:textId="77777777" w:rsidR="0043232F" w:rsidRPr="009F6D5F" w:rsidRDefault="0043232F" w:rsidP="0043232F">
            <w:pPr>
              <w:spacing w:line="240" w:lineRule="auto"/>
              <w:ind w:firstLine="0"/>
              <w:jc w:val="center"/>
              <w:rPr>
                <w:rFonts w:ascii="Times New Roman" w:eastAsia="Times New Roman" w:hAnsi="Times New Roman" w:cs="Times New Roman"/>
                <w:bCs/>
                <w:color w:val="000000"/>
                <w:sz w:val="24"/>
                <w:szCs w:val="24"/>
              </w:rPr>
            </w:pPr>
            <w:r w:rsidRPr="009F6D5F">
              <w:rPr>
                <w:rFonts w:ascii="Times New Roman" w:eastAsia="Times New Roman" w:hAnsi="Times New Roman" w:cs="Times New Roman"/>
                <w:bCs/>
                <w:color w:val="000000"/>
                <w:sz w:val="24"/>
                <w:szCs w:val="24"/>
              </w:rPr>
              <w:t>Муниципальный контракт</w:t>
            </w:r>
          </w:p>
        </w:tc>
        <w:tc>
          <w:tcPr>
            <w:tcW w:w="1667" w:type="pct"/>
            <w:tcBorders>
              <w:top w:val="single" w:sz="4" w:space="0" w:color="auto"/>
              <w:left w:val="nil"/>
              <w:bottom w:val="single" w:sz="4" w:space="0" w:color="auto"/>
              <w:right w:val="single" w:sz="4" w:space="0" w:color="auto"/>
            </w:tcBorders>
            <w:vAlign w:val="center"/>
          </w:tcPr>
          <w:p w14:paraId="3CA7E64F" w14:textId="77777777" w:rsidR="0043232F" w:rsidRPr="009F6D5F" w:rsidRDefault="0043232F" w:rsidP="0043232F">
            <w:pPr>
              <w:spacing w:line="240" w:lineRule="auto"/>
              <w:ind w:firstLine="0"/>
              <w:jc w:val="center"/>
              <w:rPr>
                <w:rFonts w:ascii="Times New Roman" w:eastAsia="Times New Roman" w:hAnsi="Times New Roman" w:cs="Times New Roman"/>
                <w:bCs/>
                <w:color w:val="000000"/>
                <w:sz w:val="24"/>
                <w:szCs w:val="24"/>
              </w:rPr>
            </w:pPr>
            <w:r w:rsidRPr="009F6D5F">
              <w:rPr>
                <w:rFonts w:ascii="Times New Roman" w:eastAsia="Times New Roman" w:hAnsi="Times New Roman" w:cs="Times New Roman"/>
                <w:bCs/>
                <w:color w:val="000000"/>
                <w:sz w:val="24"/>
                <w:szCs w:val="24"/>
              </w:rPr>
              <w:t>Исполнение</w:t>
            </w:r>
          </w:p>
        </w:tc>
      </w:tr>
      <w:tr w:rsidR="0043232F" w:rsidRPr="009F6D5F" w14:paraId="5FF1AA1A" w14:textId="77777777" w:rsidTr="00AB1A96">
        <w:trPr>
          <w:trHeight w:val="689"/>
          <w:jc w:val="center"/>
        </w:trPr>
        <w:tc>
          <w:tcPr>
            <w:tcW w:w="1317" w:type="pct"/>
            <w:tcBorders>
              <w:top w:val="single" w:sz="4" w:space="0" w:color="auto"/>
              <w:left w:val="single" w:sz="4" w:space="0" w:color="auto"/>
              <w:bottom w:val="single" w:sz="4" w:space="0" w:color="auto"/>
              <w:right w:val="single" w:sz="4" w:space="0" w:color="auto"/>
            </w:tcBorders>
            <w:shd w:val="clear" w:color="auto" w:fill="auto"/>
            <w:vAlign w:val="center"/>
          </w:tcPr>
          <w:p w14:paraId="4B93290A" w14:textId="77777777" w:rsidR="0043232F" w:rsidRPr="009F6D5F" w:rsidRDefault="0043232F" w:rsidP="0043232F">
            <w:pPr>
              <w:spacing w:line="240" w:lineRule="auto"/>
              <w:ind w:firstLine="0"/>
              <w:jc w:val="left"/>
              <w:rPr>
                <w:rFonts w:ascii="Times New Roman" w:eastAsia="Times New Roman" w:hAnsi="Times New Roman" w:cs="Times New Roman"/>
                <w:b/>
                <w:bCs/>
                <w:color w:val="000000"/>
                <w:sz w:val="24"/>
                <w:szCs w:val="24"/>
              </w:rPr>
            </w:pPr>
            <w:r w:rsidRPr="009F6D5F">
              <w:rPr>
                <w:rFonts w:ascii="Times New Roman" w:eastAsia="Times New Roman" w:hAnsi="Times New Roman" w:cs="Times New Roman"/>
                <w:b/>
                <w:bCs/>
                <w:color w:val="000000"/>
                <w:sz w:val="24"/>
                <w:szCs w:val="24"/>
              </w:rPr>
              <w:lastRenderedPageBreak/>
              <w:t>Итоговая сумма по контрактам</w:t>
            </w:r>
          </w:p>
        </w:tc>
        <w:tc>
          <w:tcPr>
            <w:tcW w:w="971" w:type="pct"/>
            <w:tcBorders>
              <w:top w:val="single" w:sz="4" w:space="0" w:color="auto"/>
              <w:left w:val="nil"/>
              <w:bottom w:val="single" w:sz="4" w:space="0" w:color="auto"/>
              <w:right w:val="single" w:sz="4" w:space="0" w:color="auto"/>
            </w:tcBorders>
            <w:shd w:val="clear" w:color="auto" w:fill="auto"/>
            <w:vAlign w:val="center"/>
          </w:tcPr>
          <w:p w14:paraId="679A31F5" w14:textId="77777777" w:rsidR="0043232F" w:rsidRPr="009F6D5F" w:rsidRDefault="0043232F" w:rsidP="0043232F">
            <w:pPr>
              <w:spacing w:line="240" w:lineRule="auto"/>
              <w:ind w:left="-112" w:right="-111" w:firstLine="0"/>
              <w:jc w:val="center"/>
              <w:rPr>
                <w:rFonts w:ascii="Times New Roman" w:eastAsia="Times New Roman" w:hAnsi="Times New Roman" w:cs="Times New Roman"/>
                <w:b/>
                <w:bCs/>
                <w:color w:val="000000"/>
                <w:sz w:val="24"/>
                <w:szCs w:val="24"/>
              </w:rPr>
            </w:pPr>
            <w:r w:rsidRPr="009F6D5F">
              <w:rPr>
                <w:rFonts w:ascii="Times New Roman" w:eastAsia="Times New Roman" w:hAnsi="Times New Roman" w:cs="Times New Roman"/>
                <w:b/>
                <w:bCs/>
                <w:color w:val="000000"/>
                <w:sz w:val="24"/>
                <w:szCs w:val="24"/>
              </w:rPr>
              <w:t>1 193,92</w:t>
            </w:r>
          </w:p>
        </w:tc>
        <w:tc>
          <w:tcPr>
            <w:tcW w:w="1045" w:type="pct"/>
            <w:tcBorders>
              <w:top w:val="single" w:sz="4" w:space="0" w:color="auto"/>
              <w:left w:val="nil"/>
              <w:bottom w:val="single" w:sz="4" w:space="0" w:color="auto"/>
              <w:right w:val="single" w:sz="4" w:space="0" w:color="auto"/>
            </w:tcBorders>
            <w:shd w:val="clear" w:color="auto" w:fill="auto"/>
          </w:tcPr>
          <w:p w14:paraId="217B6F3A" w14:textId="77777777" w:rsidR="0043232F" w:rsidRPr="009F6D5F" w:rsidRDefault="0043232F" w:rsidP="0043232F">
            <w:pPr>
              <w:spacing w:line="240" w:lineRule="auto"/>
              <w:ind w:firstLine="0"/>
              <w:jc w:val="center"/>
              <w:rPr>
                <w:rFonts w:ascii="Times New Roman" w:eastAsia="Times New Roman" w:hAnsi="Times New Roman" w:cs="Times New Roman"/>
                <w:b/>
                <w:bCs/>
                <w:color w:val="000000"/>
                <w:sz w:val="24"/>
                <w:szCs w:val="24"/>
              </w:rPr>
            </w:pPr>
          </w:p>
        </w:tc>
        <w:tc>
          <w:tcPr>
            <w:tcW w:w="1667" w:type="pct"/>
            <w:tcBorders>
              <w:top w:val="single" w:sz="4" w:space="0" w:color="auto"/>
              <w:left w:val="nil"/>
              <w:bottom w:val="single" w:sz="4" w:space="0" w:color="auto"/>
              <w:right w:val="single" w:sz="4" w:space="0" w:color="auto"/>
            </w:tcBorders>
          </w:tcPr>
          <w:p w14:paraId="1766DB24" w14:textId="77777777" w:rsidR="0043232F" w:rsidRPr="009F6D5F" w:rsidRDefault="0043232F" w:rsidP="0043232F">
            <w:pPr>
              <w:spacing w:line="240" w:lineRule="auto"/>
              <w:ind w:firstLine="0"/>
              <w:jc w:val="center"/>
              <w:rPr>
                <w:rFonts w:ascii="Times New Roman" w:eastAsia="Times New Roman" w:hAnsi="Times New Roman" w:cs="Times New Roman"/>
                <w:b/>
                <w:bCs/>
                <w:color w:val="000000"/>
                <w:sz w:val="24"/>
                <w:szCs w:val="24"/>
              </w:rPr>
            </w:pPr>
          </w:p>
        </w:tc>
      </w:tr>
      <w:tr w:rsidR="0043232F" w:rsidRPr="009F6D5F" w14:paraId="71D08683" w14:textId="77777777" w:rsidTr="00AB1A96">
        <w:trPr>
          <w:trHeight w:val="219"/>
          <w:jc w:val="center"/>
        </w:trPr>
        <w:tc>
          <w:tcPr>
            <w:tcW w:w="1317" w:type="pct"/>
            <w:tcBorders>
              <w:top w:val="single" w:sz="4" w:space="0" w:color="auto"/>
              <w:left w:val="single" w:sz="4" w:space="0" w:color="auto"/>
              <w:bottom w:val="single" w:sz="4" w:space="0" w:color="auto"/>
              <w:right w:val="single" w:sz="4" w:space="0" w:color="auto"/>
            </w:tcBorders>
            <w:shd w:val="clear" w:color="auto" w:fill="auto"/>
            <w:vAlign w:val="center"/>
          </w:tcPr>
          <w:p w14:paraId="55177FDC" w14:textId="77777777" w:rsidR="0043232F" w:rsidRPr="009F6D5F" w:rsidRDefault="0043232F" w:rsidP="0043232F">
            <w:pPr>
              <w:spacing w:line="240" w:lineRule="auto"/>
              <w:ind w:firstLine="0"/>
              <w:jc w:val="left"/>
              <w:rPr>
                <w:rFonts w:ascii="Times New Roman" w:eastAsia="Times New Roman" w:hAnsi="Times New Roman" w:cs="Times New Roman"/>
                <w:iCs/>
                <w:color w:val="000000"/>
                <w:sz w:val="24"/>
                <w:szCs w:val="24"/>
              </w:rPr>
            </w:pPr>
            <w:r w:rsidRPr="009F6D5F">
              <w:rPr>
                <w:rFonts w:ascii="Times New Roman" w:eastAsia="Calibri" w:hAnsi="Times New Roman" w:cs="Times New Roman"/>
                <w:sz w:val="24"/>
                <w:szCs w:val="24"/>
                <w:lang w:eastAsia="ru-RU"/>
              </w:rPr>
              <w:t>Реализация проекта «Благоустройство коворкинг зоны, расположенной между нежилым зданием по адресу Карла Маркса 2В и зданием МБОУ СОШ № 2, с установкой малых архитектурных форм»</w:t>
            </w:r>
          </w:p>
        </w:tc>
        <w:tc>
          <w:tcPr>
            <w:tcW w:w="971" w:type="pct"/>
            <w:tcBorders>
              <w:top w:val="single" w:sz="4" w:space="0" w:color="auto"/>
              <w:left w:val="nil"/>
              <w:bottom w:val="single" w:sz="4" w:space="0" w:color="auto"/>
              <w:right w:val="single" w:sz="4" w:space="0" w:color="auto"/>
            </w:tcBorders>
            <w:shd w:val="clear" w:color="auto" w:fill="auto"/>
            <w:vAlign w:val="center"/>
          </w:tcPr>
          <w:p w14:paraId="019101A7" w14:textId="77777777" w:rsidR="0043232F" w:rsidRPr="009F6D5F" w:rsidRDefault="0043232F" w:rsidP="0043232F">
            <w:pPr>
              <w:spacing w:line="240" w:lineRule="auto"/>
              <w:ind w:firstLine="0"/>
              <w:jc w:val="center"/>
              <w:rPr>
                <w:rFonts w:ascii="Times New Roman" w:eastAsia="Times New Roman" w:hAnsi="Times New Roman" w:cs="Times New Roman"/>
                <w:iCs/>
                <w:sz w:val="24"/>
                <w:szCs w:val="24"/>
              </w:rPr>
            </w:pPr>
            <w:r w:rsidRPr="009F6D5F">
              <w:rPr>
                <w:rFonts w:ascii="Times New Roman" w:eastAsia="Times New Roman" w:hAnsi="Times New Roman" w:cs="Times New Roman"/>
                <w:iCs/>
                <w:sz w:val="24"/>
                <w:szCs w:val="24"/>
              </w:rPr>
              <w:t>1 193,92</w:t>
            </w:r>
          </w:p>
        </w:tc>
        <w:tc>
          <w:tcPr>
            <w:tcW w:w="1045" w:type="pct"/>
            <w:tcBorders>
              <w:top w:val="single" w:sz="4" w:space="0" w:color="auto"/>
              <w:left w:val="nil"/>
              <w:bottom w:val="single" w:sz="4" w:space="0" w:color="auto"/>
              <w:right w:val="single" w:sz="4" w:space="0" w:color="auto"/>
            </w:tcBorders>
            <w:shd w:val="clear" w:color="auto" w:fill="auto"/>
            <w:vAlign w:val="center"/>
          </w:tcPr>
          <w:p w14:paraId="32F91845" w14:textId="77777777" w:rsidR="0043232F" w:rsidRPr="009F6D5F" w:rsidRDefault="0043232F" w:rsidP="0043232F">
            <w:pPr>
              <w:spacing w:line="240" w:lineRule="auto"/>
              <w:ind w:firstLine="0"/>
              <w:jc w:val="center"/>
              <w:rPr>
                <w:rFonts w:ascii="Times New Roman" w:eastAsia="Times New Roman" w:hAnsi="Times New Roman" w:cs="Times New Roman"/>
                <w:bCs/>
                <w:color w:val="000000"/>
                <w:sz w:val="24"/>
                <w:szCs w:val="24"/>
              </w:rPr>
            </w:pPr>
            <w:r w:rsidRPr="009F6D5F">
              <w:rPr>
                <w:rFonts w:ascii="Times New Roman" w:eastAsia="Times New Roman" w:hAnsi="Times New Roman" w:cs="Times New Roman"/>
                <w:bCs/>
                <w:color w:val="000000"/>
                <w:sz w:val="24"/>
                <w:szCs w:val="24"/>
              </w:rPr>
              <w:t xml:space="preserve">№ 30/МК </w:t>
            </w:r>
          </w:p>
          <w:p w14:paraId="1924D62D" w14:textId="77777777" w:rsidR="0043232F" w:rsidRPr="009F6D5F" w:rsidRDefault="0043232F" w:rsidP="0043232F">
            <w:pPr>
              <w:spacing w:line="240" w:lineRule="auto"/>
              <w:ind w:firstLine="0"/>
              <w:jc w:val="center"/>
              <w:rPr>
                <w:rFonts w:ascii="Times New Roman" w:eastAsia="Times New Roman" w:hAnsi="Times New Roman" w:cs="Times New Roman"/>
                <w:bCs/>
                <w:color w:val="000000"/>
                <w:sz w:val="24"/>
                <w:szCs w:val="24"/>
              </w:rPr>
            </w:pPr>
            <w:r w:rsidRPr="009F6D5F">
              <w:rPr>
                <w:rFonts w:ascii="Times New Roman" w:eastAsia="Times New Roman" w:hAnsi="Times New Roman" w:cs="Times New Roman"/>
                <w:bCs/>
                <w:color w:val="000000"/>
                <w:sz w:val="24"/>
                <w:szCs w:val="24"/>
              </w:rPr>
              <w:t>14.03.2024</w:t>
            </w:r>
          </w:p>
        </w:tc>
        <w:tc>
          <w:tcPr>
            <w:tcW w:w="1667" w:type="pct"/>
            <w:tcBorders>
              <w:top w:val="single" w:sz="4" w:space="0" w:color="auto"/>
              <w:left w:val="nil"/>
              <w:bottom w:val="single" w:sz="4" w:space="0" w:color="auto"/>
              <w:right w:val="single" w:sz="4" w:space="0" w:color="auto"/>
            </w:tcBorders>
            <w:vAlign w:val="center"/>
          </w:tcPr>
          <w:p w14:paraId="353949C9" w14:textId="77777777" w:rsidR="0043232F" w:rsidRPr="009F6D5F" w:rsidRDefault="0043232F" w:rsidP="0043232F">
            <w:pPr>
              <w:spacing w:line="240" w:lineRule="auto"/>
              <w:ind w:firstLine="0"/>
              <w:jc w:val="center"/>
              <w:rPr>
                <w:rFonts w:ascii="Times New Roman" w:eastAsia="Times New Roman" w:hAnsi="Times New Roman" w:cs="Times New Roman"/>
                <w:bCs/>
                <w:color w:val="000000"/>
                <w:sz w:val="24"/>
                <w:szCs w:val="24"/>
              </w:rPr>
            </w:pPr>
            <w:r w:rsidRPr="009F6D5F">
              <w:rPr>
                <w:rFonts w:ascii="Times New Roman" w:eastAsia="Times New Roman" w:hAnsi="Times New Roman" w:cs="Times New Roman"/>
                <w:bCs/>
                <w:color w:val="000000"/>
                <w:sz w:val="24"/>
                <w:szCs w:val="24"/>
              </w:rPr>
              <w:t>Выполнены работы по установке малых архитектурных форм, фонтана с отсыпкой, скамеек и озеленения. Работы завершены, оплачены.</w:t>
            </w:r>
          </w:p>
        </w:tc>
      </w:tr>
    </w:tbl>
    <w:p w14:paraId="67C533A8" w14:textId="77777777" w:rsidR="0043232F" w:rsidRPr="009F6D5F" w:rsidRDefault="0043232F" w:rsidP="0043232F">
      <w:pPr>
        <w:rPr>
          <w:rFonts w:ascii="Times New Roman" w:eastAsia="Times New Roman" w:hAnsi="Times New Roman" w:cs="Times New Roman"/>
          <w:bCs/>
          <w:color w:val="000000"/>
          <w:sz w:val="28"/>
          <w:szCs w:val="28"/>
          <w:lang w:eastAsia="ru-RU"/>
        </w:rPr>
      </w:pPr>
    </w:p>
    <w:p w14:paraId="135B9105" w14:textId="25AAEDC8" w:rsidR="0043232F" w:rsidRPr="009F6D5F" w:rsidRDefault="0043232F" w:rsidP="0043232F">
      <w:pPr>
        <w:rPr>
          <w:rFonts w:ascii="Times New Roman" w:eastAsia="Times New Roman" w:hAnsi="Times New Roman" w:cs="Times New Roman"/>
          <w:bCs/>
          <w:color w:val="000000"/>
          <w:sz w:val="28"/>
          <w:szCs w:val="28"/>
          <w:lang w:eastAsia="ru-RU"/>
        </w:rPr>
      </w:pPr>
      <w:r w:rsidRPr="009F6D5F">
        <w:rPr>
          <w:rFonts w:ascii="Times New Roman" w:eastAsia="Times New Roman" w:hAnsi="Times New Roman" w:cs="Times New Roman"/>
          <w:bCs/>
          <w:color w:val="000000"/>
          <w:sz w:val="28"/>
          <w:szCs w:val="28"/>
          <w:lang w:eastAsia="ru-RU"/>
        </w:rPr>
        <w:t xml:space="preserve">В 2024 году осуществлялись мероприятия направленные  на поддержку комфортных условий проживания на территории городского округа, </w:t>
      </w:r>
      <w:r w:rsidR="00481F75" w:rsidRPr="009F6D5F">
        <w:rPr>
          <w:rFonts w:ascii="Times New Roman" w:eastAsia="Times New Roman" w:hAnsi="Times New Roman" w:cs="Times New Roman"/>
          <w:bCs/>
          <w:color w:val="000000"/>
          <w:sz w:val="28"/>
          <w:szCs w:val="28"/>
          <w:lang w:eastAsia="ru-RU"/>
        </w:rPr>
        <w:br/>
      </w:r>
      <w:r w:rsidRPr="009F6D5F">
        <w:rPr>
          <w:rFonts w:ascii="Times New Roman" w:eastAsia="Times New Roman" w:hAnsi="Times New Roman" w:cs="Times New Roman"/>
          <w:bCs/>
          <w:color w:val="000000"/>
          <w:sz w:val="28"/>
          <w:szCs w:val="28"/>
          <w:lang w:eastAsia="ru-RU"/>
        </w:rPr>
        <w:t>в том числе:</w:t>
      </w:r>
    </w:p>
    <w:p w14:paraId="3AD73041" w14:textId="77777777" w:rsidR="0043232F" w:rsidRPr="009F6D5F" w:rsidRDefault="0043232F" w:rsidP="0043232F">
      <w:pPr>
        <w:numPr>
          <w:ilvl w:val="0"/>
          <w:numId w:val="29"/>
        </w:numPr>
        <w:spacing w:after="200" w:line="276" w:lineRule="auto"/>
        <w:contextualSpacing/>
        <w:jc w:val="left"/>
        <w:rPr>
          <w:rFonts w:ascii="Times New Roman" w:eastAsia="Times New Roman" w:hAnsi="Times New Roman" w:cs="Times New Roman"/>
          <w:bCs/>
          <w:sz w:val="28"/>
          <w:szCs w:val="28"/>
          <w:lang w:eastAsia="ru-RU"/>
        </w:rPr>
      </w:pPr>
      <w:r w:rsidRPr="009F6D5F">
        <w:rPr>
          <w:rFonts w:ascii="Times New Roman" w:eastAsia="Times New Roman" w:hAnsi="Times New Roman" w:cs="Times New Roman"/>
          <w:bCs/>
          <w:color w:val="000000"/>
          <w:sz w:val="28"/>
          <w:szCs w:val="28"/>
          <w:lang w:eastAsia="ru-RU"/>
        </w:rPr>
        <w:t xml:space="preserve"> </w:t>
      </w:r>
      <w:r w:rsidRPr="009F6D5F">
        <w:rPr>
          <w:rFonts w:ascii="Times New Roman" w:eastAsia="Times New Roman" w:hAnsi="Times New Roman" w:cs="Times New Roman"/>
          <w:bCs/>
          <w:sz w:val="28"/>
          <w:szCs w:val="28"/>
          <w:lang w:eastAsia="ru-RU"/>
        </w:rPr>
        <w:t>Содержание объектов благоустройства.</w:t>
      </w:r>
    </w:p>
    <w:p w14:paraId="6C62F35E" w14:textId="2970DE29" w:rsidR="0043232F" w:rsidRPr="009F6D5F" w:rsidRDefault="0043232F" w:rsidP="0043232F">
      <w:pPr>
        <w:rPr>
          <w:rFonts w:ascii="Times New Roman" w:eastAsia="Times New Roman" w:hAnsi="Times New Roman" w:cs="Times New Roman"/>
          <w:bCs/>
          <w:color w:val="000000"/>
          <w:sz w:val="28"/>
          <w:szCs w:val="28"/>
          <w:lang w:eastAsia="ru-RU"/>
        </w:rPr>
      </w:pPr>
      <w:r w:rsidRPr="009F6D5F">
        <w:rPr>
          <w:rFonts w:ascii="Times New Roman" w:eastAsia="Times New Roman" w:hAnsi="Times New Roman" w:cs="Times New Roman"/>
          <w:bCs/>
          <w:color w:val="000000"/>
          <w:sz w:val="28"/>
          <w:szCs w:val="28"/>
          <w:lang w:eastAsia="ru-RU"/>
        </w:rPr>
        <w:t xml:space="preserve">Предусмотрено бюджетной сметой 15 161,60 тыс. руб., заключено </w:t>
      </w:r>
      <w:r w:rsidR="00481F75" w:rsidRPr="009F6D5F">
        <w:rPr>
          <w:rFonts w:ascii="Times New Roman" w:eastAsia="Times New Roman" w:hAnsi="Times New Roman" w:cs="Times New Roman"/>
          <w:bCs/>
          <w:color w:val="000000"/>
          <w:sz w:val="28"/>
          <w:szCs w:val="28"/>
          <w:lang w:eastAsia="ru-RU"/>
        </w:rPr>
        <w:br/>
      </w:r>
      <w:r w:rsidRPr="009F6D5F">
        <w:rPr>
          <w:rFonts w:ascii="Times New Roman" w:eastAsia="Times New Roman" w:hAnsi="Times New Roman" w:cs="Times New Roman"/>
          <w:bCs/>
          <w:color w:val="000000"/>
          <w:sz w:val="28"/>
          <w:szCs w:val="28"/>
          <w:lang w:eastAsia="ru-RU"/>
        </w:rPr>
        <w:t>12 муниципальных контрактов на 15 161,60 тыс. руб., освоено – 100%.</w:t>
      </w:r>
    </w:p>
    <w:p w14:paraId="2B1F6179" w14:textId="2AF35383" w:rsidR="0043232F" w:rsidRPr="009F6D5F" w:rsidRDefault="0043232F" w:rsidP="0043232F">
      <w:pPr>
        <w:rPr>
          <w:rFonts w:ascii="Times New Roman" w:eastAsia="Times New Roman" w:hAnsi="Times New Roman" w:cs="Times New Roman"/>
          <w:bCs/>
          <w:color w:val="000000"/>
          <w:sz w:val="28"/>
          <w:szCs w:val="28"/>
          <w:lang w:eastAsia="ru-RU"/>
        </w:rPr>
      </w:pPr>
      <w:r w:rsidRPr="009F6D5F">
        <w:rPr>
          <w:rFonts w:ascii="Times New Roman" w:eastAsia="Times New Roman" w:hAnsi="Times New Roman" w:cs="Times New Roman"/>
          <w:bCs/>
          <w:color w:val="000000"/>
          <w:sz w:val="28"/>
          <w:szCs w:val="28"/>
          <w:lang w:eastAsia="ru-RU"/>
        </w:rPr>
        <w:t>В рамках контрактов выполнены работы</w:t>
      </w:r>
      <w:r w:rsidR="00E2454F" w:rsidRPr="009F6D5F">
        <w:rPr>
          <w:rFonts w:ascii="Times New Roman" w:eastAsia="Times New Roman" w:hAnsi="Times New Roman" w:cs="Times New Roman"/>
          <w:bCs/>
          <w:color w:val="000000"/>
          <w:sz w:val="28"/>
          <w:szCs w:val="28"/>
          <w:lang w:eastAsia="ru-RU"/>
        </w:rPr>
        <w:t>:</w:t>
      </w:r>
    </w:p>
    <w:p w14:paraId="6DEB3067" w14:textId="459DCC24" w:rsidR="0043232F" w:rsidRPr="009F6D5F" w:rsidRDefault="0043232F" w:rsidP="0043232F">
      <w:pPr>
        <w:rPr>
          <w:rFonts w:ascii="Times New Roman" w:eastAsia="Times New Roman" w:hAnsi="Times New Roman" w:cs="Times New Roman"/>
          <w:bCs/>
          <w:color w:val="000000"/>
          <w:sz w:val="28"/>
          <w:szCs w:val="28"/>
          <w:lang w:eastAsia="ru-RU"/>
        </w:rPr>
      </w:pPr>
      <w:r w:rsidRPr="009F6D5F">
        <w:rPr>
          <w:rFonts w:ascii="Times New Roman" w:eastAsia="Times New Roman" w:hAnsi="Times New Roman" w:cs="Times New Roman"/>
          <w:bCs/>
          <w:color w:val="000000"/>
          <w:sz w:val="28"/>
          <w:szCs w:val="28"/>
          <w:lang w:eastAsia="ru-RU"/>
        </w:rPr>
        <w:t>- содержание объектов благоустройства городского округа, в том числе зимнее содержание;</w:t>
      </w:r>
    </w:p>
    <w:p w14:paraId="72ACCA43" w14:textId="77777777" w:rsidR="0043232F" w:rsidRPr="009F6D5F" w:rsidRDefault="0043232F" w:rsidP="0043232F">
      <w:pPr>
        <w:rPr>
          <w:rFonts w:ascii="Times New Roman" w:eastAsia="Times New Roman" w:hAnsi="Times New Roman" w:cs="Times New Roman"/>
          <w:bCs/>
          <w:color w:val="000000"/>
          <w:sz w:val="28"/>
          <w:szCs w:val="28"/>
          <w:lang w:eastAsia="ru-RU"/>
        </w:rPr>
      </w:pPr>
      <w:r w:rsidRPr="009F6D5F">
        <w:rPr>
          <w:rFonts w:ascii="Times New Roman" w:eastAsia="Times New Roman" w:hAnsi="Times New Roman" w:cs="Times New Roman"/>
          <w:bCs/>
          <w:color w:val="000000"/>
          <w:sz w:val="28"/>
          <w:szCs w:val="28"/>
          <w:lang w:eastAsia="ru-RU"/>
        </w:rPr>
        <w:t>-ремонт малых архитектурных форм (демонтаж урн - 31 шт, демонтаж бетонных клумб -3 шт, установка урн «Парковая» 22 штуки, установка конструкций для сушки белья 4 шт.);</w:t>
      </w:r>
    </w:p>
    <w:p w14:paraId="69D86D70" w14:textId="77777777" w:rsidR="0043232F" w:rsidRPr="009F6D5F" w:rsidRDefault="0043232F" w:rsidP="0043232F">
      <w:pPr>
        <w:rPr>
          <w:rFonts w:ascii="Times New Roman" w:eastAsia="Times New Roman" w:hAnsi="Times New Roman" w:cs="Times New Roman"/>
          <w:bCs/>
          <w:color w:val="000000"/>
          <w:sz w:val="28"/>
          <w:szCs w:val="28"/>
          <w:lang w:eastAsia="ru-RU"/>
        </w:rPr>
      </w:pPr>
      <w:r w:rsidRPr="009F6D5F">
        <w:rPr>
          <w:rFonts w:ascii="Times New Roman" w:eastAsia="Times New Roman" w:hAnsi="Times New Roman" w:cs="Times New Roman"/>
          <w:bCs/>
          <w:color w:val="000000"/>
          <w:sz w:val="28"/>
          <w:szCs w:val="28"/>
          <w:lang w:eastAsia="ru-RU"/>
        </w:rPr>
        <w:t>-проведение акарицидной (противоклещевой) обработки на территории объектов благоустройства городского округа – 89 000 м2;</w:t>
      </w:r>
    </w:p>
    <w:p w14:paraId="2EEB60B1" w14:textId="6A078FD4" w:rsidR="0043232F" w:rsidRPr="009F6D5F" w:rsidRDefault="0043232F" w:rsidP="0043232F">
      <w:pPr>
        <w:rPr>
          <w:rFonts w:ascii="Times New Roman" w:eastAsia="Times New Roman" w:hAnsi="Times New Roman" w:cs="Times New Roman"/>
          <w:bCs/>
          <w:color w:val="000000"/>
          <w:sz w:val="28"/>
          <w:szCs w:val="28"/>
          <w:lang w:eastAsia="ru-RU"/>
        </w:rPr>
      </w:pPr>
      <w:r w:rsidRPr="009F6D5F">
        <w:rPr>
          <w:rFonts w:ascii="Times New Roman" w:eastAsia="Times New Roman" w:hAnsi="Times New Roman" w:cs="Times New Roman"/>
          <w:bCs/>
          <w:color w:val="000000"/>
          <w:sz w:val="28"/>
          <w:szCs w:val="28"/>
          <w:lang w:eastAsia="ru-RU"/>
        </w:rPr>
        <w:t xml:space="preserve">- содержание объектов благоустройства городского округа </w:t>
      </w:r>
      <w:r w:rsidR="00481F75" w:rsidRPr="009F6D5F">
        <w:rPr>
          <w:rFonts w:ascii="Times New Roman" w:eastAsia="Times New Roman" w:hAnsi="Times New Roman" w:cs="Times New Roman"/>
          <w:bCs/>
          <w:color w:val="000000"/>
          <w:sz w:val="28"/>
          <w:szCs w:val="28"/>
          <w:lang w:eastAsia="ru-RU"/>
        </w:rPr>
        <w:br/>
      </w:r>
      <w:r w:rsidRPr="009F6D5F">
        <w:rPr>
          <w:rFonts w:ascii="Times New Roman" w:eastAsia="Times New Roman" w:hAnsi="Times New Roman" w:cs="Times New Roman"/>
          <w:bCs/>
          <w:color w:val="000000"/>
          <w:sz w:val="28"/>
          <w:szCs w:val="28"/>
          <w:lang w:eastAsia="ru-RU"/>
        </w:rPr>
        <w:t>на прибрежных зонах в период с июня по сентябрь (уборка мест массового отдыха (прибрежная зона) - 38 600 м2)</w:t>
      </w:r>
    </w:p>
    <w:p w14:paraId="16E93B92" w14:textId="77777777" w:rsidR="0043232F" w:rsidRPr="009F6D5F" w:rsidRDefault="0043232F" w:rsidP="0043232F">
      <w:pPr>
        <w:rPr>
          <w:rFonts w:ascii="Times New Roman" w:eastAsia="Times New Roman" w:hAnsi="Times New Roman" w:cs="Times New Roman"/>
          <w:bCs/>
          <w:color w:val="000000"/>
          <w:sz w:val="28"/>
          <w:szCs w:val="28"/>
          <w:lang w:eastAsia="ru-RU"/>
        </w:rPr>
      </w:pPr>
      <w:r w:rsidRPr="009F6D5F">
        <w:rPr>
          <w:rFonts w:ascii="Times New Roman" w:eastAsia="Times New Roman" w:hAnsi="Times New Roman" w:cs="Times New Roman"/>
          <w:bCs/>
          <w:color w:val="000000"/>
          <w:sz w:val="28"/>
          <w:szCs w:val="28"/>
          <w:lang w:eastAsia="ru-RU"/>
        </w:rPr>
        <w:t>- ремонт лестницы по ул. Академика Крылова в районе МКД № 12, демонтаж аварийных детских игровых конструкций по ул. Гагарина в районе МКД № 33-35;</w:t>
      </w:r>
    </w:p>
    <w:p w14:paraId="0C9F1EA4" w14:textId="3F25960D" w:rsidR="0043232F" w:rsidRPr="009F6D5F" w:rsidRDefault="0043232F" w:rsidP="0043232F">
      <w:pPr>
        <w:rPr>
          <w:rFonts w:ascii="Times New Roman" w:eastAsia="Times New Roman" w:hAnsi="Times New Roman" w:cs="Times New Roman"/>
          <w:bCs/>
          <w:color w:val="000000"/>
          <w:sz w:val="28"/>
          <w:szCs w:val="28"/>
          <w:lang w:eastAsia="ru-RU"/>
        </w:rPr>
      </w:pPr>
      <w:r w:rsidRPr="009F6D5F">
        <w:rPr>
          <w:rFonts w:ascii="Times New Roman" w:eastAsia="Times New Roman" w:hAnsi="Times New Roman" w:cs="Times New Roman"/>
          <w:bCs/>
          <w:color w:val="000000"/>
          <w:sz w:val="28"/>
          <w:szCs w:val="28"/>
          <w:lang w:eastAsia="ru-RU"/>
        </w:rPr>
        <w:t xml:space="preserve">-содержание объектов благоустройства городского округа </w:t>
      </w:r>
      <w:r w:rsidR="00481F75" w:rsidRPr="009F6D5F">
        <w:rPr>
          <w:rFonts w:ascii="Times New Roman" w:eastAsia="Times New Roman" w:hAnsi="Times New Roman" w:cs="Times New Roman"/>
          <w:bCs/>
          <w:color w:val="000000"/>
          <w:sz w:val="28"/>
          <w:szCs w:val="28"/>
          <w:lang w:eastAsia="ru-RU"/>
        </w:rPr>
        <w:br/>
      </w:r>
      <w:r w:rsidRPr="009F6D5F">
        <w:rPr>
          <w:rFonts w:ascii="Times New Roman" w:eastAsia="Times New Roman" w:hAnsi="Times New Roman" w:cs="Times New Roman"/>
          <w:bCs/>
          <w:color w:val="000000"/>
          <w:sz w:val="28"/>
          <w:szCs w:val="28"/>
          <w:lang w:eastAsia="ru-RU"/>
        </w:rPr>
        <w:t>Большой Камень. Подготовка к празднованию Нового Года.</w:t>
      </w:r>
    </w:p>
    <w:p w14:paraId="4F6741CF" w14:textId="70519335" w:rsidR="0043232F" w:rsidRPr="009F6D5F" w:rsidRDefault="0043232F" w:rsidP="0043232F">
      <w:pPr>
        <w:rPr>
          <w:rFonts w:ascii="Times New Roman" w:eastAsia="Times New Roman" w:hAnsi="Times New Roman" w:cs="Times New Roman"/>
          <w:bCs/>
          <w:sz w:val="28"/>
          <w:szCs w:val="28"/>
          <w:lang w:eastAsia="ru-RU"/>
        </w:rPr>
      </w:pPr>
      <w:r w:rsidRPr="009F6D5F">
        <w:rPr>
          <w:rFonts w:ascii="Times New Roman" w:eastAsia="Times New Roman" w:hAnsi="Times New Roman" w:cs="Times New Roman"/>
          <w:bCs/>
          <w:color w:val="000000"/>
          <w:sz w:val="28"/>
          <w:szCs w:val="28"/>
          <w:lang w:eastAsia="ru-RU"/>
        </w:rPr>
        <w:lastRenderedPageBreak/>
        <w:t xml:space="preserve">2. </w:t>
      </w:r>
      <w:r w:rsidRPr="009F6D5F">
        <w:rPr>
          <w:rFonts w:ascii="Times New Roman" w:eastAsia="Times New Roman" w:hAnsi="Times New Roman" w:cs="Times New Roman"/>
          <w:bCs/>
          <w:sz w:val="28"/>
          <w:szCs w:val="28"/>
          <w:lang w:eastAsia="ru-RU"/>
        </w:rPr>
        <w:t>Содержание земель общего пользования</w:t>
      </w:r>
      <w:r w:rsidR="00D52B18" w:rsidRPr="009F6D5F">
        <w:rPr>
          <w:rFonts w:ascii="Times New Roman" w:eastAsia="Times New Roman" w:hAnsi="Times New Roman" w:cs="Times New Roman"/>
          <w:bCs/>
          <w:sz w:val="28"/>
          <w:szCs w:val="28"/>
          <w:lang w:eastAsia="ru-RU"/>
        </w:rPr>
        <w:t>.</w:t>
      </w:r>
    </w:p>
    <w:p w14:paraId="47547FEF" w14:textId="1FFA48FE" w:rsidR="0043232F" w:rsidRPr="009F6D5F" w:rsidRDefault="0043232F" w:rsidP="0043232F">
      <w:pPr>
        <w:rPr>
          <w:rFonts w:ascii="Times New Roman" w:eastAsia="Times New Roman" w:hAnsi="Times New Roman" w:cs="Times New Roman"/>
          <w:bCs/>
          <w:color w:val="000000"/>
          <w:sz w:val="28"/>
          <w:szCs w:val="28"/>
          <w:lang w:eastAsia="ru-RU"/>
        </w:rPr>
      </w:pPr>
      <w:r w:rsidRPr="009F6D5F">
        <w:rPr>
          <w:rFonts w:ascii="Times New Roman" w:eastAsia="Times New Roman" w:hAnsi="Times New Roman" w:cs="Times New Roman"/>
          <w:bCs/>
          <w:color w:val="000000"/>
          <w:sz w:val="28"/>
          <w:szCs w:val="28"/>
          <w:lang w:eastAsia="ru-RU"/>
        </w:rPr>
        <w:t xml:space="preserve">Предусмотрено бюджетной сметой 14 654,44 тыс. руб., заключено </w:t>
      </w:r>
      <w:r w:rsidR="00481F75" w:rsidRPr="009F6D5F">
        <w:rPr>
          <w:rFonts w:ascii="Times New Roman" w:eastAsia="Times New Roman" w:hAnsi="Times New Roman" w:cs="Times New Roman"/>
          <w:bCs/>
          <w:color w:val="000000"/>
          <w:sz w:val="28"/>
          <w:szCs w:val="28"/>
          <w:lang w:eastAsia="ru-RU"/>
        </w:rPr>
        <w:br/>
      </w:r>
      <w:r w:rsidRPr="009F6D5F">
        <w:rPr>
          <w:rFonts w:ascii="Times New Roman" w:eastAsia="Times New Roman" w:hAnsi="Times New Roman" w:cs="Times New Roman"/>
          <w:bCs/>
          <w:color w:val="000000"/>
          <w:sz w:val="28"/>
          <w:szCs w:val="28"/>
          <w:lang w:eastAsia="ru-RU"/>
        </w:rPr>
        <w:t>10 муниципальных контрактов на 14 654,34 тыс. руб., освоено – 100%.</w:t>
      </w:r>
    </w:p>
    <w:p w14:paraId="0FBCD695" w14:textId="77777777" w:rsidR="0043232F" w:rsidRPr="009F6D5F" w:rsidRDefault="0043232F" w:rsidP="0043232F">
      <w:pPr>
        <w:rPr>
          <w:rFonts w:ascii="Times New Roman" w:eastAsia="Times New Roman" w:hAnsi="Times New Roman" w:cs="Times New Roman"/>
          <w:bCs/>
          <w:color w:val="000000"/>
          <w:sz w:val="28"/>
          <w:szCs w:val="28"/>
          <w:lang w:eastAsia="ru-RU"/>
        </w:rPr>
      </w:pPr>
      <w:r w:rsidRPr="009F6D5F">
        <w:rPr>
          <w:rFonts w:ascii="Times New Roman" w:eastAsia="Times New Roman" w:hAnsi="Times New Roman" w:cs="Times New Roman"/>
          <w:bCs/>
          <w:sz w:val="28"/>
          <w:szCs w:val="28"/>
        </w:rPr>
        <w:t>В рамках контрактов выполнены работы:</w:t>
      </w:r>
    </w:p>
    <w:p w14:paraId="5A80D50A" w14:textId="77777777" w:rsidR="0043232F" w:rsidRPr="009F6D5F" w:rsidRDefault="0043232F" w:rsidP="0043232F">
      <w:pPr>
        <w:rPr>
          <w:rFonts w:ascii="Times New Roman" w:eastAsia="Times New Roman" w:hAnsi="Times New Roman" w:cs="Times New Roman"/>
          <w:bCs/>
          <w:color w:val="000000"/>
          <w:sz w:val="28"/>
          <w:szCs w:val="28"/>
          <w:lang w:eastAsia="ru-RU"/>
        </w:rPr>
      </w:pPr>
      <w:r w:rsidRPr="009F6D5F">
        <w:rPr>
          <w:rFonts w:ascii="Times New Roman" w:eastAsia="Times New Roman" w:hAnsi="Times New Roman" w:cs="Times New Roman"/>
          <w:bCs/>
          <w:color w:val="000000"/>
          <w:sz w:val="28"/>
          <w:szCs w:val="28"/>
          <w:lang w:eastAsia="ru-RU"/>
        </w:rPr>
        <w:t>- содержание земель общего пользования городского округа;</w:t>
      </w:r>
    </w:p>
    <w:p w14:paraId="1B79C258" w14:textId="77777777" w:rsidR="0043232F" w:rsidRPr="009F6D5F" w:rsidRDefault="0043232F" w:rsidP="0043232F">
      <w:pPr>
        <w:rPr>
          <w:rFonts w:ascii="Times New Roman" w:eastAsia="Times New Roman" w:hAnsi="Times New Roman" w:cs="Times New Roman"/>
          <w:bCs/>
          <w:color w:val="000000"/>
          <w:sz w:val="28"/>
          <w:szCs w:val="28"/>
          <w:lang w:eastAsia="ru-RU"/>
        </w:rPr>
      </w:pPr>
      <w:r w:rsidRPr="009F6D5F">
        <w:rPr>
          <w:rFonts w:ascii="Times New Roman" w:eastAsia="Times New Roman" w:hAnsi="Times New Roman" w:cs="Times New Roman"/>
          <w:bCs/>
          <w:color w:val="000000"/>
          <w:sz w:val="28"/>
          <w:szCs w:val="28"/>
          <w:lang w:eastAsia="ru-RU"/>
        </w:rPr>
        <w:t>- химический анализ воды на наличие тяжёлых металлов из двух источников, находящихся на стадионе «Южный», мкр. Южная Лифляндия городского округа Большой Камень;</w:t>
      </w:r>
    </w:p>
    <w:p w14:paraId="2921580D" w14:textId="5FCEEAB3" w:rsidR="0043232F" w:rsidRPr="009F6D5F" w:rsidRDefault="0043232F" w:rsidP="0043232F">
      <w:pPr>
        <w:rPr>
          <w:rFonts w:ascii="Times New Roman" w:eastAsia="Times New Roman" w:hAnsi="Times New Roman" w:cs="Times New Roman"/>
          <w:bCs/>
          <w:color w:val="000000"/>
          <w:sz w:val="28"/>
          <w:szCs w:val="28"/>
          <w:lang w:eastAsia="ru-RU"/>
        </w:rPr>
      </w:pPr>
      <w:r w:rsidRPr="009F6D5F">
        <w:rPr>
          <w:rFonts w:ascii="Times New Roman" w:eastAsia="Times New Roman" w:hAnsi="Times New Roman" w:cs="Times New Roman"/>
          <w:bCs/>
          <w:color w:val="000000"/>
          <w:sz w:val="28"/>
          <w:szCs w:val="28"/>
          <w:lang w:eastAsia="ru-RU"/>
        </w:rPr>
        <w:t xml:space="preserve">- соблюдение мер по охране окружающей среды  в районе  МКД </w:t>
      </w:r>
      <w:r w:rsidR="00481F75" w:rsidRPr="009F6D5F">
        <w:rPr>
          <w:rFonts w:ascii="Times New Roman" w:eastAsia="Times New Roman" w:hAnsi="Times New Roman" w:cs="Times New Roman"/>
          <w:bCs/>
          <w:color w:val="000000"/>
          <w:sz w:val="28"/>
          <w:szCs w:val="28"/>
          <w:lang w:eastAsia="ru-RU"/>
        </w:rPr>
        <w:br/>
      </w:r>
      <w:r w:rsidRPr="009F6D5F">
        <w:rPr>
          <w:rFonts w:ascii="Times New Roman" w:eastAsia="Times New Roman" w:hAnsi="Times New Roman" w:cs="Times New Roman"/>
          <w:bCs/>
          <w:color w:val="000000"/>
          <w:sz w:val="28"/>
          <w:szCs w:val="28"/>
          <w:lang w:eastAsia="ru-RU"/>
        </w:rPr>
        <w:t xml:space="preserve"> по ул. Дзержинского, д.5 (очистка  канализационной сети: дворовой - 230,0 м);</w:t>
      </w:r>
    </w:p>
    <w:p w14:paraId="7F3BB965" w14:textId="4DEC1FE0" w:rsidR="0043232F" w:rsidRPr="009F6D5F" w:rsidRDefault="0043232F" w:rsidP="0043232F">
      <w:pPr>
        <w:rPr>
          <w:rFonts w:ascii="Times New Roman" w:eastAsia="Times New Roman" w:hAnsi="Times New Roman" w:cs="Times New Roman"/>
          <w:bCs/>
          <w:color w:val="000000"/>
          <w:sz w:val="28"/>
          <w:szCs w:val="28"/>
          <w:lang w:eastAsia="ru-RU"/>
        </w:rPr>
      </w:pPr>
      <w:r w:rsidRPr="009F6D5F">
        <w:rPr>
          <w:rFonts w:ascii="Times New Roman" w:eastAsia="Times New Roman" w:hAnsi="Times New Roman" w:cs="Times New Roman"/>
          <w:bCs/>
          <w:color w:val="000000"/>
          <w:sz w:val="28"/>
          <w:szCs w:val="28"/>
          <w:lang w:eastAsia="ru-RU"/>
        </w:rPr>
        <w:t>- расчистка водоотводного канала, с выборкой грунта 44 куб м, валка деревьев 24 шт.</w:t>
      </w:r>
    </w:p>
    <w:p w14:paraId="31444D41" w14:textId="77777777" w:rsidR="0043232F" w:rsidRPr="009F6D5F" w:rsidRDefault="0043232F" w:rsidP="0043232F">
      <w:pPr>
        <w:rPr>
          <w:rFonts w:ascii="Times New Roman" w:eastAsia="Times New Roman" w:hAnsi="Times New Roman" w:cs="Times New Roman"/>
          <w:bCs/>
          <w:sz w:val="28"/>
          <w:szCs w:val="28"/>
          <w:lang w:eastAsia="ru-RU"/>
        </w:rPr>
      </w:pPr>
      <w:r w:rsidRPr="009F6D5F">
        <w:rPr>
          <w:rFonts w:ascii="Times New Roman" w:eastAsia="Times New Roman" w:hAnsi="Times New Roman" w:cs="Times New Roman"/>
          <w:bCs/>
          <w:sz w:val="28"/>
          <w:szCs w:val="28"/>
          <w:lang w:eastAsia="ru-RU"/>
        </w:rPr>
        <w:t>3. Содержание объектов озеленения.</w:t>
      </w:r>
    </w:p>
    <w:p w14:paraId="2454904E" w14:textId="200EB83C" w:rsidR="0043232F" w:rsidRPr="009F6D5F" w:rsidRDefault="0043232F" w:rsidP="0043232F">
      <w:pPr>
        <w:rPr>
          <w:rFonts w:ascii="Times New Roman" w:eastAsia="Times New Roman" w:hAnsi="Times New Roman" w:cs="Times New Roman"/>
          <w:bCs/>
          <w:sz w:val="28"/>
          <w:szCs w:val="28"/>
          <w:lang w:eastAsia="ru-RU"/>
        </w:rPr>
      </w:pPr>
      <w:r w:rsidRPr="009F6D5F">
        <w:rPr>
          <w:rFonts w:ascii="Times New Roman" w:eastAsia="Times New Roman" w:hAnsi="Times New Roman" w:cs="Times New Roman"/>
          <w:bCs/>
          <w:sz w:val="28"/>
          <w:szCs w:val="28"/>
          <w:lang w:eastAsia="ru-RU"/>
        </w:rPr>
        <w:t xml:space="preserve">Предусмотрено бюджетной сметой 5 316,27 тыс. руб., заключено </w:t>
      </w:r>
      <w:r w:rsidR="00481F75" w:rsidRPr="009F6D5F">
        <w:rPr>
          <w:rFonts w:ascii="Times New Roman" w:eastAsia="Times New Roman" w:hAnsi="Times New Roman" w:cs="Times New Roman"/>
          <w:bCs/>
          <w:sz w:val="28"/>
          <w:szCs w:val="28"/>
          <w:lang w:eastAsia="ru-RU"/>
        </w:rPr>
        <w:br/>
      </w:r>
      <w:r w:rsidRPr="009F6D5F">
        <w:rPr>
          <w:rFonts w:ascii="Times New Roman" w:eastAsia="Times New Roman" w:hAnsi="Times New Roman" w:cs="Times New Roman"/>
          <w:bCs/>
          <w:sz w:val="28"/>
          <w:szCs w:val="28"/>
          <w:lang w:eastAsia="ru-RU"/>
        </w:rPr>
        <w:t>2 муниципальных контракта на сумму 5 316,27 тыс. руб., освоено - 100%.</w:t>
      </w:r>
    </w:p>
    <w:p w14:paraId="5B30C412" w14:textId="0B7EE958" w:rsidR="0043232F" w:rsidRPr="009F6D5F" w:rsidRDefault="0043232F" w:rsidP="0043232F">
      <w:pPr>
        <w:rPr>
          <w:rFonts w:ascii="Times New Roman" w:eastAsia="Times New Roman" w:hAnsi="Times New Roman" w:cs="Times New Roman"/>
          <w:bCs/>
          <w:color w:val="000000"/>
          <w:sz w:val="28"/>
          <w:szCs w:val="28"/>
          <w:lang w:eastAsia="ru-RU"/>
        </w:rPr>
      </w:pPr>
      <w:r w:rsidRPr="009F6D5F">
        <w:rPr>
          <w:rFonts w:ascii="Times New Roman" w:eastAsia="Times New Roman" w:hAnsi="Times New Roman" w:cs="Times New Roman"/>
          <w:bCs/>
          <w:sz w:val="28"/>
          <w:szCs w:val="28"/>
        </w:rPr>
        <w:t>В рамках контрактов выполнены работы</w:t>
      </w:r>
      <w:r w:rsidR="00030C89" w:rsidRPr="009F6D5F">
        <w:rPr>
          <w:rFonts w:ascii="Times New Roman" w:eastAsia="Times New Roman" w:hAnsi="Times New Roman" w:cs="Times New Roman"/>
          <w:bCs/>
          <w:sz w:val="28"/>
          <w:szCs w:val="28"/>
        </w:rPr>
        <w:t>:</w:t>
      </w:r>
    </w:p>
    <w:p w14:paraId="78DEC82B" w14:textId="77777777" w:rsidR="0043232F" w:rsidRPr="009F6D5F" w:rsidRDefault="0043232F" w:rsidP="0043232F">
      <w:pPr>
        <w:rPr>
          <w:rFonts w:ascii="Times New Roman" w:eastAsia="Times New Roman" w:hAnsi="Times New Roman" w:cs="Times New Roman"/>
          <w:bCs/>
          <w:color w:val="000000"/>
          <w:sz w:val="28"/>
          <w:szCs w:val="28"/>
          <w:lang w:eastAsia="ru-RU"/>
        </w:rPr>
      </w:pPr>
      <w:r w:rsidRPr="009F6D5F">
        <w:rPr>
          <w:rFonts w:ascii="Times New Roman" w:eastAsia="Times New Roman" w:hAnsi="Times New Roman" w:cs="Times New Roman"/>
          <w:bCs/>
          <w:color w:val="000000"/>
          <w:sz w:val="28"/>
          <w:szCs w:val="28"/>
          <w:lang w:eastAsia="ru-RU"/>
        </w:rPr>
        <w:t>- подготовка почвы для посадки цветов 885,78 м2, высадка цветочной рассады 23 908 шт, уход за цветниками 885,78 м2;</w:t>
      </w:r>
    </w:p>
    <w:p w14:paraId="15B20D77" w14:textId="6FBE9C27" w:rsidR="0043232F" w:rsidRPr="009F6D5F" w:rsidRDefault="0043232F" w:rsidP="0043232F">
      <w:pPr>
        <w:rPr>
          <w:rFonts w:ascii="Times New Roman" w:eastAsia="Times New Roman" w:hAnsi="Times New Roman" w:cs="Times New Roman"/>
          <w:bCs/>
          <w:color w:val="000000"/>
          <w:sz w:val="28"/>
          <w:szCs w:val="28"/>
          <w:lang w:eastAsia="ru-RU"/>
        </w:rPr>
      </w:pPr>
      <w:r w:rsidRPr="009F6D5F">
        <w:rPr>
          <w:rFonts w:ascii="Times New Roman" w:eastAsia="Times New Roman" w:hAnsi="Times New Roman" w:cs="Times New Roman"/>
          <w:bCs/>
          <w:color w:val="000000"/>
          <w:sz w:val="28"/>
          <w:szCs w:val="28"/>
          <w:lang w:eastAsia="ru-RU"/>
        </w:rPr>
        <w:t>-</w:t>
      </w:r>
      <w:r w:rsidR="0012677B" w:rsidRPr="009F6D5F">
        <w:rPr>
          <w:rFonts w:ascii="Times New Roman" w:eastAsia="Times New Roman" w:hAnsi="Times New Roman" w:cs="Times New Roman"/>
          <w:bCs/>
          <w:color w:val="000000"/>
          <w:sz w:val="28"/>
          <w:szCs w:val="28"/>
          <w:lang w:eastAsia="ru-RU"/>
        </w:rPr>
        <w:t xml:space="preserve"> </w:t>
      </w:r>
      <w:r w:rsidRPr="009F6D5F">
        <w:rPr>
          <w:rFonts w:ascii="Times New Roman" w:eastAsia="Times New Roman" w:hAnsi="Times New Roman" w:cs="Times New Roman"/>
          <w:bCs/>
          <w:color w:val="000000"/>
          <w:sz w:val="28"/>
          <w:szCs w:val="28"/>
          <w:lang w:eastAsia="ru-RU"/>
        </w:rPr>
        <w:t>прополка кустарников 3484/330 шт/м2 , корчевка вручную поросли 32 шт,</w:t>
      </w:r>
      <w:r w:rsidR="00481F75" w:rsidRPr="009F6D5F">
        <w:rPr>
          <w:rFonts w:ascii="Times New Roman" w:eastAsia="Times New Roman" w:hAnsi="Times New Roman" w:cs="Times New Roman"/>
          <w:bCs/>
          <w:color w:val="000000"/>
          <w:sz w:val="28"/>
          <w:szCs w:val="28"/>
          <w:lang w:eastAsia="ru-RU"/>
        </w:rPr>
        <w:t xml:space="preserve"> </w:t>
      </w:r>
      <w:r w:rsidRPr="009F6D5F">
        <w:rPr>
          <w:rFonts w:ascii="Times New Roman" w:eastAsia="Times New Roman" w:hAnsi="Times New Roman" w:cs="Times New Roman"/>
          <w:bCs/>
          <w:color w:val="000000"/>
          <w:sz w:val="28"/>
          <w:szCs w:val="28"/>
          <w:lang w:eastAsia="ru-RU"/>
        </w:rPr>
        <w:t>прополка цветняков 125 м2</w:t>
      </w:r>
    </w:p>
    <w:p w14:paraId="6ABB3ACF" w14:textId="7E797382" w:rsidR="0043232F" w:rsidRPr="009F6D5F" w:rsidRDefault="0043232F" w:rsidP="0043232F">
      <w:pPr>
        <w:rPr>
          <w:rFonts w:ascii="Times New Roman" w:eastAsia="Calibri" w:hAnsi="Times New Roman" w:cs="Times New Roman"/>
          <w:bCs/>
          <w:sz w:val="28"/>
          <w:szCs w:val="28"/>
          <w:lang w:eastAsia="ru-RU"/>
        </w:rPr>
      </w:pPr>
      <w:r w:rsidRPr="009F6D5F">
        <w:rPr>
          <w:rFonts w:ascii="Times New Roman" w:eastAsia="Times New Roman" w:hAnsi="Times New Roman" w:cs="Times New Roman"/>
          <w:bCs/>
          <w:iCs/>
          <w:sz w:val="28"/>
          <w:szCs w:val="28"/>
          <w:lang w:eastAsia="ru-RU"/>
        </w:rPr>
        <w:t>4. Проведен городской конкурс «</w:t>
      </w:r>
      <w:r w:rsidRPr="009F6D5F">
        <w:rPr>
          <w:rFonts w:ascii="Times New Roman" w:eastAsia="Calibri" w:hAnsi="Times New Roman" w:cs="Times New Roman"/>
          <w:bCs/>
          <w:sz w:val="28"/>
          <w:szCs w:val="28"/>
          <w:lang w:eastAsia="ru-RU"/>
        </w:rPr>
        <w:t>Лучший двор города» в соответствии с п</w:t>
      </w:r>
      <w:r w:rsidRPr="009F6D5F">
        <w:rPr>
          <w:rFonts w:ascii="Times New Roman" w:eastAsia="Calibri" w:hAnsi="Times New Roman" w:cs="Times New Roman"/>
          <w:bCs/>
          <w:iCs/>
          <w:sz w:val="28"/>
          <w:szCs w:val="28"/>
          <w:lang w:eastAsia="ru-RU"/>
        </w:rPr>
        <w:t xml:space="preserve">остановление администрации городского округа Большой Камень </w:t>
      </w:r>
      <w:r w:rsidR="00481F75" w:rsidRPr="009F6D5F">
        <w:rPr>
          <w:rFonts w:ascii="Times New Roman" w:eastAsia="Calibri" w:hAnsi="Times New Roman" w:cs="Times New Roman"/>
          <w:bCs/>
          <w:iCs/>
          <w:sz w:val="28"/>
          <w:szCs w:val="28"/>
          <w:lang w:eastAsia="ru-RU"/>
        </w:rPr>
        <w:br/>
      </w:r>
      <w:r w:rsidRPr="009F6D5F">
        <w:rPr>
          <w:rFonts w:ascii="Times New Roman" w:eastAsia="Calibri" w:hAnsi="Times New Roman" w:cs="Times New Roman"/>
          <w:bCs/>
          <w:iCs/>
          <w:sz w:val="28"/>
          <w:szCs w:val="28"/>
          <w:lang w:eastAsia="ru-RU"/>
        </w:rPr>
        <w:t>от 06.08.2024 г. № 2379 «</w:t>
      </w:r>
      <w:r w:rsidRPr="009F6D5F">
        <w:rPr>
          <w:rFonts w:ascii="Times New Roman" w:eastAsia="Calibri" w:hAnsi="Times New Roman" w:cs="Times New Roman"/>
          <w:bCs/>
          <w:sz w:val="28"/>
          <w:szCs w:val="28"/>
          <w:lang w:eastAsia="ru-RU"/>
        </w:rPr>
        <w:t>О подготовке и проведении конкурса «Лучший двор города».</w:t>
      </w:r>
    </w:p>
    <w:p w14:paraId="2BCC1A53" w14:textId="6F87BA98" w:rsidR="0043232F" w:rsidRPr="009F6D5F" w:rsidRDefault="0043232F" w:rsidP="0043232F">
      <w:pPr>
        <w:rPr>
          <w:rFonts w:ascii="Times New Roman" w:eastAsia="Calibri" w:hAnsi="Times New Roman" w:cs="Times New Roman"/>
          <w:bCs/>
          <w:iCs/>
          <w:sz w:val="28"/>
          <w:szCs w:val="28"/>
          <w:lang w:eastAsia="ru-RU"/>
        </w:rPr>
      </w:pPr>
      <w:r w:rsidRPr="009F6D5F">
        <w:rPr>
          <w:rFonts w:ascii="Times New Roman" w:eastAsia="Calibri" w:hAnsi="Times New Roman" w:cs="Times New Roman"/>
          <w:bCs/>
          <w:iCs/>
          <w:sz w:val="28"/>
          <w:szCs w:val="28"/>
          <w:lang w:eastAsia="ru-RU"/>
        </w:rPr>
        <w:t>Предусмотрено бюджетной сметой 190,00 тыс. руб.</w:t>
      </w:r>
      <w:r w:rsidR="00030C89" w:rsidRPr="009F6D5F">
        <w:rPr>
          <w:rFonts w:ascii="Times New Roman" w:eastAsia="Calibri" w:hAnsi="Times New Roman" w:cs="Times New Roman"/>
          <w:bCs/>
          <w:iCs/>
          <w:sz w:val="28"/>
          <w:szCs w:val="28"/>
          <w:lang w:eastAsia="ru-RU"/>
        </w:rPr>
        <w:t xml:space="preserve"> </w:t>
      </w:r>
      <w:r w:rsidRPr="009F6D5F">
        <w:rPr>
          <w:rFonts w:ascii="Times New Roman" w:eastAsia="Calibri" w:hAnsi="Times New Roman" w:cs="Times New Roman"/>
          <w:bCs/>
          <w:iCs/>
          <w:sz w:val="28"/>
          <w:szCs w:val="28"/>
          <w:lang w:eastAsia="ru-RU"/>
        </w:rPr>
        <w:t>Освоение составило  100%.</w:t>
      </w:r>
    </w:p>
    <w:p w14:paraId="501AB70C" w14:textId="54BAD0A1" w:rsidR="0043232F" w:rsidRPr="009F6D5F" w:rsidRDefault="0043232F" w:rsidP="00E6523B">
      <w:pPr>
        <w:tabs>
          <w:tab w:val="left" w:pos="3390"/>
        </w:tabs>
        <w:ind w:right="848"/>
        <w:rPr>
          <w:rFonts w:ascii="Times New Roman" w:eastAsia="Calibri" w:hAnsi="Times New Roman" w:cs="Times New Roman"/>
          <w:bCs/>
          <w:sz w:val="28"/>
          <w:szCs w:val="28"/>
          <w:lang w:eastAsia="ru-RU"/>
        </w:rPr>
      </w:pPr>
      <w:r w:rsidRPr="009F6D5F">
        <w:rPr>
          <w:rFonts w:ascii="Times New Roman" w:eastAsia="Calibri" w:hAnsi="Times New Roman" w:cs="Times New Roman"/>
          <w:bCs/>
          <w:sz w:val="28"/>
          <w:szCs w:val="28"/>
          <w:lang w:eastAsia="ru-RU"/>
        </w:rPr>
        <w:t xml:space="preserve">По результатам конкурса определены лучшие дворы </w:t>
      </w:r>
      <w:r w:rsidR="00E6523B">
        <w:rPr>
          <w:rFonts w:ascii="Times New Roman" w:eastAsia="Calibri" w:hAnsi="Times New Roman" w:cs="Times New Roman"/>
          <w:bCs/>
          <w:sz w:val="28"/>
          <w:szCs w:val="28"/>
          <w:lang w:eastAsia="ru-RU"/>
        </w:rPr>
        <w:t>по следующим</w:t>
      </w:r>
      <w:r w:rsidRPr="009F6D5F">
        <w:rPr>
          <w:rFonts w:ascii="Times New Roman" w:eastAsia="Calibri" w:hAnsi="Times New Roman" w:cs="Times New Roman"/>
          <w:bCs/>
          <w:sz w:val="28"/>
          <w:szCs w:val="28"/>
          <w:lang w:eastAsia="ru-RU"/>
        </w:rPr>
        <w:t xml:space="preserve"> адресам:</w:t>
      </w:r>
    </w:p>
    <w:p w14:paraId="2BED197B" w14:textId="77777777" w:rsidR="0043232F" w:rsidRPr="009F6D5F" w:rsidRDefault="0043232F" w:rsidP="000A741E">
      <w:pPr>
        <w:rPr>
          <w:rFonts w:ascii="Times New Roman" w:eastAsia="Calibri" w:hAnsi="Times New Roman" w:cs="Times New Roman"/>
          <w:bCs/>
          <w:iCs/>
          <w:sz w:val="28"/>
          <w:szCs w:val="28"/>
          <w:lang w:eastAsia="ru-RU"/>
        </w:rPr>
      </w:pPr>
      <w:r w:rsidRPr="009F6D5F">
        <w:rPr>
          <w:rFonts w:ascii="Times New Roman" w:eastAsia="Calibri" w:hAnsi="Times New Roman" w:cs="Times New Roman"/>
          <w:bCs/>
          <w:iCs/>
          <w:sz w:val="28"/>
          <w:szCs w:val="28"/>
          <w:lang w:eastAsia="ru-RU"/>
        </w:rPr>
        <w:t xml:space="preserve"> 1 место: </w:t>
      </w:r>
      <w:r w:rsidRPr="009F6D5F">
        <w:rPr>
          <w:rFonts w:ascii="Times New Roman" w:eastAsia="Calibri" w:hAnsi="Times New Roman" w:cs="Times New Roman"/>
          <w:sz w:val="28"/>
          <w:szCs w:val="28"/>
          <w:lang w:eastAsia="ru-RU"/>
        </w:rPr>
        <w:t xml:space="preserve"> по ул. Ганслеп, д.16</w:t>
      </w:r>
      <w:r w:rsidRPr="009F6D5F">
        <w:rPr>
          <w:rFonts w:ascii="Times New Roman" w:eastAsia="Calibri" w:hAnsi="Times New Roman" w:cs="Times New Roman"/>
          <w:bCs/>
          <w:iCs/>
          <w:sz w:val="28"/>
          <w:szCs w:val="28"/>
          <w:lang w:eastAsia="ru-RU"/>
        </w:rPr>
        <w:t xml:space="preserve"> – 65,00 тыс. руб.;</w:t>
      </w:r>
    </w:p>
    <w:p w14:paraId="41F76085" w14:textId="77777777" w:rsidR="0043232F" w:rsidRPr="009F6D5F" w:rsidRDefault="0043232F" w:rsidP="0043232F">
      <w:pPr>
        <w:rPr>
          <w:rFonts w:ascii="Times New Roman" w:eastAsia="Calibri" w:hAnsi="Times New Roman" w:cs="Times New Roman"/>
          <w:bCs/>
          <w:iCs/>
          <w:sz w:val="28"/>
          <w:szCs w:val="28"/>
          <w:lang w:eastAsia="ru-RU"/>
        </w:rPr>
      </w:pPr>
      <w:r w:rsidRPr="009F6D5F">
        <w:rPr>
          <w:rFonts w:ascii="Times New Roman" w:eastAsia="Calibri" w:hAnsi="Times New Roman" w:cs="Times New Roman"/>
          <w:bCs/>
          <w:iCs/>
          <w:sz w:val="28"/>
          <w:szCs w:val="28"/>
          <w:lang w:eastAsia="ru-RU"/>
        </w:rPr>
        <w:lastRenderedPageBreak/>
        <w:t xml:space="preserve">2 место:  </w:t>
      </w:r>
      <w:r w:rsidRPr="009F6D5F">
        <w:rPr>
          <w:rFonts w:ascii="Times New Roman" w:eastAsia="Calibri" w:hAnsi="Times New Roman" w:cs="Times New Roman"/>
          <w:sz w:val="28"/>
          <w:szCs w:val="28"/>
          <w:lang w:eastAsia="ru-RU"/>
        </w:rPr>
        <w:t xml:space="preserve"> ул. Академика Крылова, д.6;   ул. Аллея Труда, д.27 по  40,00 тыс. руб.</w:t>
      </w:r>
      <w:r w:rsidRPr="009F6D5F">
        <w:rPr>
          <w:rFonts w:ascii="Times New Roman" w:eastAsia="Calibri" w:hAnsi="Times New Roman" w:cs="Times New Roman"/>
          <w:bCs/>
          <w:iCs/>
          <w:sz w:val="28"/>
          <w:szCs w:val="28"/>
          <w:lang w:eastAsia="ru-RU"/>
        </w:rPr>
        <w:t>;</w:t>
      </w:r>
    </w:p>
    <w:p w14:paraId="4A3EAA2E" w14:textId="47EC1173" w:rsidR="0043232F" w:rsidRPr="009F6D5F" w:rsidRDefault="0043232F" w:rsidP="0043232F">
      <w:pPr>
        <w:rPr>
          <w:rFonts w:ascii="Times New Roman" w:eastAsia="Calibri" w:hAnsi="Times New Roman" w:cs="Times New Roman"/>
          <w:bCs/>
          <w:iCs/>
          <w:sz w:val="28"/>
          <w:szCs w:val="28"/>
          <w:lang w:eastAsia="ru-RU"/>
        </w:rPr>
      </w:pPr>
      <w:r w:rsidRPr="009F6D5F">
        <w:rPr>
          <w:rFonts w:ascii="Times New Roman" w:eastAsia="Calibri" w:hAnsi="Times New Roman" w:cs="Times New Roman"/>
          <w:bCs/>
          <w:iCs/>
          <w:sz w:val="28"/>
          <w:szCs w:val="28"/>
          <w:lang w:eastAsia="ru-RU"/>
        </w:rPr>
        <w:t xml:space="preserve">3 место: </w:t>
      </w:r>
      <w:r w:rsidRPr="009F6D5F">
        <w:rPr>
          <w:rFonts w:ascii="Times New Roman" w:eastAsia="Calibri" w:hAnsi="Times New Roman" w:cs="Times New Roman"/>
          <w:sz w:val="28"/>
          <w:szCs w:val="28"/>
          <w:lang w:eastAsia="ru-RU"/>
        </w:rPr>
        <w:t xml:space="preserve"> ул. Гагарина, д.49;  ул. Горького, д.4;  ул. Юбилейная, д. 2А по </w:t>
      </w:r>
      <w:r w:rsidRPr="009F6D5F">
        <w:rPr>
          <w:rFonts w:ascii="Times New Roman" w:eastAsia="Calibri" w:hAnsi="Times New Roman" w:cs="Times New Roman"/>
          <w:bCs/>
          <w:iCs/>
          <w:sz w:val="28"/>
          <w:szCs w:val="28"/>
          <w:lang w:eastAsia="ru-RU"/>
        </w:rPr>
        <w:t>15,00  тыс. руб.</w:t>
      </w:r>
    </w:p>
    <w:p w14:paraId="611374B6" w14:textId="77777777" w:rsidR="0043232F" w:rsidRPr="009F6D5F" w:rsidRDefault="0043232F" w:rsidP="0043232F">
      <w:pPr>
        <w:rPr>
          <w:rFonts w:ascii="Times New Roman" w:eastAsia="Times New Roman" w:hAnsi="Times New Roman" w:cs="Times New Roman"/>
          <w:bCs/>
          <w:sz w:val="28"/>
          <w:szCs w:val="28"/>
          <w:lang w:eastAsia="ru-RU"/>
        </w:rPr>
      </w:pPr>
      <w:r w:rsidRPr="009F6D5F">
        <w:rPr>
          <w:rFonts w:ascii="Times New Roman" w:eastAsia="Times New Roman" w:hAnsi="Times New Roman" w:cs="Times New Roman"/>
          <w:bCs/>
          <w:sz w:val="28"/>
          <w:szCs w:val="28"/>
          <w:lang w:eastAsia="ru-RU"/>
        </w:rPr>
        <w:t>5. Содержание памятников истории и культуры.</w:t>
      </w:r>
    </w:p>
    <w:p w14:paraId="42714754" w14:textId="45B39255" w:rsidR="0043232F" w:rsidRPr="009F6D5F" w:rsidRDefault="0043232F" w:rsidP="0043232F">
      <w:pPr>
        <w:rPr>
          <w:rFonts w:ascii="Times New Roman" w:eastAsia="Times New Roman" w:hAnsi="Times New Roman" w:cs="Times New Roman"/>
          <w:bCs/>
          <w:sz w:val="28"/>
          <w:szCs w:val="28"/>
          <w:lang w:eastAsia="ru-RU"/>
        </w:rPr>
      </w:pPr>
      <w:r w:rsidRPr="009F6D5F">
        <w:rPr>
          <w:rFonts w:ascii="Times New Roman" w:eastAsia="Times New Roman" w:hAnsi="Times New Roman" w:cs="Times New Roman"/>
          <w:bCs/>
          <w:sz w:val="28"/>
          <w:szCs w:val="28"/>
          <w:lang w:eastAsia="ru-RU"/>
        </w:rPr>
        <w:t xml:space="preserve">Предусмотрено бюджетной сметой 1 486,52 тыс. руб., заключено </w:t>
      </w:r>
      <w:r w:rsidR="00425747" w:rsidRPr="009F6D5F">
        <w:rPr>
          <w:rFonts w:ascii="Times New Roman" w:eastAsia="Times New Roman" w:hAnsi="Times New Roman" w:cs="Times New Roman"/>
          <w:bCs/>
          <w:sz w:val="28"/>
          <w:szCs w:val="28"/>
          <w:lang w:eastAsia="ru-RU"/>
        </w:rPr>
        <w:br/>
      </w:r>
      <w:r w:rsidRPr="009F6D5F">
        <w:rPr>
          <w:rFonts w:ascii="Times New Roman" w:eastAsia="Times New Roman" w:hAnsi="Times New Roman" w:cs="Times New Roman"/>
          <w:bCs/>
          <w:sz w:val="28"/>
          <w:szCs w:val="28"/>
          <w:lang w:eastAsia="ru-RU"/>
        </w:rPr>
        <w:t>3 муниципальных контракта на сумму 1 486,52 тыс. руб. Освоено – 100 %.</w:t>
      </w:r>
    </w:p>
    <w:p w14:paraId="0ECA39DC" w14:textId="77777777" w:rsidR="0043232F" w:rsidRPr="009F6D5F" w:rsidRDefault="0043232F" w:rsidP="0043232F">
      <w:pPr>
        <w:rPr>
          <w:rFonts w:ascii="Times New Roman" w:eastAsia="Times New Roman" w:hAnsi="Times New Roman" w:cs="Times New Roman"/>
          <w:bCs/>
          <w:sz w:val="28"/>
          <w:szCs w:val="28"/>
          <w:lang w:eastAsia="ru-RU"/>
        </w:rPr>
      </w:pPr>
      <w:r w:rsidRPr="009F6D5F">
        <w:rPr>
          <w:rFonts w:ascii="Times New Roman" w:eastAsia="Times New Roman" w:hAnsi="Times New Roman" w:cs="Times New Roman"/>
          <w:bCs/>
          <w:sz w:val="28"/>
          <w:szCs w:val="28"/>
          <w:lang w:eastAsia="ru-RU"/>
        </w:rPr>
        <w:t>В рамках реализации мероприятия выполнены работы:</w:t>
      </w:r>
    </w:p>
    <w:p w14:paraId="7F1A6650" w14:textId="77777777" w:rsidR="0043232F" w:rsidRPr="009F6D5F" w:rsidRDefault="0043232F" w:rsidP="0043232F">
      <w:pPr>
        <w:rPr>
          <w:rFonts w:ascii="Times New Roman" w:eastAsia="Times New Roman" w:hAnsi="Times New Roman" w:cs="Times New Roman"/>
          <w:bCs/>
          <w:sz w:val="28"/>
          <w:szCs w:val="28"/>
          <w:lang w:eastAsia="ru-RU"/>
        </w:rPr>
      </w:pPr>
      <w:r w:rsidRPr="009F6D5F">
        <w:rPr>
          <w:rFonts w:ascii="Times New Roman" w:eastAsia="Times New Roman" w:hAnsi="Times New Roman" w:cs="Times New Roman"/>
          <w:bCs/>
          <w:sz w:val="28"/>
          <w:szCs w:val="28"/>
          <w:lang w:eastAsia="ru-RU"/>
        </w:rPr>
        <w:t>- окраска памятника воинам-землякам, павшим в сражениях Великой Отечественной войны 1941 - 1945 г.г.;</w:t>
      </w:r>
    </w:p>
    <w:p w14:paraId="32D41083" w14:textId="77777777" w:rsidR="0043232F" w:rsidRPr="009F6D5F" w:rsidRDefault="0043232F" w:rsidP="0043232F">
      <w:pPr>
        <w:rPr>
          <w:rFonts w:ascii="Times New Roman" w:eastAsia="Times New Roman" w:hAnsi="Times New Roman" w:cs="Times New Roman"/>
          <w:bCs/>
          <w:sz w:val="28"/>
          <w:szCs w:val="28"/>
          <w:lang w:eastAsia="ru-RU"/>
        </w:rPr>
      </w:pPr>
      <w:r w:rsidRPr="009F6D5F">
        <w:rPr>
          <w:rFonts w:ascii="Times New Roman" w:eastAsia="Times New Roman" w:hAnsi="Times New Roman" w:cs="Times New Roman"/>
          <w:bCs/>
          <w:sz w:val="28"/>
          <w:szCs w:val="28"/>
          <w:lang w:eastAsia="ru-RU"/>
        </w:rPr>
        <w:t>- установка ограждения (баннера) на территории памятника воинам-землякам, павшим в сражениях Великой Отечественной войны 1941 – 1945 г.г.;</w:t>
      </w:r>
    </w:p>
    <w:p w14:paraId="0C8A3867" w14:textId="4C79741B" w:rsidR="0043232F" w:rsidRPr="009F6D5F" w:rsidRDefault="0043232F" w:rsidP="0043232F">
      <w:pPr>
        <w:rPr>
          <w:rFonts w:ascii="Times New Roman" w:eastAsia="Times New Roman" w:hAnsi="Times New Roman" w:cs="Times New Roman"/>
          <w:bCs/>
          <w:sz w:val="28"/>
          <w:szCs w:val="28"/>
          <w:lang w:eastAsia="ru-RU"/>
        </w:rPr>
      </w:pPr>
      <w:r w:rsidRPr="009F6D5F">
        <w:rPr>
          <w:rFonts w:ascii="Times New Roman" w:eastAsia="Times New Roman" w:hAnsi="Times New Roman" w:cs="Times New Roman"/>
          <w:bCs/>
          <w:sz w:val="28"/>
          <w:szCs w:val="28"/>
          <w:lang w:eastAsia="ru-RU"/>
        </w:rPr>
        <w:t xml:space="preserve">- содержание памятников истории и культуры городского: уборка плщадок от снега вручную </w:t>
      </w:r>
      <w:r w:rsidR="00664A73" w:rsidRPr="009F6D5F">
        <w:rPr>
          <w:rFonts w:ascii="Times New Roman" w:eastAsia="Times New Roman" w:hAnsi="Times New Roman" w:cs="Times New Roman"/>
          <w:bCs/>
          <w:sz w:val="28"/>
          <w:szCs w:val="28"/>
          <w:lang w:eastAsia="ru-RU"/>
        </w:rPr>
        <w:t>–</w:t>
      </w:r>
      <w:r w:rsidRPr="009F6D5F">
        <w:rPr>
          <w:rFonts w:ascii="Times New Roman" w:eastAsia="Times New Roman" w:hAnsi="Times New Roman" w:cs="Times New Roman"/>
          <w:bCs/>
          <w:sz w:val="28"/>
          <w:szCs w:val="28"/>
          <w:lang w:eastAsia="ru-RU"/>
        </w:rPr>
        <w:t xml:space="preserve"> 23</w:t>
      </w:r>
      <w:r w:rsidR="00664A73" w:rsidRPr="009F6D5F">
        <w:rPr>
          <w:rFonts w:ascii="Times New Roman" w:eastAsia="Times New Roman" w:hAnsi="Times New Roman" w:cs="Times New Roman"/>
          <w:bCs/>
          <w:sz w:val="28"/>
          <w:szCs w:val="28"/>
          <w:lang w:eastAsia="ru-RU"/>
        </w:rPr>
        <w:t xml:space="preserve"> </w:t>
      </w:r>
      <w:r w:rsidRPr="009F6D5F">
        <w:rPr>
          <w:rFonts w:ascii="Times New Roman" w:eastAsia="Times New Roman" w:hAnsi="Times New Roman" w:cs="Times New Roman"/>
          <w:bCs/>
          <w:sz w:val="28"/>
          <w:szCs w:val="28"/>
          <w:lang w:eastAsia="ru-RU"/>
        </w:rPr>
        <w:t xml:space="preserve">562 кв.м, сгребание листвы </w:t>
      </w:r>
      <w:r w:rsidR="00664A73" w:rsidRPr="009F6D5F">
        <w:rPr>
          <w:rFonts w:ascii="Times New Roman" w:eastAsia="Times New Roman" w:hAnsi="Times New Roman" w:cs="Times New Roman"/>
          <w:bCs/>
          <w:sz w:val="28"/>
          <w:szCs w:val="28"/>
          <w:lang w:eastAsia="ru-RU"/>
        </w:rPr>
        <w:t>–</w:t>
      </w:r>
      <w:r w:rsidRPr="009F6D5F">
        <w:rPr>
          <w:rFonts w:ascii="Times New Roman" w:eastAsia="Times New Roman" w:hAnsi="Times New Roman" w:cs="Times New Roman"/>
          <w:bCs/>
          <w:sz w:val="28"/>
          <w:szCs w:val="28"/>
          <w:lang w:eastAsia="ru-RU"/>
        </w:rPr>
        <w:t xml:space="preserve"> 1</w:t>
      </w:r>
      <w:r w:rsidR="00664A73" w:rsidRPr="009F6D5F">
        <w:rPr>
          <w:rFonts w:ascii="Times New Roman" w:eastAsia="Times New Roman" w:hAnsi="Times New Roman" w:cs="Times New Roman"/>
          <w:bCs/>
          <w:sz w:val="28"/>
          <w:szCs w:val="28"/>
          <w:lang w:eastAsia="ru-RU"/>
        </w:rPr>
        <w:t xml:space="preserve"> </w:t>
      </w:r>
      <w:r w:rsidRPr="009F6D5F">
        <w:rPr>
          <w:rFonts w:ascii="Times New Roman" w:eastAsia="Times New Roman" w:hAnsi="Times New Roman" w:cs="Times New Roman"/>
          <w:bCs/>
          <w:sz w:val="28"/>
          <w:szCs w:val="28"/>
          <w:lang w:eastAsia="ru-RU"/>
        </w:rPr>
        <w:t xml:space="preserve">878 кв.м; очистка территории от случайного мусора вручную </w:t>
      </w:r>
      <w:r w:rsidR="00664A73" w:rsidRPr="009F6D5F">
        <w:rPr>
          <w:rFonts w:ascii="Times New Roman" w:eastAsia="Times New Roman" w:hAnsi="Times New Roman" w:cs="Times New Roman"/>
          <w:bCs/>
          <w:sz w:val="28"/>
          <w:szCs w:val="28"/>
          <w:lang w:eastAsia="ru-RU"/>
        </w:rPr>
        <w:t xml:space="preserve">- </w:t>
      </w:r>
      <w:r w:rsidRPr="009F6D5F">
        <w:rPr>
          <w:rFonts w:ascii="Times New Roman" w:eastAsia="Times New Roman" w:hAnsi="Times New Roman" w:cs="Times New Roman"/>
          <w:bCs/>
          <w:sz w:val="28"/>
          <w:szCs w:val="28"/>
          <w:lang w:eastAsia="ru-RU"/>
        </w:rPr>
        <w:t>144</w:t>
      </w:r>
      <w:r w:rsidR="00664A73" w:rsidRPr="009F6D5F">
        <w:rPr>
          <w:rFonts w:ascii="Times New Roman" w:eastAsia="Times New Roman" w:hAnsi="Times New Roman" w:cs="Times New Roman"/>
          <w:bCs/>
          <w:sz w:val="28"/>
          <w:szCs w:val="28"/>
          <w:lang w:eastAsia="ru-RU"/>
        </w:rPr>
        <w:t xml:space="preserve"> </w:t>
      </w:r>
      <w:r w:rsidRPr="009F6D5F">
        <w:rPr>
          <w:rFonts w:ascii="Times New Roman" w:eastAsia="Times New Roman" w:hAnsi="Times New Roman" w:cs="Times New Roman"/>
          <w:bCs/>
          <w:sz w:val="28"/>
          <w:szCs w:val="28"/>
          <w:lang w:eastAsia="ru-RU"/>
        </w:rPr>
        <w:t>738м2; выкашивание территории вокруг памятников газонокосилкой</w:t>
      </w:r>
      <w:r w:rsidR="00664A73" w:rsidRPr="009F6D5F">
        <w:rPr>
          <w:rFonts w:ascii="Times New Roman" w:eastAsia="Times New Roman" w:hAnsi="Times New Roman" w:cs="Times New Roman"/>
          <w:bCs/>
          <w:sz w:val="28"/>
          <w:szCs w:val="28"/>
          <w:lang w:eastAsia="ru-RU"/>
        </w:rPr>
        <w:t xml:space="preserve"> -</w:t>
      </w:r>
      <w:r w:rsidRPr="009F6D5F">
        <w:rPr>
          <w:rFonts w:ascii="Times New Roman" w:eastAsia="Times New Roman" w:hAnsi="Times New Roman" w:cs="Times New Roman"/>
          <w:bCs/>
          <w:sz w:val="28"/>
          <w:szCs w:val="28"/>
          <w:lang w:eastAsia="ru-RU"/>
        </w:rPr>
        <w:t xml:space="preserve"> 1878 м2; утилизация мусора – 34,4719 м3., крепление Андреевскго флага - 1 шт. (3раза); замена ламп накаливания цоколь Е27 220В,мощностью 60вт (4 шт); замена светильников- прожектор направленного света 100.30.5К.IР67(КСС-К Широкая) </w:t>
      </w:r>
      <w:r w:rsidR="00664A73" w:rsidRPr="009F6D5F">
        <w:rPr>
          <w:rFonts w:ascii="Times New Roman" w:eastAsia="Times New Roman" w:hAnsi="Times New Roman" w:cs="Times New Roman"/>
          <w:bCs/>
          <w:sz w:val="28"/>
          <w:szCs w:val="28"/>
          <w:lang w:eastAsia="ru-RU"/>
        </w:rPr>
        <w:t xml:space="preserve">- </w:t>
      </w:r>
      <w:r w:rsidRPr="009F6D5F">
        <w:rPr>
          <w:rFonts w:ascii="Times New Roman" w:eastAsia="Times New Roman" w:hAnsi="Times New Roman" w:cs="Times New Roman"/>
          <w:bCs/>
          <w:sz w:val="28"/>
          <w:szCs w:val="28"/>
          <w:lang w:eastAsia="ru-RU"/>
        </w:rPr>
        <w:t xml:space="preserve">2 шт; подключение баллонов </w:t>
      </w:r>
      <w:r w:rsidR="00664A73" w:rsidRPr="009F6D5F">
        <w:rPr>
          <w:rFonts w:ascii="Times New Roman" w:eastAsia="Times New Roman" w:hAnsi="Times New Roman" w:cs="Times New Roman"/>
          <w:bCs/>
          <w:sz w:val="28"/>
          <w:szCs w:val="28"/>
          <w:lang w:eastAsia="ru-RU"/>
        </w:rPr>
        <w:t xml:space="preserve">- </w:t>
      </w:r>
      <w:r w:rsidRPr="009F6D5F">
        <w:rPr>
          <w:rFonts w:ascii="Times New Roman" w:eastAsia="Times New Roman" w:hAnsi="Times New Roman" w:cs="Times New Roman"/>
          <w:bCs/>
          <w:sz w:val="28"/>
          <w:szCs w:val="28"/>
          <w:lang w:eastAsia="ru-RU"/>
        </w:rPr>
        <w:t xml:space="preserve">22 шт.  </w:t>
      </w:r>
    </w:p>
    <w:p w14:paraId="7C2D1EC1" w14:textId="0489511E" w:rsidR="0043232F" w:rsidRPr="009F6D5F" w:rsidRDefault="0043232F" w:rsidP="0043232F">
      <w:pPr>
        <w:rPr>
          <w:rFonts w:ascii="Times New Roman" w:eastAsia="Times New Roman" w:hAnsi="Times New Roman" w:cs="Times New Roman"/>
          <w:bCs/>
          <w:sz w:val="28"/>
          <w:szCs w:val="28"/>
          <w:lang w:eastAsia="ru-RU"/>
        </w:rPr>
      </w:pPr>
      <w:r w:rsidRPr="009F6D5F">
        <w:rPr>
          <w:rFonts w:ascii="Times New Roman" w:eastAsia="Times New Roman" w:hAnsi="Times New Roman" w:cs="Times New Roman"/>
          <w:bCs/>
          <w:sz w:val="28"/>
          <w:szCs w:val="28"/>
          <w:lang w:eastAsia="ru-RU"/>
        </w:rPr>
        <w:t>6. Ремонт объектов благоустройства</w:t>
      </w:r>
      <w:r w:rsidR="00D52B18" w:rsidRPr="009F6D5F">
        <w:rPr>
          <w:rFonts w:ascii="Times New Roman" w:eastAsia="Times New Roman" w:hAnsi="Times New Roman" w:cs="Times New Roman"/>
          <w:bCs/>
          <w:sz w:val="28"/>
          <w:szCs w:val="28"/>
          <w:lang w:eastAsia="ru-RU"/>
        </w:rPr>
        <w:t>.</w:t>
      </w:r>
    </w:p>
    <w:p w14:paraId="6A01BCF5" w14:textId="77777777" w:rsidR="0043232F" w:rsidRPr="009F6D5F" w:rsidRDefault="0043232F" w:rsidP="0043232F">
      <w:pPr>
        <w:rPr>
          <w:rFonts w:ascii="Times New Roman" w:eastAsia="Times New Roman" w:hAnsi="Times New Roman" w:cs="Times New Roman"/>
          <w:bCs/>
          <w:sz w:val="28"/>
          <w:szCs w:val="28"/>
          <w:lang w:eastAsia="ru-RU"/>
        </w:rPr>
      </w:pPr>
      <w:r w:rsidRPr="009F6D5F">
        <w:rPr>
          <w:rFonts w:ascii="Times New Roman" w:eastAsia="Times New Roman" w:hAnsi="Times New Roman" w:cs="Times New Roman"/>
          <w:bCs/>
          <w:sz w:val="28"/>
          <w:szCs w:val="28"/>
          <w:lang w:eastAsia="ru-RU"/>
        </w:rPr>
        <w:t>Предусмотрено бюджетной сметой 2 410,63 тыс. руб. Освоено 2 410,63 тыс. руб. (100%.).</w:t>
      </w:r>
    </w:p>
    <w:p w14:paraId="5FBB041B" w14:textId="77777777" w:rsidR="0043232F" w:rsidRPr="009F6D5F" w:rsidRDefault="0043232F" w:rsidP="0043232F">
      <w:pPr>
        <w:rPr>
          <w:rFonts w:ascii="Times New Roman" w:eastAsia="Times New Roman" w:hAnsi="Times New Roman" w:cs="Times New Roman"/>
          <w:bCs/>
          <w:sz w:val="28"/>
          <w:szCs w:val="28"/>
          <w:lang w:eastAsia="ru-RU"/>
        </w:rPr>
      </w:pPr>
      <w:r w:rsidRPr="009F6D5F">
        <w:rPr>
          <w:rFonts w:ascii="Times New Roman" w:eastAsia="Times New Roman" w:hAnsi="Times New Roman" w:cs="Times New Roman"/>
          <w:bCs/>
          <w:sz w:val="28"/>
          <w:szCs w:val="28"/>
          <w:lang w:eastAsia="ru-RU"/>
        </w:rPr>
        <w:t>Выполнены работы по ремонту:</w:t>
      </w:r>
    </w:p>
    <w:p w14:paraId="24995860" w14:textId="77777777" w:rsidR="0043232F" w:rsidRPr="009F6D5F" w:rsidRDefault="0043232F" w:rsidP="0043232F">
      <w:pPr>
        <w:rPr>
          <w:rFonts w:ascii="Times New Roman" w:eastAsia="Times New Roman" w:hAnsi="Times New Roman" w:cs="Times New Roman"/>
          <w:bCs/>
          <w:sz w:val="28"/>
          <w:szCs w:val="28"/>
          <w:lang w:eastAsia="ru-RU"/>
        </w:rPr>
      </w:pPr>
      <w:r w:rsidRPr="009F6D5F">
        <w:rPr>
          <w:rFonts w:ascii="Times New Roman" w:eastAsia="Times New Roman" w:hAnsi="Times New Roman" w:cs="Times New Roman"/>
          <w:bCs/>
          <w:sz w:val="28"/>
          <w:szCs w:val="28"/>
          <w:lang w:eastAsia="ru-RU"/>
        </w:rPr>
        <w:t>- линии освещения сквера по улице Карла Маркса, д. 2В;</w:t>
      </w:r>
    </w:p>
    <w:p w14:paraId="29E0292D" w14:textId="77777777" w:rsidR="0043232F" w:rsidRPr="009F6D5F" w:rsidRDefault="0043232F" w:rsidP="0043232F">
      <w:pPr>
        <w:rPr>
          <w:rFonts w:ascii="Times New Roman" w:eastAsia="Times New Roman" w:hAnsi="Times New Roman" w:cs="Times New Roman"/>
          <w:bCs/>
          <w:sz w:val="28"/>
          <w:szCs w:val="28"/>
          <w:lang w:eastAsia="ru-RU"/>
        </w:rPr>
      </w:pPr>
      <w:r w:rsidRPr="009F6D5F">
        <w:rPr>
          <w:rFonts w:ascii="Times New Roman" w:eastAsia="Times New Roman" w:hAnsi="Times New Roman" w:cs="Times New Roman"/>
          <w:bCs/>
          <w:sz w:val="28"/>
          <w:szCs w:val="28"/>
          <w:lang w:eastAsia="ru-RU"/>
        </w:rPr>
        <w:t>- линии освещения сквера по улице Карла Маркса, д. 2Б;</w:t>
      </w:r>
    </w:p>
    <w:p w14:paraId="17987612" w14:textId="77777777" w:rsidR="0043232F" w:rsidRPr="009F6D5F" w:rsidRDefault="0043232F" w:rsidP="0043232F">
      <w:pPr>
        <w:rPr>
          <w:rFonts w:ascii="Times New Roman" w:eastAsia="Times New Roman" w:hAnsi="Times New Roman" w:cs="Times New Roman"/>
          <w:bCs/>
          <w:sz w:val="28"/>
          <w:szCs w:val="28"/>
          <w:lang w:eastAsia="ru-RU"/>
        </w:rPr>
      </w:pPr>
      <w:r w:rsidRPr="009F6D5F">
        <w:rPr>
          <w:rFonts w:ascii="Times New Roman" w:eastAsia="Times New Roman" w:hAnsi="Times New Roman" w:cs="Times New Roman"/>
          <w:bCs/>
          <w:sz w:val="28"/>
          <w:szCs w:val="28"/>
          <w:lang w:eastAsia="ru-RU"/>
        </w:rPr>
        <w:t>-</w:t>
      </w:r>
      <w:r w:rsidRPr="009F6D5F">
        <w:rPr>
          <w:rFonts w:ascii="Times New Roman" w:eastAsia="Calibri" w:hAnsi="Times New Roman" w:cs="Times New Roman"/>
        </w:rPr>
        <w:t xml:space="preserve"> </w:t>
      </w:r>
      <w:r w:rsidRPr="009F6D5F">
        <w:rPr>
          <w:rFonts w:ascii="Times New Roman" w:eastAsia="Times New Roman" w:hAnsi="Times New Roman" w:cs="Times New Roman"/>
          <w:bCs/>
          <w:sz w:val="28"/>
          <w:szCs w:val="28"/>
          <w:lang w:eastAsia="ru-RU"/>
        </w:rPr>
        <w:t>объектов благоустройства на территории городского округа (установлены конструкции для сушки белья - 11 шт; монтаж стального троса в изоляции - 223 м);</w:t>
      </w:r>
    </w:p>
    <w:p w14:paraId="4EF65865" w14:textId="77777777" w:rsidR="0043232F" w:rsidRPr="009F6D5F" w:rsidRDefault="0043232F" w:rsidP="0043232F">
      <w:pPr>
        <w:rPr>
          <w:rFonts w:ascii="Times New Roman" w:eastAsia="Times New Roman" w:hAnsi="Times New Roman" w:cs="Times New Roman"/>
          <w:bCs/>
          <w:sz w:val="28"/>
          <w:szCs w:val="28"/>
          <w:lang w:eastAsia="ru-RU"/>
        </w:rPr>
      </w:pPr>
      <w:r w:rsidRPr="009F6D5F">
        <w:rPr>
          <w:rFonts w:ascii="Times New Roman" w:eastAsia="Times New Roman" w:hAnsi="Times New Roman" w:cs="Times New Roman"/>
          <w:bCs/>
          <w:sz w:val="28"/>
          <w:szCs w:val="28"/>
          <w:lang w:eastAsia="ru-RU"/>
        </w:rPr>
        <w:lastRenderedPageBreak/>
        <w:t>- пешеходной дорожки в районе МКД № 11 по ул. Приморского Комсомола (устройство покрытия из асфальтобетона - 77,5 м2);</w:t>
      </w:r>
    </w:p>
    <w:p w14:paraId="5BA9FBF2" w14:textId="77777777" w:rsidR="0043232F" w:rsidRPr="009F6D5F" w:rsidRDefault="0043232F" w:rsidP="0043232F">
      <w:pPr>
        <w:rPr>
          <w:rFonts w:ascii="Times New Roman" w:eastAsia="Times New Roman" w:hAnsi="Times New Roman" w:cs="Times New Roman"/>
          <w:bCs/>
          <w:sz w:val="28"/>
          <w:szCs w:val="28"/>
          <w:lang w:eastAsia="ru-RU"/>
        </w:rPr>
      </w:pPr>
      <w:r w:rsidRPr="009F6D5F">
        <w:rPr>
          <w:rFonts w:ascii="Times New Roman" w:eastAsia="Times New Roman" w:hAnsi="Times New Roman" w:cs="Times New Roman"/>
          <w:bCs/>
          <w:sz w:val="28"/>
          <w:szCs w:val="28"/>
          <w:lang w:eastAsia="ru-RU"/>
        </w:rPr>
        <w:t>-</w:t>
      </w:r>
      <w:r w:rsidRPr="009F6D5F">
        <w:rPr>
          <w:rFonts w:ascii="Times New Roman" w:eastAsia="Calibri" w:hAnsi="Times New Roman" w:cs="Times New Roman"/>
        </w:rPr>
        <w:t xml:space="preserve"> </w:t>
      </w:r>
      <w:r w:rsidRPr="009F6D5F">
        <w:rPr>
          <w:rFonts w:ascii="Times New Roman" w:eastAsia="Calibri" w:hAnsi="Times New Roman" w:cs="Times New Roman"/>
          <w:sz w:val="28"/>
          <w:szCs w:val="28"/>
        </w:rPr>
        <w:t>у</w:t>
      </w:r>
      <w:r w:rsidRPr="009F6D5F">
        <w:rPr>
          <w:rFonts w:ascii="Times New Roman" w:eastAsia="Times New Roman" w:hAnsi="Times New Roman" w:cs="Times New Roman"/>
          <w:bCs/>
          <w:sz w:val="28"/>
          <w:szCs w:val="28"/>
          <w:lang w:eastAsia="ru-RU"/>
        </w:rPr>
        <w:t>стройство пешеходной дорожки к пешеходному переходу в районе сквера «Юность» по ул. Приморского Комсомола (монтаж бордюрного камня, устройство покрытия из асфальтобетона - 40,0 м2, устройство покрытия из брусчатки - 12,0 м2, устройство лестницы с перилами - 1 шт, устройство газона);</w:t>
      </w:r>
    </w:p>
    <w:p w14:paraId="23336A47" w14:textId="1DE2A202" w:rsidR="0043232F" w:rsidRPr="009F6D5F" w:rsidRDefault="0043232F" w:rsidP="0043232F">
      <w:pPr>
        <w:rPr>
          <w:rFonts w:ascii="Times New Roman" w:eastAsia="Times New Roman" w:hAnsi="Times New Roman" w:cs="Times New Roman"/>
          <w:bCs/>
          <w:sz w:val="28"/>
          <w:szCs w:val="28"/>
          <w:lang w:eastAsia="ru-RU"/>
        </w:rPr>
      </w:pPr>
      <w:r w:rsidRPr="009F6D5F">
        <w:rPr>
          <w:rFonts w:ascii="Times New Roman" w:eastAsia="Times New Roman" w:hAnsi="Times New Roman" w:cs="Times New Roman"/>
          <w:bCs/>
          <w:sz w:val="28"/>
          <w:szCs w:val="28"/>
          <w:lang w:eastAsia="ru-RU"/>
        </w:rPr>
        <w:t xml:space="preserve">- замена малых архитектурных форм на территории Народного парка (ремонт деревянных деталей на МАФ, сцене - 105,3 м,  Замена колб фонарей, установка колб полимерных  и металлических бондажей светильников - </w:t>
      </w:r>
      <w:r w:rsidR="00E6523B">
        <w:rPr>
          <w:rFonts w:ascii="Times New Roman" w:eastAsia="Times New Roman" w:hAnsi="Times New Roman" w:cs="Times New Roman"/>
          <w:bCs/>
          <w:sz w:val="28"/>
          <w:szCs w:val="28"/>
          <w:lang w:eastAsia="ru-RU"/>
        </w:rPr>
        <w:br/>
      </w:r>
      <w:r w:rsidRPr="009F6D5F">
        <w:rPr>
          <w:rFonts w:ascii="Times New Roman" w:eastAsia="Times New Roman" w:hAnsi="Times New Roman" w:cs="Times New Roman"/>
          <w:bCs/>
          <w:sz w:val="28"/>
          <w:szCs w:val="28"/>
          <w:lang w:eastAsia="ru-RU"/>
        </w:rPr>
        <w:t>15 шт.  Демонтаж игрового комплекса, песочницы,балансира, бум-бревна, качели,  спорт комплекса, горки (ул. Лебедева 19).</w:t>
      </w:r>
    </w:p>
    <w:p w14:paraId="0680E6D6" w14:textId="5BBB8D3F" w:rsidR="0043232F" w:rsidRPr="009F6D5F" w:rsidRDefault="0043232F" w:rsidP="0043232F">
      <w:pPr>
        <w:rPr>
          <w:rFonts w:ascii="Times New Roman" w:eastAsia="Times New Roman" w:hAnsi="Times New Roman" w:cs="Times New Roman"/>
          <w:bCs/>
          <w:sz w:val="28"/>
          <w:szCs w:val="28"/>
          <w:lang w:eastAsia="ru-RU"/>
        </w:rPr>
      </w:pPr>
      <w:r w:rsidRPr="009F6D5F">
        <w:rPr>
          <w:rFonts w:ascii="Times New Roman" w:eastAsia="Times New Roman" w:hAnsi="Times New Roman" w:cs="Times New Roman"/>
          <w:bCs/>
          <w:sz w:val="28"/>
          <w:szCs w:val="28"/>
          <w:lang w:eastAsia="ru-RU"/>
        </w:rPr>
        <w:t>7. Создание и содержание мест (площадок) накопления твердых коммунальных отходов в городском округе Большой Камень.</w:t>
      </w:r>
    </w:p>
    <w:p w14:paraId="1A244655" w14:textId="243FB9D3" w:rsidR="0043232F" w:rsidRPr="009F6D5F" w:rsidRDefault="0043232F" w:rsidP="0043232F">
      <w:pPr>
        <w:rPr>
          <w:rFonts w:ascii="Times New Roman" w:eastAsia="Times New Roman" w:hAnsi="Times New Roman" w:cs="Times New Roman"/>
          <w:bCs/>
          <w:sz w:val="28"/>
          <w:szCs w:val="28"/>
          <w:lang w:eastAsia="ru-RU"/>
        </w:rPr>
      </w:pPr>
      <w:r w:rsidRPr="009F6D5F">
        <w:rPr>
          <w:rFonts w:ascii="Times New Roman" w:eastAsia="Times New Roman" w:hAnsi="Times New Roman" w:cs="Times New Roman"/>
          <w:bCs/>
          <w:sz w:val="28"/>
          <w:szCs w:val="28"/>
          <w:lang w:eastAsia="ru-RU"/>
        </w:rPr>
        <w:t xml:space="preserve">Предусмотрено бюджетной сметой 1 648,00  тыс. руб., заключено </w:t>
      </w:r>
      <w:r w:rsidR="007A052B" w:rsidRPr="009F6D5F">
        <w:rPr>
          <w:rFonts w:ascii="Times New Roman" w:eastAsia="Times New Roman" w:hAnsi="Times New Roman" w:cs="Times New Roman"/>
          <w:bCs/>
          <w:sz w:val="28"/>
          <w:szCs w:val="28"/>
          <w:lang w:eastAsia="ru-RU"/>
        </w:rPr>
        <w:br/>
      </w:r>
      <w:r w:rsidRPr="009F6D5F">
        <w:rPr>
          <w:rFonts w:ascii="Times New Roman" w:eastAsia="Times New Roman" w:hAnsi="Times New Roman" w:cs="Times New Roman"/>
          <w:bCs/>
          <w:sz w:val="28"/>
          <w:szCs w:val="28"/>
          <w:lang w:eastAsia="ru-RU"/>
        </w:rPr>
        <w:t>5 муниципальных контрактов на 1 648,00 тыс. руб. Освоение финансовых средств 100 %.</w:t>
      </w:r>
    </w:p>
    <w:p w14:paraId="7CAAF342" w14:textId="1A6DE153" w:rsidR="0043232F" w:rsidRPr="009F6D5F" w:rsidRDefault="0043232F" w:rsidP="0043232F">
      <w:pPr>
        <w:rPr>
          <w:rFonts w:ascii="Times New Roman" w:eastAsia="Times New Roman" w:hAnsi="Times New Roman" w:cs="Times New Roman"/>
          <w:bCs/>
          <w:color w:val="000000"/>
          <w:sz w:val="28"/>
          <w:szCs w:val="28"/>
          <w:lang w:eastAsia="ru-RU"/>
        </w:rPr>
      </w:pPr>
      <w:r w:rsidRPr="009F6D5F">
        <w:rPr>
          <w:rFonts w:ascii="Times New Roman" w:eastAsia="Times New Roman" w:hAnsi="Times New Roman" w:cs="Times New Roman"/>
          <w:bCs/>
          <w:color w:val="000000"/>
          <w:sz w:val="28"/>
          <w:szCs w:val="28"/>
          <w:lang w:eastAsia="ru-RU"/>
        </w:rPr>
        <w:t xml:space="preserve">В рамках контрактов осуществлялись работы по содержанию площадок накопления твердых коммунальных отходов (подметание и уборка </w:t>
      </w:r>
      <w:r w:rsidR="00E6523B">
        <w:rPr>
          <w:rFonts w:ascii="Times New Roman" w:eastAsia="Times New Roman" w:hAnsi="Times New Roman" w:cs="Times New Roman"/>
          <w:bCs/>
          <w:color w:val="000000"/>
          <w:sz w:val="28"/>
          <w:szCs w:val="28"/>
          <w:lang w:eastAsia="ru-RU"/>
        </w:rPr>
        <w:br/>
      </w:r>
      <w:r w:rsidRPr="009F6D5F">
        <w:rPr>
          <w:rFonts w:ascii="Times New Roman" w:eastAsia="Times New Roman" w:hAnsi="Times New Roman" w:cs="Times New Roman"/>
          <w:bCs/>
          <w:color w:val="000000"/>
          <w:sz w:val="28"/>
          <w:szCs w:val="28"/>
          <w:lang w:eastAsia="ru-RU"/>
        </w:rPr>
        <w:t>от случайного мусора контейнерных площадок и территории вокруг них);</w:t>
      </w:r>
      <w:r w:rsidRPr="009F6D5F">
        <w:rPr>
          <w:rFonts w:ascii="Times New Roman" w:eastAsia="Calibri" w:hAnsi="Times New Roman" w:cs="Times New Roman"/>
        </w:rPr>
        <w:t xml:space="preserve"> </w:t>
      </w:r>
      <w:r w:rsidRPr="009F6D5F">
        <w:rPr>
          <w:rFonts w:ascii="Times New Roman" w:eastAsia="Calibri" w:hAnsi="Times New Roman" w:cs="Times New Roman"/>
          <w:sz w:val="28"/>
          <w:szCs w:val="28"/>
        </w:rPr>
        <w:t>и</w:t>
      </w:r>
      <w:r w:rsidRPr="009F6D5F">
        <w:rPr>
          <w:rFonts w:ascii="Times New Roman" w:eastAsia="Times New Roman" w:hAnsi="Times New Roman" w:cs="Times New Roman"/>
          <w:bCs/>
          <w:color w:val="000000"/>
          <w:sz w:val="28"/>
          <w:szCs w:val="28"/>
          <w:lang w:eastAsia="ru-RU"/>
        </w:rPr>
        <w:t>зготовление контейнеров для сбора и накопления твердых коммунальных отходов в городском округе (65 штук).</w:t>
      </w:r>
    </w:p>
    <w:p w14:paraId="454316A6" w14:textId="4BA8777C" w:rsidR="0043232F" w:rsidRPr="009F6D5F" w:rsidRDefault="0043232F" w:rsidP="0043232F">
      <w:pPr>
        <w:ind w:left="142" w:firstLine="566"/>
        <w:contextualSpacing/>
        <w:rPr>
          <w:rFonts w:ascii="Times New Roman" w:eastAsia="Times New Roman" w:hAnsi="Times New Roman" w:cs="Times New Roman"/>
          <w:bCs/>
          <w:sz w:val="28"/>
          <w:szCs w:val="28"/>
          <w:lang w:eastAsia="ru-RU"/>
        </w:rPr>
      </w:pPr>
      <w:r w:rsidRPr="009F6D5F">
        <w:rPr>
          <w:rFonts w:ascii="Times New Roman" w:eastAsia="Times New Roman" w:hAnsi="Times New Roman" w:cs="Times New Roman"/>
          <w:bCs/>
          <w:sz w:val="28"/>
          <w:szCs w:val="28"/>
          <w:lang w:eastAsia="ru-RU"/>
        </w:rPr>
        <w:t xml:space="preserve">8. Мероприятия по организации мероприятий при осуществлении деятельности по обращению с животными без владельцев. </w:t>
      </w:r>
    </w:p>
    <w:p w14:paraId="39C8B8E5" w14:textId="1C38A1F2" w:rsidR="0043232F" w:rsidRPr="009F6D5F" w:rsidRDefault="00E7002E" w:rsidP="0043232F">
      <w:pPr>
        <w:rPr>
          <w:rFonts w:ascii="Times New Roman" w:eastAsia="Times New Roman" w:hAnsi="Times New Roman" w:cs="Times New Roman"/>
          <w:bCs/>
          <w:iCs/>
          <w:sz w:val="28"/>
          <w:szCs w:val="28"/>
          <w:lang w:eastAsia="ru-RU"/>
        </w:rPr>
      </w:pPr>
      <w:r w:rsidRPr="009F6D5F">
        <w:rPr>
          <w:rFonts w:ascii="Times New Roman" w:eastAsia="Times New Roman" w:hAnsi="Times New Roman" w:cs="Times New Roman"/>
          <w:bCs/>
          <w:iCs/>
          <w:sz w:val="28"/>
          <w:szCs w:val="28"/>
          <w:lang w:eastAsia="ru-RU"/>
        </w:rPr>
        <w:t xml:space="preserve">На реализацию мероприятий были выделены средства краевого бюджета в размере </w:t>
      </w:r>
      <w:r w:rsidR="0043232F" w:rsidRPr="009F6D5F">
        <w:rPr>
          <w:rFonts w:ascii="Times New Roman" w:eastAsia="Times New Roman" w:hAnsi="Times New Roman" w:cs="Times New Roman"/>
          <w:bCs/>
          <w:iCs/>
          <w:sz w:val="28"/>
          <w:szCs w:val="28"/>
          <w:lang w:eastAsia="ru-RU"/>
        </w:rPr>
        <w:t xml:space="preserve">3 363,33 тыс. руб.  Кассовое исполнение </w:t>
      </w:r>
      <w:r w:rsidRPr="009F6D5F">
        <w:rPr>
          <w:rFonts w:ascii="Times New Roman" w:eastAsia="Times New Roman" w:hAnsi="Times New Roman" w:cs="Times New Roman"/>
          <w:bCs/>
          <w:iCs/>
          <w:sz w:val="28"/>
          <w:szCs w:val="28"/>
          <w:lang w:eastAsia="ru-RU"/>
        </w:rPr>
        <w:t xml:space="preserve">составило </w:t>
      </w:r>
      <w:r w:rsidR="0043232F" w:rsidRPr="009F6D5F">
        <w:rPr>
          <w:rFonts w:ascii="Times New Roman" w:eastAsia="Times New Roman" w:hAnsi="Times New Roman" w:cs="Times New Roman"/>
          <w:bCs/>
          <w:iCs/>
          <w:sz w:val="28"/>
          <w:szCs w:val="28"/>
          <w:lang w:eastAsia="ru-RU"/>
        </w:rPr>
        <w:t>2 586,63 тыс. руб. Освоен</w:t>
      </w:r>
      <w:r w:rsidRPr="009F6D5F">
        <w:rPr>
          <w:rFonts w:ascii="Times New Roman" w:eastAsia="Times New Roman" w:hAnsi="Times New Roman" w:cs="Times New Roman"/>
          <w:bCs/>
          <w:iCs/>
          <w:sz w:val="28"/>
          <w:szCs w:val="28"/>
          <w:lang w:eastAsia="ru-RU"/>
        </w:rPr>
        <w:t>ие</w:t>
      </w:r>
      <w:r w:rsidR="0043232F" w:rsidRPr="009F6D5F">
        <w:rPr>
          <w:rFonts w:ascii="Times New Roman" w:eastAsia="Times New Roman" w:hAnsi="Times New Roman" w:cs="Times New Roman"/>
          <w:bCs/>
          <w:iCs/>
          <w:sz w:val="28"/>
          <w:szCs w:val="28"/>
          <w:lang w:eastAsia="ru-RU"/>
        </w:rPr>
        <w:t xml:space="preserve"> – 76,91%.</w:t>
      </w:r>
    </w:p>
    <w:p w14:paraId="7449206F" w14:textId="153178C2" w:rsidR="002D34DC" w:rsidRPr="009F6D5F" w:rsidRDefault="002D34DC" w:rsidP="002D34DC">
      <w:pPr>
        <w:rPr>
          <w:rFonts w:ascii="Times New Roman" w:eastAsia="Times New Roman" w:hAnsi="Times New Roman" w:cs="Times New Roman"/>
          <w:bCs/>
          <w:iCs/>
          <w:sz w:val="28"/>
          <w:szCs w:val="28"/>
          <w:lang w:eastAsia="ru-RU"/>
        </w:rPr>
      </w:pPr>
      <w:r w:rsidRPr="009F6D5F">
        <w:rPr>
          <w:rFonts w:ascii="Times New Roman" w:eastAsia="Times New Roman" w:hAnsi="Times New Roman" w:cs="Times New Roman"/>
          <w:bCs/>
          <w:iCs/>
          <w:sz w:val="28"/>
          <w:szCs w:val="28"/>
          <w:lang w:eastAsia="ru-RU"/>
        </w:rPr>
        <w:t xml:space="preserve">В рамках муниципальных контрактов от 09.01.2024 года № </w:t>
      </w:r>
      <w:r w:rsidR="007A2828" w:rsidRPr="009F6D5F">
        <w:rPr>
          <w:rFonts w:ascii="Times New Roman" w:eastAsia="Times New Roman" w:hAnsi="Times New Roman" w:cs="Times New Roman"/>
          <w:bCs/>
          <w:iCs/>
          <w:sz w:val="28"/>
          <w:szCs w:val="28"/>
          <w:lang w:eastAsia="ru-RU"/>
        </w:rPr>
        <w:t>б/н</w:t>
      </w:r>
      <w:r w:rsidRPr="009F6D5F">
        <w:rPr>
          <w:rFonts w:ascii="Times New Roman" w:eastAsia="Times New Roman" w:hAnsi="Times New Roman" w:cs="Times New Roman"/>
          <w:bCs/>
          <w:iCs/>
          <w:sz w:val="28"/>
          <w:szCs w:val="28"/>
          <w:lang w:eastAsia="ru-RU"/>
        </w:rPr>
        <w:t xml:space="preserve"> </w:t>
      </w:r>
      <w:r w:rsidR="00E6523B">
        <w:rPr>
          <w:rFonts w:ascii="Times New Roman" w:eastAsia="Times New Roman" w:hAnsi="Times New Roman" w:cs="Times New Roman"/>
          <w:bCs/>
          <w:iCs/>
          <w:sz w:val="28"/>
          <w:szCs w:val="28"/>
          <w:lang w:eastAsia="ru-RU"/>
        </w:rPr>
        <w:br/>
      </w:r>
      <w:r w:rsidRPr="009F6D5F">
        <w:rPr>
          <w:rFonts w:ascii="Times New Roman" w:eastAsia="Times New Roman" w:hAnsi="Times New Roman" w:cs="Times New Roman"/>
          <w:bCs/>
          <w:iCs/>
          <w:sz w:val="28"/>
          <w:szCs w:val="28"/>
          <w:lang w:eastAsia="ru-RU"/>
        </w:rPr>
        <w:t>«</w:t>
      </w:r>
      <w:r w:rsidR="007A2828" w:rsidRPr="009F6D5F">
        <w:rPr>
          <w:rFonts w:ascii="Times New Roman" w:eastAsia="Times New Roman" w:hAnsi="Times New Roman" w:cs="Times New Roman"/>
          <w:bCs/>
          <w:iCs/>
          <w:sz w:val="28"/>
          <w:szCs w:val="28"/>
          <w:lang w:eastAsia="ru-RU"/>
        </w:rPr>
        <w:t>О</w:t>
      </w:r>
      <w:r w:rsidRPr="009F6D5F">
        <w:rPr>
          <w:rFonts w:ascii="Times New Roman" w:eastAsia="Times New Roman" w:hAnsi="Times New Roman" w:cs="Times New Roman"/>
          <w:bCs/>
          <w:iCs/>
          <w:sz w:val="28"/>
          <w:szCs w:val="28"/>
          <w:lang w:eastAsia="ru-RU"/>
        </w:rPr>
        <w:t xml:space="preserve">б оказании услуг по осуществлению деятельности по обращению </w:t>
      </w:r>
      <w:r w:rsidR="00E6523B">
        <w:rPr>
          <w:rFonts w:ascii="Times New Roman" w:eastAsia="Times New Roman" w:hAnsi="Times New Roman" w:cs="Times New Roman"/>
          <w:bCs/>
          <w:iCs/>
          <w:sz w:val="28"/>
          <w:szCs w:val="28"/>
          <w:lang w:eastAsia="ru-RU"/>
        </w:rPr>
        <w:t xml:space="preserve">               </w:t>
      </w:r>
      <w:r w:rsidRPr="009F6D5F">
        <w:rPr>
          <w:rFonts w:ascii="Times New Roman" w:eastAsia="Times New Roman" w:hAnsi="Times New Roman" w:cs="Times New Roman"/>
          <w:bCs/>
          <w:iCs/>
          <w:sz w:val="28"/>
          <w:szCs w:val="28"/>
          <w:lang w:eastAsia="ru-RU"/>
        </w:rPr>
        <w:t xml:space="preserve">с животными без владельцев на территории городского округа Большой </w:t>
      </w:r>
      <w:r w:rsidRPr="009F6D5F">
        <w:rPr>
          <w:rFonts w:ascii="Times New Roman" w:eastAsia="Times New Roman" w:hAnsi="Times New Roman" w:cs="Times New Roman"/>
          <w:bCs/>
          <w:iCs/>
          <w:sz w:val="28"/>
          <w:szCs w:val="28"/>
          <w:lang w:eastAsia="ru-RU"/>
        </w:rPr>
        <w:lastRenderedPageBreak/>
        <w:t xml:space="preserve">Камень», заключенного с ООО «Аристократ» </w:t>
      </w:r>
      <w:r w:rsidR="007A2828" w:rsidRPr="009F6D5F">
        <w:rPr>
          <w:rFonts w:ascii="Times New Roman" w:eastAsia="Times New Roman" w:hAnsi="Times New Roman" w:cs="Times New Roman"/>
          <w:bCs/>
          <w:iCs/>
          <w:sz w:val="28"/>
          <w:szCs w:val="28"/>
          <w:lang w:eastAsia="ru-RU"/>
        </w:rPr>
        <w:t>на сумму 553,5</w:t>
      </w:r>
      <w:r w:rsidR="00C04761" w:rsidRPr="009F6D5F">
        <w:rPr>
          <w:rFonts w:ascii="Times New Roman" w:eastAsia="Times New Roman" w:hAnsi="Times New Roman" w:cs="Times New Roman"/>
          <w:bCs/>
          <w:iCs/>
          <w:sz w:val="28"/>
          <w:szCs w:val="28"/>
          <w:lang w:eastAsia="ru-RU"/>
        </w:rPr>
        <w:t>1</w:t>
      </w:r>
      <w:r w:rsidR="007A2828" w:rsidRPr="009F6D5F">
        <w:rPr>
          <w:rFonts w:ascii="Times New Roman" w:eastAsia="Times New Roman" w:hAnsi="Times New Roman" w:cs="Times New Roman"/>
          <w:bCs/>
          <w:iCs/>
          <w:sz w:val="28"/>
          <w:szCs w:val="28"/>
          <w:lang w:eastAsia="ru-RU"/>
        </w:rPr>
        <w:t xml:space="preserve"> тыс. руб. </w:t>
      </w:r>
      <w:r w:rsidR="00E6523B">
        <w:rPr>
          <w:rFonts w:ascii="Times New Roman" w:eastAsia="Times New Roman" w:hAnsi="Times New Roman" w:cs="Times New Roman"/>
          <w:bCs/>
          <w:iCs/>
          <w:sz w:val="28"/>
          <w:szCs w:val="28"/>
          <w:lang w:eastAsia="ru-RU"/>
        </w:rPr>
        <w:br/>
      </w:r>
      <w:r w:rsidRPr="009F6D5F">
        <w:rPr>
          <w:rFonts w:ascii="Times New Roman" w:eastAsia="Times New Roman" w:hAnsi="Times New Roman" w:cs="Times New Roman"/>
          <w:bCs/>
          <w:iCs/>
          <w:sz w:val="28"/>
          <w:szCs w:val="28"/>
          <w:lang w:eastAsia="ru-RU"/>
        </w:rPr>
        <w:t>и от 21.02.2024 № 01 «</w:t>
      </w:r>
      <w:r w:rsidR="007A2828" w:rsidRPr="009F6D5F">
        <w:rPr>
          <w:rFonts w:ascii="Times New Roman" w:eastAsia="Times New Roman" w:hAnsi="Times New Roman" w:cs="Times New Roman"/>
          <w:bCs/>
          <w:iCs/>
          <w:sz w:val="28"/>
          <w:szCs w:val="28"/>
          <w:lang w:eastAsia="ru-RU"/>
        </w:rPr>
        <w:t>О</w:t>
      </w:r>
      <w:r w:rsidRPr="009F6D5F">
        <w:rPr>
          <w:rFonts w:ascii="Times New Roman" w:eastAsia="Times New Roman" w:hAnsi="Times New Roman" w:cs="Times New Roman"/>
          <w:bCs/>
          <w:iCs/>
          <w:sz w:val="28"/>
          <w:szCs w:val="28"/>
          <w:lang w:eastAsia="ru-RU"/>
        </w:rPr>
        <w:t>б оказани</w:t>
      </w:r>
      <w:r w:rsidR="007A2828" w:rsidRPr="009F6D5F">
        <w:rPr>
          <w:rFonts w:ascii="Times New Roman" w:eastAsia="Times New Roman" w:hAnsi="Times New Roman" w:cs="Times New Roman"/>
          <w:bCs/>
          <w:iCs/>
          <w:sz w:val="28"/>
          <w:szCs w:val="28"/>
          <w:lang w:eastAsia="ru-RU"/>
        </w:rPr>
        <w:t>и</w:t>
      </w:r>
      <w:r w:rsidRPr="009F6D5F">
        <w:rPr>
          <w:rFonts w:ascii="Times New Roman" w:eastAsia="Times New Roman" w:hAnsi="Times New Roman" w:cs="Times New Roman"/>
          <w:bCs/>
          <w:iCs/>
          <w:sz w:val="28"/>
          <w:szCs w:val="28"/>
          <w:lang w:eastAsia="ru-RU"/>
        </w:rPr>
        <w:t xml:space="preserve"> услуг по проведению мероприятий при осуществлении деятельности по обращению с животными без владельцев </w:t>
      </w:r>
      <w:r w:rsidR="00E6523B">
        <w:rPr>
          <w:rFonts w:ascii="Times New Roman" w:eastAsia="Times New Roman" w:hAnsi="Times New Roman" w:cs="Times New Roman"/>
          <w:bCs/>
          <w:iCs/>
          <w:sz w:val="28"/>
          <w:szCs w:val="28"/>
          <w:lang w:eastAsia="ru-RU"/>
        </w:rPr>
        <w:br/>
      </w:r>
      <w:r w:rsidRPr="009F6D5F">
        <w:rPr>
          <w:rFonts w:ascii="Times New Roman" w:eastAsia="Times New Roman" w:hAnsi="Times New Roman" w:cs="Times New Roman"/>
          <w:bCs/>
          <w:iCs/>
          <w:sz w:val="28"/>
          <w:szCs w:val="28"/>
          <w:lang w:eastAsia="ru-RU"/>
        </w:rPr>
        <w:t xml:space="preserve">на территории городского округа Большой Камень», заключенного </w:t>
      </w:r>
      <w:r w:rsidR="007A2828" w:rsidRPr="009F6D5F">
        <w:rPr>
          <w:rFonts w:ascii="Times New Roman" w:eastAsia="Times New Roman" w:hAnsi="Times New Roman" w:cs="Times New Roman"/>
          <w:bCs/>
          <w:iCs/>
          <w:sz w:val="28"/>
          <w:szCs w:val="28"/>
          <w:lang w:eastAsia="ru-RU"/>
        </w:rPr>
        <w:t xml:space="preserve">с ООО «ВЕТЭЛИТ» </w:t>
      </w:r>
      <w:r w:rsidRPr="009F6D5F">
        <w:rPr>
          <w:rFonts w:ascii="Times New Roman" w:eastAsia="Times New Roman" w:hAnsi="Times New Roman" w:cs="Times New Roman"/>
          <w:bCs/>
          <w:iCs/>
          <w:sz w:val="28"/>
          <w:szCs w:val="28"/>
          <w:lang w:eastAsia="ru-RU"/>
        </w:rPr>
        <w:t>на сумму 2 809,82 тыс. руб., на территории городского округа  отловлено 120 животных без владельцев.</w:t>
      </w:r>
    </w:p>
    <w:p w14:paraId="67BE4AF1" w14:textId="77777777" w:rsidR="0043232F" w:rsidRPr="009F6D5F" w:rsidRDefault="0043232F" w:rsidP="0043232F">
      <w:pPr>
        <w:rPr>
          <w:rFonts w:ascii="Times New Roman" w:eastAsia="Times New Roman" w:hAnsi="Times New Roman" w:cs="Times New Roman"/>
          <w:bCs/>
          <w:iCs/>
          <w:sz w:val="28"/>
          <w:szCs w:val="28"/>
          <w:lang w:eastAsia="ru-RU"/>
        </w:rPr>
      </w:pPr>
      <w:r w:rsidRPr="009F6D5F">
        <w:rPr>
          <w:rFonts w:ascii="Times New Roman" w:eastAsia="Times New Roman" w:hAnsi="Times New Roman" w:cs="Times New Roman"/>
          <w:bCs/>
          <w:iCs/>
          <w:sz w:val="28"/>
          <w:szCs w:val="28"/>
          <w:lang w:eastAsia="ru-RU"/>
        </w:rPr>
        <w:t>В рамках программы осуществлялись мероприятия, направленные на развитие сферы ритуальных услуг:</w:t>
      </w:r>
    </w:p>
    <w:p w14:paraId="0A4DF6C4" w14:textId="77777777" w:rsidR="0043232F" w:rsidRPr="009F6D5F" w:rsidRDefault="0043232F" w:rsidP="0043232F">
      <w:pPr>
        <w:ind w:left="2291" w:hanging="1582"/>
        <w:rPr>
          <w:rFonts w:ascii="Times New Roman" w:eastAsia="Times New Roman" w:hAnsi="Times New Roman" w:cs="Times New Roman"/>
          <w:bCs/>
          <w:iCs/>
          <w:sz w:val="28"/>
          <w:szCs w:val="28"/>
          <w:lang w:eastAsia="ru-RU"/>
        </w:rPr>
      </w:pPr>
      <w:r w:rsidRPr="009F6D5F">
        <w:rPr>
          <w:rFonts w:ascii="Times New Roman" w:eastAsia="Times New Roman" w:hAnsi="Times New Roman" w:cs="Times New Roman"/>
          <w:bCs/>
          <w:iCs/>
          <w:color w:val="000000"/>
          <w:sz w:val="28"/>
          <w:szCs w:val="28"/>
          <w:lang w:eastAsia="ru-RU"/>
        </w:rPr>
        <w:t>1</w:t>
      </w:r>
      <w:r w:rsidRPr="009F6D5F">
        <w:rPr>
          <w:rFonts w:ascii="Times New Roman" w:eastAsia="Times New Roman" w:hAnsi="Times New Roman" w:cs="Times New Roman"/>
          <w:bCs/>
          <w:iCs/>
          <w:sz w:val="28"/>
          <w:szCs w:val="28"/>
          <w:lang w:eastAsia="ru-RU"/>
        </w:rPr>
        <w:t>. Содержание мест захоронений (кладбищ).</w:t>
      </w:r>
    </w:p>
    <w:p w14:paraId="6C00704D" w14:textId="04B44C09" w:rsidR="0043232F" w:rsidRPr="009F6D5F" w:rsidRDefault="0043232F" w:rsidP="0043232F">
      <w:pPr>
        <w:rPr>
          <w:rFonts w:ascii="Times New Roman" w:eastAsia="Times New Roman" w:hAnsi="Times New Roman" w:cs="Times New Roman"/>
          <w:bCs/>
          <w:sz w:val="28"/>
          <w:szCs w:val="28"/>
          <w:lang w:eastAsia="ru-RU"/>
        </w:rPr>
      </w:pPr>
      <w:r w:rsidRPr="009F6D5F">
        <w:rPr>
          <w:rFonts w:ascii="Times New Roman" w:eastAsia="Times New Roman" w:hAnsi="Times New Roman" w:cs="Times New Roman"/>
          <w:bCs/>
          <w:sz w:val="28"/>
          <w:szCs w:val="28"/>
          <w:lang w:eastAsia="ru-RU"/>
        </w:rPr>
        <w:t>Предусмотрено бюджетной сметой средства бюджета городского округа в размере 2 630,50 тыс.  руб.</w:t>
      </w:r>
    </w:p>
    <w:p w14:paraId="67E13587" w14:textId="77777777" w:rsidR="0043232F" w:rsidRPr="009F6D5F" w:rsidRDefault="0043232F" w:rsidP="0043232F">
      <w:pPr>
        <w:rPr>
          <w:rFonts w:ascii="Times New Roman" w:eastAsia="Times New Roman" w:hAnsi="Times New Roman" w:cs="Times New Roman"/>
          <w:bCs/>
          <w:sz w:val="28"/>
          <w:szCs w:val="28"/>
          <w:lang w:eastAsia="ru-RU"/>
        </w:rPr>
      </w:pPr>
      <w:r w:rsidRPr="009F6D5F">
        <w:rPr>
          <w:rFonts w:ascii="Times New Roman" w:eastAsia="Times New Roman" w:hAnsi="Times New Roman" w:cs="Times New Roman"/>
          <w:bCs/>
          <w:sz w:val="28"/>
          <w:szCs w:val="28"/>
          <w:lang w:eastAsia="ru-RU"/>
        </w:rPr>
        <w:t>В отчетный период заключено 4 муниципальных контракта на 2 630,50 тыс. руб. Освоено – 100%</w:t>
      </w:r>
    </w:p>
    <w:p w14:paraId="45CF6A1D" w14:textId="77777777" w:rsidR="0043232F" w:rsidRPr="009F6D5F" w:rsidRDefault="0043232F" w:rsidP="0043232F">
      <w:pPr>
        <w:rPr>
          <w:rFonts w:ascii="Times New Roman" w:eastAsia="Times New Roman" w:hAnsi="Times New Roman" w:cs="Times New Roman"/>
          <w:bCs/>
          <w:sz w:val="28"/>
          <w:szCs w:val="28"/>
        </w:rPr>
      </w:pPr>
      <w:r w:rsidRPr="009F6D5F">
        <w:rPr>
          <w:rFonts w:ascii="Times New Roman" w:eastAsia="Times New Roman" w:hAnsi="Times New Roman" w:cs="Times New Roman"/>
          <w:bCs/>
          <w:sz w:val="28"/>
          <w:szCs w:val="28"/>
          <w:lang w:eastAsia="ru-RU"/>
        </w:rPr>
        <w:t xml:space="preserve">В рамках реализации данного мероприятия </w:t>
      </w:r>
      <w:r w:rsidRPr="009F6D5F">
        <w:rPr>
          <w:rFonts w:ascii="Times New Roman" w:eastAsia="Times New Roman" w:hAnsi="Times New Roman" w:cs="Times New Roman"/>
          <w:bCs/>
          <w:sz w:val="28"/>
          <w:szCs w:val="28"/>
        </w:rPr>
        <w:t xml:space="preserve"> выполнены работы:</w:t>
      </w:r>
    </w:p>
    <w:p w14:paraId="4126ADDB" w14:textId="7B382B61" w:rsidR="0043232F" w:rsidRPr="009F6D5F" w:rsidRDefault="0043232F" w:rsidP="0043232F">
      <w:pPr>
        <w:rPr>
          <w:rFonts w:ascii="Times New Roman" w:eastAsia="Times New Roman" w:hAnsi="Times New Roman" w:cs="Times New Roman"/>
          <w:bCs/>
          <w:sz w:val="28"/>
          <w:szCs w:val="28"/>
        </w:rPr>
      </w:pPr>
      <w:r w:rsidRPr="009F6D5F">
        <w:rPr>
          <w:rFonts w:ascii="Times New Roman" w:eastAsia="Times New Roman" w:hAnsi="Times New Roman" w:cs="Times New Roman"/>
          <w:bCs/>
          <w:sz w:val="28"/>
          <w:szCs w:val="28"/>
        </w:rPr>
        <w:t xml:space="preserve">1) </w:t>
      </w:r>
      <w:r w:rsidR="00BC147A" w:rsidRPr="009F6D5F">
        <w:rPr>
          <w:rFonts w:ascii="Times New Roman" w:eastAsia="Times New Roman" w:hAnsi="Times New Roman" w:cs="Times New Roman"/>
          <w:bCs/>
          <w:sz w:val="28"/>
          <w:szCs w:val="28"/>
        </w:rPr>
        <w:t>С</w:t>
      </w:r>
      <w:r w:rsidRPr="009F6D5F">
        <w:rPr>
          <w:rFonts w:ascii="Times New Roman" w:eastAsia="Times New Roman" w:hAnsi="Times New Roman" w:cs="Times New Roman"/>
          <w:bCs/>
          <w:sz w:val="28"/>
          <w:szCs w:val="28"/>
        </w:rPr>
        <w:t>одержание мест захоронений</w:t>
      </w:r>
      <w:r w:rsidR="00BC147A" w:rsidRPr="009F6D5F">
        <w:rPr>
          <w:rFonts w:ascii="Times New Roman" w:eastAsia="Times New Roman" w:hAnsi="Times New Roman" w:cs="Times New Roman"/>
          <w:bCs/>
          <w:sz w:val="28"/>
          <w:szCs w:val="28"/>
        </w:rPr>
        <w:t>:</w:t>
      </w:r>
    </w:p>
    <w:p w14:paraId="03E883CD" w14:textId="3BC89F2E" w:rsidR="0043232F" w:rsidRPr="009F6D5F" w:rsidRDefault="0043232F" w:rsidP="0043232F">
      <w:pPr>
        <w:rPr>
          <w:rFonts w:ascii="Times New Roman" w:eastAsia="Calibri" w:hAnsi="Times New Roman" w:cs="Times New Roman"/>
        </w:rPr>
      </w:pPr>
      <w:r w:rsidRPr="009F6D5F">
        <w:rPr>
          <w:rFonts w:ascii="Times New Roman" w:eastAsia="Times New Roman" w:hAnsi="Times New Roman" w:cs="Times New Roman"/>
          <w:bCs/>
          <w:sz w:val="28"/>
          <w:szCs w:val="28"/>
        </w:rPr>
        <w:t>- очистка мест общего пользования от приносного мусора на всех кладбищах 230000 м2; выгрузка мусора из контейнеров</w:t>
      </w:r>
      <w:r w:rsidR="00547B8A" w:rsidRPr="009F6D5F">
        <w:rPr>
          <w:rFonts w:ascii="Times New Roman" w:eastAsia="Times New Roman" w:hAnsi="Times New Roman" w:cs="Times New Roman"/>
          <w:bCs/>
          <w:sz w:val="28"/>
          <w:szCs w:val="28"/>
        </w:rPr>
        <w:t xml:space="preserve"> </w:t>
      </w:r>
      <w:r w:rsidRPr="009F6D5F">
        <w:rPr>
          <w:rFonts w:ascii="Times New Roman" w:eastAsia="Times New Roman" w:hAnsi="Times New Roman" w:cs="Times New Roman"/>
          <w:bCs/>
          <w:sz w:val="28"/>
          <w:szCs w:val="28"/>
        </w:rPr>
        <w:t>(32 шт</w:t>
      </w:r>
      <w:r w:rsidR="00547B8A" w:rsidRPr="009F6D5F">
        <w:rPr>
          <w:rFonts w:ascii="Times New Roman" w:eastAsia="Times New Roman" w:hAnsi="Times New Roman" w:cs="Times New Roman"/>
          <w:bCs/>
          <w:sz w:val="28"/>
          <w:szCs w:val="28"/>
        </w:rPr>
        <w:t>.</w:t>
      </w:r>
      <w:r w:rsidRPr="009F6D5F">
        <w:rPr>
          <w:rFonts w:ascii="Times New Roman" w:eastAsia="Times New Roman" w:hAnsi="Times New Roman" w:cs="Times New Roman"/>
          <w:bCs/>
          <w:sz w:val="28"/>
          <w:szCs w:val="28"/>
        </w:rPr>
        <w:t xml:space="preserve">) </w:t>
      </w:r>
      <w:r w:rsidR="007A052B" w:rsidRPr="009F6D5F">
        <w:rPr>
          <w:rFonts w:ascii="Times New Roman" w:eastAsia="Times New Roman" w:hAnsi="Times New Roman" w:cs="Times New Roman"/>
          <w:bCs/>
          <w:sz w:val="28"/>
          <w:szCs w:val="28"/>
        </w:rPr>
        <w:br/>
      </w:r>
      <w:r w:rsidRPr="009F6D5F">
        <w:rPr>
          <w:rFonts w:ascii="Times New Roman" w:eastAsia="Times New Roman" w:hAnsi="Times New Roman" w:cs="Times New Roman"/>
          <w:bCs/>
          <w:sz w:val="28"/>
          <w:szCs w:val="28"/>
        </w:rPr>
        <w:t>в спец.машины 21 тн; очистка дорог механизированным способом-69000 м2 /27 км; уборка свежевыпавшего снега в проходах общего пользования (вручную) 800 м2/470,0 м3; россыпь отсева (вручную) с машин проезжие части дорог 102158 м2/15 м3;</w:t>
      </w:r>
      <w:r w:rsidRPr="009F6D5F">
        <w:rPr>
          <w:rFonts w:ascii="Times New Roman" w:eastAsia="Calibri" w:hAnsi="Times New Roman" w:cs="Times New Roman"/>
        </w:rPr>
        <w:t xml:space="preserve"> </w:t>
      </w:r>
    </w:p>
    <w:p w14:paraId="0A150FC4" w14:textId="1A8F8526" w:rsidR="0043232F" w:rsidRPr="009F6D5F" w:rsidRDefault="0043232F" w:rsidP="0043232F">
      <w:pPr>
        <w:rPr>
          <w:rFonts w:ascii="Times New Roman" w:eastAsia="Times New Roman" w:hAnsi="Times New Roman" w:cs="Times New Roman"/>
          <w:bCs/>
          <w:sz w:val="28"/>
          <w:szCs w:val="28"/>
        </w:rPr>
      </w:pPr>
      <w:r w:rsidRPr="009F6D5F">
        <w:rPr>
          <w:rFonts w:ascii="Times New Roman" w:eastAsia="Calibri" w:hAnsi="Times New Roman" w:cs="Times New Roman"/>
          <w:sz w:val="28"/>
          <w:szCs w:val="28"/>
        </w:rPr>
        <w:t>- в</w:t>
      </w:r>
      <w:r w:rsidRPr="009F6D5F">
        <w:rPr>
          <w:rFonts w:ascii="Times New Roman" w:eastAsia="Times New Roman" w:hAnsi="Times New Roman" w:cs="Times New Roman"/>
          <w:bCs/>
          <w:sz w:val="28"/>
          <w:szCs w:val="28"/>
        </w:rPr>
        <w:t>ыгрузка мусора из контейнеров</w:t>
      </w:r>
      <w:r w:rsidR="00547B8A" w:rsidRPr="009F6D5F">
        <w:rPr>
          <w:rFonts w:ascii="Times New Roman" w:eastAsia="Times New Roman" w:hAnsi="Times New Roman" w:cs="Times New Roman"/>
          <w:bCs/>
          <w:sz w:val="28"/>
          <w:szCs w:val="28"/>
        </w:rPr>
        <w:t xml:space="preserve"> </w:t>
      </w:r>
      <w:r w:rsidRPr="009F6D5F">
        <w:rPr>
          <w:rFonts w:ascii="Times New Roman" w:eastAsia="Times New Roman" w:hAnsi="Times New Roman" w:cs="Times New Roman"/>
          <w:bCs/>
          <w:sz w:val="28"/>
          <w:szCs w:val="28"/>
        </w:rPr>
        <w:t xml:space="preserve">(32 шт) в спец.машины 108,42 тн; Очистка остатков мусора на площадках ТКО 26,6 м2; уборка и вывоз бетонных негабаритных деталей 15 тн; подготовительные работы </w:t>
      </w:r>
      <w:r w:rsidR="007A052B" w:rsidRPr="009F6D5F">
        <w:rPr>
          <w:rFonts w:ascii="Times New Roman" w:eastAsia="Times New Roman" w:hAnsi="Times New Roman" w:cs="Times New Roman"/>
          <w:bCs/>
          <w:sz w:val="28"/>
          <w:szCs w:val="28"/>
        </w:rPr>
        <w:br/>
      </w:r>
      <w:r w:rsidRPr="009F6D5F">
        <w:rPr>
          <w:rFonts w:ascii="Times New Roman" w:eastAsia="Times New Roman" w:hAnsi="Times New Roman" w:cs="Times New Roman"/>
          <w:bCs/>
          <w:sz w:val="28"/>
          <w:szCs w:val="28"/>
        </w:rPr>
        <w:t>к родительским дням «Радоница» завоз отсева 252 тн; окраска деталей сидений деревянных лавочек 102 шт/10 м2 ; окраска мусорных контейнерных ёмкостей 32 шт/178м2; окраска бордюрных тротуарных камней известковым раствором 300 м.п/48м2 ; Очистка дорог механизированным способом-37500 м2 /15,45 км; отсыпка летнее содержание грунтовых дорог с исправлением профиля 1623,6 м2 ; выкашивание травы газонокосилкой 115630 м2)</w:t>
      </w:r>
      <w:r w:rsidR="00CA3B61" w:rsidRPr="009F6D5F">
        <w:rPr>
          <w:rFonts w:ascii="Times New Roman" w:eastAsia="Times New Roman" w:hAnsi="Times New Roman" w:cs="Times New Roman"/>
          <w:bCs/>
          <w:sz w:val="28"/>
          <w:szCs w:val="28"/>
        </w:rPr>
        <w:t>;</w:t>
      </w:r>
    </w:p>
    <w:p w14:paraId="650A7FD5" w14:textId="1511F89F" w:rsidR="0043232F" w:rsidRPr="009F6D5F" w:rsidRDefault="0043232F" w:rsidP="0043232F">
      <w:pPr>
        <w:rPr>
          <w:rFonts w:ascii="Times New Roman" w:eastAsia="Times New Roman" w:hAnsi="Times New Roman" w:cs="Times New Roman"/>
          <w:bCs/>
          <w:sz w:val="28"/>
          <w:szCs w:val="28"/>
        </w:rPr>
      </w:pPr>
      <w:r w:rsidRPr="009F6D5F">
        <w:rPr>
          <w:rFonts w:ascii="Times New Roman" w:eastAsia="Times New Roman" w:hAnsi="Times New Roman" w:cs="Times New Roman"/>
          <w:bCs/>
          <w:sz w:val="28"/>
          <w:szCs w:val="28"/>
        </w:rPr>
        <w:lastRenderedPageBreak/>
        <w:t>- уборка несанкционированных св</w:t>
      </w:r>
      <w:r w:rsidR="00CA3B61" w:rsidRPr="009F6D5F">
        <w:rPr>
          <w:rFonts w:ascii="Times New Roman" w:eastAsia="Times New Roman" w:hAnsi="Times New Roman" w:cs="Times New Roman"/>
          <w:bCs/>
          <w:sz w:val="28"/>
          <w:szCs w:val="28"/>
        </w:rPr>
        <w:t>алок и валка аварийных деревьев;</w:t>
      </w:r>
    </w:p>
    <w:p w14:paraId="5ED6FFF8" w14:textId="77777777" w:rsidR="0043232F" w:rsidRPr="009F6D5F" w:rsidRDefault="0043232F" w:rsidP="0043232F">
      <w:pPr>
        <w:rPr>
          <w:rFonts w:ascii="Times New Roman" w:eastAsia="Times New Roman" w:hAnsi="Times New Roman" w:cs="Times New Roman"/>
          <w:bCs/>
          <w:sz w:val="28"/>
          <w:szCs w:val="28"/>
        </w:rPr>
      </w:pPr>
      <w:r w:rsidRPr="009F6D5F">
        <w:rPr>
          <w:rFonts w:ascii="Times New Roman" w:eastAsia="Times New Roman" w:hAnsi="Times New Roman" w:cs="Times New Roman"/>
          <w:bCs/>
          <w:sz w:val="28"/>
          <w:szCs w:val="28"/>
        </w:rPr>
        <w:t xml:space="preserve">- ремонт контейнерных площадок для сбора ТКО на территории мест захоронений (кладбищ) городского округа. </w:t>
      </w:r>
    </w:p>
    <w:p w14:paraId="7926B504" w14:textId="2B16F4EB" w:rsidR="0043232F" w:rsidRPr="009F6D5F" w:rsidRDefault="0043232F" w:rsidP="0043232F">
      <w:pPr>
        <w:rPr>
          <w:rFonts w:ascii="Times New Roman" w:eastAsia="Times New Roman" w:hAnsi="Times New Roman" w:cs="Times New Roman"/>
          <w:bCs/>
          <w:iCs/>
          <w:color w:val="000000"/>
          <w:sz w:val="28"/>
          <w:szCs w:val="28"/>
          <w:lang w:eastAsia="ru-RU"/>
        </w:rPr>
      </w:pPr>
      <w:r w:rsidRPr="009F6D5F">
        <w:rPr>
          <w:rFonts w:ascii="Times New Roman" w:eastAsia="Times New Roman" w:hAnsi="Times New Roman" w:cs="Times New Roman"/>
          <w:bCs/>
          <w:sz w:val="28"/>
          <w:szCs w:val="28"/>
        </w:rPr>
        <w:t>2)</w:t>
      </w:r>
      <w:r w:rsidR="00BC147A" w:rsidRPr="009F6D5F">
        <w:rPr>
          <w:rFonts w:ascii="Times New Roman" w:eastAsia="Times New Roman" w:hAnsi="Times New Roman" w:cs="Times New Roman"/>
          <w:bCs/>
          <w:sz w:val="28"/>
          <w:szCs w:val="28"/>
        </w:rPr>
        <w:t xml:space="preserve"> </w:t>
      </w:r>
      <w:r w:rsidRPr="009F6D5F">
        <w:rPr>
          <w:rFonts w:ascii="Times New Roman" w:eastAsia="Times New Roman" w:hAnsi="Times New Roman" w:cs="Times New Roman"/>
          <w:bCs/>
          <w:iCs/>
          <w:color w:val="000000"/>
          <w:sz w:val="28"/>
          <w:szCs w:val="28"/>
          <w:lang w:eastAsia="ru-RU"/>
        </w:rPr>
        <w:t>Мероприятия по инвентаризации кладбищ, стен скорби, крематориев, а также мест захоронений на кладбищах и в стенах скорби, софинансируемые за счёт средств краевого бюджета.</w:t>
      </w:r>
    </w:p>
    <w:p w14:paraId="5CFB582E" w14:textId="77777777" w:rsidR="0043232F" w:rsidRPr="009F6D5F" w:rsidRDefault="0043232F" w:rsidP="0043232F">
      <w:pPr>
        <w:rPr>
          <w:rFonts w:ascii="Times New Roman" w:eastAsia="Times New Roman" w:hAnsi="Times New Roman" w:cs="Times New Roman"/>
          <w:bCs/>
          <w:color w:val="000000"/>
          <w:sz w:val="28"/>
          <w:szCs w:val="28"/>
          <w:lang w:eastAsia="ru-RU"/>
        </w:rPr>
      </w:pPr>
      <w:r w:rsidRPr="009F6D5F">
        <w:rPr>
          <w:rFonts w:ascii="Times New Roman" w:eastAsia="Times New Roman" w:hAnsi="Times New Roman" w:cs="Times New Roman"/>
          <w:bCs/>
          <w:color w:val="000000"/>
          <w:sz w:val="28"/>
          <w:szCs w:val="28"/>
          <w:lang w:eastAsia="ru-RU"/>
        </w:rPr>
        <w:t>Предусмотрено бюджетной сметой 1 257, 00 тыс.  руб., в том числе средства бюджета городского округа – 628,50 тыс. руб.; средства краевого бюджета -628,50 тыс. руб.</w:t>
      </w:r>
    </w:p>
    <w:p w14:paraId="3172D51F" w14:textId="77777777" w:rsidR="0043232F" w:rsidRPr="009F6D5F" w:rsidRDefault="0043232F" w:rsidP="0043232F">
      <w:pPr>
        <w:rPr>
          <w:rFonts w:ascii="Times New Roman" w:eastAsia="Times New Roman" w:hAnsi="Times New Roman" w:cs="Times New Roman"/>
          <w:bCs/>
          <w:color w:val="000000"/>
          <w:sz w:val="28"/>
          <w:szCs w:val="28"/>
          <w:lang w:eastAsia="ru-RU"/>
        </w:rPr>
      </w:pPr>
      <w:r w:rsidRPr="009F6D5F">
        <w:rPr>
          <w:rFonts w:ascii="Times New Roman" w:eastAsia="Times New Roman" w:hAnsi="Times New Roman" w:cs="Times New Roman"/>
          <w:bCs/>
          <w:color w:val="000000"/>
          <w:sz w:val="28"/>
          <w:szCs w:val="28"/>
          <w:lang w:eastAsia="ru-RU"/>
        </w:rPr>
        <w:t>Заключено 2 муниципальных контракта на 1 257, 00 тыс. руб. Освоено – 100 %.</w:t>
      </w:r>
    </w:p>
    <w:p w14:paraId="1D66DC22" w14:textId="1A8FF360" w:rsidR="0043232F" w:rsidRPr="009F6D5F" w:rsidRDefault="0043232F" w:rsidP="0043232F">
      <w:pPr>
        <w:rPr>
          <w:rFonts w:ascii="Times New Roman" w:eastAsia="Times New Roman" w:hAnsi="Times New Roman" w:cs="Times New Roman"/>
          <w:bCs/>
          <w:sz w:val="28"/>
          <w:szCs w:val="28"/>
        </w:rPr>
      </w:pPr>
      <w:r w:rsidRPr="009F6D5F">
        <w:rPr>
          <w:rFonts w:ascii="Times New Roman" w:eastAsia="Times New Roman" w:hAnsi="Times New Roman" w:cs="Times New Roman"/>
          <w:bCs/>
          <w:sz w:val="28"/>
          <w:szCs w:val="28"/>
          <w:lang w:eastAsia="ru-RU"/>
        </w:rPr>
        <w:t xml:space="preserve">В рамках </w:t>
      </w:r>
      <w:r w:rsidRPr="009F6D5F">
        <w:rPr>
          <w:rFonts w:ascii="Times New Roman" w:eastAsia="Times New Roman" w:hAnsi="Times New Roman" w:cs="Times New Roman"/>
          <w:bCs/>
          <w:sz w:val="28"/>
          <w:szCs w:val="28"/>
        </w:rPr>
        <w:t>контрактов выполнены работы</w:t>
      </w:r>
      <w:r w:rsidR="00D87FA8" w:rsidRPr="009F6D5F">
        <w:rPr>
          <w:rFonts w:ascii="Times New Roman" w:eastAsia="Times New Roman" w:hAnsi="Times New Roman" w:cs="Times New Roman"/>
          <w:bCs/>
          <w:sz w:val="28"/>
          <w:szCs w:val="28"/>
        </w:rPr>
        <w:t>:</w:t>
      </w:r>
    </w:p>
    <w:p w14:paraId="0E17BDFA" w14:textId="0EF3C9B1" w:rsidR="0043232F" w:rsidRPr="009F6D5F" w:rsidRDefault="0043232F" w:rsidP="0043232F">
      <w:pPr>
        <w:rPr>
          <w:rFonts w:ascii="Times New Roman" w:eastAsia="Times New Roman" w:hAnsi="Times New Roman" w:cs="Times New Roman"/>
          <w:bCs/>
          <w:color w:val="000000"/>
          <w:sz w:val="28"/>
          <w:szCs w:val="28"/>
          <w:lang w:eastAsia="ru-RU"/>
        </w:rPr>
      </w:pPr>
      <w:r w:rsidRPr="009F6D5F">
        <w:rPr>
          <w:rFonts w:ascii="Times New Roman" w:eastAsia="Times New Roman" w:hAnsi="Times New Roman" w:cs="Times New Roman"/>
          <w:bCs/>
          <w:color w:val="000000"/>
          <w:sz w:val="28"/>
          <w:szCs w:val="28"/>
          <w:lang w:eastAsia="ru-RU"/>
        </w:rPr>
        <w:t xml:space="preserve">- проведение инвентаризации кладбищ, а также мест захоронений </w:t>
      </w:r>
      <w:r w:rsidR="007A052B" w:rsidRPr="009F6D5F">
        <w:rPr>
          <w:rFonts w:ascii="Times New Roman" w:eastAsia="Times New Roman" w:hAnsi="Times New Roman" w:cs="Times New Roman"/>
          <w:bCs/>
          <w:color w:val="000000"/>
          <w:sz w:val="28"/>
          <w:szCs w:val="28"/>
          <w:lang w:eastAsia="ru-RU"/>
        </w:rPr>
        <w:br/>
      </w:r>
      <w:r w:rsidRPr="009F6D5F">
        <w:rPr>
          <w:rFonts w:ascii="Times New Roman" w:eastAsia="Times New Roman" w:hAnsi="Times New Roman" w:cs="Times New Roman"/>
          <w:bCs/>
          <w:color w:val="000000"/>
          <w:sz w:val="28"/>
          <w:szCs w:val="28"/>
          <w:lang w:eastAsia="ru-RU"/>
        </w:rPr>
        <w:t>с занесением в электронный реестр. Передача неисключительных прав на ПО.  Площадь 8,93311570463799 га;</w:t>
      </w:r>
    </w:p>
    <w:p w14:paraId="3FDFC715" w14:textId="77777777" w:rsidR="0043232F" w:rsidRPr="009F6D5F" w:rsidRDefault="0043232F" w:rsidP="0043232F">
      <w:pPr>
        <w:rPr>
          <w:rFonts w:ascii="Times New Roman" w:eastAsia="Times New Roman" w:hAnsi="Times New Roman" w:cs="Times New Roman"/>
          <w:bCs/>
          <w:color w:val="000000"/>
          <w:sz w:val="28"/>
          <w:szCs w:val="28"/>
          <w:lang w:eastAsia="ru-RU"/>
        </w:rPr>
      </w:pPr>
      <w:r w:rsidRPr="009F6D5F">
        <w:rPr>
          <w:rFonts w:ascii="Times New Roman" w:eastAsia="Times New Roman" w:hAnsi="Times New Roman" w:cs="Times New Roman"/>
          <w:bCs/>
          <w:color w:val="000000"/>
          <w:sz w:val="28"/>
          <w:szCs w:val="28"/>
          <w:lang w:eastAsia="ru-RU"/>
        </w:rPr>
        <w:t>- проведение инвентаризации кладбищ, а также мест захоронений и наполнение электронного реестра. Площадь 7,186893995552 га.</w:t>
      </w:r>
    </w:p>
    <w:p w14:paraId="06E5515D" w14:textId="7D19B32C" w:rsidR="0043232F" w:rsidRPr="009F6D5F" w:rsidRDefault="0043232F" w:rsidP="0043232F">
      <w:pPr>
        <w:ind w:left="2291" w:hanging="1582"/>
        <w:rPr>
          <w:rFonts w:ascii="Times New Roman" w:eastAsia="Times New Roman" w:hAnsi="Times New Roman" w:cs="Times New Roman"/>
          <w:b/>
          <w:bCs/>
          <w:i/>
          <w:iCs/>
          <w:color w:val="000000"/>
          <w:sz w:val="28"/>
          <w:szCs w:val="28"/>
          <w:lang w:eastAsia="ru-RU"/>
        </w:rPr>
      </w:pPr>
      <w:r w:rsidRPr="009F6D5F">
        <w:rPr>
          <w:rFonts w:ascii="Times New Roman" w:eastAsia="Times New Roman" w:hAnsi="Times New Roman" w:cs="Times New Roman"/>
          <w:b/>
          <w:bCs/>
          <w:i/>
          <w:iCs/>
          <w:color w:val="000000"/>
          <w:sz w:val="28"/>
          <w:szCs w:val="28"/>
          <w:lang w:eastAsia="ru-RU"/>
        </w:rPr>
        <w:t>Реализация национального проекта «Жилье и городская среда»</w:t>
      </w:r>
      <w:r w:rsidR="00D52B18" w:rsidRPr="009F6D5F">
        <w:rPr>
          <w:rFonts w:ascii="Times New Roman" w:eastAsia="Times New Roman" w:hAnsi="Times New Roman" w:cs="Times New Roman"/>
          <w:b/>
          <w:bCs/>
          <w:i/>
          <w:iCs/>
          <w:color w:val="000000"/>
          <w:sz w:val="28"/>
          <w:szCs w:val="28"/>
          <w:lang w:eastAsia="ru-RU"/>
        </w:rPr>
        <w:t>.</w:t>
      </w:r>
    </w:p>
    <w:p w14:paraId="266F235F" w14:textId="579D067D" w:rsidR="0043232F" w:rsidRPr="009F6D5F" w:rsidRDefault="0043232F" w:rsidP="0043232F">
      <w:pPr>
        <w:ind w:left="142" w:firstLine="566"/>
        <w:rPr>
          <w:rFonts w:ascii="Times New Roman" w:eastAsia="Times New Roman" w:hAnsi="Times New Roman" w:cs="Times New Roman"/>
          <w:bCs/>
          <w:sz w:val="28"/>
          <w:szCs w:val="28"/>
          <w:lang w:eastAsia="ru-RU"/>
        </w:rPr>
      </w:pPr>
      <w:r w:rsidRPr="009F6D5F">
        <w:rPr>
          <w:rFonts w:ascii="Times New Roman" w:eastAsia="Times New Roman" w:hAnsi="Times New Roman" w:cs="Times New Roman"/>
          <w:bCs/>
          <w:sz w:val="28"/>
          <w:szCs w:val="28"/>
          <w:lang w:eastAsia="ru-RU"/>
        </w:rPr>
        <w:t xml:space="preserve">В 2024 году в рамках реализации национального проекта </w:t>
      </w:r>
      <w:r w:rsidR="007A052B" w:rsidRPr="009F6D5F">
        <w:rPr>
          <w:rFonts w:ascii="Times New Roman" w:eastAsia="Times New Roman" w:hAnsi="Times New Roman" w:cs="Times New Roman"/>
          <w:bCs/>
          <w:sz w:val="28"/>
          <w:szCs w:val="28"/>
          <w:lang w:eastAsia="ru-RU"/>
        </w:rPr>
        <w:br/>
      </w:r>
      <w:r w:rsidRPr="009F6D5F">
        <w:rPr>
          <w:rFonts w:ascii="Times New Roman" w:eastAsia="Times New Roman" w:hAnsi="Times New Roman" w:cs="Times New Roman"/>
          <w:bCs/>
          <w:sz w:val="28"/>
          <w:szCs w:val="28"/>
          <w:lang w:eastAsia="ru-RU"/>
        </w:rPr>
        <w:t>«Жилье и городская среда» федерального  проекта «Формирование комфортной городской среды» осуществлялась реализация следующих мероприятий:</w:t>
      </w:r>
    </w:p>
    <w:p w14:paraId="10ACAB09" w14:textId="77777777" w:rsidR="0043232F" w:rsidRPr="009F6D5F" w:rsidRDefault="0043232F" w:rsidP="0043232F">
      <w:pPr>
        <w:ind w:left="709" w:firstLine="0"/>
        <w:rPr>
          <w:rFonts w:ascii="Times New Roman" w:eastAsia="Times New Roman" w:hAnsi="Times New Roman" w:cs="Times New Roman"/>
          <w:bCs/>
          <w:color w:val="000000"/>
          <w:sz w:val="28"/>
          <w:szCs w:val="28"/>
          <w:lang w:eastAsia="ru-RU"/>
        </w:rPr>
      </w:pPr>
      <w:r w:rsidRPr="009F6D5F">
        <w:rPr>
          <w:rFonts w:ascii="Times New Roman" w:eastAsia="Times New Roman" w:hAnsi="Times New Roman" w:cs="Times New Roman"/>
          <w:bCs/>
          <w:color w:val="000000"/>
          <w:sz w:val="28"/>
          <w:szCs w:val="28"/>
          <w:lang w:eastAsia="ru-RU"/>
        </w:rPr>
        <w:t>1. «Благоустройство парка культуры и отдыха по ул. Андреевская».</w:t>
      </w:r>
    </w:p>
    <w:p w14:paraId="4B2A4299" w14:textId="1DE35750" w:rsidR="0043232F" w:rsidRPr="009F6D5F" w:rsidRDefault="0043232F" w:rsidP="0043232F">
      <w:pPr>
        <w:rPr>
          <w:rFonts w:ascii="Times New Roman" w:eastAsia="Times New Roman" w:hAnsi="Times New Roman" w:cs="Times New Roman"/>
          <w:bCs/>
          <w:color w:val="000000"/>
          <w:sz w:val="28"/>
          <w:szCs w:val="28"/>
          <w:lang w:eastAsia="ru-RU"/>
        </w:rPr>
      </w:pPr>
      <w:r w:rsidRPr="009F6D5F">
        <w:rPr>
          <w:rFonts w:ascii="Times New Roman" w:eastAsia="Times New Roman" w:hAnsi="Times New Roman" w:cs="Times New Roman"/>
          <w:bCs/>
          <w:color w:val="000000"/>
          <w:sz w:val="28"/>
          <w:szCs w:val="28"/>
          <w:lang w:eastAsia="ru-RU"/>
        </w:rPr>
        <w:t xml:space="preserve"> В 2023 году администрация городского округа Большой Камень принимала участие во Всероссийском конкурсе лучших проектов создания комфортной городской среды для муниципальных образований </w:t>
      </w:r>
      <w:r w:rsidR="007A052B" w:rsidRPr="009F6D5F">
        <w:rPr>
          <w:rFonts w:ascii="Times New Roman" w:eastAsia="Times New Roman" w:hAnsi="Times New Roman" w:cs="Times New Roman"/>
          <w:bCs/>
          <w:color w:val="000000"/>
          <w:sz w:val="28"/>
          <w:szCs w:val="28"/>
          <w:lang w:eastAsia="ru-RU"/>
        </w:rPr>
        <w:br/>
      </w:r>
      <w:r w:rsidRPr="009F6D5F">
        <w:rPr>
          <w:rFonts w:ascii="Times New Roman" w:eastAsia="Times New Roman" w:hAnsi="Times New Roman" w:cs="Times New Roman"/>
          <w:bCs/>
          <w:color w:val="000000"/>
          <w:sz w:val="28"/>
          <w:szCs w:val="28"/>
          <w:lang w:eastAsia="ru-RU"/>
        </w:rPr>
        <w:t>на территориях субъектов Российской Федерации, входящих в состав Дальневосточного федерального округа (далее - конкурс) по категории «малые города с численностью населения от 20 до 50 тысяч человек</w:t>
      </w:r>
      <w:r w:rsidR="00373432" w:rsidRPr="009F6D5F">
        <w:rPr>
          <w:rFonts w:ascii="Times New Roman" w:eastAsia="Times New Roman" w:hAnsi="Times New Roman" w:cs="Times New Roman"/>
          <w:bCs/>
          <w:color w:val="000000"/>
          <w:sz w:val="28"/>
          <w:szCs w:val="28"/>
          <w:lang w:eastAsia="ru-RU"/>
        </w:rPr>
        <w:t>»</w:t>
      </w:r>
      <w:r w:rsidRPr="009F6D5F">
        <w:rPr>
          <w:rFonts w:ascii="Times New Roman" w:eastAsia="Times New Roman" w:hAnsi="Times New Roman" w:cs="Times New Roman"/>
          <w:bCs/>
          <w:color w:val="000000"/>
          <w:sz w:val="28"/>
          <w:szCs w:val="28"/>
          <w:lang w:eastAsia="ru-RU"/>
        </w:rPr>
        <w:t>.</w:t>
      </w:r>
    </w:p>
    <w:p w14:paraId="2F49C89E" w14:textId="0FCCCF66" w:rsidR="0043232F" w:rsidRPr="009F6D5F" w:rsidRDefault="0043232F" w:rsidP="0043232F">
      <w:pPr>
        <w:rPr>
          <w:rFonts w:ascii="Times New Roman" w:eastAsia="Times New Roman" w:hAnsi="Times New Roman" w:cs="Times New Roman"/>
          <w:bCs/>
          <w:color w:val="000000"/>
          <w:sz w:val="28"/>
          <w:szCs w:val="28"/>
          <w:highlight w:val="yellow"/>
          <w:lang w:eastAsia="ru-RU"/>
        </w:rPr>
      </w:pPr>
      <w:r w:rsidRPr="009F6D5F">
        <w:rPr>
          <w:rFonts w:ascii="Times New Roman" w:eastAsia="Times New Roman" w:hAnsi="Times New Roman" w:cs="Times New Roman"/>
          <w:bCs/>
          <w:color w:val="000000"/>
          <w:sz w:val="28"/>
          <w:szCs w:val="28"/>
          <w:lang w:eastAsia="ru-RU"/>
        </w:rPr>
        <w:lastRenderedPageBreak/>
        <w:t>По результатам  конкурса признаны победителями, сумма гранта составила  126 691,18 тыс. руб.</w:t>
      </w:r>
      <w:r w:rsidR="00B958E5" w:rsidRPr="009F6D5F">
        <w:rPr>
          <w:rFonts w:ascii="Times New Roman" w:eastAsia="Times New Roman" w:hAnsi="Times New Roman" w:cs="Times New Roman"/>
          <w:bCs/>
          <w:color w:val="000000"/>
          <w:sz w:val="28"/>
          <w:szCs w:val="28"/>
          <w:lang w:eastAsia="ru-RU"/>
        </w:rPr>
        <w:t xml:space="preserve"> Сроки р</w:t>
      </w:r>
      <w:r w:rsidRPr="009F6D5F">
        <w:rPr>
          <w:rFonts w:ascii="Times New Roman" w:eastAsia="Times New Roman" w:hAnsi="Times New Roman" w:cs="Times New Roman"/>
          <w:bCs/>
          <w:color w:val="000000"/>
          <w:sz w:val="28"/>
          <w:szCs w:val="28"/>
          <w:lang w:eastAsia="ru-RU"/>
        </w:rPr>
        <w:t>еализаци</w:t>
      </w:r>
      <w:r w:rsidR="00B958E5" w:rsidRPr="009F6D5F">
        <w:rPr>
          <w:rFonts w:ascii="Times New Roman" w:eastAsia="Times New Roman" w:hAnsi="Times New Roman" w:cs="Times New Roman"/>
          <w:bCs/>
          <w:color w:val="000000"/>
          <w:sz w:val="28"/>
          <w:szCs w:val="28"/>
          <w:lang w:eastAsia="ru-RU"/>
        </w:rPr>
        <w:t>и</w:t>
      </w:r>
      <w:r w:rsidRPr="009F6D5F">
        <w:rPr>
          <w:rFonts w:ascii="Times New Roman" w:eastAsia="Times New Roman" w:hAnsi="Times New Roman" w:cs="Times New Roman"/>
          <w:bCs/>
          <w:color w:val="000000"/>
          <w:sz w:val="28"/>
          <w:szCs w:val="28"/>
          <w:lang w:eastAsia="ru-RU"/>
        </w:rPr>
        <w:t xml:space="preserve"> </w:t>
      </w:r>
      <w:r w:rsidR="00B958E5" w:rsidRPr="009F6D5F">
        <w:rPr>
          <w:rFonts w:ascii="Times New Roman" w:eastAsia="Times New Roman" w:hAnsi="Times New Roman" w:cs="Times New Roman"/>
          <w:bCs/>
          <w:color w:val="000000"/>
          <w:sz w:val="28"/>
          <w:szCs w:val="28"/>
          <w:lang w:eastAsia="ru-RU"/>
        </w:rPr>
        <w:t xml:space="preserve">мероприятия </w:t>
      </w:r>
      <w:r w:rsidRPr="009F6D5F">
        <w:rPr>
          <w:rFonts w:ascii="Times New Roman" w:eastAsia="Times New Roman" w:hAnsi="Times New Roman" w:cs="Times New Roman"/>
          <w:bCs/>
          <w:color w:val="000000"/>
          <w:sz w:val="28"/>
          <w:szCs w:val="28"/>
          <w:lang w:eastAsia="ru-RU"/>
        </w:rPr>
        <w:t xml:space="preserve"> 2023-2025 гг. </w:t>
      </w:r>
    </w:p>
    <w:p w14:paraId="3CA2117E" w14:textId="3AC03675" w:rsidR="0043232F" w:rsidRPr="009F6D5F" w:rsidRDefault="0043232F" w:rsidP="0043232F">
      <w:pPr>
        <w:rPr>
          <w:rFonts w:ascii="Times New Roman" w:eastAsia="Times New Roman" w:hAnsi="Times New Roman" w:cs="Times New Roman"/>
          <w:bCs/>
          <w:color w:val="000000"/>
          <w:sz w:val="28"/>
          <w:szCs w:val="28"/>
          <w:lang w:eastAsia="ru-RU"/>
        </w:rPr>
      </w:pPr>
      <w:r w:rsidRPr="009F6D5F">
        <w:rPr>
          <w:rFonts w:ascii="Times New Roman" w:eastAsia="Times New Roman" w:hAnsi="Times New Roman" w:cs="Times New Roman"/>
          <w:bCs/>
          <w:color w:val="000000"/>
          <w:sz w:val="28"/>
          <w:szCs w:val="28"/>
          <w:lang w:eastAsia="ru-RU"/>
        </w:rPr>
        <w:t xml:space="preserve">На реализацию мероприятия в 2024 году было предусмотрено 126 691,18 тыс. руб., в том числе средства федерального бюджета в размере      </w:t>
      </w:r>
      <w:r w:rsidR="00E30D16" w:rsidRPr="009F6D5F">
        <w:rPr>
          <w:rFonts w:ascii="Times New Roman" w:eastAsia="Times New Roman" w:hAnsi="Times New Roman" w:cs="Times New Roman"/>
          <w:bCs/>
          <w:color w:val="000000"/>
          <w:sz w:val="28"/>
          <w:szCs w:val="28"/>
          <w:lang w:eastAsia="ru-RU"/>
        </w:rPr>
        <w:t xml:space="preserve">125 424,27 </w:t>
      </w:r>
      <w:r w:rsidRPr="009F6D5F">
        <w:rPr>
          <w:rFonts w:ascii="Times New Roman" w:eastAsia="Times New Roman" w:hAnsi="Times New Roman" w:cs="Times New Roman"/>
          <w:bCs/>
          <w:color w:val="000000"/>
          <w:sz w:val="28"/>
          <w:szCs w:val="28"/>
          <w:lang w:eastAsia="ru-RU"/>
        </w:rPr>
        <w:t>тыс.</w:t>
      </w:r>
      <w:r w:rsidR="00F929AB" w:rsidRPr="009F6D5F">
        <w:rPr>
          <w:rFonts w:ascii="Times New Roman" w:eastAsia="Times New Roman" w:hAnsi="Times New Roman" w:cs="Times New Roman"/>
          <w:bCs/>
          <w:color w:val="000000"/>
          <w:sz w:val="28"/>
          <w:szCs w:val="28"/>
          <w:lang w:eastAsia="ru-RU"/>
        </w:rPr>
        <w:t xml:space="preserve"> </w:t>
      </w:r>
      <w:r w:rsidRPr="009F6D5F">
        <w:rPr>
          <w:rFonts w:ascii="Times New Roman" w:eastAsia="Times New Roman" w:hAnsi="Times New Roman" w:cs="Times New Roman"/>
          <w:bCs/>
          <w:color w:val="000000"/>
          <w:sz w:val="28"/>
          <w:szCs w:val="28"/>
          <w:lang w:eastAsia="ru-RU"/>
        </w:rPr>
        <w:t xml:space="preserve">руб., средства краевого бюджета  </w:t>
      </w:r>
      <w:r w:rsidR="00E30D16" w:rsidRPr="009F6D5F">
        <w:rPr>
          <w:rFonts w:ascii="Times New Roman" w:eastAsia="Times New Roman" w:hAnsi="Times New Roman" w:cs="Times New Roman"/>
          <w:bCs/>
          <w:color w:val="000000"/>
          <w:sz w:val="28"/>
          <w:szCs w:val="28"/>
          <w:lang w:eastAsia="ru-RU"/>
        </w:rPr>
        <w:t>1 266,91</w:t>
      </w:r>
      <w:r w:rsidRPr="009F6D5F">
        <w:rPr>
          <w:rFonts w:ascii="Times New Roman" w:eastAsia="Times New Roman" w:hAnsi="Times New Roman" w:cs="Times New Roman"/>
          <w:bCs/>
          <w:color w:val="000000"/>
          <w:sz w:val="28"/>
          <w:szCs w:val="28"/>
          <w:lang w:eastAsia="ru-RU"/>
        </w:rPr>
        <w:t xml:space="preserve"> тыс.</w:t>
      </w:r>
      <w:r w:rsidR="00E5342C" w:rsidRPr="009F6D5F">
        <w:rPr>
          <w:rFonts w:ascii="Times New Roman" w:eastAsia="Times New Roman" w:hAnsi="Times New Roman" w:cs="Times New Roman"/>
          <w:bCs/>
          <w:color w:val="000000"/>
          <w:sz w:val="28"/>
          <w:szCs w:val="28"/>
          <w:lang w:eastAsia="ru-RU"/>
        </w:rPr>
        <w:t xml:space="preserve"> </w:t>
      </w:r>
      <w:r w:rsidRPr="009F6D5F">
        <w:rPr>
          <w:rFonts w:ascii="Times New Roman" w:eastAsia="Times New Roman" w:hAnsi="Times New Roman" w:cs="Times New Roman"/>
          <w:bCs/>
          <w:color w:val="000000"/>
          <w:sz w:val="28"/>
          <w:szCs w:val="28"/>
          <w:lang w:eastAsia="ru-RU"/>
        </w:rPr>
        <w:t xml:space="preserve">руб. Освоение финансовых средств  -100%. </w:t>
      </w:r>
    </w:p>
    <w:p w14:paraId="3085DC2D" w14:textId="77777777" w:rsidR="0043232F" w:rsidRPr="009F6D5F" w:rsidRDefault="0043232F" w:rsidP="0043232F">
      <w:pPr>
        <w:rPr>
          <w:rFonts w:ascii="Times New Roman" w:eastAsia="Times New Roman" w:hAnsi="Times New Roman" w:cs="Times New Roman"/>
          <w:bCs/>
          <w:color w:val="000000"/>
          <w:sz w:val="28"/>
          <w:szCs w:val="28"/>
          <w:lang w:eastAsia="ru-RU"/>
        </w:rPr>
      </w:pPr>
      <w:r w:rsidRPr="009F6D5F">
        <w:rPr>
          <w:rFonts w:ascii="Times New Roman" w:eastAsia="Times New Roman" w:hAnsi="Times New Roman" w:cs="Times New Roman"/>
          <w:bCs/>
          <w:color w:val="000000"/>
          <w:sz w:val="28"/>
          <w:szCs w:val="28"/>
          <w:lang w:eastAsia="ru-RU"/>
        </w:rPr>
        <w:t>В целях реализации данного мероприятия в 2024 году было заключено 7 муниципальных контрактов на 143 191,05 тыс. руб.</w:t>
      </w:r>
    </w:p>
    <w:p w14:paraId="1A5C762D" w14:textId="0DAD1D80" w:rsidR="0043232F" w:rsidRDefault="0043232F" w:rsidP="0043232F">
      <w:pPr>
        <w:rPr>
          <w:rFonts w:ascii="Times New Roman" w:eastAsia="Times New Roman" w:hAnsi="Times New Roman" w:cs="Times New Roman"/>
          <w:bCs/>
          <w:color w:val="000000"/>
          <w:sz w:val="28"/>
          <w:szCs w:val="28"/>
          <w:lang w:eastAsia="ru-RU"/>
        </w:rPr>
      </w:pPr>
      <w:r w:rsidRPr="009F6D5F">
        <w:rPr>
          <w:rFonts w:ascii="Times New Roman" w:eastAsia="Times New Roman" w:hAnsi="Times New Roman" w:cs="Times New Roman"/>
          <w:bCs/>
          <w:color w:val="000000"/>
          <w:sz w:val="28"/>
          <w:szCs w:val="28"/>
          <w:lang w:eastAsia="ru-RU"/>
        </w:rPr>
        <w:t>Исполнение муниципальных контрактов представлено в таблице</w:t>
      </w:r>
      <w:r w:rsidR="00952ED1" w:rsidRPr="009F6D5F">
        <w:rPr>
          <w:rFonts w:ascii="Times New Roman" w:eastAsia="Times New Roman" w:hAnsi="Times New Roman" w:cs="Times New Roman"/>
          <w:bCs/>
          <w:color w:val="000000"/>
          <w:sz w:val="28"/>
          <w:szCs w:val="28"/>
          <w:lang w:eastAsia="ru-RU"/>
        </w:rPr>
        <w:t xml:space="preserve"> </w:t>
      </w:r>
      <w:r w:rsidR="006E1E76" w:rsidRPr="009F6D5F">
        <w:rPr>
          <w:rFonts w:ascii="Times New Roman" w:eastAsia="Times New Roman" w:hAnsi="Times New Roman" w:cs="Times New Roman"/>
          <w:bCs/>
          <w:color w:val="000000"/>
          <w:sz w:val="28"/>
          <w:szCs w:val="28"/>
          <w:lang w:eastAsia="ru-RU"/>
        </w:rPr>
        <w:t>32</w:t>
      </w:r>
      <w:r w:rsidR="00952ED1" w:rsidRPr="009F6D5F">
        <w:rPr>
          <w:rFonts w:ascii="Times New Roman" w:eastAsia="Times New Roman" w:hAnsi="Times New Roman" w:cs="Times New Roman"/>
          <w:bCs/>
          <w:color w:val="000000"/>
          <w:sz w:val="28"/>
          <w:szCs w:val="28"/>
          <w:lang w:eastAsia="ru-RU"/>
        </w:rPr>
        <w:t>.</w:t>
      </w:r>
    </w:p>
    <w:p w14:paraId="25F26645" w14:textId="77777777" w:rsidR="00E6523B" w:rsidRPr="009F6D5F" w:rsidRDefault="00E6523B" w:rsidP="00E6523B">
      <w:pPr>
        <w:spacing w:line="276" w:lineRule="auto"/>
        <w:rPr>
          <w:rFonts w:ascii="Times New Roman" w:eastAsia="Times New Roman" w:hAnsi="Times New Roman" w:cs="Times New Roman"/>
          <w:bCs/>
          <w:color w:val="000000"/>
          <w:sz w:val="28"/>
          <w:szCs w:val="28"/>
          <w:lang w:eastAsia="ru-RU"/>
        </w:rPr>
      </w:pPr>
    </w:p>
    <w:p w14:paraId="402E42DD" w14:textId="24A45D20" w:rsidR="00F929AB" w:rsidRPr="009F6D5F" w:rsidRDefault="00F929AB" w:rsidP="00F929AB">
      <w:pPr>
        <w:jc w:val="right"/>
        <w:rPr>
          <w:rFonts w:ascii="Times New Roman" w:eastAsia="Times New Roman" w:hAnsi="Times New Roman" w:cs="Times New Roman"/>
          <w:bCs/>
          <w:color w:val="000000"/>
          <w:sz w:val="28"/>
          <w:szCs w:val="28"/>
          <w:lang w:eastAsia="ru-RU"/>
        </w:rPr>
      </w:pPr>
      <w:r w:rsidRPr="009F6D5F">
        <w:rPr>
          <w:rFonts w:ascii="Times New Roman" w:eastAsia="Times New Roman" w:hAnsi="Times New Roman" w:cs="Times New Roman"/>
          <w:bCs/>
          <w:color w:val="000000"/>
          <w:sz w:val="28"/>
          <w:szCs w:val="28"/>
          <w:lang w:eastAsia="ru-RU"/>
        </w:rPr>
        <w:t xml:space="preserve">Таблица </w:t>
      </w:r>
      <w:r w:rsidR="006E1E76" w:rsidRPr="009F6D5F">
        <w:rPr>
          <w:rFonts w:ascii="Times New Roman" w:eastAsia="Times New Roman" w:hAnsi="Times New Roman" w:cs="Times New Roman"/>
          <w:bCs/>
          <w:color w:val="000000"/>
          <w:sz w:val="28"/>
          <w:szCs w:val="28"/>
          <w:lang w:eastAsia="ru-RU"/>
        </w:rPr>
        <w:t>32</w:t>
      </w:r>
      <w:r w:rsidR="00952ED1" w:rsidRPr="009F6D5F">
        <w:rPr>
          <w:rFonts w:ascii="Times New Roman" w:eastAsia="Times New Roman" w:hAnsi="Times New Roman" w:cs="Times New Roman"/>
          <w:bCs/>
          <w:color w:val="000000"/>
          <w:sz w:val="28"/>
          <w:szCs w:val="28"/>
          <w:lang w:eastAsia="ru-RU"/>
        </w:rPr>
        <w:t>.</w:t>
      </w:r>
    </w:p>
    <w:p w14:paraId="444B43C0" w14:textId="2C4DCFEB" w:rsidR="00F929AB" w:rsidRPr="009F6D5F" w:rsidRDefault="00F929AB" w:rsidP="00D52B18">
      <w:pPr>
        <w:spacing w:line="240" w:lineRule="auto"/>
        <w:jc w:val="center"/>
        <w:rPr>
          <w:rFonts w:ascii="Times New Roman" w:eastAsia="Times New Roman" w:hAnsi="Times New Roman" w:cs="Times New Roman"/>
          <w:bCs/>
          <w:color w:val="000000"/>
          <w:sz w:val="28"/>
          <w:szCs w:val="28"/>
          <w:lang w:eastAsia="ru-RU"/>
        </w:rPr>
      </w:pPr>
      <w:r w:rsidRPr="009F6D5F">
        <w:rPr>
          <w:rFonts w:ascii="Times New Roman" w:eastAsia="Times New Roman" w:hAnsi="Times New Roman" w:cs="Times New Roman"/>
          <w:bCs/>
          <w:color w:val="000000"/>
          <w:sz w:val="28"/>
          <w:szCs w:val="28"/>
          <w:lang w:eastAsia="ru-RU"/>
        </w:rPr>
        <w:t>Исполнение муниципальных контрактов по объекту «Благоустройство парка культуры и отдыха по ул. Андреевская»</w:t>
      </w:r>
    </w:p>
    <w:p w14:paraId="682E6F4B" w14:textId="77777777" w:rsidR="0043232F" w:rsidRPr="009F6D5F" w:rsidRDefault="0043232F" w:rsidP="0043232F">
      <w:pPr>
        <w:rPr>
          <w:rFonts w:ascii="Times New Roman" w:eastAsia="Times New Roman" w:hAnsi="Times New Roman" w:cs="Times New Roman"/>
          <w:bCs/>
          <w:color w:val="000000"/>
          <w:sz w:val="28"/>
          <w:szCs w:val="28"/>
          <w:lang w:eastAsia="ru-RU"/>
        </w:rPr>
      </w:pPr>
    </w:p>
    <w:tbl>
      <w:tblPr>
        <w:tblW w:w="5221" w:type="pct"/>
        <w:jc w:val="center"/>
        <w:tblLayout w:type="fixed"/>
        <w:tblLook w:val="04A0" w:firstRow="1" w:lastRow="0" w:firstColumn="1" w:lastColumn="0" w:noHBand="0" w:noVBand="1"/>
      </w:tblPr>
      <w:tblGrid>
        <w:gridCol w:w="3863"/>
        <w:gridCol w:w="1703"/>
        <w:gridCol w:w="1985"/>
        <w:gridCol w:w="2442"/>
      </w:tblGrid>
      <w:tr w:rsidR="0043232F" w:rsidRPr="009F6D5F" w14:paraId="03DE84BA" w14:textId="77777777" w:rsidTr="00A14BED">
        <w:trPr>
          <w:trHeight w:val="689"/>
          <w:tblHeader/>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706D02" w14:textId="77777777" w:rsidR="0043232F" w:rsidRPr="009F6D5F" w:rsidRDefault="0043232F" w:rsidP="0043232F">
            <w:pPr>
              <w:spacing w:line="240" w:lineRule="auto"/>
              <w:ind w:firstLine="0"/>
              <w:jc w:val="center"/>
              <w:rPr>
                <w:rFonts w:ascii="Times New Roman" w:eastAsia="Times New Roman" w:hAnsi="Times New Roman" w:cs="Times New Roman"/>
                <w:bCs/>
                <w:color w:val="000000"/>
              </w:rPr>
            </w:pPr>
            <w:r w:rsidRPr="009F6D5F">
              <w:rPr>
                <w:rFonts w:ascii="Times New Roman" w:eastAsia="Times New Roman" w:hAnsi="Times New Roman" w:cs="Times New Roman"/>
                <w:bCs/>
                <w:color w:val="000000"/>
              </w:rPr>
              <w:t>Объект</w:t>
            </w:r>
          </w:p>
        </w:tc>
        <w:tc>
          <w:tcPr>
            <w:tcW w:w="852" w:type="pct"/>
            <w:tcBorders>
              <w:top w:val="single" w:sz="4" w:space="0" w:color="auto"/>
              <w:left w:val="nil"/>
              <w:bottom w:val="single" w:sz="4" w:space="0" w:color="auto"/>
              <w:right w:val="single" w:sz="4" w:space="0" w:color="auto"/>
            </w:tcBorders>
            <w:shd w:val="clear" w:color="auto" w:fill="auto"/>
            <w:vAlign w:val="center"/>
            <w:hideMark/>
          </w:tcPr>
          <w:p w14:paraId="6C12BA9E" w14:textId="77777777" w:rsidR="0043232F" w:rsidRPr="009F6D5F" w:rsidRDefault="0043232F" w:rsidP="0043232F">
            <w:pPr>
              <w:spacing w:line="240" w:lineRule="auto"/>
              <w:ind w:firstLine="0"/>
              <w:jc w:val="center"/>
              <w:rPr>
                <w:rFonts w:ascii="Times New Roman" w:eastAsia="Times New Roman" w:hAnsi="Times New Roman" w:cs="Times New Roman"/>
                <w:bCs/>
                <w:color w:val="000000"/>
              </w:rPr>
            </w:pPr>
            <w:r w:rsidRPr="009F6D5F">
              <w:rPr>
                <w:rFonts w:ascii="Times New Roman" w:eastAsia="Times New Roman" w:hAnsi="Times New Roman" w:cs="Times New Roman"/>
                <w:bCs/>
                <w:color w:val="000000"/>
              </w:rPr>
              <w:t xml:space="preserve">Сумма </w:t>
            </w:r>
          </w:p>
          <w:p w14:paraId="258E37E3" w14:textId="1C08962D" w:rsidR="0043232F" w:rsidRPr="009F6D5F" w:rsidRDefault="0043232F" w:rsidP="00D52B18">
            <w:pPr>
              <w:spacing w:line="240" w:lineRule="auto"/>
              <w:ind w:firstLine="0"/>
              <w:jc w:val="center"/>
              <w:rPr>
                <w:rFonts w:ascii="Times New Roman" w:eastAsia="Times New Roman" w:hAnsi="Times New Roman" w:cs="Times New Roman"/>
                <w:bCs/>
                <w:color w:val="000000"/>
              </w:rPr>
            </w:pPr>
            <w:r w:rsidRPr="009F6D5F">
              <w:rPr>
                <w:rFonts w:ascii="Times New Roman" w:eastAsia="Times New Roman" w:hAnsi="Times New Roman" w:cs="Times New Roman"/>
                <w:bCs/>
                <w:color w:val="000000"/>
              </w:rPr>
              <w:t xml:space="preserve">(тыс. </w:t>
            </w:r>
            <w:r w:rsidR="00663F0A">
              <w:rPr>
                <w:rFonts w:ascii="Times New Roman" w:eastAsia="Times New Roman" w:hAnsi="Times New Roman" w:cs="Times New Roman"/>
                <w:bCs/>
                <w:color w:val="000000"/>
              </w:rPr>
              <w:t>руб.</w:t>
            </w:r>
            <w:r w:rsidRPr="009F6D5F">
              <w:rPr>
                <w:rFonts w:ascii="Times New Roman" w:eastAsia="Times New Roman" w:hAnsi="Times New Roman" w:cs="Times New Roman"/>
                <w:bCs/>
                <w:color w:val="000000"/>
              </w:rPr>
              <w:t>)</w:t>
            </w:r>
          </w:p>
        </w:tc>
        <w:tc>
          <w:tcPr>
            <w:tcW w:w="993" w:type="pct"/>
            <w:tcBorders>
              <w:top w:val="single" w:sz="4" w:space="0" w:color="auto"/>
              <w:left w:val="nil"/>
              <w:bottom w:val="single" w:sz="4" w:space="0" w:color="auto"/>
              <w:right w:val="single" w:sz="4" w:space="0" w:color="auto"/>
            </w:tcBorders>
            <w:shd w:val="clear" w:color="auto" w:fill="auto"/>
            <w:vAlign w:val="center"/>
          </w:tcPr>
          <w:p w14:paraId="5C02B5F0" w14:textId="77777777" w:rsidR="0043232F" w:rsidRPr="009F6D5F" w:rsidRDefault="0043232F" w:rsidP="0043232F">
            <w:pPr>
              <w:spacing w:line="240" w:lineRule="auto"/>
              <w:ind w:firstLine="0"/>
              <w:jc w:val="center"/>
              <w:rPr>
                <w:rFonts w:ascii="Times New Roman" w:eastAsia="Times New Roman" w:hAnsi="Times New Roman" w:cs="Times New Roman"/>
                <w:bCs/>
                <w:color w:val="000000"/>
              </w:rPr>
            </w:pPr>
            <w:r w:rsidRPr="009F6D5F">
              <w:rPr>
                <w:rFonts w:ascii="Times New Roman" w:eastAsia="Times New Roman" w:hAnsi="Times New Roman" w:cs="Times New Roman"/>
                <w:bCs/>
                <w:color w:val="000000"/>
              </w:rPr>
              <w:t>Муниципальные контракты</w:t>
            </w:r>
          </w:p>
        </w:tc>
        <w:tc>
          <w:tcPr>
            <w:tcW w:w="1222" w:type="pct"/>
            <w:tcBorders>
              <w:top w:val="single" w:sz="4" w:space="0" w:color="auto"/>
              <w:left w:val="nil"/>
              <w:bottom w:val="single" w:sz="4" w:space="0" w:color="auto"/>
              <w:right w:val="single" w:sz="4" w:space="0" w:color="auto"/>
            </w:tcBorders>
            <w:vAlign w:val="center"/>
          </w:tcPr>
          <w:p w14:paraId="6F0A940C" w14:textId="77777777" w:rsidR="0043232F" w:rsidRPr="009F6D5F" w:rsidRDefault="0043232F" w:rsidP="0043232F">
            <w:pPr>
              <w:spacing w:line="240" w:lineRule="auto"/>
              <w:ind w:firstLine="0"/>
              <w:jc w:val="center"/>
              <w:rPr>
                <w:rFonts w:ascii="Times New Roman" w:eastAsia="Times New Roman" w:hAnsi="Times New Roman" w:cs="Times New Roman"/>
                <w:bCs/>
                <w:color w:val="000000"/>
              </w:rPr>
            </w:pPr>
            <w:r w:rsidRPr="009F6D5F">
              <w:rPr>
                <w:rFonts w:ascii="Times New Roman" w:eastAsia="Times New Roman" w:hAnsi="Times New Roman" w:cs="Times New Roman"/>
                <w:bCs/>
                <w:color w:val="000000"/>
              </w:rPr>
              <w:t>Исполнение</w:t>
            </w:r>
          </w:p>
        </w:tc>
      </w:tr>
      <w:tr w:rsidR="0043232F" w:rsidRPr="009F6D5F" w14:paraId="0DF51679" w14:textId="77777777" w:rsidTr="00AB1A96">
        <w:trPr>
          <w:trHeight w:val="68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0A968A7F" w14:textId="77777777" w:rsidR="0043232F" w:rsidRPr="009F6D5F" w:rsidRDefault="0043232F" w:rsidP="0043232F">
            <w:pPr>
              <w:spacing w:line="240" w:lineRule="auto"/>
              <w:ind w:firstLine="0"/>
              <w:jc w:val="left"/>
              <w:rPr>
                <w:rFonts w:ascii="Times New Roman" w:eastAsia="Times New Roman" w:hAnsi="Times New Roman" w:cs="Times New Roman"/>
                <w:b/>
                <w:bCs/>
                <w:color w:val="000000"/>
              </w:rPr>
            </w:pPr>
            <w:r w:rsidRPr="009F6D5F">
              <w:rPr>
                <w:rFonts w:ascii="Times New Roman" w:eastAsia="Times New Roman" w:hAnsi="Times New Roman" w:cs="Times New Roman"/>
                <w:b/>
                <w:bCs/>
                <w:color w:val="000000"/>
              </w:rPr>
              <w:t>Итоговая сумма по контрактам</w:t>
            </w:r>
          </w:p>
        </w:tc>
        <w:tc>
          <w:tcPr>
            <w:tcW w:w="852" w:type="pct"/>
            <w:tcBorders>
              <w:top w:val="single" w:sz="4" w:space="0" w:color="auto"/>
              <w:left w:val="nil"/>
              <w:bottom w:val="single" w:sz="4" w:space="0" w:color="auto"/>
              <w:right w:val="single" w:sz="4" w:space="0" w:color="auto"/>
            </w:tcBorders>
            <w:shd w:val="clear" w:color="auto" w:fill="auto"/>
            <w:vAlign w:val="center"/>
          </w:tcPr>
          <w:p w14:paraId="4C4BE315" w14:textId="77777777" w:rsidR="0043232F" w:rsidRPr="009F6D5F" w:rsidRDefault="0043232F" w:rsidP="0043232F">
            <w:pPr>
              <w:spacing w:line="240" w:lineRule="auto"/>
              <w:ind w:left="-112" w:right="-111" w:firstLine="0"/>
              <w:jc w:val="center"/>
              <w:rPr>
                <w:rFonts w:ascii="Times New Roman" w:eastAsia="Times New Roman" w:hAnsi="Times New Roman" w:cs="Times New Roman"/>
                <w:b/>
                <w:bCs/>
                <w:color w:val="000000"/>
              </w:rPr>
            </w:pPr>
            <w:r w:rsidRPr="009F6D5F">
              <w:rPr>
                <w:rFonts w:ascii="Times New Roman" w:eastAsia="Times New Roman" w:hAnsi="Times New Roman" w:cs="Times New Roman"/>
                <w:b/>
                <w:bCs/>
                <w:color w:val="000000"/>
              </w:rPr>
              <w:t>143 191, 05</w:t>
            </w:r>
          </w:p>
        </w:tc>
        <w:tc>
          <w:tcPr>
            <w:tcW w:w="993" w:type="pct"/>
            <w:tcBorders>
              <w:top w:val="single" w:sz="4" w:space="0" w:color="auto"/>
              <w:left w:val="nil"/>
              <w:bottom w:val="single" w:sz="4" w:space="0" w:color="auto"/>
              <w:right w:val="single" w:sz="4" w:space="0" w:color="auto"/>
            </w:tcBorders>
            <w:shd w:val="clear" w:color="auto" w:fill="auto"/>
          </w:tcPr>
          <w:p w14:paraId="16537845" w14:textId="77777777" w:rsidR="0043232F" w:rsidRPr="009F6D5F" w:rsidRDefault="0043232F" w:rsidP="0043232F">
            <w:pPr>
              <w:spacing w:line="240" w:lineRule="auto"/>
              <w:ind w:firstLine="0"/>
              <w:jc w:val="center"/>
              <w:rPr>
                <w:rFonts w:ascii="Times New Roman" w:eastAsia="Times New Roman" w:hAnsi="Times New Roman" w:cs="Times New Roman"/>
                <w:b/>
                <w:bCs/>
                <w:color w:val="000000"/>
              </w:rPr>
            </w:pPr>
          </w:p>
        </w:tc>
        <w:tc>
          <w:tcPr>
            <w:tcW w:w="1222" w:type="pct"/>
            <w:tcBorders>
              <w:top w:val="single" w:sz="4" w:space="0" w:color="auto"/>
              <w:left w:val="nil"/>
              <w:bottom w:val="single" w:sz="4" w:space="0" w:color="auto"/>
              <w:right w:val="single" w:sz="4" w:space="0" w:color="auto"/>
            </w:tcBorders>
          </w:tcPr>
          <w:p w14:paraId="1B39A82A" w14:textId="77777777" w:rsidR="0043232F" w:rsidRPr="009F6D5F" w:rsidRDefault="0043232F" w:rsidP="0043232F">
            <w:pPr>
              <w:spacing w:line="240" w:lineRule="auto"/>
              <w:ind w:firstLine="0"/>
              <w:jc w:val="center"/>
              <w:rPr>
                <w:rFonts w:ascii="Times New Roman" w:eastAsia="Times New Roman" w:hAnsi="Times New Roman" w:cs="Times New Roman"/>
                <w:b/>
                <w:bCs/>
                <w:color w:val="000000"/>
              </w:rPr>
            </w:pPr>
          </w:p>
        </w:tc>
      </w:tr>
      <w:tr w:rsidR="0043232F" w:rsidRPr="009F6D5F" w14:paraId="64EB110A" w14:textId="77777777" w:rsidTr="00AB1A96">
        <w:trPr>
          <w:trHeight w:val="219"/>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0E6BD0D0" w14:textId="77777777" w:rsidR="0043232F" w:rsidRPr="009F6D5F" w:rsidRDefault="0043232F" w:rsidP="0043232F">
            <w:pPr>
              <w:spacing w:line="240" w:lineRule="auto"/>
              <w:ind w:firstLine="0"/>
              <w:jc w:val="left"/>
              <w:rPr>
                <w:rFonts w:ascii="Times New Roman" w:eastAsia="Calibri" w:hAnsi="Times New Roman" w:cs="Times New Roman"/>
                <w:sz w:val="24"/>
                <w:szCs w:val="24"/>
                <w:lang w:eastAsia="ru-RU"/>
              </w:rPr>
            </w:pPr>
            <w:r w:rsidRPr="009F6D5F">
              <w:rPr>
                <w:rFonts w:ascii="Times New Roman" w:eastAsia="Calibri" w:hAnsi="Times New Roman" w:cs="Times New Roman"/>
                <w:sz w:val="24"/>
                <w:szCs w:val="24"/>
                <w:lang w:eastAsia="ru-RU"/>
              </w:rPr>
              <w:t>Благоустройство парка культуры и отдыха Андреевский</w:t>
            </w:r>
          </w:p>
        </w:tc>
        <w:tc>
          <w:tcPr>
            <w:tcW w:w="852" w:type="pct"/>
            <w:tcBorders>
              <w:top w:val="single" w:sz="4" w:space="0" w:color="auto"/>
              <w:left w:val="nil"/>
              <w:bottom w:val="single" w:sz="4" w:space="0" w:color="auto"/>
              <w:right w:val="single" w:sz="4" w:space="0" w:color="auto"/>
            </w:tcBorders>
            <w:shd w:val="clear" w:color="auto" w:fill="auto"/>
            <w:vAlign w:val="center"/>
          </w:tcPr>
          <w:p w14:paraId="59367F85" w14:textId="77777777" w:rsidR="0043232F" w:rsidRPr="009F6D5F" w:rsidRDefault="0043232F" w:rsidP="0043232F">
            <w:pPr>
              <w:spacing w:line="240" w:lineRule="auto"/>
              <w:ind w:firstLine="0"/>
              <w:jc w:val="center"/>
              <w:rPr>
                <w:rFonts w:ascii="Times New Roman" w:eastAsia="Calibri" w:hAnsi="Times New Roman" w:cs="Times New Roman"/>
                <w:sz w:val="24"/>
                <w:szCs w:val="24"/>
                <w:lang w:eastAsia="ru-RU"/>
              </w:rPr>
            </w:pPr>
            <w:r w:rsidRPr="009F6D5F">
              <w:rPr>
                <w:rFonts w:ascii="Times New Roman" w:eastAsia="Calibri" w:hAnsi="Times New Roman" w:cs="Times New Roman"/>
                <w:sz w:val="24"/>
                <w:szCs w:val="24"/>
                <w:lang w:eastAsia="ru-RU"/>
              </w:rPr>
              <w:t>104 104,88</w:t>
            </w:r>
          </w:p>
        </w:tc>
        <w:tc>
          <w:tcPr>
            <w:tcW w:w="993" w:type="pct"/>
            <w:tcBorders>
              <w:top w:val="single" w:sz="4" w:space="0" w:color="auto"/>
              <w:left w:val="nil"/>
              <w:bottom w:val="single" w:sz="4" w:space="0" w:color="auto"/>
              <w:right w:val="single" w:sz="4" w:space="0" w:color="auto"/>
            </w:tcBorders>
            <w:shd w:val="clear" w:color="auto" w:fill="auto"/>
            <w:vAlign w:val="center"/>
          </w:tcPr>
          <w:p w14:paraId="1AC707DB" w14:textId="77777777" w:rsidR="0043232F" w:rsidRPr="009F6D5F" w:rsidRDefault="0043232F" w:rsidP="0043232F">
            <w:pPr>
              <w:spacing w:line="240" w:lineRule="auto"/>
              <w:ind w:firstLine="0"/>
              <w:jc w:val="center"/>
              <w:rPr>
                <w:rFonts w:ascii="Times New Roman" w:eastAsia="Calibri" w:hAnsi="Times New Roman" w:cs="Times New Roman"/>
                <w:sz w:val="24"/>
                <w:szCs w:val="24"/>
                <w:lang w:eastAsia="ru-RU"/>
              </w:rPr>
            </w:pPr>
            <w:r w:rsidRPr="009F6D5F">
              <w:rPr>
                <w:rFonts w:ascii="Times New Roman" w:eastAsia="Calibri" w:hAnsi="Times New Roman" w:cs="Times New Roman"/>
                <w:sz w:val="24"/>
                <w:szCs w:val="24"/>
                <w:lang w:eastAsia="ru-RU"/>
              </w:rPr>
              <w:t xml:space="preserve">№ 36/МК </w:t>
            </w:r>
          </w:p>
          <w:p w14:paraId="60851DAB" w14:textId="77777777" w:rsidR="0043232F" w:rsidRPr="009F6D5F" w:rsidRDefault="0043232F" w:rsidP="0043232F">
            <w:pPr>
              <w:spacing w:line="240" w:lineRule="auto"/>
              <w:ind w:firstLine="0"/>
              <w:jc w:val="center"/>
              <w:rPr>
                <w:rFonts w:ascii="Times New Roman" w:eastAsia="Calibri" w:hAnsi="Times New Roman" w:cs="Times New Roman"/>
                <w:sz w:val="24"/>
                <w:szCs w:val="24"/>
                <w:lang w:eastAsia="ru-RU"/>
              </w:rPr>
            </w:pPr>
            <w:r w:rsidRPr="009F6D5F">
              <w:rPr>
                <w:rFonts w:ascii="Times New Roman" w:eastAsia="Calibri" w:hAnsi="Times New Roman" w:cs="Times New Roman"/>
                <w:sz w:val="24"/>
                <w:szCs w:val="24"/>
                <w:lang w:eastAsia="ru-RU"/>
              </w:rPr>
              <w:t>06.04.2024</w:t>
            </w:r>
          </w:p>
        </w:tc>
        <w:tc>
          <w:tcPr>
            <w:tcW w:w="1222" w:type="pct"/>
            <w:tcBorders>
              <w:top w:val="single" w:sz="4" w:space="0" w:color="auto"/>
              <w:left w:val="nil"/>
              <w:bottom w:val="single" w:sz="4" w:space="0" w:color="auto"/>
              <w:right w:val="single" w:sz="4" w:space="0" w:color="auto"/>
            </w:tcBorders>
          </w:tcPr>
          <w:p w14:paraId="6DD02367" w14:textId="77777777" w:rsidR="0043232F" w:rsidRPr="009F6D5F" w:rsidRDefault="0043232F" w:rsidP="0043232F">
            <w:pPr>
              <w:spacing w:line="240" w:lineRule="auto"/>
              <w:ind w:firstLine="0"/>
              <w:jc w:val="left"/>
              <w:rPr>
                <w:rFonts w:ascii="Times New Roman" w:eastAsia="Calibri" w:hAnsi="Times New Roman" w:cs="Times New Roman"/>
                <w:sz w:val="24"/>
                <w:szCs w:val="24"/>
                <w:lang w:eastAsia="ru-RU"/>
              </w:rPr>
            </w:pPr>
            <w:r w:rsidRPr="009F6D5F">
              <w:rPr>
                <w:rFonts w:ascii="Times New Roman" w:eastAsia="Calibri" w:hAnsi="Times New Roman" w:cs="Times New Roman"/>
                <w:sz w:val="24"/>
                <w:szCs w:val="24"/>
                <w:lang w:eastAsia="ru-RU"/>
              </w:rPr>
              <w:t>Работы не завершены, контракт оплачен частично.</w:t>
            </w:r>
          </w:p>
        </w:tc>
      </w:tr>
      <w:tr w:rsidR="0043232F" w:rsidRPr="009F6D5F" w14:paraId="2BD41432" w14:textId="77777777" w:rsidTr="00AB1A96">
        <w:trPr>
          <w:trHeight w:val="1056"/>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28F998C2" w14:textId="77777777" w:rsidR="0043232F" w:rsidRPr="009F6D5F" w:rsidRDefault="0043232F" w:rsidP="0043232F">
            <w:pPr>
              <w:spacing w:line="240" w:lineRule="auto"/>
              <w:ind w:firstLine="0"/>
              <w:jc w:val="left"/>
              <w:rPr>
                <w:rFonts w:ascii="Times New Roman" w:eastAsia="Calibri" w:hAnsi="Times New Roman" w:cs="Times New Roman"/>
                <w:sz w:val="24"/>
                <w:szCs w:val="24"/>
                <w:lang w:eastAsia="ru-RU"/>
              </w:rPr>
            </w:pPr>
            <w:r w:rsidRPr="009F6D5F">
              <w:rPr>
                <w:rFonts w:ascii="Times New Roman" w:eastAsia="Calibri" w:hAnsi="Times New Roman" w:cs="Times New Roman"/>
                <w:sz w:val="24"/>
                <w:szCs w:val="24"/>
                <w:lang w:eastAsia="ru-RU"/>
              </w:rPr>
              <w:t>Установка модульного кафе со вспомогательным помещением на территории парка культуры и отдыха по ул. Андреевская</w:t>
            </w:r>
          </w:p>
        </w:tc>
        <w:tc>
          <w:tcPr>
            <w:tcW w:w="852" w:type="pct"/>
            <w:tcBorders>
              <w:top w:val="single" w:sz="4" w:space="0" w:color="auto"/>
              <w:left w:val="single" w:sz="4" w:space="0" w:color="auto"/>
              <w:bottom w:val="single" w:sz="4" w:space="0" w:color="auto"/>
              <w:right w:val="single" w:sz="4" w:space="0" w:color="auto"/>
            </w:tcBorders>
            <w:shd w:val="clear" w:color="auto" w:fill="auto"/>
            <w:vAlign w:val="center"/>
          </w:tcPr>
          <w:p w14:paraId="0A660214" w14:textId="77777777" w:rsidR="0043232F" w:rsidRPr="009F6D5F" w:rsidRDefault="0043232F" w:rsidP="0043232F">
            <w:pPr>
              <w:spacing w:line="240" w:lineRule="auto"/>
              <w:ind w:firstLine="0"/>
              <w:jc w:val="center"/>
              <w:rPr>
                <w:rFonts w:ascii="Times New Roman" w:eastAsia="Calibri" w:hAnsi="Times New Roman" w:cs="Times New Roman"/>
                <w:sz w:val="24"/>
                <w:szCs w:val="24"/>
                <w:lang w:eastAsia="ru-RU"/>
              </w:rPr>
            </w:pPr>
            <w:r w:rsidRPr="009F6D5F">
              <w:rPr>
                <w:rFonts w:ascii="Times New Roman" w:eastAsia="Calibri" w:hAnsi="Times New Roman" w:cs="Times New Roman"/>
                <w:sz w:val="24"/>
                <w:szCs w:val="24"/>
                <w:lang w:eastAsia="ru-RU"/>
              </w:rPr>
              <w:t>20 031, 00</w:t>
            </w:r>
          </w:p>
        </w:tc>
        <w:tc>
          <w:tcPr>
            <w:tcW w:w="993" w:type="pct"/>
            <w:tcBorders>
              <w:top w:val="single" w:sz="4" w:space="0" w:color="auto"/>
              <w:left w:val="single" w:sz="4" w:space="0" w:color="auto"/>
              <w:bottom w:val="single" w:sz="4" w:space="0" w:color="auto"/>
              <w:right w:val="single" w:sz="4" w:space="0" w:color="auto"/>
            </w:tcBorders>
            <w:shd w:val="clear" w:color="auto" w:fill="auto"/>
            <w:vAlign w:val="center"/>
          </w:tcPr>
          <w:p w14:paraId="066A6434" w14:textId="77777777" w:rsidR="0043232F" w:rsidRPr="009F6D5F" w:rsidRDefault="0043232F" w:rsidP="0043232F">
            <w:pPr>
              <w:spacing w:line="240" w:lineRule="auto"/>
              <w:ind w:firstLine="0"/>
              <w:jc w:val="center"/>
              <w:rPr>
                <w:rFonts w:ascii="Times New Roman" w:eastAsia="Calibri" w:hAnsi="Times New Roman" w:cs="Times New Roman"/>
                <w:sz w:val="24"/>
                <w:szCs w:val="24"/>
                <w:lang w:eastAsia="ru-RU"/>
              </w:rPr>
            </w:pPr>
            <w:r w:rsidRPr="009F6D5F">
              <w:rPr>
                <w:rFonts w:ascii="Times New Roman" w:eastAsia="Calibri" w:hAnsi="Times New Roman" w:cs="Times New Roman"/>
                <w:sz w:val="24"/>
                <w:szCs w:val="24"/>
                <w:lang w:eastAsia="ru-RU"/>
              </w:rPr>
              <w:t>№ 74/МК</w:t>
            </w:r>
          </w:p>
          <w:p w14:paraId="3A92D570" w14:textId="77777777" w:rsidR="0043232F" w:rsidRPr="009F6D5F" w:rsidRDefault="0043232F" w:rsidP="0043232F">
            <w:pPr>
              <w:spacing w:line="240" w:lineRule="auto"/>
              <w:ind w:firstLine="0"/>
              <w:jc w:val="center"/>
              <w:rPr>
                <w:rFonts w:ascii="Times New Roman" w:eastAsia="Calibri" w:hAnsi="Times New Roman" w:cs="Times New Roman"/>
                <w:sz w:val="24"/>
                <w:szCs w:val="24"/>
                <w:lang w:eastAsia="ru-RU"/>
              </w:rPr>
            </w:pPr>
            <w:r w:rsidRPr="009F6D5F">
              <w:rPr>
                <w:rFonts w:ascii="Times New Roman" w:eastAsia="Calibri" w:hAnsi="Times New Roman" w:cs="Times New Roman"/>
                <w:sz w:val="24"/>
                <w:szCs w:val="24"/>
                <w:lang w:eastAsia="ru-RU"/>
              </w:rPr>
              <w:t>10.06.2024</w:t>
            </w:r>
          </w:p>
        </w:tc>
        <w:tc>
          <w:tcPr>
            <w:tcW w:w="1222" w:type="pct"/>
            <w:tcBorders>
              <w:top w:val="single" w:sz="4" w:space="0" w:color="auto"/>
              <w:left w:val="single" w:sz="4" w:space="0" w:color="auto"/>
              <w:bottom w:val="single" w:sz="4" w:space="0" w:color="auto"/>
              <w:right w:val="single" w:sz="4" w:space="0" w:color="auto"/>
            </w:tcBorders>
          </w:tcPr>
          <w:p w14:paraId="2E130C85" w14:textId="77777777" w:rsidR="0043232F" w:rsidRPr="009F6D5F" w:rsidRDefault="0043232F" w:rsidP="0043232F">
            <w:pPr>
              <w:spacing w:line="240" w:lineRule="auto"/>
              <w:ind w:right="-110" w:firstLine="0"/>
              <w:jc w:val="left"/>
              <w:rPr>
                <w:rFonts w:ascii="Times New Roman" w:eastAsia="Calibri" w:hAnsi="Times New Roman" w:cs="Times New Roman"/>
                <w:sz w:val="24"/>
                <w:szCs w:val="24"/>
                <w:lang w:eastAsia="ru-RU"/>
              </w:rPr>
            </w:pPr>
            <w:r w:rsidRPr="009F6D5F">
              <w:rPr>
                <w:rFonts w:ascii="Times New Roman" w:eastAsia="Calibri" w:hAnsi="Times New Roman" w:cs="Times New Roman"/>
                <w:sz w:val="24"/>
                <w:szCs w:val="24"/>
                <w:lang w:eastAsia="ru-RU"/>
              </w:rPr>
              <w:t>Работы завершены, оплачен.</w:t>
            </w:r>
          </w:p>
        </w:tc>
      </w:tr>
      <w:tr w:rsidR="0043232F" w:rsidRPr="009F6D5F" w14:paraId="4FE02BAF" w14:textId="77777777" w:rsidTr="00AB1A96">
        <w:trPr>
          <w:trHeight w:val="1056"/>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02179FC1" w14:textId="77777777" w:rsidR="0043232F" w:rsidRPr="009F6D5F" w:rsidRDefault="0043232F" w:rsidP="0043232F">
            <w:pPr>
              <w:spacing w:line="240" w:lineRule="auto"/>
              <w:ind w:firstLine="0"/>
              <w:jc w:val="left"/>
              <w:rPr>
                <w:rFonts w:ascii="Times New Roman" w:eastAsia="Calibri" w:hAnsi="Times New Roman" w:cs="Times New Roman"/>
                <w:sz w:val="24"/>
                <w:szCs w:val="24"/>
                <w:lang w:eastAsia="ru-RU"/>
              </w:rPr>
            </w:pPr>
            <w:r w:rsidRPr="009F6D5F">
              <w:rPr>
                <w:rFonts w:ascii="Times New Roman" w:eastAsia="Calibri" w:hAnsi="Times New Roman" w:cs="Times New Roman"/>
                <w:sz w:val="24"/>
                <w:szCs w:val="24"/>
                <w:lang w:eastAsia="ru-RU"/>
              </w:rPr>
              <w:t>«Выполнение работ по озеленению объекта «Благоустройство парка культуры и отдыха по ул. Андреевская»</w:t>
            </w:r>
          </w:p>
        </w:tc>
        <w:tc>
          <w:tcPr>
            <w:tcW w:w="852" w:type="pct"/>
            <w:tcBorders>
              <w:top w:val="single" w:sz="4" w:space="0" w:color="auto"/>
              <w:left w:val="single" w:sz="4" w:space="0" w:color="auto"/>
              <w:bottom w:val="single" w:sz="4" w:space="0" w:color="auto"/>
              <w:right w:val="single" w:sz="4" w:space="0" w:color="auto"/>
            </w:tcBorders>
            <w:shd w:val="clear" w:color="auto" w:fill="auto"/>
            <w:vAlign w:val="center"/>
          </w:tcPr>
          <w:p w14:paraId="5F585D91" w14:textId="77777777" w:rsidR="0043232F" w:rsidRPr="009F6D5F" w:rsidRDefault="0043232F" w:rsidP="0043232F">
            <w:pPr>
              <w:spacing w:line="240" w:lineRule="auto"/>
              <w:ind w:firstLine="0"/>
              <w:jc w:val="center"/>
              <w:rPr>
                <w:rFonts w:ascii="Times New Roman" w:eastAsia="Calibri" w:hAnsi="Times New Roman" w:cs="Times New Roman"/>
                <w:sz w:val="24"/>
                <w:szCs w:val="24"/>
                <w:lang w:eastAsia="ru-RU"/>
              </w:rPr>
            </w:pPr>
            <w:r w:rsidRPr="009F6D5F">
              <w:rPr>
                <w:rFonts w:ascii="Times New Roman" w:eastAsia="Calibri" w:hAnsi="Times New Roman" w:cs="Times New Roman"/>
                <w:sz w:val="24"/>
                <w:szCs w:val="24"/>
                <w:lang w:eastAsia="ru-RU"/>
              </w:rPr>
              <w:t>6 060,74</w:t>
            </w:r>
          </w:p>
        </w:tc>
        <w:tc>
          <w:tcPr>
            <w:tcW w:w="993" w:type="pct"/>
            <w:tcBorders>
              <w:top w:val="single" w:sz="4" w:space="0" w:color="auto"/>
              <w:left w:val="single" w:sz="4" w:space="0" w:color="auto"/>
              <w:bottom w:val="single" w:sz="4" w:space="0" w:color="auto"/>
              <w:right w:val="single" w:sz="4" w:space="0" w:color="auto"/>
            </w:tcBorders>
            <w:shd w:val="clear" w:color="auto" w:fill="auto"/>
            <w:vAlign w:val="center"/>
          </w:tcPr>
          <w:p w14:paraId="5C0A7531" w14:textId="77777777" w:rsidR="0043232F" w:rsidRPr="009F6D5F" w:rsidRDefault="0043232F" w:rsidP="0043232F">
            <w:pPr>
              <w:spacing w:line="240" w:lineRule="auto"/>
              <w:ind w:firstLine="0"/>
              <w:jc w:val="center"/>
              <w:rPr>
                <w:rFonts w:ascii="Times New Roman" w:eastAsia="Calibri" w:hAnsi="Times New Roman" w:cs="Times New Roman"/>
                <w:sz w:val="24"/>
                <w:szCs w:val="24"/>
                <w:lang w:eastAsia="ru-RU"/>
              </w:rPr>
            </w:pPr>
            <w:r w:rsidRPr="009F6D5F">
              <w:rPr>
                <w:rFonts w:ascii="Times New Roman" w:eastAsia="Calibri" w:hAnsi="Times New Roman" w:cs="Times New Roman"/>
                <w:sz w:val="24"/>
                <w:szCs w:val="24"/>
                <w:lang w:eastAsia="ru-RU"/>
              </w:rPr>
              <w:t>№ 101/МК</w:t>
            </w:r>
          </w:p>
          <w:p w14:paraId="183ED0C4" w14:textId="77777777" w:rsidR="0043232F" w:rsidRPr="009F6D5F" w:rsidRDefault="0043232F" w:rsidP="0043232F">
            <w:pPr>
              <w:spacing w:line="240" w:lineRule="auto"/>
              <w:ind w:firstLine="0"/>
              <w:jc w:val="center"/>
              <w:rPr>
                <w:rFonts w:ascii="Times New Roman" w:eastAsia="Calibri" w:hAnsi="Times New Roman" w:cs="Times New Roman"/>
                <w:sz w:val="24"/>
                <w:szCs w:val="24"/>
                <w:lang w:eastAsia="ru-RU"/>
              </w:rPr>
            </w:pPr>
            <w:r w:rsidRPr="009F6D5F">
              <w:rPr>
                <w:rFonts w:ascii="Times New Roman" w:eastAsia="Calibri" w:hAnsi="Times New Roman" w:cs="Times New Roman"/>
                <w:sz w:val="24"/>
                <w:szCs w:val="24"/>
                <w:lang w:eastAsia="ru-RU"/>
              </w:rPr>
              <w:t>12.07.2024</w:t>
            </w:r>
          </w:p>
        </w:tc>
        <w:tc>
          <w:tcPr>
            <w:tcW w:w="1222" w:type="pct"/>
            <w:tcBorders>
              <w:top w:val="single" w:sz="4" w:space="0" w:color="auto"/>
              <w:left w:val="single" w:sz="4" w:space="0" w:color="auto"/>
              <w:bottom w:val="single" w:sz="4" w:space="0" w:color="auto"/>
              <w:right w:val="single" w:sz="4" w:space="0" w:color="auto"/>
            </w:tcBorders>
          </w:tcPr>
          <w:p w14:paraId="3CDB9B43" w14:textId="77777777" w:rsidR="0043232F" w:rsidRPr="009F6D5F" w:rsidRDefault="0043232F" w:rsidP="0043232F">
            <w:pPr>
              <w:widowControl w:val="0"/>
              <w:spacing w:line="240" w:lineRule="auto"/>
              <w:ind w:left="32" w:right="-110" w:firstLine="0"/>
              <w:jc w:val="left"/>
              <w:rPr>
                <w:rFonts w:ascii="Times New Roman" w:eastAsia="Calibri" w:hAnsi="Times New Roman" w:cs="Times New Roman"/>
                <w:sz w:val="24"/>
                <w:szCs w:val="24"/>
                <w:lang w:eastAsia="ru-RU"/>
              </w:rPr>
            </w:pPr>
            <w:r w:rsidRPr="009F6D5F">
              <w:rPr>
                <w:rFonts w:ascii="Times New Roman" w:eastAsia="Calibri" w:hAnsi="Times New Roman" w:cs="Times New Roman"/>
                <w:sz w:val="24"/>
                <w:szCs w:val="24"/>
                <w:lang w:eastAsia="ru-RU"/>
              </w:rPr>
              <w:t>Выполнено озеленение парка. Работы завершены, оплачен.</w:t>
            </w:r>
          </w:p>
        </w:tc>
      </w:tr>
      <w:tr w:rsidR="0043232F" w:rsidRPr="009F6D5F" w14:paraId="24D2FBF3" w14:textId="77777777" w:rsidTr="00AB1A96">
        <w:trPr>
          <w:trHeight w:val="1056"/>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65F8CA50" w14:textId="77777777" w:rsidR="0043232F" w:rsidRPr="009F6D5F" w:rsidRDefault="0043232F" w:rsidP="0043232F">
            <w:pPr>
              <w:spacing w:line="240" w:lineRule="auto"/>
              <w:ind w:firstLine="0"/>
              <w:jc w:val="left"/>
              <w:rPr>
                <w:rFonts w:ascii="Times New Roman" w:eastAsia="Times New Roman" w:hAnsi="Times New Roman" w:cs="Times New Roman"/>
                <w:iCs/>
                <w:color w:val="000000"/>
                <w:sz w:val="24"/>
                <w:szCs w:val="24"/>
              </w:rPr>
            </w:pPr>
            <w:r w:rsidRPr="009F6D5F">
              <w:rPr>
                <w:rFonts w:ascii="Times New Roman" w:eastAsia="Calibri" w:hAnsi="Times New Roman" w:cs="Times New Roman"/>
                <w:sz w:val="24"/>
                <w:szCs w:val="24"/>
                <w:lang w:eastAsia="ru-RU"/>
              </w:rPr>
              <w:t>«Выполнение работ по установке МАФ на объекте «Благоустройство парка культуры и отдыха по ул. Андреевская». Устройство скамеек и тренажеров»</w:t>
            </w:r>
          </w:p>
        </w:tc>
        <w:tc>
          <w:tcPr>
            <w:tcW w:w="852" w:type="pct"/>
            <w:tcBorders>
              <w:top w:val="single" w:sz="4" w:space="0" w:color="auto"/>
              <w:left w:val="single" w:sz="4" w:space="0" w:color="auto"/>
              <w:bottom w:val="single" w:sz="4" w:space="0" w:color="auto"/>
              <w:right w:val="single" w:sz="4" w:space="0" w:color="auto"/>
            </w:tcBorders>
            <w:shd w:val="clear" w:color="auto" w:fill="auto"/>
            <w:vAlign w:val="center"/>
          </w:tcPr>
          <w:p w14:paraId="147654ED" w14:textId="77777777" w:rsidR="0043232F" w:rsidRPr="009F6D5F" w:rsidRDefault="0043232F" w:rsidP="0043232F">
            <w:pPr>
              <w:spacing w:line="240" w:lineRule="auto"/>
              <w:ind w:firstLine="0"/>
              <w:jc w:val="center"/>
              <w:rPr>
                <w:rFonts w:ascii="Times New Roman" w:eastAsia="Calibri" w:hAnsi="Times New Roman" w:cs="Times New Roman"/>
                <w:sz w:val="24"/>
                <w:szCs w:val="24"/>
                <w:lang w:eastAsia="ru-RU"/>
              </w:rPr>
            </w:pPr>
            <w:r w:rsidRPr="009F6D5F">
              <w:rPr>
                <w:rFonts w:ascii="Times New Roman" w:eastAsia="Calibri" w:hAnsi="Times New Roman" w:cs="Times New Roman"/>
                <w:sz w:val="24"/>
                <w:szCs w:val="24"/>
                <w:lang w:eastAsia="ru-RU"/>
              </w:rPr>
              <w:t>6 989,00</w:t>
            </w:r>
          </w:p>
        </w:tc>
        <w:tc>
          <w:tcPr>
            <w:tcW w:w="993" w:type="pct"/>
            <w:tcBorders>
              <w:top w:val="single" w:sz="4" w:space="0" w:color="auto"/>
              <w:left w:val="single" w:sz="4" w:space="0" w:color="auto"/>
              <w:bottom w:val="single" w:sz="4" w:space="0" w:color="auto"/>
              <w:right w:val="single" w:sz="4" w:space="0" w:color="auto"/>
            </w:tcBorders>
            <w:shd w:val="clear" w:color="auto" w:fill="auto"/>
            <w:vAlign w:val="center"/>
          </w:tcPr>
          <w:p w14:paraId="1AA4D739" w14:textId="77777777" w:rsidR="0043232F" w:rsidRPr="009F6D5F" w:rsidRDefault="0043232F" w:rsidP="0043232F">
            <w:pPr>
              <w:spacing w:line="240" w:lineRule="auto"/>
              <w:ind w:firstLine="0"/>
              <w:jc w:val="center"/>
              <w:rPr>
                <w:rFonts w:ascii="Times New Roman" w:eastAsia="Calibri" w:hAnsi="Times New Roman" w:cs="Times New Roman"/>
                <w:sz w:val="24"/>
                <w:szCs w:val="24"/>
                <w:lang w:eastAsia="ru-RU"/>
              </w:rPr>
            </w:pPr>
            <w:r w:rsidRPr="009F6D5F">
              <w:rPr>
                <w:rFonts w:ascii="Times New Roman" w:eastAsia="Calibri" w:hAnsi="Times New Roman" w:cs="Times New Roman"/>
                <w:sz w:val="24"/>
                <w:szCs w:val="24"/>
                <w:lang w:eastAsia="ru-RU"/>
              </w:rPr>
              <w:t>№ 108/МК          30.07.2024</w:t>
            </w:r>
          </w:p>
        </w:tc>
        <w:tc>
          <w:tcPr>
            <w:tcW w:w="1222" w:type="pct"/>
            <w:tcBorders>
              <w:top w:val="single" w:sz="4" w:space="0" w:color="auto"/>
              <w:left w:val="single" w:sz="4" w:space="0" w:color="auto"/>
              <w:bottom w:val="single" w:sz="4" w:space="0" w:color="auto"/>
              <w:right w:val="single" w:sz="4" w:space="0" w:color="auto"/>
            </w:tcBorders>
          </w:tcPr>
          <w:p w14:paraId="40E1785A" w14:textId="77777777" w:rsidR="0043232F" w:rsidRPr="009F6D5F" w:rsidRDefault="0043232F" w:rsidP="0043232F">
            <w:pPr>
              <w:widowControl w:val="0"/>
              <w:spacing w:line="240" w:lineRule="auto"/>
              <w:ind w:left="32" w:right="-110" w:firstLine="0"/>
              <w:jc w:val="left"/>
              <w:rPr>
                <w:rFonts w:ascii="Times New Roman" w:eastAsia="Calibri" w:hAnsi="Times New Roman" w:cs="Times New Roman"/>
                <w:sz w:val="24"/>
                <w:szCs w:val="24"/>
                <w:lang w:eastAsia="ru-RU"/>
              </w:rPr>
            </w:pPr>
            <w:r w:rsidRPr="009F6D5F">
              <w:rPr>
                <w:rFonts w:ascii="Times New Roman" w:eastAsia="Calibri" w:hAnsi="Times New Roman" w:cs="Times New Roman"/>
                <w:sz w:val="24"/>
                <w:szCs w:val="24"/>
                <w:lang w:eastAsia="ru-RU"/>
              </w:rPr>
              <w:t>Выполнены работы по установке МАФ на объекте. Работы завершены, оплачен.</w:t>
            </w:r>
          </w:p>
        </w:tc>
      </w:tr>
      <w:tr w:rsidR="0043232F" w:rsidRPr="009F6D5F" w14:paraId="656E2E16" w14:textId="77777777" w:rsidTr="00AB1A96">
        <w:trPr>
          <w:trHeight w:val="1056"/>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4D18584B" w14:textId="77777777" w:rsidR="0043232F" w:rsidRPr="009F6D5F" w:rsidRDefault="0043232F" w:rsidP="0043232F">
            <w:pPr>
              <w:spacing w:line="240" w:lineRule="auto"/>
              <w:ind w:firstLine="0"/>
              <w:jc w:val="left"/>
              <w:rPr>
                <w:rFonts w:ascii="Times New Roman" w:eastAsia="Times New Roman" w:hAnsi="Times New Roman" w:cs="Times New Roman"/>
                <w:iCs/>
                <w:color w:val="000000"/>
                <w:sz w:val="20"/>
                <w:szCs w:val="20"/>
              </w:rPr>
            </w:pPr>
            <w:r w:rsidRPr="009F6D5F">
              <w:rPr>
                <w:rFonts w:ascii="Times New Roman" w:eastAsia="Calibri" w:hAnsi="Times New Roman" w:cs="Times New Roman"/>
                <w:noProof/>
                <w:sz w:val="24"/>
                <w:szCs w:val="24"/>
                <w:lang w:eastAsia="ru-RU"/>
              </w:rPr>
              <w:t xml:space="preserve">«Выполнение работ по </w:t>
            </w:r>
            <w:r w:rsidRPr="009F6D5F">
              <w:rPr>
                <w:rFonts w:ascii="Times New Roman" w:eastAsia="Calibri" w:hAnsi="Times New Roman" w:cs="Times New Roman"/>
                <w:sz w:val="24"/>
                <w:szCs w:val="24"/>
                <w:lang w:eastAsia="ru-RU"/>
              </w:rPr>
              <w:t>установке МАФ на объекте «Благоустройство парка культуры и отдыха по ул. Андреевская». Устройство детской площадки».</w:t>
            </w:r>
          </w:p>
        </w:tc>
        <w:tc>
          <w:tcPr>
            <w:tcW w:w="852" w:type="pct"/>
            <w:tcBorders>
              <w:top w:val="single" w:sz="4" w:space="0" w:color="auto"/>
              <w:left w:val="single" w:sz="4" w:space="0" w:color="auto"/>
              <w:bottom w:val="single" w:sz="4" w:space="0" w:color="auto"/>
              <w:right w:val="single" w:sz="4" w:space="0" w:color="auto"/>
            </w:tcBorders>
            <w:shd w:val="clear" w:color="auto" w:fill="auto"/>
            <w:vAlign w:val="center"/>
          </w:tcPr>
          <w:p w14:paraId="3A0005DF" w14:textId="77777777" w:rsidR="0043232F" w:rsidRPr="009F6D5F" w:rsidRDefault="0043232F" w:rsidP="0043232F">
            <w:pPr>
              <w:spacing w:line="240" w:lineRule="auto"/>
              <w:ind w:firstLine="0"/>
              <w:jc w:val="center"/>
              <w:rPr>
                <w:rFonts w:ascii="Times New Roman" w:eastAsia="Calibri" w:hAnsi="Times New Roman" w:cs="Times New Roman"/>
                <w:sz w:val="24"/>
                <w:szCs w:val="24"/>
                <w:lang w:eastAsia="ru-RU"/>
              </w:rPr>
            </w:pPr>
            <w:r w:rsidRPr="009F6D5F">
              <w:rPr>
                <w:rFonts w:ascii="Times New Roman" w:eastAsia="Calibri" w:hAnsi="Times New Roman" w:cs="Times New Roman"/>
                <w:sz w:val="24"/>
                <w:szCs w:val="24"/>
                <w:lang w:eastAsia="ru-RU"/>
              </w:rPr>
              <w:t>4 750,00</w:t>
            </w:r>
          </w:p>
        </w:tc>
        <w:tc>
          <w:tcPr>
            <w:tcW w:w="993" w:type="pct"/>
            <w:tcBorders>
              <w:top w:val="single" w:sz="4" w:space="0" w:color="auto"/>
              <w:left w:val="single" w:sz="4" w:space="0" w:color="auto"/>
              <w:bottom w:val="single" w:sz="4" w:space="0" w:color="auto"/>
              <w:right w:val="single" w:sz="4" w:space="0" w:color="auto"/>
            </w:tcBorders>
            <w:shd w:val="clear" w:color="auto" w:fill="auto"/>
            <w:vAlign w:val="center"/>
          </w:tcPr>
          <w:p w14:paraId="2DEE0093" w14:textId="77777777" w:rsidR="0043232F" w:rsidRPr="009F6D5F" w:rsidRDefault="0043232F" w:rsidP="0043232F">
            <w:pPr>
              <w:spacing w:line="240" w:lineRule="auto"/>
              <w:ind w:firstLine="0"/>
              <w:jc w:val="center"/>
              <w:rPr>
                <w:rFonts w:ascii="Times New Roman" w:eastAsia="Calibri" w:hAnsi="Times New Roman" w:cs="Times New Roman"/>
                <w:sz w:val="24"/>
                <w:szCs w:val="24"/>
                <w:lang w:eastAsia="ru-RU"/>
              </w:rPr>
            </w:pPr>
            <w:r w:rsidRPr="009F6D5F">
              <w:rPr>
                <w:rFonts w:ascii="Times New Roman" w:eastAsia="Calibri" w:hAnsi="Times New Roman" w:cs="Times New Roman"/>
                <w:sz w:val="24"/>
                <w:szCs w:val="24"/>
                <w:lang w:eastAsia="ru-RU"/>
              </w:rPr>
              <w:t>№ 109/МК          02.08.2024</w:t>
            </w:r>
          </w:p>
        </w:tc>
        <w:tc>
          <w:tcPr>
            <w:tcW w:w="1222" w:type="pct"/>
            <w:tcBorders>
              <w:top w:val="single" w:sz="4" w:space="0" w:color="auto"/>
              <w:left w:val="single" w:sz="4" w:space="0" w:color="auto"/>
              <w:bottom w:val="single" w:sz="4" w:space="0" w:color="auto"/>
              <w:right w:val="single" w:sz="4" w:space="0" w:color="auto"/>
            </w:tcBorders>
          </w:tcPr>
          <w:p w14:paraId="1E98C299" w14:textId="77777777" w:rsidR="0043232F" w:rsidRPr="009F6D5F" w:rsidRDefault="0043232F" w:rsidP="0043232F">
            <w:pPr>
              <w:widowControl w:val="0"/>
              <w:spacing w:line="240" w:lineRule="auto"/>
              <w:ind w:left="32" w:right="-110" w:firstLine="0"/>
              <w:jc w:val="left"/>
              <w:rPr>
                <w:rFonts w:ascii="Times New Roman" w:eastAsia="Calibri" w:hAnsi="Times New Roman" w:cs="Times New Roman"/>
                <w:sz w:val="24"/>
                <w:szCs w:val="24"/>
                <w:lang w:eastAsia="ru-RU"/>
              </w:rPr>
            </w:pPr>
            <w:r w:rsidRPr="009F6D5F">
              <w:rPr>
                <w:rFonts w:ascii="Times New Roman" w:eastAsia="Calibri" w:hAnsi="Times New Roman" w:cs="Times New Roman"/>
                <w:sz w:val="24"/>
                <w:szCs w:val="24"/>
                <w:lang w:eastAsia="ru-RU"/>
              </w:rPr>
              <w:t>Выполнение работ по установке МАФ. Работы завершены, оплачен.</w:t>
            </w:r>
          </w:p>
        </w:tc>
      </w:tr>
      <w:tr w:rsidR="0043232F" w:rsidRPr="009F6D5F" w14:paraId="28D26821" w14:textId="77777777" w:rsidTr="00AB1A96">
        <w:trPr>
          <w:trHeight w:val="1056"/>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4EEAFF46" w14:textId="77777777" w:rsidR="0043232F" w:rsidRPr="009F6D5F" w:rsidRDefault="0043232F" w:rsidP="0043232F">
            <w:pPr>
              <w:spacing w:line="240" w:lineRule="auto"/>
              <w:ind w:firstLine="0"/>
              <w:jc w:val="left"/>
              <w:rPr>
                <w:rFonts w:ascii="Times New Roman" w:eastAsia="Times New Roman" w:hAnsi="Times New Roman" w:cs="Times New Roman"/>
                <w:iCs/>
                <w:color w:val="000000"/>
                <w:sz w:val="20"/>
                <w:szCs w:val="20"/>
              </w:rPr>
            </w:pPr>
            <w:r w:rsidRPr="009F6D5F">
              <w:rPr>
                <w:rFonts w:ascii="Times New Roman" w:eastAsia="Calibri" w:hAnsi="Times New Roman" w:cs="Times New Roman"/>
                <w:color w:val="000000"/>
                <w:sz w:val="24"/>
                <w:szCs w:val="24"/>
                <w:lang w:eastAsia="ru-RU" w:bidi="ru-RU"/>
              </w:rPr>
              <w:lastRenderedPageBreak/>
              <w:t>«Выполнение работ по установке МАФ на объекте «Благоустройство парка культуры и отдыха по ул. Андреевская». Устройство амфитеатра»</w:t>
            </w:r>
          </w:p>
        </w:tc>
        <w:tc>
          <w:tcPr>
            <w:tcW w:w="852" w:type="pct"/>
            <w:tcBorders>
              <w:top w:val="single" w:sz="4" w:space="0" w:color="auto"/>
              <w:left w:val="single" w:sz="4" w:space="0" w:color="auto"/>
              <w:bottom w:val="single" w:sz="4" w:space="0" w:color="auto"/>
              <w:right w:val="single" w:sz="4" w:space="0" w:color="auto"/>
            </w:tcBorders>
            <w:shd w:val="clear" w:color="auto" w:fill="auto"/>
            <w:vAlign w:val="center"/>
          </w:tcPr>
          <w:p w14:paraId="284FEEE2" w14:textId="77777777" w:rsidR="0043232F" w:rsidRPr="009F6D5F" w:rsidRDefault="0043232F" w:rsidP="0043232F">
            <w:pPr>
              <w:spacing w:line="240" w:lineRule="auto"/>
              <w:ind w:firstLine="0"/>
              <w:jc w:val="center"/>
              <w:rPr>
                <w:rFonts w:ascii="Times New Roman" w:eastAsia="Calibri" w:hAnsi="Times New Roman" w:cs="Times New Roman"/>
                <w:sz w:val="24"/>
                <w:szCs w:val="24"/>
                <w:lang w:eastAsia="ru-RU"/>
              </w:rPr>
            </w:pPr>
            <w:r w:rsidRPr="009F6D5F">
              <w:rPr>
                <w:rFonts w:ascii="Times New Roman" w:eastAsia="Calibri" w:hAnsi="Times New Roman" w:cs="Times New Roman"/>
                <w:sz w:val="24"/>
                <w:szCs w:val="24"/>
                <w:lang w:eastAsia="ru-RU"/>
              </w:rPr>
              <w:t>1 154,72</w:t>
            </w:r>
          </w:p>
        </w:tc>
        <w:tc>
          <w:tcPr>
            <w:tcW w:w="993" w:type="pct"/>
            <w:tcBorders>
              <w:top w:val="single" w:sz="4" w:space="0" w:color="auto"/>
              <w:left w:val="single" w:sz="4" w:space="0" w:color="auto"/>
              <w:bottom w:val="single" w:sz="4" w:space="0" w:color="auto"/>
              <w:right w:val="single" w:sz="4" w:space="0" w:color="auto"/>
            </w:tcBorders>
            <w:shd w:val="clear" w:color="auto" w:fill="auto"/>
            <w:vAlign w:val="center"/>
          </w:tcPr>
          <w:p w14:paraId="1D8C0E66" w14:textId="77777777" w:rsidR="0043232F" w:rsidRPr="009F6D5F" w:rsidRDefault="0043232F" w:rsidP="0043232F">
            <w:pPr>
              <w:spacing w:line="240" w:lineRule="auto"/>
              <w:ind w:firstLine="0"/>
              <w:jc w:val="center"/>
              <w:rPr>
                <w:rFonts w:ascii="Times New Roman" w:eastAsia="Calibri" w:hAnsi="Times New Roman" w:cs="Times New Roman"/>
                <w:sz w:val="24"/>
                <w:szCs w:val="24"/>
                <w:lang w:eastAsia="ru-RU"/>
              </w:rPr>
            </w:pPr>
            <w:r w:rsidRPr="009F6D5F">
              <w:rPr>
                <w:rFonts w:ascii="Times New Roman" w:eastAsia="Calibri" w:hAnsi="Times New Roman" w:cs="Times New Roman"/>
                <w:sz w:val="24"/>
                <w:szCs w:val="24"/>
                <w:lang w:eastAsia="ru-RU"/>
              </w:rPr>
              <w:t>№ 110/МК          22.07.2024</w:t>
            </w:r>
          </w:p>
        </w:tc>
        <w:tc>
          <w:tcPr>
            <w:tcW w:w="1222" w:type="pct"/>
            <w:tcBorders>
              <w:top w:val="single" w:sz="4" w:space="0" w:color="auto"/>
              <w:left w:val="single" w:sz="4" w:space="0" w:color="auto"/>
              <w:bottom w:val="single" w:sz="4" w:space="0" w:color="auto"/>
              <w:right w:val="single" w:sz="4" w:space="0" w:color="auto"/>
            </w:tcBorders>
          </w:tcPr>
          <w:p w14:paraId="21111EAC" w14:textId="77777777" w:rsidR="0043232F" w:rsidRPr="009F6D5F" w:rsidRDefault="0043232F" w:rsidP="0043232F">
            <w:pPr>
              <w:widowControl w:val="0"/>
              <w:spacing w:line="240" w:lineRule="auto"/>
              <w:ind w:left="32" w:right="-110" w:firstLine="0"/>
              <w:jc w:val="left"/>
              <w:rPr>
                <w:rFonts w:ascii="Times New Roman" w:eastAsia="Calibri" w:hAnsi="Times New Roman" w:cs="Times New Roman"/>
                <w:sz w:val="24"/>
                <w:szCs w:val="24"/>
                <w:lang w:eastAsia="ru-RU"/>
              </w:rPr>
            </w:pPr>
            <w:r w:rsidRPr="009F6D5F">
              <w:rPr>
                <w:rFonts w:ascii="Times New Roman" w:eastAsia="Calibri" w:hAnsi="Times New Roman" w:cs="Times New Roman"/>
                <w:sz w:val="24"/>
                <w:szCs w:val="24"/>
                <w:lang w:eastAsia="ru-RU"/>
              </w:rPr>
              <w:t>Устройство амфитеатра выполнено. Работы завершены, оплачен.</w:t>
            </w:r>
          </w:p>
        </w:tc>
      </w:tr>
      <w:tr w:rsidR="0043232F" w:rsidRPr="009F6D5F" w14:paraId="2955F08D" w14:textId="77777777" w:rsidTr="00AB1A96">
        <w:trPr>
          <w:trHeight w:val="1056"/>
          <w:jc w:val="center"/>
        </w:trPr>
        <w:tc>
          <w:tcPr>
            <w:tcW w:w="1933" w:type="pct"/>
            <w:tcBorders>
              <w:top w:val="single" w:sz="4" w:space="0" w:color="auto"/>
              <w:left w:val="single" w:sz="4" w:space="0" w:color="auto"/>
              <w:bottom w:val="single" w:sz="4" w:space="0" w:color="auto"/>
              <w:right w:val="single" w:sz="4" w:space="0" w:color="auto"/>
            </w:tcBorders>
            <w:shd w:val="clear" w:color="auto" w:fill="auto"/>
            <w:vAlign w:val="center"/>
          </w:tcPr>
          <w:p w14:paraId="2AF183F2" w14:textId="77777777" w:rsidR="0043232F" w:rsidRPr="009F6D5F" w:rsidRDefault="0043232F" w:rsidP="0043232F">
            <w:pPr>
              <w:spacing w:line="240" w:lineRule="auto"/>
              <w:ind w:firstLine="0"/>
              <w:jc w:val="left"/>
              <w:rPr>
                <w:rFonts w:ascii="Times New Roman" w:eastAsia="Calibri" w:hAnsi="Times New Roman" w:cs="Times New Roman"/>
                <w:color w:val="000000"/>
                <w:sz w:val="24"/>
                <w:szCs w:val="24"/>
                <w:lang w:eastAsia="ru-RU" w:bidi="ru-RU"/>
              </w:rPr>
            </w:pPr>
            <w:r w:rsidRPr="009F6D5F">
              <w:rPr>
                <w:rFonts w:ascii="Times New Roman" w:eastAsia="Calibri" w:hAnsi="Times New Roman" w:cs="Times New Roman"/>
                <w:color w:val="000000"/>
                <w:sz w:val="24"/>
                <w:szCs w:val="24"/>
                <w:lang w:eastAsia="ru-RU" w:bidi="ru-RU"/>
              </w:rPr>
              <w:t>«Выполнение работ по установке МАФ на объекте «Благоустройство парка культуры и отдыха по ул. Андреевская». Устройство амфитеатра». Дополнительные работы.</w:t>
            </w:r>
          </w:p>
        </w:tc>
        <w:tc>
          <w:tcPr>
            <w:tcW w:w="852" w:type="pct"/>
            <w:tcBorders>
              <w:top w:val="single" w:sz="4" w:space="0" w:color="auto"/>
              <w:left w:val="single" w:sz="4" w:space="0" w:color="auto"/>
              <w:bottom w:val="single" w:sz="4" w:space="0" w:color="auto"/>
              <w:right w:val="single" w:sz="4" w:space="0" w:color="auto"/>
            </w:tcBorders>
            <w:shd w:val="clear" w:color="auto" w:fill="auto"/>
            <w:vAlign w:val="center"/>
          </w:tcPr>
          <w:p w14:paraId="0E5F991C" w14:textId="77777777" w:rsidR="0043232F" w:rsidRPr="009F6D5F" w:rsidRDefault="0043232F" w:rsidP="0043232F">
            <w:pPr>
              <w:spacing w:line="240" w:lineRule="auto"/>
              <w:ind w:firstLine="0"/>
              <w:jc w:val="center"/>
              <w:rPr>
                <w:rFonts w:ascii="Times New Roman" w:eastAsia="Calibri" w:hAnsi="Times New Roman" w:cs="Times New Roman"/>
                <w:sz w:val="24"/>
                <w:szCs w:val="24"/>
                <w:lang w:eastAsia="ru-RU"/>
              </w:rPr>
            </w:pPr>
            <w:r w:rsidRPr="009F6D5F">
              <w:rPr>
                <w:rFonts w:ascii="Times New Roman" w:eastAsia="Calibri" w:hAnsi="Times New Roman" w:cs="Times New Roman"/>
                <w:sz w:val="24"/>
                <w:szCs w:val="24"/>
                <w:lang w:eastAsia="ru-RU"/>
              </w:rPr>
              <w:t>100,31</w:t>
            </w:r>
          </w:p>
        </w:tc>
        <w:tc>
          <w:tcPr>
            <w:tcW w:w="993" w:type="pct"/>
            <w:tcBorders>
              <w:top w:val="single" w:sz="4" w:space="0" w:color="auto"/>
              <w:left w:val="single" w:sz="4" w:space="0" w:color="auto"/>
              <w:bottom w:val="single" w:sz="4" w:space="0" w:color="auto"/>
              <w:right w:val="single" w:sz="4" w:space="0" w:color="auto"/>
            </w:tcBorders>
            <w:shd w:val="clear" w:color="auto" w:fill="auto"/>
            <w:vAlign w:val="center"/>
          </w:tcPr>
          <w:p w14:paraId="04817183" w14:textId="77777777" w:rsidR="0043232F" w:rsidRPr="009F6D5F" w:rsidRDefault="0043232F" w:rsidP="0043232F">
            <w:pPr>
              <w:spacing w:line="240" w:lineRule="auto"/>
              <w:ind w:firstLine="0"/>
              <w:jc w:val="center"/>
              <w:rPr>
                <w:rFonts w:ascii="Times New Roman" w:eastAsia="Calibri" w:hAnsi="Times New Roman" w:cs="Times New Roman"/>
                <w:sz w:val="24"/>
                <w:szCs w:val="24"/>
                <w:lang w:eastAsia="ru-RU"/>
              </w:rPr>
            </w:pPr>
            <w:r w:rsidRPr="009F6D5F">
              <w:rPr>
                <w:rFonts w:ascii="Times New Roman" w:eastAsia="Calibri" w:hAnsi="Times New Roman" w:cs="Times New Roman"/>
                <w:sz w:val="24"/>
                <w:szCs w:val="24"/>
                <w:lang w:eastAsia="ru-RU"/>
              </w:rPr>
              <w:t>№ 177/МК 31.10.2024</w:t>
            </w:r>
          </w:p>
        </w:tc>
        <w:tc>
          <w:tcPr>
            <w:tcW w:w="1222" w:type="pct"/>
            <w:tcBorders>
              <w:top w:val="single" w:sz="4" w:space="0" w:color="auto"/>
              <w:left w:val="single" w:sz="4" w:space="0" w:color="auto"/>
              <w:bottom w:val="single" w:sz="4" w:space="0" w:color="auto"/>
              <w:right w:val="single" w:sz="4" w:space="0" w:color="auto"/>
            </w:tcBorders>
          </w:tcPr>
          <w:p w14:paraId="74EC53C0" w14:textId="77777777" w:rsidR="0043232F" w:rsidRPr="009F6D5F" w:rsidRDefault="0043232F" w:rsidP="0043232F">
            <w:pPr>
              <w:widowControl w:val="0"/>
              <w:spacing w:line="240" w:lineRule="auto"/>
              <w:ind w:left="32" w:right="-110" w:firstLine="0"/>
              <w:jc w:val="left"/>
              <w:rPr>
                <w:rFonts w:ascii="Times New Roman" w:eastAsia="Calibri" w:hAnsi="Times New Roman" w:cs="Times New Roman"/>
                <w:sz w:val="24"/>
                <w:szCs w:val="24"/>
                <w:lang w:eastAsia="ru-RU"/>
              </w:rPr>
            </w:pPr>
            <w:r w:rsidRPr="009F6D5F">
              <w:rPr>
                <w:rFonts w:ascii="Times New Roman" w:eastAsia="Calibri" w:hAnsi="Times New Roman" w:cs="Times New Roman"/>
                <w:sz w:val="24"/>
                <w:szCs w:val="24"/>
                <w:lang w:eastAsia="ru-RU"/>
              </w:rPr>
              <w:t>Дополнительные (антивандальные)работы завершены, оплачен.</w:t>
            </w:r>
          </w:p>
        </w:tc>
      </w:tr>
    </w:tbl>
    <w:p w14:paraId="60FA182E" w14:textId="77777777" w:rsidR="0043232F" w:rsidRPr="009F6D5F" w:rsidRDefault="0043232F" w:rsidP="0043232F">
      <w:pPr>
        <w:rPr>
          <w:rFonts w:ascii="Times New Roman" w:eastAsia="Times New Roman" w:hAnsi="Times New Roman" w:cs="Times New Roman"/>
          <w:bCs/>
          <w:color w:val="000000"/>
          <w:sz w:val="28"/>
          <w:szCs w:val="28"/>
          <w:lang w:eastAsia="ru-RU"/>
        </w:rPr>
      </w:pPr>
    </w:p>
    <w:p w14:paraId="757E7712" w14:textId="77777777" w:rsidR="0043232F" w:rsidRPr="009F6D5F" w:rsidRDefault="0043232F" w:rsidP="00E5342C">
      <w:pPr>
        <w:numPr>
          <w:ilvl w:val="0"/>
          <w:numId w:val="29"/>
        </w:numPr>
        <w:tabs>
          <w:tab w:val="left" w:pos="851"/>
        </w:tabs>
        <w:spacing w:after="200" w:line="276" w:lineRule="auto"/>
        <w:ind w:left="-284" w:firstLine="993"/>
        <w:contextualSpacing/>
        <w:rPr>
          <w:rFonts w:ascii="Times New Roman" w:eastAsia="Times New Roman" w:hAnsi="Times New Roman" w:cs="Times New Roman"/>
          <w:bCs/>
          <w:sz w:val="28"/>
          <w:szCs w:val="28"/>
          <w:lang w:eastAsia="ru-RU"/>
        </w:rPr>
      </w:pPr>
      <w:r w:rsidRPr="009F6D5F">
        <w:rPr>
          <w:rFonts w:ascii="Times New Roman" w:eastAsia="Times New Roman" w:hAnsi="Times New Roman" w:cs="Times New Roman"/>
          <w:bCs/>
          <w:sz w:val="28"/>
          <w:szCs w:val="28"/>
          <w:lang w:eastAsia="ru-RU"/>
        </w:rPr>
        <w:t>Благоустройство сквера «Юность» по ул. Приморского Комсомола, д. 7, д. 9.</w:t>
      </w:r>
    </w:p>
    <w:p w14:paraId="0FAAEFFE" w14:textId="77777777" w:rsidR="0043232F" w:rsidRPr="009F6D5F" w:rsidRDefault="0043232F" w:rsidP="0043232F">
      <w:pPr>
        <w:tabs>
          <w:tab w:val="left" w:pos="851"/>
        </w:tabs>
        <w:ind w:left="-142" w:firstLine="851"/>
        <w:contextualSpacing/>
        <w:rPr>
          <w:rFonts w:ascii="Times New Roman" w:eastAsia="Times New Roman" w:hAnsi="Times New Roman" w:cs="Times New Roman"/>
          <w:bCs/>
          <w:sz w:val="28"/>
          <w:szCs w:val="28"/>
          <w:lang w:eastAsia="ru-RU"/>
        </w:rPr>
      </w:pPr>
      <w:r w:rsidRPr="009F6D5F">
        <w:rPr>
          <w:rFonts w:ascii="Times New Roman" w:eastAsia="Times New Roman" w:hAnsi="Times New Roman" w:cs="Times New Roman"/>
          <w:bCs/>
          <w:sz w:val="28"/>
          <w:szCs w:val="28"/>
          <w:lang w:eastAsia="ru-RU"/>
        </w:rPr>
        <w:t>На реализацию мероприятия в 2024 году  предусмотрено 11 391,59 тыс. руб., в том числе средства бюджета городского округа -113,92 тыс. руб., средства  краевого бюджета – 225,55 тыс. руб.; средства федерального бюджета – 11 052,12 тыс. руб. Кассовое освоение составило 100%.</w:t>
      </w:r>
    </w:p>
    <w:p w14:paraId="2BC59FE4" w14:textId="359964F1" w:rsidR="0043232F" w:rsidRPr="009F6D5F" w:rsidRDefault="0043232F" w:rsidP="0043232F">
      <w:pPr>
        <w:tabs>
          <w:tab w:val="left" w:pos="851"/>
        </w:tabs>
        <w:ind w:left="-142" w:firstLine="851"/>
        <w:contextualSpacing/>
        <w:rPr>
          <w:rFonts w:ascii="Times New Roman" w:eastAsia="Times New Roman" w:hAnsi="Times New Roman" w:cs="Times New Roman"/>
          <w:bCs/>
          <w:sz w:val="28"/>
          <w:szCs w:val="28"/>
          <w:lang w:eastAsia="ru-RU"/>
        </w:rPr>
      </w:pPr>
      <w:r w:rsidRPr="009F6D5F">
        <w:rPr>
          <w:rFonts w:ascii="Times New Roman" w:eastAsia="Times New Roman" w:hAnsi="Times New Roman" w:cs="Times New Roman"/>
          <w:bCs/>
          <w:sz w:val="28"/>
          <w:szCs w:val="28"/>
          <w:lang w:eastAsia="ru-RU"/>
        </w:rPr>
        <w:t xml:space="preserve">В целях реализации данного мероприятия было заключено </w:t>
      </w:r>
      <w:r w:rsidR="007A052B" w:rsidRPr="009F6D5F">
        <w:rPr>
          <w:rFonts w:ascii="Times New Roman" w:eastAsia="Times New Roman" w:hAnsi="Times New Roman" w:cs="Times New Roman"/>
          <w:bCs/>
          <w:sz w:val="28"/>
          <w:szCs w:val="28"/>
          <w:lang w:eastAsia="ru-RU"/>
        </w:rPr>
        <w:br/>
      </w:r>
      <w:r w:rsidRPr="009F6D5F">
        <w:rPr>
          <w:rFonts w:ascii="Times New Roman" w:eastAsia="Times New Roman" w:hAnsi="Times New Roman" w:cs="Times New Roman"/>
          <w:bCs/>
          <w:sz w:val="28"/>
          <w:szCs w:val="28"/>
          <w:lang w:eastAsia="ru-RU"/>
        </w:rPr>
        <w:t>6 муниципальных контрактов на сумму 11 391,59 тыс. руб.</w:t>
      </w:r>
    </w:p>
    <w:p w14:paraId="5EEF1206" w14:textId="2E20B604" w:rsidR="00F929AB" w:rsidRPr="009F6D5F" w:rsidRDefault="00F929AB" w:rsidP="00F929AB">
      <w:pPr>
        <w:rPr>
          <w:rFonts w:ascii="Times New Roman" w:eastAsia="Times New Roman" w:hAnsi="Times New Roman" w:cs="Times New Roman"/>
          <w:bCs/>
          <w:sz w:val="28"/>
          <w:szCs w:val="28"/>
          <w:lang w:eastAsia="ru-RU"/>
        </w:rPr>
      </w:pPr>
      <w:r w:rsidRPr="009F6D5F">
        <w:rPr>
          <w:rFonts w:ascii="Times New Roman" w:eastAsia="Times New Roman" w:hAnsi="Times New Roman" w:cs="Times New Roman"/>
          <w:bCs/>
          <w:sz w:val="28"/>
          <w:szCs w:val="28"/>
          <w:lang w:eastAsia="ru-RU"/>
        </w:rPr>
        <w:t>Исполнение муниципальных контрактов представлено в таблице</w:t>
      </w:r>
      <w:r w:rsidR="00952ED1" w:rsidRPr="009F6D5F">
        <w:rPr>
          <w:rFonts w:ascii="Times New Roman" w:eastAsia="Times New Roman" w:hAnsi="Times New Roman" w:cs="Times New Roman"/>
          <w:bCs/>
          <w:sz w:val="28"/>
          <w:szCs w:val="28"/>
          <w:lang w:eastAsia="ru-RU"/>
        </w:rPr>
        <w:t xml:space="preserve"> </w:t>
      </w:r>
      <w:r w:rsidR="006E1E76" w:rsidRPr="009F6D5F">
        <w:rPr>
          <w:rFonts w:ascii="Times New Roman" w:eastAsia="Times New Roman" w:hAnsi="Times New Roman" w:cs="Times New Roman"/>
          <w:bCs/>
          <w:sz w:val="28"/>
          <w:szCs w:val="28"/>
          <w:lang w:eastAsia="ru-RU"/>
        </w:rPr>
        <w:t>33</w:t>
      </w:r>
      <w:r w:rsidR="00952ED1" w:rsidRPr="009F6D5F">
        <w:rPr>
          <w:rFonts w:ascii="Times New Roman" w:eastAsia="Times New Roman" w:hAnsi="Times New Roman" w:cs="Times New Roman"/>
          <w:bCs/>
          <w:sz w:val="28"/>
          <w:szCs w:val="28"/>
          <w:lang w:eastAsia="ru-RU"/>
        </w:rPr>
        <w:t>.</w:t>
      </w:r>
    </w:p>
    <w:p w14:paraId="1493527D" w14:textId="634C184A" w:rsidR="00F929AB" w:rsidRPr="009F6D5F" w:rsidRDefault="00F929AB" w:rsidP="00F929AB">
      <w:pPr>
        <w:jc w:val="right"/>
        <w:rPr>
          <w:rFonts w:ascii="Times New Roman" w:eastAsia="Times New Roman" w:hAnsi="Times New Roman" w:cs="Times New Roman"/>
          <w:bCs/>
          <w:color w:val="000000"/>
          <w:sz w:val="28"/>
          <w:szCs w:val="28"/>
          <w:lang w:eastAsia="ru-RU"/>
        </w:rPr>
      </w:pPr>
      <w:r w:rsidRPr="009F6D5F">
        <w:rPr>
          <w:rFonts w:ascii="Times New Roman" w:eastAsia="Times New Roman" w:hAnsi="Times New Roman" w:cs="Times New Roman"/>
          <w:bCs/>
          <w:color w:val="000000"/>
          <w:sz w:val="28"/>
          <w:szCs w:val="28"/>
          <w:lang w:eastAsia="ru-RU"/>
        </w:rPr>
        <w:t xml:space="preserve">Таблица </w:t>
      </w:r>
      <w:r w:rsidR="006E1E76" w:rsidRPr="009F6D5F">
        <w:rPr>
          <w:rFonts w:ascii="Times New Roman" w:eastAsia="Times New Roman" w:hAnsi="Times New Roman" w:cs="Times New Roman"/>
          <w:bCs/>
          <w:color w:val="000000"/>
          <w:sz w:val="28"/>
          <w:szCs w:val="28"/>
          <w:lang w:eastAsia="ru-RU"/>
        </w:rPr>
        <w:t>33</w:t>
      </w:r>
      <w:r w:rsidR="00952ED1" w:rsidRPr="009F6D5F">
        <w:rPr>
          <w:rFonts w:ascii="Times New Roman" w:eastAsia="Times New Roman" w:hAnsi="Times New Roman" w:cs="Times New Roman"/>
          <w:bCs/>
          <w:color w:val="000000"/>
          <w:sz w:val="28"/>
          <w:szCs w:val="28"/>
          <w:lang w:eastAsia="ru-RU"/>
        </w:rPr>
        <w:t>.</w:t>
      </w:r>
    </w:p>
    <w:p w14:paraId="41831D01" w14:textId="0C736CF4" w:rsidR="00F929AB" w:rsidRPr="009F6D5F" w:rsidRDefault="00F929AB" w:rsidP="00BA0F33">
      <w:pPr>
        <w:tabs>
          <w:tab w:val="left" w:pos="851"/>
        </w:tabs>
        <w:spacing w:line="240" w:lineRule="auto"/>
        <w:ind w:left="-142" w:firstLine="851"/>
        <w:contextualSpacing/>
        <w:rPr>
          <w:rFonts w:ascii="Times New Roman" w:eastAsia="Times New Roman" w:hAnsi="Times New Roman" w:cs="Times New Roman"/>
          <w:bCs/>
          <w:sz w:val="28"/>
          <w:szCs w:val="28"/>
          <w:lang w:eastAsia="ru-RU"/>
        </w:rPr>
      </w:pPr>
      <w:r w:rsidRPr="009F6D5F">
        <w:rPr>
          <w:rFonts w:ascii="Times New Roman" w:eastAsia="Times New Roman" w:hAnsi="Times New Roman" w:cs="Times New Roman"/>
          <w:bCs/>
          <w:color w:val="000000"/>
          <w:sz w:val="28"/>
          <w:szCs w:val="28"/>
          <w:lang w:eastAsia="ru-RU"/>
        </w:rPr>
        <w:t>Исполнение муниципальных контрактов по объекту «</w:t>
      </w:r>
      <w:r w:rsidRPr="009F6D5F">
        <w:rPr>
          <w:rFonts w:ascii="Times New Roman" w:eastAsia="Times New Roman" w:hAnsi="Times New Roman" w:cs="Times New Roman"/>
          <w:bCs/>
          <w:sz w:val="28"/>
          <w:szCs w:val="28"/>
          <w:lang w:eastAsia="ru-RU"/>
        </w:rPr>
        <w:t>Благоустройство сквера «Юность» по ул. Приморского Комсомола, д. 7, д. 9»</w:t>
      </w:r>
    </w:p>
    <w:p w14:paraId="0319891E" w14:textId="77777777" w:rsidR="00952ED1" w:rsidRPr="009F6D5F" w:rsidRDefault="00952ED1" w:rsidP="00952ED1">
      <w:pPr>
        <w:tabs>
          <w:tab w:val="left" w:pos="851"/>
        </w:tabs>
        <w:spacing w:line="240" w:lineRule="auto"/>
        <w:ind w:left="-142" w:firstLine="851"/>
        <w:contextualSpacing/>
        <w:jc w:val="center"/>
        <w:rPr>
          <w:rFonts w:ascii="Times New Roman" w:eastAsia="Times New Roman" w:hAnsi="Times New Roman" w:cs="Times New Roman"/>
          <w:bCs/>
          <w:sz w:val="28"/>
          <w:szCs w:val="28"/>
          <w:lang w:eastAsia="ru-RU"/>
        </w:rPr>
      </w:pPr>
    </w:p>
    <w:tbl>
      <w:tblPr>
        <w:tblW w:w="5221" w:type="pct"/>
        <w:jc w:val="center"/>
        <w:tblLayout w:type="fixed"/>
        <w:tblLook w:val="04A0" w:firstRow="1" w:lastRow="0" w:firstColumn="1" w:lastColumn="0" w:noHBand="0" w:noVBand="1"/>
      </w:tblPr>
      <w:tblGrid>
        <w:gridCol w:w="4572"/>
        <w:gridCol w:w="1559"/>
        <w:gridCol w:w="1843"/>
        <w:gridCol w:w="2019"/>
      </w:tblGrid>
      <w:tr w:rsidR="0043232F" w:rsidRPr="009F6D5F" w14:paraId="35396757" w14:textId="77777777" w:rsidTr="00393B24">
        <w:trPr>
          <w:trHeight w:val="689"/>
          <w:tblHeader/>
          <w:jc w:val="center"/>
        </w:trPr>
        <w:tc>
          <w:tcPr>
            <w:tcW w:w="2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93C5A5" w14:textId="77777777" w:rsidR="0043232F" w:rsidRPr="009F6D5F" w:rsidRDefault="0043232F" w:rsidP="0043232F">
            <w:pPr>
              <w:spacing w:line="240" w:lineRule="auto"/>
              <w:ind w:firstLine="0"/>
              <w:jc w:val="center"/>
              <w:rPr>
                <w:rFonts w:ascii="Times New Roman" w:eastAsia="Times New Roman" w:hAnsi="Times New Roman" w:cs="Times New Roman"/>
                <w:bCs/>
              </w:rPr>
            </w:pPr>
            <w:r w:rsidRPr="009F6D5F">
              <w:rPr>
                <w:rFonts w:ascii="Times New Roman" w:eastAsia="Times New Roman" w:hAnsi="Times New Roman" w:cs="Times New Roman"/>
                <w:bCs/>
              </w:rPr>
              <w:t>Объект</w:t>
            </w:r>
          </w:p>
        </w:tc>
        <w:tc>
          <w:tcPr>
            <w:tcW w:w="780" w:type="pct"/>
            <w:tcBorders>
              <w:top w:val="single" w:sz="4" w:space="0" w:color="auto"/>
              <w:left w:val="nil"/>
              <w:bottom w:val="single" w:sz="4" w:space="0" w:color="auto"/>
              <w:right w:val="single" w:sz="4" w:space="0" w:color="auto"/>
            </w:tcBorders>
            <w:shd w:val="clear" w:color="auto" w:fill="auto"/>
            <w:vAlign w:val="center"/>
            <w:hideMark/>
          </w:tcPr>
          <w:p w14:paraId="5B122049" w14:textId="1B2A390A" w:rsidR="0043232F" w:rsidRPr="009F6D5F" w:rsidRDefault="0043232F" w:rsidP="00D52B18">
            <w:pPr>
              <w:spacing w:line="240" w:lineRule="auto"/>
              <w:ind w:firstLine="0"/>
              <w:jc w:val="center"/>
              <w:rPr>
                <w:rFonts w:ascii="Times New Roman" w:eastAsia="Times New Roman" w:hAnsi="Times New Roman" w:cs="Times New Roman"/>
                <w:bCs/>
              </w:rPr>
            </w:pPr>
            <w:r w:rsidRPr="009F6D5F">
              <w:rPr>
                <w:rFonts w:ascii="Times New Roman" w:eastAsia="Times New Roman" w:hAnsi="Times New Roman" w:cs="Times New Roman"/>
                <w:bCs/>
              </w:rPr>
              <w:t xml:space="preserve">Сумма        (тыс. </w:t>
            </w:r>
            <w:r w:rsidR="00663F0A">
              <w:rPr>
                <w:rFonts w:ascii="Times New Roman" w:eastAsia="Times New Roman" w:hAnsi="Times New Roman" w:cs="Times New Roman"/>
                <w:bCs/>
              </w:rPr>
              <w:t>руб.</w:t>
            </w:r>
            <w:r w:rsidRPr="009F6D5F">
              <w:rPr>
                <w:rFonts w:ascii="Times New Roman" w:eastAsia="Times New Roman" w:hAnsi="Times New Roman" w:cs="Times New Roman"/>
                <w:bCs/>
              </w:rPr>
              <w:t>)</w:t>
            </w:r>
          </w:p>
        </w:tc>
        <w:tc>
          <w:tcPr>
            <w:tcW w:w="922" w:type="pct"/>
            <w:tcBorders>
              <w:top w:val="single" w:sz="4" w:space="0" w:color="auto"/>
              <w:left w:val="nil"/>
              <w:bottom w:val="single" w:sz="4" w:space="0" w:color="auto"/>
              <w:right w:val="single" w:sz="4" w:space="0" w:color="auto"/>
            </w:tcBorders>
            <w:shd w:val="clear" w:color="auto" w:fill="auto"/>
            <w:vAlign w:val="center"/>
          </w:tcPr>
          <w:p w14:paraId="616D6616" w14:textId="77777777" w:rsidR="0043232F" w:rsidRPr="009F6D5F" w:rsidRDefault="0043232F" w:rsidP="0043232F">
            <w:pPr>
              <w:spacing w:line="240" w:lineRule="auto"/>
              <w:ind w:firstLine="0"/>
              <w:jc w:val="center"/>
              <w:rPr>
                <w:rFonts w:ascii="Times New Roman" w:eastAsia="Times New Roman" w:hAnsi="Times New Roman" w:cs="Times New Roman"/>
                <w:bCs/>
              </w:rPr>
            </w:pPr>
            <w:r w:rsidRPr="009F6D5F">
              <w:rPr>
                <w:rFonts w:ascii="Times New Roman" w:eastAsia="Times New Roman" w:hAnsi="Times New Roman" w:cs="Times New Roman"/>
                <w:bCs/>
              </w:rPr>
              <w:t>Муниципальный контракт</w:t>
            </w:r>
          </w:p>
        </w:tc>
        <w:tc>
          <w:tcPr>
            <w:tcW w:w="1010" w:type="pct"/>
            <w:tcBorders>
              <w:top w:val="single" w:sz="4" w:space="0" w:color="auto"/>
              <w:left w:val="nil"/>
              <w:bottom w:val="single" w:sz="4" w:space="0" w:color="auto"/>
              <w:right w:val="single" w:sz="4" w:space="0" w:color="auto"/>
            </w:tcBorders>
            <w:vAlign w:val="center"/>
          </w:tcPr>
          <w:p w14:paraId="3CF24477" w14:textId="77777777" w:rsidR="0043232F" w:rsidRPr="009F6D5F" w:rsidRDefault="0043232F" w:rsidP="0043232F">
            <w:pPr>
              <w:spacing w:line="240" w:lineRule="auto"/>
              <w:ind w:firstLine="0"/>
              <w:jc w:val="center"/>
              <w:rPr>
                <w:rFonts w:ascii="Times New Roman" w:eastAsia="Times New Roman" w:hAnsi="Times New Roman" w:cs="Times New Roman"/>
                <w:bCs/>
              </w:rPr>
            </w:pPr>
            <w:r w:rsidRPr="009F6D5F">
              <w:rPr>
                <w:rFonts w:ascii="Times New Roman" w:eastAsia="Times New Roman" w:hAnsi="Times New Roman" w:cs="Times New Roman"/>
                <w:bCs/>
              </w:rPr>
              <w:t>Исполнение</w:t>
            </w:r>
          </w:p>
        </w:tc>
      </w:tr>
      <w:tr w:rsidR="0043232F" w:rsidRPr="009F6D5F" w14:paraId="2BCB9E45" w14:textId="77777777" w:rsidTr="00393B24">
        <w:trPr>
          <w:trHeight w:val="689"/>
          <w:jc w:val="center"/>
        </w:trPr>
        <w:tc>
          <w:tcPr>
            <w:tcW w:w="2288" w:type="pct"/>
            <w:tcBorders>
              <w:top w:val="single" w:sz="4" w:space="0" w:color="auto"/>
              <w:left w:val="single" w:sz="4" w:space="0" w:color="auto"/>
              <w:bottom w:val="single" w:sz="4" w:space="0" w:color="auto"/>
              <w:right w:val="single" w:sz="4" w:space="0" w:color="auto"/>
            </w:tcBorders>
            <w:shd w:val="clear" w:color="auto" w:fill="auto"/>
            <w:vAlign w:val="center"/>
          </w:tcPr>
          <w:p w14:paraId="763E53D6" w14:textId="77777777" w:rsidR="0043232F" w:rsidRPr="009F6D5F" w:rsidRDefault="0043232F" w:rsidP="0043232F">
            <w:pPr>
              <w:spacing w:line="240" w:lineRule="auto"/>
              <w:ind w:firstLine="0"/>
              <w:jc w:val="left"/>
              <w:rPr>
                <w:rFonts w:ascii="Times New Roman" w:eastAsia="Times New Roman" w:hAnsi="Times New Roman" w:cs="Times New Roman"/>
                <w:b/>
                <w:bCs/>
              </w:rPr>
            </w:pPr>
            <w:r w:rsidRPr="009F6D5F">
              <w:rPr>
                <w:rFonts w:ascii="Times New Roman" w:eastAsia="Times New Roman" w:hAnsi="Times New Roman" w:cs="Times New Roman"/>
                <w:b/>
                <w:bCs/>
              </w:rPr>
              <w:t>Итоговая сумма по контрактам</w:t>
            </w:r>
          </w:p>
        </w:tc>
        <w:tc>
          <w:tcPr>
            <w:tcW w:w="780" w:type="pct"/>
            <w:tcBorders>
              <w:top w:val="single" w:sz="4" w:space="0" w:color="auto"/>
              <w:left w:val="nil"/>
              <w:bottom w:val="single" w:sz="4" w:space="0" w:color="auto"/>
              <w:right w:val="single" w:sz="4" w:space="0" w:color="auto"/>
            </w:tcBorders>
            <w:shd w:val="clear" w:color="auto" w:fill="auto"/>
            <w:vAlign w:val="center"/>
          </w:tcPr>
          <w:p w14:paraId="502333C6" w14:textId="77777777" w:rsidR="0043232F" w:rsidRPr="009F6D5F" w:rsidRDefault="0043232F" w:rsidP="0043232F">
            <w:pPr>
              <w:spacing w:line="240" w:lineRule="auto"/>
              <w:ind w:left="-112" w:right="-111" w:firstLine="0"/>
              <w:jc w:val="center"/>
              <w:rPr>
                <w:rFonts w:ascii="Times New Roman" w:eastAsia="Times New Roman" w:hAnsi="Times New Roman" w:cs="Times New Roman"/>
                <w:b/>
                <w:bCs/>
              </w:rPr>
            </w:pPr>
            <w:r w:rsidRPr="009F6D5F">
              <w:rPr>
                <w:rFonts w:ascii="Times New Roman" w:eastAsia="Times New Roman" w:hAnsi="Times New Roman" w:cs="Times New Roman"/>
                <w:b/>
                <w:bCs/>
              </w:rPr>
              <w:t>11 391, 59</w:t>
            </w:r>
          </w:p>
        </w:tc>
        <w:tc>
          <w:tcPr>
            <w:tcW w:w="922" w:type="pct"/>
            <w:tcBorders>
              <w:top w:val="single" w:sz="4" w:space="0" w:color="auto"/>
              <w:left w:val="nil"/>
              <w:bottom w:val="single" w:sz="4" w:space="0" w:color="auto"/>
              <w:right w:val="single" w:sz="4" w:space="0" w:color="auto"/>
            </w:tcBorders>
            <w:shd w:val="clear" w:color="auto" w:fill="auto"/>
          </w:tcPr>
          <w:p w14:paraId="718616A8" w14:textId="77777777" w:rsidR="0043232F" w:rsidRPr="009F6D5F" w:rsidRDefault="0043232F" w:rsidP="0043232F">
            <w:pPr>
              <w:spacing w:line="240" w:lineRule="auto"/>
              <w:ind w:firstLine="0"/>
              <w:jc w:val="center"/>
              <w:rPr>
                <w:rFonts w:ascii="Times New Roman" w:eastAsia="Times New Roman" w:hAnsi="Times New Roman" w:cs="Times New Roman"/>
                <w:b/>
                <w:bCs/>
              </w:rPr>
            </w:pPr>
          </w:p>
        </w:tc>
        <w:tc>
          <w:tcPr>
            <w:tcW w:w="1010" w:type="pct"/>
            <w:tcBorders>
              <w:top w:val="single" w:sz="4" w:space="0" w:color="auto"/>
              <w:left w:val="nil"/>
              <w:bottom w:val="single" w:sz="4" w:space="0" w:color="auto"/>
              <w:right w:val="single" w:sz="4" w:space="0" w:color="auto"/>
            </w:tcBorders>
          </w:tcPr>
          <w:p w14:paraId="4020222B" w14:textId="77777777" w:rsidR="0043232F" w:rsidRPr="009F6D5F" w:rsidRDefault="0043232F" w:rsidP="0043232F">
            <w:pPr>
              <w:spacing w:line="240" w:lineRule="auto"/>
              <w:ind w:firstLine="0"/>
              <w:jc w:val="center"/>
              <w:rPr>
                <w:rFonts w:ascii="Times New Roman" w:eastAsia="Times New Roman" w:hAnsi="Times New Roman" w:cs="Times New Roman"/>
                <w:b/>
                <w:bCs/>
              </w:rPr>
            </w:pPr>
          </w:p>
        </w:tc>
      </w:tr>
      <w:tr w:rsidR="0043232F" w:rsidRPr="009F6D5F" w14:paraId="3C41B44E" w14:textId="77777777" w:rsidTr="00393B24">
        <w:trPr>
          <w:trHeight w:val="219"/>
          <w:jc w:val="center"/>
        </w:trPr>
        <w:tc>
          <w:tcPr>
            <w:tcW w:w="2288" w:type="pct"/>
            <w:tcBorders>
              <w:top w:val="single" w:sz="4" w:space="0" w:color="auto"/>
              <w:left w:val="single" w:sz="4" w:space="0" w:color="auto"/>
              <w:bottom w:val="single" w:sz="4" w:space="0" w:color="auto"/>
              <w:right w:val="single" w:sz="4" w:space="0" w:color="auto"/>
            </w:tcBorders>
            <w:shd w:val="clear" w:color="auto" w:fill="auto"/>
            <w:vAlign w:val="center"/>
          </w:tcPr>
          <w:p w14:paraId="3D837DF4" w14:textId="77777777" w:rsidR="0043232F" w:rsidRPr="009F6D5F" w:rsidRDefault="0043232F" w:rsidP="0043232F">
            <w:pPr>
              <w:spacing w:line="240" w:lineRule="auto"/>
              <w:ind w:firstLine="0"/>
              <w:jc w:val="left"/>
              <w:rPr>
                <w:rFonts w:ascii="Times New Roman" w:eastAsia="Times New Roman" w:hAnsi="Times New Roman" w:cs="Times New Roman"/>
                <w:iCs/>
                <w:sz w:val="24"/>
                <w:szCs w:val="24"/>
              </w:rPr>
            </w:pPr>
            <w:r w:rsidRPr="009F6D5F">
              <w:rPr>
                <w:rFonts w:ascii="Times New Roman" w:eastAsia="Calibri" w:hAnsi="Times New Roman" w:cs="Times New Roman"/>
                <w:sz w:val="24"/>
                <w:szCs w:val="24"/>
                <w:lang w:eastAsia="ru-RU"/>
              </w:rPr>
              <w:t>«Выполнение работ по благоустройству общественной территории – сквера в районе магазина «Юность» в г. Большой Камень, ул. Приморского Комсомола, д. 7, д. 9. Ремонт асфальтобетонного покрытия».</w:t>
            </w:r>
          </w:p>
        </w:tc>
        <w:tc>
          <w:tcPr>
            <w:tcW w:w="780" w:type="pct"/>
            <w:tcBorders>
              <w:top w:val="single" w:sz="4" w:space="0" w:color="auto"/>
              <w:left w:val="nil"/>
              <w:bottom w:val="single" w:sz="4" w:space="0" w:color="auto"/>
              <w:right w:val="single" w:sz="4" w:space="0" w:color="auto"/>
            </w:tcBorders>
            <w:shd w:val="clear" w:color="auto" w:fill="auto"/>
            <w:vAlign w:val="center"/>
          </w:tcPr>
          <w:p w14:paraId="7883DF04" w14:textId="77777777" w:rsidR="0043232F" w:rsidRPr="009F6D5F" w:rsidRDefault="0043232F" w:rsidP="0043232F">
            <w:pPr>
              <w:spacing w:line="240" w:lineRule="auto"/>
              <w:ind w:firstLine="0"/>
              <w:jc w:val="center"/>
              <w:rPr>
                <w:rFonts w:ascii="Times New Roman" w:eastAsia="Times New Roman" w:hAnsi="Times New Roman" w:cs="Times New Roman"/>
                <w:iCs/>
                <w:sz w:val="24"/>
                <w:szCs w:val="24"/>
              </w:rPr>
            </w:pPr>
            <w:r w:rsidRPr="009F6D5F">
              <w:rPr>
                <w:rFonts w:ascii="Times New Roman" w:eastAsia="Times New Roman" w:hAnsi="Times New Roman" w:cs="Times New Roman"/>
                <w:iCs/>
                <w:sz w:val="24"/>
                <w:szCs w:val="24"/>
              </w:rPr>
              <w:t>4 305,47</w:t>
            </w:r>
          </w:p>
        </w:tc>
        <w:tc>
          <w:tcPr>
            <w:tcW w:w="922" w:type="pct"/>
            <w:tcBorders>
              <w:top w:val="single" w:sz="4" w:space="0" w:color="auto"/>
              <w:left w:val="nil"/>
              <w:bottom w:val="single" w:sz="4" w:space="0" w:color="auto"/>
              <w:right w:val="single" w:sz="4" w:space="0" w:color="auto"/>
            </w:tcBorders>
            <w:shd w:val="clear" w:color="auto" w:fill="auto"/>
            <w:vAlign w:val="center"/>
          </w:tcPr>
          <w:p w14:paraId="760F9370" w14:textId="77777777" w:rsidR="0043232F" w:rsidRPr="009F6D5F" w:rsidRDefault="0043232F" w:rsidP="0043232F">
            <w:pPr>
              <w:spacing w:line="240" w:lineRule="auto"/>
              <w:ind w:firstLine="0"/>
              <w:jc w:val="center"/>
              <w:rPr>
                <w:rFonts w:ascii="Times New Roman" w:eastAsia="Times New Roman" w:hAnsi="Times New Roman" w:cs="Times New Roman"/>
                <w:bCs/>
                <w:sz w:val="24"/>
                <w:szCs w:val="24"/>
              </w:rPr>
            </w:pPr>
            <w:r w:rsidRPr="009F6D5F">
              <w:rPr>
                <w:rFonts w:ascii="Times New Roman" w:eastAsia="Times New Roman" w:hAnsi="Times New Roman" w:cs="Times New Roman"/>
                <w:bCs/>
                <w:sz w:val="24"/>
                <w:szCs w:val="24"/>
              </w:rPr>
              <w:t xml:space="preserve">№ 21 от 11.03.2024 </w:t>
            </w:r>
          </w:p>
        </w:tc>
        <w:tc>
          <w:tcPr>
            <w:tcW w:w="1010" w:type="pct"/>
            <w:tcBorders>
              <w:top w:val="single" w:sz="4" w:space="0" w:color="auto"/>
              <w:left w:val="nil"/>
              <w:bottom w:val="single" w:sz="4" w:space="0" w:color="auto"/>
              <w:right w:val="single" w:sz="4" w:space="0" w:color="auto"/>
            </w:tcBorders>
          </w:tcPr>
          <w:p w14:paraId="4E981A9C" w14:textId="77777777" w:rsidR="0043232F" w:rsidRPr="009F6D5F" w:rsidRDefault="0043232F" w:rsidP="0043232F">
            <w:pPr>
              <w:spacing w:line="240" w:lineRule="auto"/>
              <w:ind w:firstLine="0"/>
              <w:jc w:val="left"/>
              <w:rPr>
                <w:rFonts w:ascii="Times New Roman" w:eastAsia="Times New Roman" w:hAnsi="Times New Roman" w:cs="Times New Roman"/>
                <w:bCs/>
                <w:sz w:val="24"/>
                <w:szCs w:val="24"/>
              </w:rPr>
            </w:pPr>
            <w:r w:rsidRPr="009F6D5F">
              <w:rPr>
                <w:rFonts w:ascii="Times New Roman" w:eastAsia="Calibri" w:hAnsi="Times New Roman" w:cs="Times New Roman"/>
                <w:sz w:val="24"/>
                <w:szCs w:val="24"/>
                <w:lang w:eastAsia="ru-RU"/>
              </w:rPr>
              <w:t>Ремонт асфальтобетонного покрытия выполнен</w:t>
            </w:r>
            <w:r w:rsidRPr="009F6D5F">
              <w:rPr>
                <w:rFonts w:ascii="Times New Roman" w:eastAsia="Times New Roman" w:hAnsi="Times New Roman" w:cs="Times New Roman"/>
                <w:bCs/>
                <w:sz w:val="24"/>
                <w:szCs w:val="24"/>
              </w:rPr>
              <w:t>, контракт оплачен.</w:t>
            </w:r>
          </w:p>
        </w:tc>
      </w:tr>
      <w:tr w:rsidR="0043232F" w:rsidRPr="009F6D5F" w14:paraId="4E6E0CA0" w14:textId="77777777" w:rsidTr="00393B24">
        <w:trPr>
          <w:trHeight w:val="829"/>
          <w:jc w:val="center"/>
        </w:trPr>
        <w:tc>
          <w:tcPr>
            <w:tcW w:w="2288" w:type="pct"/>
            <w:tcBorders>
              <w:top w:val="single" w:sz="4" w:space="0" w:color="auto"/>
              <w:left w:val="single" w:sz="4" w:space="0" w:color="auto"/>
              <w:bottom w:val="single" w:sz="4" w:space="0" w:color="auto"/>
              <w:right w:val="single" w:sz="4" w:space="0" w:color="auto"/>
            </w:tcBorders>
            <w:shd w:val="clear" w:color="auto" w:fill="auto"/>
            <w:vAlign w:val="center"/>
          </w:tcPr>
          <w:p w14:paraId="3FAEE1D0" w14:textId="77777777" w:rsidR="0043232F" w:rsidRPr="009F6D5F" w:rsidRDefault="0043232F" w:rsidP="0043232F">
            <w:pPr>
              <w:spacing w:line="240" w:lineRule="auto"/>
              <w:ind w:firstLine="0"/>
              <w:jc w:val="left"/>
              <w:rPr>
                <w:rFonts w:ascii="Times New Roman" w:eastAsia="Times New Roman" w:hAnsi="Times New Roman" w:cs="Times New Roman"/>
                <w:sz w:val="24"/>
                <w:szCs w:val="24"/>
              </w:rPr>
            </w:pPr>
            <w:r w:rsidRPr="009F6D5F">
              <w:rPr>
                <w:rFonts w:ascii="Times New Roman" w:eastAsia="Calibri" w:hAnsi="Times New Roman" w:cs="Times New Roman"/>
                <w:sz w:val="24"/>
                <w:szCs w:val="24"/>
                <w:lang w:eastAsia="ru-RU"/>
              </w:rPr>
              <w:t>«Выполнение работ по благоустройству общественной территории – сквера в районе магазина «Юность» в г. Большой Камень, ул. Приморского Комсомола, д. 7, д. 9. Устройство освещения сквера и озеленение»</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3319BB5C" w14:textId="77777777" w:rsidR="0043232F" w:rsidRPr="009F6D5F" w:rsidRDefault="0043232F" w:rsidP="0043232F">
            <w:pPr>
              <w:spacing w:line="240" w:lineRule="auto"/>
              <w:ind w:firstLine="0"/>
              <w:jc w:val="center"/>
              <w:rPr>
                <w:rFonts w:ascii="Times New Roman" w:eastAsia="Times New Roman" w:hAnsi="Times New Roman" w:cs="Times New Roman"/>
                <w:bCs/>
                <w:sz w:val="24"/>
                <w:szCs w:val="24"/>
              </w:rPr>
            </w:pPr>
            <w:r w:rsidRPr="009F6D5F">
              <w:rPr>
                <w:rFonts w:ascii="Times New Roman" w:eastAsia="Times New Roman" w:hAnsi="Times New Roman" w:cs="Times New Roman"/>
                <w:bCs/>
                <w:sz w:val="24"/>
                <w:szCs w:val="24"/>
              </w:rPr>
              <w:t>4 184,89</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7D35873E" w14:textId="77777777" w:rsidR="0043232F" w:rsidRPr="009F6D5F" w:rsidRDefault="0043232F" w:rsidP="0043232F">
            <w:pPr>
              <w:spacing w:line="240" w:lineRule="auto"/>
              <w:ind w:firstLine="0"/>
              <w:jc w:val="center"/>
              <w:rPr>
                <w:rFonts w:ascii="Times New Roman" w:eastAsia="Times New Roman" w:hAnsi="Times New Roman" w:cs="Times New Roman"/>
                <w:bCs/>
                <w:sz w:val="24"/>
                <w:szCs w:val="24"/>
              </w:rPr>
            </w:pPr>
            <w:r w:rsidRPr="009F6D5F">
              <w:rPr>
                <w:rFonts w:ascii="Times New Roman" w:eastAsia="Times New Roman" w:hAnsi="Times New Roman" w:cs="Times New Roman"/>
                <w:bCs/>
                <w:sz w:val="24"/>
                <w:szCs w:val="24"/>
              </w:rPr>
              <w:t xml:space="preserve"> № 24 от 07.03.2024</w:t>
            </w:r>
          </w:p>
        </w:tc>
        <w:tc>
          <w:tcPr>
            <w:tcW w:w="1010" w:type="pct"/>
            <w:tcBorders>
              <w:top w:val="single" w:sz="4" w:space="0" w:color="auto"/>
              <w:left w:val="single" w:sz="4" w:space="0" w:color="auto"/>
              <w:bottom w:val="single" w:sz="4" w:space="0" w:color="auto"/>
              <w:right w:val="single" w:sz="4" w:space="0" w:color="auto"/>
            </w:tcBorders>
          </w:tcPr>
          <w:p w14:paraId="09925907" w14:textId="77777777" w:rsidR="0043232F" w:rsidRPr="009F6D5F" w:rsidRDefault="0043232F" w:rsidP="0043232F">
            <w:pPr>
              <w:spacing w:line="240" w:lineRule="auto"/>
              <w:ind w:right="-110" w:firstLine="0"/>
              <w:jc w:val="left"/>
              <w:rPr>
                <w:rFonts w:ascii="Times New Roman" w:eastAsia="Times New Roman" w:hAnsi="Times New Roman" w:cs="Times New Roman"/>
                <w:bCs/>
                <w:sz w:val="24"/>
                <w:szCs w:val="24"/>
              </w:rPr>
            </w:pPr>
            <w:r w:rsidRPr="009F6D5F">
              <w:rPr>
                <w:rFonts w:ascii="Times New Roman" w:eastAsia="Times New Roman" w:hAnsi="Times New Roman" w:cs="Times New Roman"/>
                <w:bCs/>
                <w:sz w:val="24"/>
                <w:szCs w:val="24"/>
              </w:rPr>
              <w:t xml:space="preserve">Работы завершены по установке уличного освещения и озеленения, </w:t>
            </w:r>
            <w:r w:rsidRPr="009F6D5F">
              <w:rPr>
                <w:rFonts w:ascii="Times New Roman" w:eastAsia="Times New Roman" w:hAnsi="Times New Roman" w:cs="Times New Roman"/>
                <w:bCs/>
                <w:sz w:val="24"/>
                <w:szCs w:val="24"/>
              </w:rPr>
              <w:lastRenderedPageBreak/>
              <w:t>оплачены.</w:t>
            </w:r>
          </w:p>
        </w:tc>
      </w:tr>
      <w:tr w:rsidR="0043232F" w:rsidRPr="009F6D5F" w14:paraId="20A43B01" w14:textId="77777777" w:rsidTr="00393B24">
        <w:trPr>
          <w:trHeight w:val="1056"/>
          <w:jc w:val="center"/>
        </w:trPr>
        <w:tc>
          <w:tcPr>
            <w:tcW w:w="2288" w:type="pct"/>
            <w:tcBorders>
              <w:top w:val="single" w:sz="4" w:space="0" w:color="auto"/>
              <w:left w:val="single" w:sz="4" w:space="0" w:color="auto"/>
              <w:bottom w:val="single" w:sz="4" w:space="0" w:color="auto"/>
              <w:right w:val="single" w:sz="4" w:space="0" w:color="auto"/>
            </w:tcBorders>
            <w:shd w:val="clear" w:color="auto" w:fill="auto"/>
            <w:vAlign w:val="center"/>
          </w:tcPr>
          <w:p w14:paraId="6EE740F8" w14:textId="77777777" w:rsidR="0043232F" w:rsidRPr="009F6D5F" w:rsidRDefault="0043232F" w:rsidP="0043232F">
            <w:pPr>
              <w:spacing w:line="240" w:lineRule="auto"/>
              <w:ind w:firstLine="0"/>
              <w:jc w:val="left"/>
              <w:rPr>
                <w:rFonts w:ascii="Times New Roman" w:eastAsia="Times New Roman" w:hAnsi="Times New Roman" w:cs="Times New Roman"/>
                <w:sz w:val="24"/>
                <w:szCs w:val="24"/>
              </w:rPr>
            </w:pPr>
            <w:r w:rsidRPr="009F6D5F">
              <w:rPr>
                <w:rFonts w:ascii="Times New Roman" w:eastAsia="Calibri" w:hAnsi="Times New Roman" w:cs="Times New Roman"/>
                <w:sz w:val="24"/>
                <w:szCs w:val="24"/>
                <w:lang w:eastAsia="ru-RU"/>
              </w:rPr>
              <w:lastRenderedPageBreak/>
              <w:t>«Выполнение работ по благоустройству общественной территории – сквера в районе магазина «Юность» в г. Большой Камень, ул. Приморского Комсомола, д. 7, д. 9. Замена пучинистого грунта»</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38B46B0C" w14:textId="77777777" w:rsidR="0043232F" w:rsidRPr="009F6D5F" w:rsidRDefault="0043232F" w:rsidP="0043232F">
            <w:pPr>
              <w:spacing w:line="240" w:lineRule="auto"/>
              <w:ind w:firstLine="0"/>
              <w:jc w:val="center"/>
              <w:rPr>
                <w:rFonts w:ascii="Times New Roman" w:eastAsia="Times New Roman" w:hAnsi="Times New Roman" w:cs="Times New Roman"/>
                <w:bCs/>
                <w:sz w:val="24"/>
                <w:szCs w:val="24"/>
              </w:rPr>
            </w:pPr>
            <w:r w:rsidRPr="009F6D5F">
              <w:rPr>
                <w:rFonts w:ascii="Times New Roman" w:eastAsia="Times New Roman" w:hAnsi="Times New Roman" w:cs="Times New Roman"/>
                <w:bCs/>
                <w:sz w:val="24"/>
                <w:szCs w:val="24"/>
              </w:rPr>
              <w:t>221,28</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7C7B760F" w14:textId="77777777" w:rsidR="0043232F" w:rsidRPr="009F6D5F" w:rsidRDefault="0043232F" w:rsidP="0043232F">
            <w:pPr>
              <w:spacing w:line="240" w:lineRule="auto"/>
              <w:ind w:firstLine="0"/>
              <w:jc w:val="center"/>
              <w:rPr>
                <w:rFonts w:ascii="Times New Roman" w:eastAsia="Times New Roman" w:hAnsi="Times New Roman" w:cs="Times New Roman"/>
                <w:sz w:val="24"/>
                <w:szCs w:val="24"/>
              </w:rPr>
            </w:pPr>
            <w:r w:rsidRPr="009F6D5F">
              <w:rPr>
                <w:rFonts w:ascii="Times New Roman" w:eastAsia="Times New Roman" w:hAnsi="Times New Roman" w:cs="Times New Roman"/>
                <w:sz w:val="24"/>
                <w:szCs w:val="24"/>
              </w:rPr>
              <w:t xml:space="preserve"> № 68 от 31.05.2024</w:t>
            </w:r>
          </w:p>
        </w:tc>
        <w:tc>
          <w:tcPr>
            <w:tcW w:w="1010" w:type="pct"/>
            <w:tcBorders>
              <w:top w:val="single" w:sz="4" w:space="0" w:color="auto"/>
              <w:left w:val="single" w:sz="4" w:space="0" w:color="auto"/>
              <w:bottom w:val="single" w:sz="4" w:space="0" w:color="auto"/>
              <w:right w:val="single" w:sz="4" w:space="0" w:color="auto"/>
            </w:tcBorders>
          </w:tcPr>
          <w:p w14:paraId="276D2153" w14:textId="77777777" w:rsidR="0043232F" w:rsidRPr="009F6D5F" w:rsidRDefault="0043232F" w:rsidP="0043232F">
            <w:pPr>
              <w:widowControl w:val="0"/>
              <w:spacing w:line="240" w:lineRule="auto"/>
              <w:ind w:left="32" w:right="-110" w:firstLine="0"/>
              <w:jc w:val="left"/>
              <w:rPr>
                <w:rFonts w:ascii="Times New Roman" w:eastAsia="Times New Roman" w:hAnsi="Times New Roman" w:cs="Times New Roman"/>
                <w:bCs/>
                <w:sz w:val="24"/>
                <w:szCs w:val="24"/>
              </w:rPr>
            </w:pPr>
            <w:r w:rsidRPr="009F6D5F">
              <w:rPr>
                <w:rFonts w:ascii="Times New Roman" w:eastAsia="Times New Roman" w:hAnsi="Times New Roman" w:cs="Times New Roman"/>
                <w:bCs/>
                <w:sz w:val="24"/>
                <w:szCs w:val="24"/>
              </w:rPr>
              <w:t>Работы завершены по з</w:t>
            </w:r>
            <w:r w:rsidRPr="009F6D5F">
              <w:rPr>
                <w:rFonts w:ascii="Times New Roman" w:eastAsia="Calibri" w:hAnsi="Times New Roman" w:cs="Times New Roman"/>
                <w:sz w:val="24"/>
                <w:szCs w:val="24"/>
                <w:lang w:eastAsia="ru-RU"/>
              </w:rPr>
              <w:t>амене пучинистого грунта и</w:t>
            </w:r>
            <w:r w:rsidRPr="009F6D5F">
              <w:rPr>
                <w:rFonts w:ascii="Times New Roman" w:eastAsia="Times New Roman" w:hAnsi="Times New Roman" w:cs="Times New Roman"/>
                <w:bCs/>
                <w:sz w:val="24"/>
                <w:szCs w:val="24"/>
              </w:rPr>
              <w:t xml:space="preserve"> оплачены.</w:t>
            </w:r>
          </w:p>
        </w:tc>
      </w:tr>
      <w:tr w:rsidR="0043232F" w:rsidRPr="009F6D5F" w14:paraId="384E6520" w14:textId="77777777" w:rsidTr="00393B24">
        <w:trPr>
          <w:trHeight w:val="1056"/>
          <w:jc w:val="center"/>
        </w:trPr>
        <w:tc>
          <w:tcPr>
            <w:tcW w:w="2288" w:type="pct"/>
            <w:tcBorders>
              <w:top w:val="single" w:sz="4" w:space="0" w:color="auto"/>
              <w:left w:val="single" w:sz="4" w:space="0" w:color="auto"/>
              <w:bottom w:val="single" w:sz="4" w:space="0" w:color="auto"/>
              <w:right w:val="single" w:sz="4" w:space="0" w:color="auto"/>
            </w:tcBorders>
            <w:shd w:val="clear" w:color="auto" w:fill="auto"/>
            <w:vAlign w:val="center"/>
          </w:tcPr>
          <w:p w14:paraId="577864A3" w14:textId="77777777" w:rsidR="0043232F" w:rsidRPr="009F6D5F" w:rsidRDefault="0043232F" w:rsidP="0043232F">
            <w:pPr>
              <w:spacing w:line="240" w:lineRule="auto"/>
              <w:ind w:firstLine="0"/>
              <w:jc w:val="left"/>
              <w:rPr>
                <w:rFonts w:ascii="Times New Roman" w:eastAsia="Times New Roman" w:hAnsi="Times New Roman" w:cs="Times New Roman"/>
                <w:sz w:val="24"/>
                <w:szCs w:val="24"/>
              </w:rPr>
            </w:pPr>
            <w:r w:rsidRPr="009F6D5F">
              <w:rPr>
                <w:rFonts w:ascii="Times New Roman" w:eastAsia="Calibri" w:hAnsi="Times New Roman" w:cs="Times New Roman"/>
                <w:sz w:val="24"/>
                <w:szCs w:val="24"/>
                <w:lang w:eastAsia="ru-RU"/>
              </w:rPr>
              <w:t>«Выполнение работ по благоустройству общественной территории – сквера в районе магазина «Юность» в г. Большой Камень, ул. Приморского Комсомола, д. 7, д. 9. Озеленение»</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40B9A1CC" w14:textId="77777777" w:rsidR="0043232F" w:rsidRPr="009F6D5F" w:rsidRDefault="0043232F" w:rsidP="0043232F">
            <w:pPr>
              <w:spacing w:line="240" w:lineRule="auto"/>
              <w:ind w:firstLine="0"/>
              <w:jc w:val="center"/>
              <w:rPr>
                <w:rFonts w:ascii="Times New Roman" w:eastAsia="Times New Roman" w:hAnsi="Times New Roman" w:cs="Times New Roman"/>
                <w:bCs/>
                <w:sz w:val="24"/>
                <w:szCs w:val="24"/>
              </w:rPr>
            </w:pPr>
            <w:r w:rsidRPr="009F6D5F">
              <w:rPr>
                <w:rFonts w:ascii="Times New Roman" w:eastAsia="Times New Roman" w:hAnsi="Times New Roman" w:cs="Times New Roman"/>
                <w:bCs/>
                <w:sz w:val="24"/>
                <w:szCs w:val="24"/>
              </w:rPr>
              <w:t>693,91</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2C80EE1F" w14:textId="77777777" w:rsidR="0043232F" w:rsidRPr="009F6D5F" w:rsidRDefault="0043232F" w:rsidP="0043232F">
            <w:pPr>
              <w:spacing w:line="240" w:lineRule="auto"/>
              <w:ind w:firstLine="0"/>
              <w:jc w:val="center"/>
              <w:rPr>
                <w:rFonts w:ascii="Times New Roman" w:eastAsia="Times New Roman" w:hAnsi="Times New Roman" w:cs="Times New Roman"/>
                <w:sz w:val="24"/>
                <w:szCs w:val="24"/>
              </w:rPr>
            </w:pPr>
            <w:r w:rsidRPr="009F6D5F">
              <w:rPr>
                <w:rFonts w:ascii="Times New Roman" w:eastAsia="Times New Roman" w:hAnsi="Times New Roman" w:cs="Times New Roman"/>
                <w:sz w:val="24"/>
                <w:szCs w:val="24"/>
              </w:rPr>
              <w:t xml:space="preserve"> № 118 от 09.08.2024</w:t>
            </w:r>
          </w:p>
        </w:tc>
        <w:tc>
          <w:tcPr>
            <w:tcW w:w="1010" w:type="pct"/>
            <w:tcBorders>
              <w:top w:val="single" w:sz="4" w:space="0" w:color="auto"/>
              <w:left w:val="single" w:sz="4" w:space="0" w:color="auto"/>
              <w:bottom w:val="single" w:sz="4" w:space="0" w:color="auto"/>
              <w:right w:val="single" w:sz="4" w:space="0" w:color="auto"/>
            </w:tcBorders>
          </w:tcPr>
          <w:p w14:paraId="693BDB06" w14:textId="77777777" w:rsidR="0043232F" w:rsidRPr="009F6D5F" w:rsidRDefault="0043232F" w:rsidP="0043232F">
            <w:pPr>
              <w:widowControl w:val="0"/>
              <w:spacing w:line="240" w:lineRule="auto"/>
              <w:ind w:left="32" w:right="-110" w:firstLine="0"/>
              <w:jc w:val="left"/>
              <w:rPr>
                <w:rFonts w:ascii="Times New Roman" w:eastAsia="Times New Roman" w:hAnsi="Times New Roman" w:cs="Times New Roman"/>
                <w:bCs/>
                <w:sz w:val="24"/>
                <w:szCs w:val="24"/>
              </w:rPr>
            </w:pPr>
            <w:r w:rsidRPr="009F6D5F">
              <w:rPr>
                <w:rFonts w:ascii="Times New Roman" w:eastAsia="Times New Roman" w:hAnsi="Times New Roman" w:cs="Times New Roman"/>
                <w:bCs/>
                <w:sz w:val="24"/>
                <w:szCs w:val="24"/>
              </w:rPr>
              <w:t>Работы по о</w:t>
            </w:r>
            <w:r w:rsidRPr="009F6D5F">
              <w:rPr>
                <w:rFonts w:ascii="Times New Roman" w:eastAsia="Calibri" w:hAnsi="Times New Roman" w:cs="Times New Roman"/>
                <w:sz w:val="24"/>
                <w:szCs w:val="24"/>
                <w:lang w:eastAsia="ru-RU"/>
              </w:rPr>
              <w:t>зеленению</w:t>
            </w:r>
            <w:r w:rsidRPr="009F6D5F">
              <w:rPr>
                <w:rFonts w:ascii="Times New Roman" w:eastAsia="Times New Roman" w:hAnsi="Times New Roman" w:cs="Times New Roman"/>
                <w:bCs/>
                <w:sz w:val="24"/>
                <w:szCs w:val="24"/>
              </w:rPr>
              <w:t>, оплачены.</w:t>
            </w:r>
          </w:p>
        </w:tc>
      </w:tr>
      <w:tr w:rsidR="0043232F" w:rsidRPr="009F6D5F" w14:paraId="6822C1E7" w14:textId="77777777" w:rsidTr="00393B24">
        <w:trPr>
          <w:trHeight w:val="1056"/>
          <w:jc w:val="center"/>
        </w:trPr>
        <w:tc>
          <w:tcPr>
            <w:tcW w:w="2288" w:type="pct"/>
            <w:tcBorders>
              <w:top w:val="single" w:sz="4" w:space="0" w:color="auto"/>
              <w:left w:val="single" w:sz="4" w:space="0" w:color="auto"/>
              <w:bottom w:val="single" w:sz="4" w:space="0" w:color="auto"/>
              <w:right w:val="single" w:sz="4" w:space="0" w:color="auto"/>
            </w:tcBorders>
            <w:shd w:val="clear" w:color="auto" w:fill="auto"/>
            <w:vAlign w:val="center"/>
          </w:tcPr>
          <w:p w14:paraId="328A3E57" w14:textId="77777777" w:rsidR="0043232F" w:rsidRPr="009F6D5F" w:rsidRDefault="0043232F" w:rsidP="0043232F">
            <w:pPr>
              <w:spacing w:line="240" w:lineRule="auto"/>
              <w:ind w:firstLine="0"/>
              <w:jc w:val="left"/>
              <w:rPr>
                <w:rFonts w:ascii="Times New Roman" w:eastAsia="Times New Roman" w:hAnsi="Times New Roman" w:cs="Times New Roman"/>
                <w:sz w:val="24"/>
                <w:szCs w:val="24"/>
              </w:rPr>
            </w:pPr>
            <w:r w:rsidRPr="009F6D5F">
              <w:rPr>
                <w:rFonts w:ascii="Times New Roman" w:eastAsia="Calibri" w:hAnsi="Times New Roman" w:cs="Times New Roman"/>
                <w:noProof/>
                <w:sz w:val="24"/>
                <w:szCs w:val="24"/>
                <w:lang w:eastAsia="ru-RU"/>
              </w:rPr>
              <w:t xml:space="preserve">«Выполнение работ по </w:t>
            </w:r>
            <w:r w:rsidRPr="009F6D5F">
              <w:rPr>
                <w:rFonts w:ascii="Times New Roman" w:eastAsia="Calibri" w:hAnsi="Times New Roman" w:cs="Times New Roman"/>
                <w:sz w:val="24"/>
                <w:szCs w:val="24"/>
                <w:lang w:eastAsia="ru-RU"/>
              </w:rPr>
              <w:t>благоустройству общественной территории - сквера в районе магазина «Юность» в г. Большой Камень, ул. Приморского Комсомола, д.7, д.9. Устройство детской игровой зоны».</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7C864E8B" w14:textId="77777777" w:rsidR="0043232F" w:rsidRPr="009F6D5F" w:rsidRDefault="0043232F" w:rsidP="0043232F">
            <w:pPr>
              <w:spacing w:line="240" w:lineRule="auto"/>
              <w:ind w:firstLine="0"/>
              <w:jc w:val="center"/>
              <w:rPr>
                <w:rFonts w:ascii="Times New Roman" w:eastAsia="Times New Roman" w:hAnsi="Times New Roman" w:cs="Times New Roman"/>
                <w:bCs/>
                <w:sz w:val="24"/>
                <w:szCs w:val="24"/>
              </w:rPr>
            </w:pPr>
            <w:r w:rsidRPr="009F6D5F">
              <w:rPr>
                <w:rFonts w:ascii="Times New Roman" w:eastAsia="Times New Roman" w:hAnsi="Times New Roman" w:cs="Times New Roman"/>
                <w:bCs/>
                <w:sz w:val="24"/>
                <w:szCs w:val="24"/>
              </w:rPr>
              <w:t>1 750,00</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47801A84" w14:textId="77777777" w:rsidR="0043232F" w:rsidRPr="009F6D5F" w:rsidRDefault="0043232F" w:rsidP="0043232F">
            <w:pPr>
              <w:spacing w:line="240" w:lineRule="auto"/>
              <w:ind w:firstLine="0"/>
              <w:jc w:val="center"/>
              <w:rPr>
                <w:rFonts w:ascii="Times New Roman" w:eastAsia="Times New Roman" w:hAnsi="Times New Roman" w:cs="Times New Roman"/>
                <w:sz w:val="24"/>
                <w:szCs w:val="24"/>
              </w:rPr>
            </w:pPr>
            <w:r w:rsidRPr="009F6D5F">
              <w:rPr>
                <w:rFonts w:ascii="Times New Roman" w:eastAsia="Times New Roman" w:hAnsi="Times New Roman" w:cs="Times New Roman"/>
                <w:sz w:val="24"/>
                <w:szCs w:val="24"/>
              </w:rPr>
              <w:t xml:space="preserve"> № 120 от 23.08.2024</w:t>
            </w:r>
          </w:p>
        </w:tc>
        <w:tc>
          <w:tcPr>
            <w:tcW w:w="1010" w:type="pct"/>
            <w:tcBorders>
              <w:top w:val="single" w:sz="4" w:space="0" w:color="auto"/>
              <w:left w:val="single" w:sz="4" w:space="0" w:color="auto"/>
              <w:bottom w:val="single" w:sz="4" w:space="0" w:color="auto"/>
              <w:right w:val="single" w:sz="4" w:space="0" w:color="auto"/>
            </w:tcBorders>
          </w:tcPr>
          <w:p w14:paraId="188602B6" w14:textId="77777777" w:rsidR="0043232F" w:rsidRPr="009F6D5F" w:rsidRDefault="0043232F" w:rsidP="0043232F">
            <w:pPr>
              <w:widowControl w:val="0"/>
              <w:spacing w:line="240" w:lineRule="auto"/>
              <w:ind w:left="32" w:right="-110" w:firstLine="0"/>
              <w:jc w:val="left"/>
              <w:rPr>
                <w:rFonts w:ascii="Times New Roman" w:eastAsia="Times New Roman" w:hAnsi="Times New Roman" w:cs="Times New Roman"/>
                <w:bCs/>
                <w:sz w:val="24"/>
                <w:szCs w:val="24"/>
              </w:rPr>
            </w:pPr>
            <w:r w:rsidRPr="009F6D5F">
              <w:rPr>
                <w:rFonts w:ascii="Times New Roman" w:eastAsia="Times New Roman" w:hAnsi="Times New Roman" w:cs="Times New Roman"/>
                <w:bCs/>
                <w:sz w:val="24"/>
                <w:szCs w:val="24"/>
              </w:rPr>
              <w:t xml:space="preserve">Работы завершены по устройству </w:t>
            </w:r>
            <w:r w:rsidRPr="009F6D5F">
              <w:rPr>
                <w:rFonts w:ascii="Times New Roman" w:eastAsia="Calibri" w:hAnsi="Times New Roman" w:cs="Times New Roman"/>
                <w:sz w:val="24"/>
                <w:szCs w:val="24"/>
                <w:lang w:eastAsia="ru-RU"/>
              </w:rPr>
              <w:t>детской игровой зоны</w:t>
            </w:r>
            <w:r w:rsidRPr="009F6D5F">
              <w:rPr>
                <w:rFonts w:ascii="Times New Roman" w:eastAsia="Times New Roman" w:hAnsi="Times New Roman" w:cs="Times New Roman"/>
                <w:bCs/>
                <w:sz w:val="24"/>
                <w:szCs w:val="24"/>
              </w:rPr>
              <w:t>, оплачены.</w:t>
            </w:r>
          </w:p>
        </w:tc>
      </w:tr>
      <w:tr w:rsidR="0043232F" w:rsidRPr="009F6D5F" w14:paraId="6EFEA3B9" w14:textId="77777777" w:rsidTr="00393B24">
        <w:trPr>
          <w:trHeight w:val="1056"/>
          <w:jc w:val="center"/>
        </w:trPr>
        <w:tc>
          <w:tcPr>
            <w:tcW w:w="2288" w:type="pct"/>
            <w:tcBorders>
              <w:top w:val="single" w:sz="4" w:space="0" w:color="auto"/>
              <w:left w:val="single" w:sz="4" w:space="0" w:color="auto"/>
              <w:bottom w:val="single" w:sz="4" w:space="0" w:color="auto"/>
              <w:right w:val="single" w:sz="4" w:space="0" w:color="auto"/>
            </w:tcBorders>
            <w:shd w:val="clear" w:color="auto" w:fill="auto"/>
            <w:vAlign w:val="center"/>
          </w:tcPr>
          <w:p w14:paraId="1875A731" w14:textId="77777777" w:rsidR="0043232F" w:rsidRPr="009F6D5F" w:rsidRDefault="0043232F" w:rsidP="0043232F">
            <w:pPr>
              <w:spacing w:line="240" w:lineRule="auto"/>
              <w:ind w:firstLine="0"/>
              <w:jc w:val="left"/>
              <w:rPr>
                <w:rFonts w:ascii="Times New Roman" w:eastAsia="Times New Roman" w:hAnsi="Times New Roman" w:cs="Times New Roman"/>
                <w:sz w:val="24"/>
                <w:szCs w:val="24"/>
              </w:rPr>
            </w:pPr>
            <w:r w:rsidRPr="009F6D5F">
              <w:rPr>
                <w:rFonts w:ascii="Times New Roman" w:eastAsia="Calibri" w:hAnsi="Times New Roman" w:cs="Times New Roman"/>
                <w:sz w:val="24"/>
                <w:szCs w:val="24"/>
                <w:lang w:eastAsia="ru-RU"/>
              </w:rPr>
              <w:t>«Выполнение работ по благоустройству общественной территории – сквера в районе магазина «Юность» в г. Большой Камень, ул. Приморского Комсомола, д. 7, д. 9. Устройство детской игровой зоны 2 этап».</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749BC855" w14:textId="77777777" w:rsidR="0043232F" w:rsidRPr="009F6D5F" w:rsidRDefault="0043232F" w:rsidP="0043232F">
            <w:pPr>
              <w:spacing w:line="240" w:lineRule="auto"/>
              <w:ind w:firstLine="0"/>
              <w:jc w:val="center"/>
              <w:rPr>
                <w:rFonts w:ascii="Times New Roman" w:eastAsia="Times New Roman" w:hAnsi="Times New Roman" w:cs="Times New Roman"/>
                <w:bCs/>
                <w:sz w:val="24"/>
                <w:szCs w:val="24"/>
              </w:rPr>
            </w:pPr>
            <w:r w:rsidRPr="009F6D5F">
              <w:rPr>
                <w:rFonts w:ascii="Times New Roman" w:eastAsia="Times New Roman" w:hAnsi="Times New Roman" w:cs="Times New Roman"/>
                <w:bCs/>
                <w:sz w:val="24"/>
                <w:szCs w:val="24"/>
              </w:rPr>
              <w:t>236,04</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1761544D" w14:textId="77777777" w:rsidR="0043232F" w:rsidRPr="009F6D5F" w:rsidRDefault="0043232F" w:rsidP="0043232F">
            <w:pPr>
              <w:spacing w:line="240" w:lineRule="auto"/>
              <w:ind w:firstLine="0"/>
              <w:jc w:val="center"/>
              <w:rPr>
                <w:rFonts w:ascii="Times New Roman" w:eastAsia="Times New Roman" w:hAnsi="Times New Roman" w:cs="Times New Roman"/>
                <w:sz w:val="24"/>
                <w:szCs w:val="24"/>
              </w:rPr>
            </w:pPr>
            <w:r w:rsidRPr="009F6D5F">
              <w:rPr>
                <w:rFonts w:ascii="Times New Roman" w:eastAsia="Times New Roman" w:hAnsi="Times New Roman" w:cs="Times New Roman"/>
                <w:sz w:val="24"/>
                <w:szCs w:val="24"/>
              </w:rPr>
              <w:t xml:space="preserve"> № 166 от 08.10.2024</w:t>
            </w:r>
          </w:p>
        </w:tc>
        <w:tc>
          <w:tcPr>
            <w:tcW w:w="1010" w:type="pct"/>
            <w:tcBorders>
              <w:top w:val="single" w:sz="4" w:space="0" w:color="auto"/>
              <w:left w:val="single" w:sz="4" w:space="0" w:color="auto"/>
              <w:bottom w:val="single" w:sz="4" w:space="0" w:color="auto"/>
              <w:right w:val="single" w:sz="4" w:space="0" w:color="auto"/>
            </w:tcBorders>
          </w:tcPr>
          <w:p w14:paraId="0BEBC559" w14:textId="77777777" w:rsidR="0043232F" w:rsidRPr="009F6D5F" w:rsidRDefault="0043232F" w:rsidP="0043232F">
            <w:pPr>
              <w:widowControl w:val="0"/>
              <w:spacing w:line="240" w:lineRule="auto"/>
              <w:ind w:left="32" w:right="-110" w:firstLine="0"/>
              <w:jc w:val="left"/>
              <w:rPr>
                <w:rFonts w:ascii="Times New Roman" w:eastAsia="Times New Roman" w:hAnsi="Times New Roman" w:cs="Times New Roman"/>
                <w:bCs/>
                <w:sz w:val="24"/>
                <w:szCs w:val="24"/>
              </w:rPr>
            </w:pPr>
            <w:r w:rsidRPr="009F6D5F">
              <w:rPr>
                <w:rFonts w:ascii="Times New Roman" w:eastAsia="Times New Roman" w:hAnsi="Times New Roman" w:cs="Times New Roman"/>
                <w:bCs/>
                <w:sz w:val="24"/>
                <w:szCs w:val="24"/>
              </w:rPr>
              <w:t>Работы завершены по у</w:t>
            </w:r>
            <w:r w:rsidRPr="009F6D5F">
              <w:rPr>
                <w:rFonts w:ascii="Times New Roman" w:eastAsia="Calibri" w:hAnsi="Times New Roman" w:cs="Times New Roman"/>
                <w:sz w:val="24"/>
                <w:szCs w:val="24"/>
                <w:lang w:eastAsia="ru-RU"/>
              </w:rPr>
              <w:t>стройству детской игровой зоны 2 этап</w:t>
            </w:r>
            <w:r w:rsidRPr="009F6D5F">
              <w:rPr>
                <w:rFonts w:ascii="Times New Roman" w:eastAsia="Times New Roman" w:hAnsi="Times New Roman" w:cs="Times New Roman"/>
                <w:bCs/>
                <w:sz w:val="24"/>
                <w:szCs w:val="24"/>
              </w:rPr>
              <w:t>, оплачены.</w:t>
            </w:r>
          </w:p>
        </w:tc>
      </w:tr>
    </w:tbl>
    <w:p w14:paraId="13A15DC5" w14:textId="77777777" w:rsidR="0043232F" w:rsidRPr="009F6D5F" w:rsidRDefault="0043232F" w:rsidP="006F67CE">
      <w:pPr>
        <w:rPr>
          <w:rFonts w:ascii="Times New Roman" w:eastAsia="Times New Roman" w:hAnsi="Times New Roman" w:cs="Times New Roman"/>
          <w:sz w:val="28"/>
          <w:szCs w:val="28"/>
          <w:lang w:eastAsia="ru-RU"/>
        </w:rPr>
      </w:pPr>
    </w:p>
    <w:p w14:paraId="056FCEB1" w14:textId="3DBD3B37" w:rsidR="001011AA" w:rsidRPr="009F6D5F" w:rsidRDefault="007E30E9" w:rsidP="001654FB">
      <w:pPr>
        <w:pStyle w:val="2"/>
        <w:rPr>
          <w:rFonts w:ascii="Times New Roman" w:eastAsia="Times New Roman" w:hAnsi="Times New Roman" w:cs="Times New Roman"/>
          <w:color w:val="auto"/>
          <w:sz w:val="28"/>
          <w:szCs w:val="28"/>
          <w:lang w:eastAsia="ru-RU"/>
        </w:rPr>
      </w:pPr>
      <w:bookmarkStart w:id="23" w:name="_Toc193117267"/>
      <w:r w:rsidRPr="009F6D5F">
        <w:rPr>
          <w:rFonts w:ascii="Times New Roman" w:eastAsia="Times New Roman" w:hAnsi="Times New Roman" w:cs="Times New Roman"/>
          <w:color w:val="auto"/>
          <w:sz w:val="28"/>
          <w:szCs w:val="28"/>
          <w:lang w:eastAsia="ru-RU"/>
        </w:rPr>
        <w:t>13.</w:t>
      </w:r>
      <w:r w:rsidR="00E5342C" w:rsidRPr="009F6D5F">
        <w:rPr>
          <w:rFonts w:ascii="Times New Roman" w:eastAsia="Times New Roman" w:hAnsi="Times New Roman" w:cs="Times New Roman"/>
          <w:color w:val="auto"/>
          <w:sz w:val="28"/>
          <w:szCs w:val="28"/>
          <w:lang w:eastAsia="ru-RU"/>
        </w:rPr>
        <w:t xml:space="preserve"> </w:t>
      </w:r>
      <w:r w:rsidR="006F67CE" w:rsidRPr="009F6D5F">
        <w:rPr>
          <w:rFonts w:ascii="Times New Roman" w:eastAsia="Times New Roman" w:hAnsi="Times New Roman" w:cs="Times New Roman"/>
          <w:color w:val="auto"/>
          <w:sz w:val="28"/>
          <w:szCs w:val="28"/>
          <w:lang w:eastAsia="ru-RU"/>
        </w:rPr>
        <w:t>Доступность объектов</w:t>
      </w:r>
      <w:r w:rsidR="00901071" w:rsidRPr="009F6D5F">
        <w:rPr>
          <w:rFonts w:ascii="Times New Roman" w:eastAsia="Times New Roman" w:hAnsi="Times New Roman" w:cs="Times New Roman"/>
          <w:color w:val="auto"/>
          <w:sz w:val="28"/>
          <w:szCs w:val="28"/>
          <w:lang w:eastAsia="ru-RU"/>
        </w:rPr>
        <w:t xml:space="preserve"> и услуг для инвалидов и других</w:t>
      </w:r>
      <w:r w:rsidR="008038AA" w:rsidRPr="009F6D5F">
        <w:rPr>
          <w:rFonts w:ascii="Times New Roman" w:eastAsia="Times New Roman" w:hAnsi="Times New Roman" w:cs="Times New Roman"/>
          <w:color w:val="auto"/>
          <w:sz w:val="28"/>
          <w:szCs w:val="28"/>
          <w:lang w:eastAsia="ru-RU"/>
        </w:rPr>
        <w:t xml:space="preserve"> </w:t>
      </w:r>
      <w:r w:rsidR="00901071" w:rsidRPr="009F6D5F">
        <w:rPr>
          <w:rFonts w:ascii="Times New Roman" w:eastAsia="Times New Roman" w:hAnsi="Times New Roman" w:cs="Times New Roman"/>
          <w:color w:val="auto"/>
          <w:sz w:val="28"/>
          <w:szCs w:val="28"/>
          <w:lang w:eastAsia="ru-RU"/>
        </w:rPr>
        <w:t xml:space="preserve"> </w:t>
      </w:r>
      <w:r w:rsidR="006F67CE" w:rsidRPr="009F6D5F">
        <w:rPr>
          <w:rFonts w:ascii="Times New Roman" w:eastAsia="Times New Roman" w:hAnsi="Times New Roman" w:cs="Times New Roman"/>
          <w:color w:val="auto"/>
          <w:sz w:val="28"/>
          <w:szCs w:val="28"/>
          <w:lang w:eastAsia="ru-RU"/>
        </w:rPr>
        <w:t>маломобильных групп населения городского округа</w:t>
      </w:r>
      <w:bookmarkEnd w:id="23"/>
    </w:p>
    <w:p w14:paraId="2D590596" w14:textId="3DF6956C" w:rsidR="001011AA" w:rsidRPr="009F6D5F" w:rsidRDefault="00F17594" w:rsidP="006F67CE">
      <w:pP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Реализация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мероприятий,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направленных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повышение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доступности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объектов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услуг</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для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инвалидов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других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маломобильных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групп</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населения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городского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округа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осуществлялась</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рамках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муниципальной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программы</w:t>
      </w:r>
      <w:r w:rsidR="000C450B" w:rsidRPr="009F6D5F">
        <w:rPr>
          <w:rFonts w:ascii="Times New Roman" w:eastAsia="Times New Roman" w:hAnsi="Times New Roman" w:cs="Times New Roman"/>
          <w:sz w:val="28"/>
          <w:szCs w:val="28"/>
        </w:rPr>
        <w:t xml:space="preserve"> городского округа Большой Камень </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«Доступная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среда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период</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2020-2027</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годы».</w:t>
      </w:r>
    </w:p>
    <w:p w14:paraId="5385246D" w14:textId="45D26B11" w:rsidR="00D70FB2" w:rsidRPr="009F6D5F" w:rsidRDefault="00D70FB2" w:rsidP="00D70FB2">
      <w:pPr>
        <w:rPr>
          <w:rFonts w:ascii="Times New Roman" w:eastAsia="Calibri" w:hAnsi="Times New Roman" w:cs="Times New Roman"/>
          <w:sz w:val="28"/>
          <w:szCs w:val="28"/>
        </w:rPr>
      </w:pPr>
      <w:r w:rsidRPr="009F6D5F">
        <w:rPr>
          <w:rFonts w:ascii="Times New Roman" w:eastAsia="Calibri" w:hAnsi="Times New Roman" w:cs="Times New Roman"/>
          <w:sz w:val="28"/>
          <w:szCs w:val="28"/>
        </w:rPr>
        <w:t>Общий объем финансовых средств для реализации программных мероприятий в 2024 году составил 6 640,00 тыс. руб., в том числе: средств</w:t>
      </w:r>
      <w:r w:rsidR="004F5589" w:rsidRPr="009F6D5F">
        <w:rPr>
          <w:rFonts w:ascii="Times New Roman" w:eastAsia="Calibri" w:hAnsi="Times New Roman" w:cs="Times New Roman"/>
          <w:sz w:val="28"/>
          <w:szCs w:val="28"/>
        </w:rPr>
        <w:t>а</w:t>
      </w:r>
      <w:r w:rsidRPr="009F6D5F">
        <w:rPr>
          <w:rFonts w:ascii="Times New Roman" w:eastAsia="Calibri" w:hAnsi="Times New Roman" w:cs="Times New Roman"/>
          <w:sz w:val="28"/>
          <w:szCs w:val="28"/>
        </w:rPr>
        <w:t xml:space="preserve"> бюджета городского округа – 332,00 тыс. руб.</w:t>
      </w:r>
      <w:r w:rsidR="004F5589" w:rsidRPr="009F6D5F">
        <w:rPr>
          <w:rFonts w:ascii="Times New Roman" w:eastAsia="Calibri" w:hAnsi="Times New Roman" w:cs="Times New Roman"/>
          <w:sz w:val="28"/>
          <w:szCs w:val="28"/>
        </w:rPr>
        <w:t xml:space="preserve">; средства краевого бюджета    </w:t>
      </w:r>
      <w:r w:rsidR="00A67351" w:rsidRPr="009F6D5F">
        <w:rPr>
          <w:rFonts w:ascii="Times New Roman" w:eastAsia="Calibri" w:hAnsi="Times New Roman" w:cs="Times New Roman"/>
          <w:sz w:val="28"/>
          <w:szCs w:val="28"/>
        </w:rPr>
        <w:t xml:space="preserve">3 308,00 </w:t>
      </w:r>
      <w:r w:rsidR="004F5589" w:rsidRPr="009F6D5F">
        <w:rPr>
          <w:rFonts w:ascii="Times New Roman" w:eastAsia="Calibri" w:hAnsi="Times New Roman" w:cs="Times New Roman"/>
          <w:sz w:val="28"/>
          <w:szCs w:val="28"/>
        </w:rPr>
        <w:t>тыс. руб.</w:t>
      </w:r>
    </w:p>
    <w:p w14:paraId="7A5E81EA" w14:textId="28C83112" w:rsidR="004F5589" w:rsidRPr="009F6D5F" w:rsidRDefault="00D70FB2" w:rsidP="004F5589">
      <w:pPr>
        <w:ind w:firstLine="708"/>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В </w:t>
      </w:r>
      <w:r w:rsidR="002513A7" w:rsidRPr="009F6D5F">
        <w:rPr>
          <w:rFonts w:ascii="Times New Roman" w:eastAsia="Calibri" w:hAnsi="Times New Roman" w:cs="Times New Roman"/>
          <w:sz w:val="28"/>
          <w:szCs w:val="28"/>
        </w:rPr>
        <w:t xml:space="preserve">отчетный период </w:t>
      </w:r>
      <w:r w:rsidRPr="009F6D5F">
        <w:rPr>
          <w:rFonts w:ascii="Times New Roman" w:eastAsia="Calibri" w:hAnsi="Times New Roman" w:cs="Times New Roman"/>
          <w:sz w:val="28"/>
          <w:szCs w:val="28"/>
        </w:rPr>
        <w:t xml:space="preserve">был </w:t>
      </w:r>
      <w:r w:rsidR="002513A7" w:rsidRPr="009F6D5F">
        <w:rPr>
          <w:rFonts w:ascii="Times New Roman" w:eastAsia="Calibri" w:hAnsi="Times New Roman" w:cs="Times New Roman"/>
          <w:sz w:val="28"/>
          <w:szCs w:val="28"/>
        </w:rPr>
        <w:t xml:space="preserve">приобретен </w:t>
      </w:r>
      <w:r w:rsidRPr="009F6D5F">
        <w:rPr>
          <w:rFonts w:ascii="Times New Roman" w:eastAsia="Calibri" w:hAnsi="Times New Roman" w:cs="Times New Roman"/>
          <w:sz w:val="28"/>
          <w:szCs w:val="28"/>
        </w:rPr>
        <w:t>пассажирск</w:t>
      </w:r>
      <w:r w:rsidR="002513A7" w:rsidRPr="009F6D5F">
        <w:rPr>
          <w:rFonts w:ascii="Times New Roman" w:eastAsia="Calibri" w:hAnsi="Times New Roman" w:cs="Times New Roman"/>
          <w:sz w:val="28"/>
          <w:szCs w:val="28"/>
        </w:rPr>
        <w:t>ий</w:t>
      </w:r>
      <w:r w:rsidRPr="009F6D5F">
        <w:rPr>
          <w:rFonts w:ascii="Times New Roman" w:eastAsia="Calibri" w:hAnsi="Times New Roman" w:cs="Times New Roman"/>
          <w:sz w:val="28"/>
          <w:szCs w:val="28"/>
        </w:rPr>
        <w:t xml:space="preserve"> сертифицированн</w:t>
      </w:r>
      <w:r w:rsidR="002513A7" w:rsidRPr="009F6D5F">
        <w:rPr>
          <w:rFonts w:ascii="Times New Roman" w:eastAsia="Calibri" w:hAnsi="Times New Roman" w:cs="Times New Roman"/>
          <w:sz w:val="28"/>
          <w:szCs w:val="28"/>
        </w:rPr>
        <w:t>ый</w:t>
      </w:r>
      <w:r w:rsidRPr="009F6D5F">
        <w:rPr>
          <w:rFonts w:ascii="Times New Roman" w:eastAsia="Calibri" w:hAnsi="Times New Roman" w:cs="Times New Roman"/>
          <w:sz w:val="28"/>
          <w:szCs w:val="28"/>
        </w:rPr>
        <w:t xml:space="preserve"> автобус</w:t>
      </w:r>
      <w:r w:rsidR="002513A7" w:rsidRPr="009F6D5F">
        <w:rPr>
          <w:rFonts w:ascii="Times New Roman" w:eastAsia="Calibri" w:hAnsi="Times New Roman" w:cs="Times New Roman"/>
          <w:sz w:val="28"/>
          <w:szCs w:val="28"/>
        </w:rPr>
        <w:t xml:space="preserve"> на </w:t>
      </w:r>
      <w:r w:rsidR="002B6274" w:rsidRPr="009F6D5F">
        <w:rPr>
          <w:rFonts w:ascii="Times New Roman" w:eastAsia="Calibri" w:hAnsi="Times New Roman" w:cs="Times New Roman"/>
          <w:sz w:val="28"/>
          <w:szCs w:val="28"/>
        </w:rPr>
        <w:t>сумму 6 640,00 тыс. руб.</w:t>
      </w:r>
      <w:r w:rsidR="004F5589" w:rsidRPr="009F6D5F">
        <w:rPr>
          <w:rFonts w:ascii="Times New Roman" w:eastAsia="Calibri" w:hAnsi="Times New Roman" w:cs="Times New Roman"/>
          <w:sz w:val="28"/>
          <w:szCs w:val="28"/>
        </w:rPr>
        <w:t xml:space="preserve">  Реализация данного мероприятия  </w:t>
      </w:r>
      <w:r w:rsidR="004F5589" w:rsidRPr="009F6D5F">
        <w:rPr>
          <w:rFonts w:ascii="Times New Roman" w:eastAsia="Calibri" w:hAnsi="Times New Roman" w:cs="Times New Roman"/>
          <w:sz w:val="28"/>
          <w:szCs w:val="28"/>
        </w:rPr>
        <w:lastRenderedPageBreak/>
        <w:t xml:space="preserve">позволила повысить долю парка городских транспортных средств, оборудованных для перевозки инвалидов, в том числе автобусов. </w:t>
      </w:r>
    </w:p>
    <w:p w14:paraId="527E4D99" w14:textId="2CA76660" w:rsidR="00D70FB2" w:rsidRPr="009F6D5F" w:rsidRDefault="004F5589" w:rsidP="00D70FB2">
      <w:pPr>
        <w:ind w:firstLine="708"/>
        <w:rPr>
          <w:rFonts w:ascii="Times New Roman" w:eastAsia="Calibri" w:hAnsi="Times New Roman" w:cs="Times New Roman"/>
          <w:sz w:val="28"/>
          <w:szCs w:val="28"/>
        </w:rPr>
      </w:pPr>
      <w:r w:rsidRPr="009F6D5F">
        <w:rPr>
          <w:rFonts w:ascii="Times New Roman" w:eastAsia="Calibri" w:hAnsi="Times New Roman" w:cs="Times New Roman"/>
          <w:sz w:val="28"/>
          <w:szCs w:val="28"/>
        </w:rPr>
        <w:t>В образовательных учреждениях городского округа:  в школах, детских садах с</w:t>
      </w:r>
      <w:r w:rsidR="00D70FB2" w:rsidRPr="009F6D5F">
        <w:rPr>
          <w:rFonts w:ascii="Times New Roman" w:eastAsia="Calibri" w:hAnsi="Times New Roman" w:cs="Times New Roman"/>
          <w:sz w:val="28"/>
          <w:szCs w:val="28"/>
        </w:rPr>
        <w:t>озданы условия для получения детьми-инвалидами качественного образования</w:t>
      </w:r>
      <w:r w:rsidR="00B90AF6" w:rsidRPr="009F6D5F">
        <w:rPr>
          <w:rFonts w:ascii="Times New Roman" w:eastAsia="Calibri" w:hAnsi="Times New Roman" w:cs="Times New Roman"/>
          <w:sz w:val="28"/>
          <w:szCs w:val="28"/>
        </w:rPr>
        <w:t>.</w:t>
      </w:r>
      <w:r w:rsidR="00D70FB2" w:rsidRPr="009F6D5F">
        <w:rPr>
          <w:rFonts w:ascii="Times New Roman" w:eastAsia="Calibri" w:hAnsi="Times New Roman" w:cs="Times New Roman"/>
          <w:sz w:val="28"/>
          <w:szCs w:val="28"/>
        </w:rPr>
        <w:t xml:space="preserve"> Частично такая работа проведена в организациях дополнительного образования детей, и образовательных организациях среднего образования.</w:t>
      </w:r>
    </w:p>
    <w:p w14:paraId="5273CA9C" w14:textId="58C232F6" w:rsidR="00D70FB2" w:rsidRPr="009F6D5F" w:rsidRDefault="00D70FB2" w:rsidP="00D70FB2">
      <w:pPr>
        <w:ind w:firstLine="708"/>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Наряду с обеспечением физической доступности объектов на всех уровнях образования усовершенствован образовательный процесс. </w:t>
      </w:r>
      <w:r w:rsidR="007A052B"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В образовательных программах появились положения, которые позволяют учесть их особые потребности.</w:t>
      </w:r>
    </w:p>
    <w:p w14:paraId="3F30AF51" w14:textId="2D29F729" w:rsidR="00D70FB2" w:rsidRPr="009F6D5F" w:rsidRDefault="00D70FB2" w:rsidP="00D70FB2">
      <w:pPr>
        <w:tabs>
          <w:tab w:val="center" w:pos="4536"/>
          <w:tab w:val="right" w:pos="9072"/>
        </w:tabs>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lang w:eastAsia="ru-RU"/>
        </w:rPr>
        <w:t xml:space="preserve">Без привлечения бюджетных финансовых средств количество приспособленных жилых помещений, в которых проживают инвалиды, </w:t>
      </w:r>
      <w:r w:rsidR="007A052B" w:rsidRPr="009F6D5F">
        <w:rPr>
          <w:rFonts w:ascii="Times New Roman" w:eastAsia="Calibri" w:hAnsi="Times New Roman" w:cs="Times New Roman"/>
          <w:sz w:val="28"/>
          <w:szCs w:val="28"/>
          <w:lang w:eastAsia="ru-RU"/>
        </w:rPr>
        <w:br/>
      </w:r>
      <w:r w:rsidRPr="009F6D5F">
        <w:rPr>
          <w:rFonts w:ascii="Times New Roman" w:eastAsia="Calibri" w:hAnsi="Times New Roman" w:cs="Times New Roman"/>
          <w:sz w:val="28"/>
          <w:szCs w:val="28"/>
          <w:lang w:eastAsia="ru-RU"/>
        </w:rPr>
        <w:t>и общего имущества многоквартирных домов к беспрепятственному доступу инвалидов составило 3 единицы.</w:t>
      </w:r>
    </w:p>
    <w:p w14:paraId="5BB843FF" w14:textId="03387AB5" w:rsidR="00B541BC" w:rsidRPr="009F6D5F" w:rsidRDefault="00B541BC" w:rsidP="00B541BC">
      <w:pPr>
        <w:tabs>
          <w:tab w:val="center" w:pos="4536"/>
          <w:tab w:val="right" w:pos="9072"/>
        </w:tabs>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lang w:eastAsia="ru-RU"/>
        </w:rPr>
        <w:t xml:space="preserve">В целях устранения социальной разобщенности инвалидов и граждан, не являющихся инвалидами, в 2024 году без привлечения бюджетных финансовых средств проведены общественные мероприятия, приуроченные ко </w:t>
      </w:r>
      <w:r w:rsidR="00334663" w:rsidRPr="009F6D5F">
        <w:rPr>
          <w:rFonts w:ascii="Times New Roman" w:eastAsia="Calibri" w:hAnsi="Times New Roman" w:cs="Times New Roman"/>
          <w:sz w:val="28"/>
          <w:szCs w:val="28"/>
          <w:lang w:eastAsia="ru-RU"/>
        </w:rPr>
        <w:t xml:space="preserve">Дню защитника Отечества, Международному женскому дню, Масленице, Всемирному дню здоровья, </w:t>
      </w:r>
      <w:r w:rsidRPr="009F6D5F">
        <w:rPr>
          <w:rFonts w:ascii="Times New Roman" w:eastAsia="Calibri" w:hAnsi="Times New Roman" w:cs="Times New Roman"/>
          <w:sz w:val="28"/>
          <w:szCs w:val="28"/>
          <w:lang w:eastAsia="ru-RU"/>
        </w:rPr>
        <w:t>Дню города, Д</w:t>
      </w:r>
      <w:r w:rsidR="00CA073E" w:rsidRPr="009F6D5F">
        <w:rPr>
          <w:rFonts w:ascii="Times New Roman" w:eastAsia="Calibri" w:hAnsi="Times New Roman" w:cs="Times New Roman"/>
          <w:sz w:val="28"/>
          <w:szCs w:val="28"/>
          <w:lang w:eastAsia="ru-RU"/>
        </w:rPr>
        <w:t xml:space="preserve">ню семьи, Дню тигра, Дню знаний, </w:t>
      </w:r>
      <w:r w:rsidR="00CA073E" w:rsidRPr="009F6D5F">
        <w:rPr>
          <w:rFonts w:ascii="Times New Roman" w:eastAsia="Times New Roman" w:hAnsi="Times New Roman" w:cs="Times New Roman"/>
          <w:sz w:val="28"/>
          <w:szCs w:val="28"/>
        </w:rPr>
        <w:t>Дню победы, Дню защиты детей.</w:t>
      </w:r>
    </w:p>
    <w:p w14:paraId="28905A67" w14:textId="3DFBBA09" w:rsidR="00B541BC" w:rsidRPr="009F6D5F" w:rsidRDefault="00B541BC" w:rsidP="00B541BC">
      <w:pPr>
        <w:tabs>
          <w:tab w:val="center" w:pos="4536"/>
          <w:tab w:val="right" w:pos="9072"/>
        </w:tabs>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lang w:eastAsia="ru-RU"/>
        </w:rPr>
        <w:t xml:space="preserve">Также, ОО ПКОИ «Свобода» </w:t>
      </w:r>
      <w:r w:rsidRPr="009F6D5F">
        <w:rPr>
          <w:rFonts w:ascii="Times New Roman" w:eastAsia="Calibri" w:hAnsi="Times New Roman" w:cs="Times New Roman"/>
          <w:sz w:val="28"/>
          <w:szCs w:val="28"/>
        </w:rPr>
        <w:t>при поддержке администрации городского округа</w:t>
      </w:r>
      <w:r w:rsidRPr="009F6D5F">
        <w:rPr>
          <w:rFonts w:ascii="Times New Roman" w:eastAsia="Calibri" w:hAnsi="Times New Roman" w:cs="Times New Roman"/>
          <w:sz w:val="28"/>
          <w:szCs w:val="28"/>
          <w:lang w:eastAsia="ru-RU"/>
        </w:rPr>
        <w:t xml:space="preserve"> проведены мероприятия «Солнечная встреча»,</w:t>
      </w:r>
      <w:r w:rsidR="007A052B" w:rsidRPr="009F6D5F">
        <w:rPr>
          <w:rFonts w:ascii="Times New Roman" w:eastAsia="Calibri" w:hAnsi="Times New Roman" w:cs="Times New Roman"/>
          <w:sz w:val="28"/>
          <w:szCs w:val="28"/>
          <w:lang w:eastAsia="ru-RU"/>
        </w:rPr>
        <w:br/>
      </w:r>
      <w:r w:rsidRPr="009F6D5F">
        <w:rPr>
          <w:rFonts w:ascii="Times New Roman" w:eastAsia="Calibri" w:hAnsi="Times New Roman" w:cs="Times New Roman"/>
          <w:sz w:val="28"/>
          <w:szCs w:val="28"/>
          <w:lang w:eastAsia="ru-RU"/>
        </w:rPr>
        <w:t xml:space="preserve"> «Бежим во имя добра», «Муравейник», </w:t>
      </w:r>
      <w:r w:rsidRPr="009F6D5F">
        <w:rPr>
          <w:rFonts w:ascii="Times New Roman" w:eastAsia="Calibri" w:hAnsi="Times New Roman" w:cs="Times New Roman"/>
          <w:sz w:val="28"/>
          <w:szCs w:val="28"/>
        </w:rPr>
        <w:t>«День рождения Деда Мороза».</w:t>
      </w:r>
    </w:p>
    <w:p w14:paraId="309AA7F3" w14:textId="77777777" w:rsidR="00D70FB2" w:rsidRPr="009F6D5F" w:rsidRDefault="00D70FB2" w:rsidP="00D70FB2">
      <w:pPr>
        <w:rPr>
          <w:rFonts w:ascii="Times New Roman" w:eastAsia="Calibri" w:hAnsi="Times New Roman" w:cs="Times New Roman"/>
          <w:sz w:val="28"/>
          <w:szCs w:val="28"/>
        </w:rPr>
      </w:pPr>
      <w:r w:rsidRPr="009F6D5F">
        <w:rPr>
          <w:rFonts w:ascii="Times New Roman" w:eastAsia="Calibri" w:hAnsi="Times New Roman" w:cs="Times New Roman"/>
          <w:sz w:val="28"/>
          <w:szCs w:val="28"/>
        </w:rPr>
        <w:t>По результатам оценки эффективности реализации муниципальной программы принято решение об увеличении, начиная с очередного финансового года, бюджетных ассигнований на реализацию муниципальной программы.</w:t>
      </w:r>
    </w:p>
    <w:p w14:paraId="6D26D8F6" w14:textId="1A7865DB" w:rsidR="001011AA" w:rsidRPr="009F6D5F" w:rsidRDefault="007E30E9" w:rsidP="007E30E9">
      <w:pPr>
        <w:pStyle w:val="2"/>
        <w:numPr>
          <w:ilvl w:val="0"/>
          <w:numId w:val="37"/>
        </w:numPr>
        <w:rPr>
          <w:rFonts w:ascii="Times New Roman" w:eastAsia="Times New Roman" w:hAnsi="Times New Roman" w:cs="Times New Roman"/>
          <w:color w:val="auto"/>
          <w:sz w:val="28"/>
          <w:szCs w:val="28"/>
          <w:lang w:eastAsia="ru-RU"/>
        </w:rPr>
      </w:pPr>
      <w:r w:rsidRPr="009F6D5F">
        <w:rPr>
          <w:rFonts w:ascii="Times New Roman" w:eastAsia="Times New Roman" w:hAnsi="Times New Roman" w:cs="Times New Roman"/>
          <w:color w:val="auto"/>
          <w:sz w:val="28"/>
          <w:szCs w:val="28"/>
          <w:lang w:eastAsia="ru-RU"/>
        </w:rPr>
        <w:lastRenderedPageBreak/>
        <w:t xml:space="preserve"> </w:t>
      </w:r>
      <w:bookmarkStart w:id="24" w:name="_Toc193117268"/>
      <w:r w:rsidR="006F67CE" w:rsidRPr="009F6D5F">
        <w:rPr>
          <w:rFonts w:ascii="Times New Roman" w:eastAsia="Times New Roman" w:hAnsi="Times New Roman" w:cs="Times New Roman"/>
          <w:color w:val="auto"/>
          <w:sz w:val="28"/>
          <w:szCs w:val="28"/>
          <w:lang w:eastAsia="ru-RU"/>
        </w:rPr>
        <w:t>Жилищно-коммунальное хозяйство</w:t>
      </w:r>
      <w:bookmarkEnd w:id="24"/>
    </w:p>
    <w:p w14:paraId="065E3EA5" w14:textId="6DBB3E8A" w:rsidR="001011AA" w:rsidRPr="009F6D5F" w:rsidRDefault="006F67CE" w:rsidP="006F67CE">
      <w:pPr>
        <w:rPr>
          <w:rFonts w:ascii="Times New Roman" w:hAnsi="Times New Roman" w:cs="Times New Roman"/>
          <w:sz w:val="28"/>
          <w:szCs w:val="28"/>
        </w:rPr>
      </w:pPr>
      <w:r w:rsidRPr="009F6D5F">
        <w:rPr>
          <w:rFonts w:ascii="Times New Roman" w:eastAsia="Times New Roman" w:hAnsi="Times New Roman" w:cs="Times New Roman"/>
          <w:b/>
          <w:color w:val="FF0000"/>
          <w:sz w:val="28"/>
          <w:szCs w:val="28"/>
        </w:rPr>
        <w:t xml:space="preserve"> </w:t>
      </w:r>
      <w:r w:rsidRPr="009F6D5F">
        <w:rPr>
          <w:rFonts w:ascii="Times New Roman" w:eastAsia="Times New Roman" w:hAnsi="Times New Roman" w:cs="Times New Roman"/>
          <w:sz w:val="28"/>
          <w:szCs w:val="28"/>
          <w:lang w:eastAsia="ru-RU"/>
        </w:rPr>
        <w:t>Жилищно-коммунальное хозяйство представляет собой многоотраслевой комплекс, который включает в себя жилищный фонд, многопрофильную инженерную инфраструктуру, обеспечивающую поставку потребителям услуг тепло-, электро-, водоснабжения и водоотведения, производство работ по уборке, вывозу, утилизации твердых бытовых отходов, благоустройству и озеленению территорий.</w:t>
      </w:r>
    </w:p>
    <w:p w14:paraId="6895FB5B" w14:textId="0CE77133" w:rsidR="001011AA" w:rsidRPr="009F6D5F" w:rsidRDefault="00F17594" w:rsidP="006F67CE">
      <w:pPr>
        <w:jc w:val="left"/>
        <w:rPr>
          <w:rFonts w:ascii="Times New Roman" w:eastAsia="Times New Roman" w:hAnsi="Times New Roman" w:cs="Times New Roman"/>
          <w:b/>
          <w:i/>
          <w:sz w:val="28"/>
          <w:szCs w:val="28"/>
          <w:lang w:eastAsia="ru-RU"/>
        </w:rPr>
      </w:pPr>
      <w:r w:rsidRPr="009F6D5F">
        <w:rPr>
          <w:rFonts w:ascii="Times New Roman" w:eastAsia="Times New Roman" w:hAnsi="Times New Roman" w:cs="Times New Roman"/>
          <w:b/>
          <w:i/>
          <w:sz w:val="28"/>
          <w:szCs w:val="28"/>
          <w:lang w:eastAsia="ru-RU"/>
        </w:rPr>
        <w:t>Жилой</w:t>
      </w:r>
      <w:r w:rsidR="006F67CE" w:rsidRPr="009F6D5F">
        <w:rPr>
          <w:rFonts w:ascii="Times New Roman" w:eastAsia="Times New Roman" w:hAnsi="Times New Roman" w:cs="Times New Roman"/>
          <w:b/>
          <w:i/>
          <w:sz w:val="28"/>
          <w:szCs w:val="28"/>
          <w:lang w:eastAsia="ru-RU"/>
        </w:rPr>
        <w:t xml:space="preserve"> </w:t>
      </w:r>
      <w:r w:rsidRPr="009F6D5F">
        <w:rPr>
          <w:rFonts w:ascii="Times New Roman" w:eastAsia="Times New Roman" w:hAnsi="Times New Roman" w:cs="Times New Roman"/>
          <w:b/>
          <w:i/>
          <w:sz w:val="28"/>
          <w:szCs w:val="28"/>
          <w:lang w:eastAsia="ru-RU"/>
        </w:rPr>
        <w:t>фонд</w:t>
      </w:r>
    </w:p>
    <w:p w14:paraId="3CF8E14C" w14:textId="7D1CB273" w:rsidR="006D21AE" w:rsidRPr="009F6D5F" w:rsidRDefault="006D21AE" w:rsidP="006D21AE">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По данным Приморскстата по состоянию на 01.01.2024 года </w:t>
      </w:r>
      <w:r w:rsidR="007A052B"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 xml:space="preserve">в городском округе общая площадь жилищного фонда составила 981,8 тыс. кв. метров, из них частный жилфонд - 950,6 тыс. кв. метров; государственный жилфонд – 4,8; муниципальный жилфонд -26,4. </w:t>
      </w:r>
    </w:p>
    <w:p w14:paraId="32E80829" w14:textId="50F6D50C" w:rsidR="006D21AE" w:rsidRPr="009F6D5F" w:rsidRDefault="006D21AE" w:rsidP="006D21AE">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Всего на территории городского округа имеется 2 697 жилых строений, из них - 455 многоквартирных жилых домов (далее МКД). Жилых квартир </w:t>
      </w:r>
      <w:r w:rsidR="007A052B"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в МКД -18 565 ед.</w:t>
      </w:r>
    </w:p>
    <w:p w14:paraId="0A8DE7C9" w14:textId="5B9C28E2" w:rsidR="006D21AE" w:rsidRPr="009F6D5F" w:rsidRDefault="006D21AE" w:rsidP="006D21AE">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68,8% общей площади жилищного фонда приходится на период возведения до 1995 года. Распределение числа многоквартирных домов </w:t>
      </w:r>
      <w:r w:rsidR="0018714E"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 xml:space="preserve">по проценту износа: от 0 до 30% - 64 МКД; от 31% до 65% - 361 МКД; </w:t>
      </w:r>
      <w:r w:rsidR="00EA6A96">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от 66% до 70% - 30 МКД.</w:t>
      </w:r>
    </w:p>
    <w:p w14:paraId="0101CA2A" w14:textId="77777777" w:rsidR="006D21AE" w:rsidRPr="009F6D5F" w:rsidRDefault="006D21AE" w:rsidP="006D21AE">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Удельный вес общей  площади жилищного фонда, оборудованной: водопроводом -87,7%; водоотведением, канализацией – 87,7%; центральным отоплением – 81,5%; горячим водоснабжением – 84,9%; ваннами (душем) – 86,8%; напольными электроплитами – 84,9%. </w:t>
      </w:r>
    </w:p>
    <w:p w14:paraId="3CB54CF4" w14:textId="77777777" w:rsidR="006D21AE" w:rsidRPr="009F6D5F" w:rsidRDefault="006D21AE" w:rsidP="006D21AE">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Площадь аварийного жилья составляет 2,72 тыс. кв.м., что составляет 0,3% площади всех домов городского округа. </w:t>
      </w:r>
    </w:p>
    <w:p w14:paraId="1256001D" w14:textId="3BF367C9" w:rsidR="006D21AE" w:rsidRDefault="006D21AE" w:rsidP="006D21AE">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На территории городского округа осуществляют деятельность </w:t>
      </w:r>
      <w:r w:rsidR="007A052B"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 xml:space="preserve">по управлению многоквартирными домами 9 управляющих организаций </w:t>
      </w:r>
      <w:r w:rsidR="007A052B"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и 27 товарищества собственников жилья.</w:t>
      </w:r>
    </w:p>
    <w:p w14:paraId="10E8519C" w14:textId="77777777" w:rsidR="00CD6EB3" w:rsidRDefault="00CD6EB3" w:rsidP="006D21AE">
      <w:pPr>
        <w:rPr>
          <w:rFonts w:ascii="Times New Roman" w:eastAsia="Times New Roman" w:hAnsi="Times New Roman" w:cs="Times New Roman"/>
          <w:sz w:val="28"/>
          <w:szCs w:val="28"/>
          <w:lang w:eastAsia="ru-RU"/>
        </w:rPr>
      </w:pPr>
    </w:p>
    <w:p w14:paraId="3B8F8A70" w14:textId="77777777" w:rsidR="00CD6EB3" w:rsidRPr="009F6D5F" w:rsidRDefault="00CD6EB3" w:rsidP="006D21AE">
      <w:pPr>
        <w:rPr>
          <w:rFonts w:ascii="Times New Roman" w:eastAsia="Times New Roman" w:hAnsi="Times New Roman" w:cs="Times New Roman"/>
          <w:sz w:val="28"/>
          <w:szCs w:val="28"/>
          <w:lang w:eastAsia="ru-RU"/>
        </w:rPr>
      </w:pPr>
    </w:p>
    <w:p w14:paraId="084F24D1" w14:textId="77777777" w:rsidR="006D21AE" w:rsidRPr="009F6D5F" w:rsidRDefault="006D21AE" w:rsidP="006D21AE">
      <w:pPr>
        <w:jc w:val="left"/>
        <w:rPr>
          <w:rFonts w:ascii="Times New Roman" w:eastAsia="Calibri" w:hAnsi="Times New Roman" w:cs="Times New Roman"/>
          <w:sz w:val="28"/>
          <w:szCs w:val="28"/>
        </w:rPr>
      </w:pPr>
      <w:r w:rsidRPr="009F6D5F">
        <w:rPr>
          <w:rFonts w:ascii="Times New Roman" w:eastAsia="Times New Roman" w:hAnsi="Times New Roman" w:cs="Times New Roman"/>
          <w:b/>
          <w:i/>
          <w:sz w:val="28"/>
          <w:szCs w:val="28"/>
          <w:lang w:eastAsia="ru-RU"/>
        </w:rPr>
        <w:lastRenderedPageBreak/>
        <w:t>Капитальный ремонт жилых домов и фасадов</w:t>
      </w:r>
    </w:p>
    <w:p w14:paraId="5F4415F4" w14:textId="57C0082F" w:rsidR="006D21AE" w:rsidRPr="009F6D5F" w:rsidRDefault="006D21AE" w:rsidP="006D21AE">
      <w:pPr>
        <w:rPr>
          <w:rFonts w:ascii="Times New Roman" w:eastAsia="Calibri" w:hAnsi="Times New Roman" w:cs="Times New Roman"/>
          <w:bCs/>
          <w:sz w:val="28"/>
          <w:szCs w:val="28"/>
        </w:rPr>
      </w:pPr>
      <w:r w:rsidRPr="009F6D5F">
        <w:rPr>
          <w:rFonts w:ascii="Times New Roman" w:eastAsia="Calibri" w:hAnsi="Times New Roman" w:cs="Times New Roman"/>
          <w:bCs/>
          <w:sz w:val="28"/>
          <w:szCs w:val="28"/>
        </w:rPr>
        <w:t xml:space="preserve">Одна из первоочередных </w:t>
      </w:r>
      <w:r w:rsidR="00A850AE" w:rsidRPr="009F6D5F">
        <w:rPr>
          <w:rFonts w:ascii="Times New Roman" w:eastAsia="Calibri" w:hAnsi="Times New Roman" w:cs="Times New Roman"/>
          <w:bCs/>
          <w:sz w:val="28"/>
          <w:szCs w:val="28"/>
        </w:rPr>
        <w:t>задач</w:t>
      </w:r>
      <w:r w:rsidRPr="009F6D5F">
        <w:rPr>
          <w:rFonts w:ascii="Times New Roman" w:eastAsia="Calibri" w:hAnsi="Times New Roman" w:cs="Times New Roman"/>
          <w:bCs/>
          <w:sz w:val="28"/>
          <w:szCs w:val="28"/>
        </w:rPr>
        <w:t>, решаемых администрацией городского округа — это организация работ по приведению состояния жилищного фонда к нормативным параметрам.</w:t>
      </w:r>
    </w:p>
    <w:p w14:paraId="21DB8F0D" w14:textId="77777777" w:rsidR="00552369" w:rsidRPr="009F6D5F" w:rsidRDefault="006D21AE" w:rsidP="006D21AE">
      <w:pPr>
        <w:rPr>
          <w:rFonts w:ascii="Times New Roman" w:eastAsia="Calibri" w:hAnsi="Times New Roman" w:cs="Times New Roman"/>
          <w:bCs/>
          <w:sz w:val="28"/>
          <w:szCs w:val="28"/>
          <w:lang w:eastAsia="ru-RU"/>
        </w:rPr>
      </w:pPr>
      <w:r w:rsidRPr="009F6D5F">
        <w:rPr>
          <w:rFonts w:ascii="Times New Roman" w:eastAsia="Calibri" w:hAnsi="Times New Roman" w:cs="Times New Roman"/>
          <w:bCs/>
          <w:sz w:val="28"/>
          <w:szCs w:val="28"/>
          <w:lang w:eastAsia="ru-RU"/>
        </w:rPr>
        <w:t xml:space="preserve">В 2024 году Фондом Приморского края «Фонд капитального ремонта многоквартирных домов Приморского края» в рамках реализации региональной программы проведения капитального ремонта многоквартирных домов Приморского края выполнен капитальный ремонт общего имущества в 10 многоквартирных домах общей                                площадью 2,3963 тыс. кв.м по следующим адресам </w:t>
      </w:r>
      <w:r w:rsidR="00552369" w:rsidRPr="009F6D5F">
        <w:rPr>
          <w:rFonts w:ascii="Times New Roman" w:eastAsia="Calibri" w:hAnsi="Times New Roman" w:cs="Times New Roman"/>
          <w:bCs/>
          <w:sz w:val="28"/>
          <w:szCs w:val="28"/>
          <w:lang w:eastAsia="ru-RU"/>
        </w:rPr>
        <w:t>.</w:t>
      </w:r>
    </w:p>
    <w:p w14:paraId="520B1C0A" w14:textId="5122E0FB" w:rsidR="006D21AE" w:rsidRPr="009F6D5F" w:rsidRDefault="00552369" w:rsidP="006D21AE">
      <w:pPr>
        <w:rPr>
          <w:rFonts w:ascii="Times New Roman" w:eastAsia="Calibri" w:hAnsi="Times New Roman" w:cs="Times New Roman"/>
          <w:bCs/>
          <w:sz w:val="28"/>
          <w:szCs w:val="28"/>
          <w:lang w:eastAsia="ru-RU"/>
        </w:rPr>
      </w:pPr>
      <w:r w:rsidRPr="009F6D5F">
        <w:rPr>
          <w:rFonts w:ascii="Times New Roman" w:eastAsia="Calibri" w:hAnsi="Times New Roman" w:cs="Times New Roman"/>
          <w:bCs/>
          <w:sz w:val="28"/>
          <w:szCs w:val="28"/>
          <w:lang w:eastAsia="ru-RU"/>
        </w:rPr>
        <w:t xml:space="preserve">Информация о выполнении капитального ремонта общего имущества МКД в 2024 году представлена в </w:t>
      </w:r>
      <w:r w:rsidR="00952ED1" w:rsidRPr="009F6D5F">
        <w:rPr>
          <w:rFonts w:ascii="Times New Roman" w:eastAsia="Calibri" w:hAnsi="Times New Roman" w:cs="Times New Roman"/>
          <w:bCs/>
          <w:sz w:val="28"/>
          <w:szCs w:val="28"/>
          <w:lang w:eastAsia="ru-RU"/>
        </w:rPr>
        <w:t>т</w:t>
      </w:r>
      <w:r w:rsidR="006D21AE" w:rsidRPr="009F6D5F">
        <w:rPr>
          <w:rFonts w:ascii="Times New Roman" w:eastAsia="Calibri" w:hAnsi="Times New Roman" w:cs="Times New Roman"/>
          <w:bCs/>
          <w:sz w:val="28"/>
          <w:szCs w:val="28"/>
          <w:lang w:eastAsia="ru-RU"/>
        </w:rPr>
        <w:t>аблиц</w:t>
      </w:r>
      <w:r w:rsidRPr="009F6D5F">
        <w:rPr>
          <w:rFonts w:ascii="Times New Roman" w:eastAsia="Calibri" w:hAnsi="Times New Roman" w:cs="Times New Roman"/>
          <w:bCs/>
          <w:sz w:val="28"/>
          <w:szCs w:val="28"/>
          <w:lang w:eastAsia="ru-RU"/>
        </w:rPr>
        <w:t>е</w:t>
      </w:r>
      <w:r w:rsidR="006D21AE" w:rsidRPr="009F6D5F">
        <w:rPr>
          <w:rFonts w:ascii="Times New Roman" w:eastAsia="Calibri" w:hAnsi="Times New Roman" w:cs="Times New Roman"/>
          <w:bCs/>
          <w:sz w:val="28"/>
          <w:szCs w:val="28"/>
          <w:lang w:eastAsia="ru-RU"/>
        </w:rPr>
        <w:t xml:space="preserve"> </w:t>
      </w:r>
      <w:r w:rsidR="006E1E76" w:rsidRPr="009F6D5F">
        <w:rPr>
          <w:rFonts w:ascii="Times New Roman" w:eastAsia="Calibri" w:hAnsi="Times New Roman" w:cs="Times New Roman"/>
          <w:bCs/>
          <w:sz w:val="28"/>
          <w:szCs w:val="28"/>
          <w:lang w:eastAsia="ru-RU"/>
        </w:rPr>
        <w:t>34</w:t>
      </w:r>
      <w:r w:rsidRPr="009F6D5F">
        <w:rPr>
          <w:rFonts w:ascii="Times New Roman" w:eastAsia="Calibri" w:hAnsi="Times New Roman" w:cs="Times New Roman"/>
          <w:bCs/>
          <w:sz w:val="28"/>
          <w:szCs w:val="28"/>
          <w:lang w:eastAsia="ru-RU"/>
        </w:rPr>
        <w:t>.</w:t>
      </w:r>
      <w:r w:rsidR="006D21AE" w:rsidRPr="009F6D5F">
        <w:rPr>
          <w:rFonts w:ascii="Times New Roman" w:eastAsia="Calibri" w:hAnsi="Times New Roman" w:cs="Times New Roman"/>
          <w:bCs/>
          <w:sz w:val="28"/>
          <w:szCs w:val="28"/>
          <w:lang w:eastAsia="ru-RU"/>
        </w:rPr>
        <w:t xml:space="preserve"> </w:t>
      </w:r>
    </w:p>
    <w:p w14:paraId="10D95E71" w14:textId="77777777" w:rsidR="00EA6A96" w:rsidRDefault="00EA6A96" w:rsidP="006D21AE">
      <w:pPr>
        <w:jc w:val="right"/>
        <w:rPr>
          <w:rFonts w:ascii="Times New Roman" w:eastAsia="Calibri" w:hAnsi="Times New Roman" w:cs="Times New Roman"/>
          <w:bCs/>
          <w:sz w:val="28"/>
          <w:szCs w:val="28"/>
          <w:lang w:eastAsia="ru-RU"/>
        </w:rPr>
      </w:pPr>
    </w:p>
    <w:p w14:paraId="7E08BD95" w14:textId="77777777" w:rsidR="00EA6A96" w:rsidRDefault="00EA6A96" w:rsidP="006D21AE">
      <w:pPr>
        <w:jc w:val="right"/>
        <w:rPr>
          <w:rFonts w:ascii="Times New Roman" w:eastAsia="Calibri" w:hAnsi="Times New Roman" w:cs="Times New Roman"/>
          <w:bCs/>
          <w:sz w:val="28"/>
          <w:szCs w:val="28"/>
          <w:lang w:eastAsia="ru-RU"/>
        </w:rPr>
      </w:pPr>
    </w:p>
    <w:p w14:paraId="0F3F82C7" w14:textId="3A52DDA5" w:rsidR="006D21AE" w:rsidRPr="009F6D5F" w:rsidRDefault="006D21AE" w:rsidP="006D21AE">
      <w:pPr>
        <w:jc w:val="right"/>
        <w:rPr>
          <w:rFonts w:ascii="Times New Roman" w:eastAsia="Calibri" w:hAnsi="Times New Roman" w:cs="Times New Roman"/>
          <w:bCs/>
          <w:sz w:val="28"/>
          <w:szCs w:val="28"/>
          <w:lang w:eastAsia="ru-RU"/>
        </w:rPr>
      </w:pPr>
      <w:r w:rsidRPr="009F6D5F">
        <w:rPr>
          <w:rFonts w:ascii="Times New Roman" w:eastAsia="Calibri" w:hAnsi="Times New Roman" w:cs="Times New Roman"/>
          <w:bCs/>
          <w:sz w:val="28"/>
          <w:szCs w:val="28"/>
          <w:lang w:eastAsia="ru-RU"/>
        </w:rPr>
        <w:t>Таблица</w:t>
      </w:r>
      <w:r w:rsidR="00952ED1" w:rsidRPr="009F6D5F">
        <w:rPr>
          <w:rFonts w:ascii="Times New Roman" w:eastAsia="Calibri" w:hAnsi="Times New Roman" w:cs="Times New Roman"/>
          <w:bCs/>
          <w:sz w:val="28"/>
          <w:szCs w:val="28"/>
          <w:lang w:eastAsia="ru-RU"/>
        </w:rPr>
        <w:t xml:space="preserve"> </w:t>
      </w:r>
      <w:r w:rsidR="006E1E76" w:rsidRPr="009F6D5F">
        <w:rPr>
          <w:rFonts w:ascii="Times New Roman" w:eastAsia="Calibri" w:hAnsi="Times New Roman" w:cs="Times New Roman"/>
          <w:bCs/>
          <w:sz w:val="28"/>
          <w:szCs w:val="28"/>
          <w:lang w:eastAsia="ru-RU"/>
        </w:rPr>
        <w:t>34</w:t>
      </w:r>
      <w:r w:rsidR="00952ED1" w:rsidRPr="009F6D5F">
        <w:rPr>
          <w:rFonts w:ascii="Times New Roman" w:eastAsia="Calibri" w:hAnsi="Times New Roman" w:cs="Times New Roman"/>
          <w:bCs/>
          <w:sz w:val="28"/>
          <w:szCs w:val="28"/>
          <w:lang w:eastAsia="ru-RU"/>
        </w:rPr>
        <w:t>.</w:t>
      </w:r>
    </w:p>
    <w:p w14:paraId="6E9451EF" w14:textId="02791781" w:rsidR="00265F47" w:rsidRPr="009F6D5F" w:rsidRDefault="00265F47" w:rsidP="00265F47">
      <w:pPr>
        <w:spacing w:line="240" w:lineRule="auto"/>
        <w:jc w:val="center"/>
        <w:rPr>
          <w:rFonts w:ascii="Times New Roman" w:eastAsia="Calibri" w:hAnsi="Times New Roman" w:cs="Times New Roman"/>
          <w:bCs/>
          <w:sz w:val="28"/>
          <w:szCs w:val="28"/>
          <w:lang w:eastAsia="ru-RU"/>
        </w:rPr>
      </w:pPr>
      <w:r w:rsidRPr="009F6D5F">
        <w:rPr>
          <w:rFonts w:ascii="Times New Roman" w:eastAsia="Calibri" w:hAnsi="Times New Roman" w:cs="Times New Roman"/>
          <w:bCs/>
          <w:sz w:val="28"/>
          <w:szCs w:val="28"/>
          <w:lang w:eastAsia="ru-RU"/>
        </w:rPr>
        <w:t>Информация о выполнении капитального ремонта общего имущества МКД в 2024 году</w:t>
      </w:r>
    </w:p>
    <w:p w14:paraId="085C68A5" w14:textId="77777777" w:rsidR="00265F47" w:rsidRPr="009F6D5F" w:rsidRDefault="00265F47" w:rsidP="00265F47">
      <w:pPr>
        <w:spacing w:line="240" w:lineRule="auto"/>
        <w:jc w:val="center"/>
        <w:rPr>
          <w:rFonts w:ascii="Times New Roman" w:eastAsia="Calibri" w:hAnsi="Times New Roman" w:cs="Times New Roman"/>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4394"/>
      </w:tblGrid>
      <w:tr w:rsidR="006D21AE" w:rsidRPr="009F6D5F" w14:paraId="76E5AC32" w14:textId="77777777" w:rsidTr="00AB1A96">
        <w:tc>
          <w:tcPr>
            <w:tcW w:w="675" w:type="dxa"/>
            <w:shd w:val="clear" w:color="auto" w:fill="auto"/>
          </w:tcPr>
          <w:p w14:paraId="1288C94A" w14:textId="77777777" w:rsidR="006D21AE" w:rsidRPr="009F6D5F" w:rsidRDefault="006D21AE" w:rsidP="006D21AE">
            <w:pPr>
              <w:spacing w:line="240" w:lineRule="auto"/>
              <w:ind w:firstLine="0"/>
              <w:jc w:val="center"/>
              <w:rPr>
                <w:rFonts w:ascii="Times New Roman" w:eastAsia="Calibri" w:hAnsi="Times New Roman" w:cs="Times New Roman"/>
                <w:bCs/>
                <w:sz w:val="24"/>
                <w:szCs w:val="24"/>
                <w:lang w:eastAsia="ru-RU"/>
              </w:rPr>
            </w:pPr>
            <w:r w:rsidRPr="009F6D5F">
              <w:rPr>
                <w:rFonts w:ascii="Times New Roman" w:eastAsia="Calibri" w:hAnsi="Times New Roman" w:cs="Times New Roman"/>
                <w:bCs/>
                <w:sz w:val="24"/>
                <w:szCs w:val="24"/>
                <w:lang w:eastAsia="ru-RU"/>
              </w:rPr>
              <w:t>№ п/п</w:t>
            </w:r>
          </w:p>
        </w:tc>
        <w:tc>
          <w:tcPr>
            <w:tcW w:w="4395" w:type="dxa"/>
            <w:shd w:val="clear" w:color="auto" w:fill="auto"/>
          </w:tcPr>
          <w:p w14:paraId="249EC9D1" w14:textId="77777777" w:rsidR="006D21AE" w:rsidRPr="009F6D5F" w:rsidRDefault="006D21AE" w:rsidP="006D21AE">
            <w:pPr>
              <w:spacing w:line="240" w:lineRule="auto"/>
              <w:ind w:firstLine="0"/>
              <w:jc w:val="center"/>
              <w:rPr>
                <w:rFonts w:ascii="Times New Roman" w:eastAsia="Calibri" w:hAnsi="Times New Roman" w:cs="Times New Roman"/>
                <w:bCs/>
                <w:sz w:val="24"/>
                <w:szCs w:val="24"/>
                <w:lang w:eastAsia="ru-RU"/>
              </w:rPr>
            </w:pPr>
            <w:r w:rsidRPr="009F6D5F">
              <w:rPr>
                <w:rFonts w:ascii="Times New Roman" w:eastAsia="Calibri" w:hAnsi="Times New Roman" w:cs="Times New Roman"/>
                <w:bCs/>
                <w:sz w:val="24"/>
                <w:szCs w:val="24"/>
                <w:lang w:eastAsia="ru-RU"/>
              </w:rPr>
              <w:t>Адрес многоквартирного дома</w:t>
            </w:r>
          </w:p>
        </w:tc>
        <w:tc>
          <w:tcPr>
            <w:tcW w:w="4394" w:type="dxa"/>
            <w:shd w:val="clear" w:color="auto" w:fill="auto"/>
          </w:tcPr>
          <w:p w14:paraId="7AB117A9" w14:textId="77777777" w:rsidR="006D21AE" w:rsidRPr="009F6D5F" w:rsidRDefault="006D21AE" w:rsidP="006D21AE">
            <w:pPr>
              <w:spacing w:line="240" w:lineRule="auto"/>
              <w:ind w:firstLine="0"/>
              <w:jc w:val="center"/>
              <w:rPr>
                <w:rFonts w:ascii="Times New Roman" w:eastAsia="Calibri" w:hAnsi="Times New Roman" w:cs="Times New Roman"/>
                <w:bCs/>
                <w:sz w:val="24"/>
                <w:szCs w:val="24"/>
                <w:lang w:eastAsia="ru-RU"/>
              </w:rPr>
            </w:pPr>
            <w:r w:rsidRPr="009F6D5F">
              <w:rPr>
                <w:rFonts w:ascii="Times New Roman" w:eastAsia="Calibri" w:hAnsi="Times New Roman" w:cs="Times New Roman"/>
                <w:bCs/>
                <w:sz w:val="24"/>
                <w:szCs w:val="24"/>
                <w:lang w:eastAsia="ru-RU"/>
              </w:rPr>
              <w:t>Виды работ</w:t>
            </w:r>
          </w:p>
        </w:tc>
      </w:tr>
      <w:tr w:rsidR="006D21AE" w:rsidRPr="009F6D5F" w14:paraId="1E59BF38" w14:textId="77777777" w:rsidTr="00AB1A96">
        <w:tc>
          <w:tcPr>
            <w:tcW w:w="675" w:type="dxa"/>
            <w:shd w:val="clear" w:color="auto" w:fill="auto"/>
          </w:tcPr>
          <w:p w14:paraId="640BF977" w14:textId="77777777" w:rsidR="006D21AE" w:rsidRPr="009F6D5F" w:rsidRDefault="006D21AE" w:rsidP="006D21AE">
            <w:pPr>
              <w:spacing w:line="240" w:lineRule="auto"/>
              <w:ind w:firstLine="0"/>
              <w:rPr>
                <w:rFonts w:ascii="Times New Roman" w:eastAsia="Calibri" w:hAnsi="Times New Roman" w:cs="Times New Roman"/>
                <w:bCs/>
                <w:sz w:val="24"/>
                <w:szCs w:val="24"/>
                <w:lang w:eastAsia="ru-RU"/>
              </w:rPr>
            </w:pPr>
            <w:r w:rsidRPr="009F6D5F">
              <w:rPr>
                <w:rFonts w:ascii="Times New Roman" w:eastAsia="Calibri" w:hAnsi="Times New Roman" w:cs="Times New Roman"/>
                <w:bCs/>
                <w:sz w:val="24"/>
                <w:szCs w:val="24"/>
                <w:lang w:eastAsia="ru-RU"/>
              </w:rPr>
              <w:t>1</w:t>
            </w:r>
          </w:p>
        </w:tc>
        <w:tc>
          <w:tcPr>
            <w:tcW w:w="4395" w:type="dxa"/>
            <w:shd w:val="clear" w:color="auto" w:fill="auto"/>
          </w:tcPr>
          <w:p w14:paraId="3A6E3B73" w14:textId="77777777" w:rsidR="006D21AE" w:rsidRPr="009F6D5F" w:rsidRDefault="006D21AE" w:rsidP="006D21AE">
            <w:pPr>
              <w:spacing w:line="240" w:lineRule="auto"/>
              <w:ind w:firstLine="0"/>
              <w:rPr>
                <w:rFonts w:ascii="Times New Roman" w:eastAsia="Calibri" w:hAnsi="Times New Roman" w:cs="Times New Roman"/>
                <w:bCs/>
                <w:sz w:val="24"/>
                <w:szCs w:val="24"/>
                <w:lang w:eastAsia="ru-RU"/>
              </w:rPr>
            </w:pPr>
            <w:r w:rsidRPr="009F6D5F">
              <w:rPr>
                <w:rFonts w:ascii="Times New Roman" w:eastAsia="Calibri" w:hAnsi="Times New Roman" w:cs="Times New Roman"/>
                <w:bCs/>
                <w:sz w:val="24"/>
                <w:szCs w:val="24"/>
                <w:lang w:eastAsia="ru-RU"/>
              </w:rPr>
              <w:t>г. Большой Камень, ул. Аллея Труда,</w:t>
            </w:r>
          </w:p>
          <w:p w14:paraId="31EB6FDD" w14:textId="77777777" w:rsidR="006D21AE" w:rsidRPr="009F6D5F" w:rsidRDefault="006D21AE" w:rsidP="006D21AE">
            <w:pPr>
              <w:spacing w:line="240" w:lineRule="auto"/>
              <w:ind w:firstLine="0"/>
              <w:rPr>
                <w:rFonts w:ascii="Times New Roman" w:eastAsia="Calibri" w:hAnsi="Times New Roman" w:cs="Times New Roman"/>
                <w:bCs/>
                <w:sz w:val="24"/>
                <w:szCs w:val="24"/>
                <w:lang w:eastAsia="ru-RU"/>
              </w:rPr>
            </w:pPr>
            <w:r w:rsidRPr="009F6D5F">
              <w:rPr>
                <w:rFonts w:ascii="Times New Roman" w:eastAsia="Calibri" w:hAnsi="Times New Roman" w:cs="Times New Roman"/>
                <w:bCs/>
                <w:sz w:val="24"/>
                <w:szCs w:val="24"/>
                <w:lang w:eastAsia="ru-RU"/>
              </w:rPr>
              <w:t xml:space="preserve"> д. 9</w:t>
            </w:r>
          </w:p>
        </w:tc>
        <w:tc>
          <w:tcPr>
            <w:tcW w:w="4394" w:type="dxa"/>
            <w:shd w:val="clear" w:color="auto" w:fill="auto"/>
          </w:tcPr>
          <w:p w14:paraId="302F36E5" w14:textId="77777777" w:rsidR="006D21AE" w:rsidRPr="009F6D5F" w:rsidRDefault="006D21AE" w:rsidP="006D21AE">
            <w:pPr>
              <w:spacing w:line="240" w:lineRule="auto"/>
              <w:ind w:firstLine="0"/>
              <w:rPr>
                <w:rFonts w:ascii="Times New Roman" w:eastAsia="Calibri" w:hAnsi="Times New Roman" w:cs="Times New Roman"/>
                <w:bCs/>
                <w:sz w:val="24"/>
                <w:szCs w:val="24"/>
                <w:lang w:eastAsia="ru-RU"/>
              </w:rPr>
            </w:pPr>
            <w:r w:rsidRPr="009F6D5F">
              <w:rPr>
                <w:rFonts w:ascii="Times New Roman" w:eastAsia="Calibri" w:hAnsi="Times New Roman" w:cs="Times New Roman"/>
                <w:bCs/>
                <w:sz w:val="24"/>
                <w:szCs w:val="24"/>
                <w:lang w:eastAsia="ru-RU"/>
              </w:rPr>
              <w:t>Ремонт фасада</w:t>
            </w:r>
          </w:p>
        </w:tc>
      </w:tr>
      <w:tr w:rsidR="006D21AE" w:rsidRPr="009F6D5F" w14:paraId="083B30A3" w14:textId="77777777" w:rsidTr="00AB1A96">
        <w:tc>
          <w:tcPr>
            <w:tcW w:w="675" w:type="dxa"/>
            <w:shd w:val="clear" w:color="auto" w:fill="auto"/>
          </w:tcPr>
          <w:p w14:paraId="74097A84" w14:textId="77777777" w:rsidR="006D21AE" w:rsidRPr="009F6D5F" w:rsidRDefault="006D21AE" w:rsidP="006D21AE">
            <w:pPr>
              <w:spacing w:line="240" w:lineRule="auto"/>
              <w:ind w:firstLine="0"/>
              <w:rPr>
                <w:rFonts w:ascii="Times New Roman" w:eastAsia="Calibri" w:hAnsi="Times New Roman" w:cs="Times New Roman"/>
                <w:bCs/>
                <w:sz w:val="24"/>
                <w:szCs w:val="24"/>
                <w:lang w:eastAsia="ru-RU"/>
              </w:rPr>
            </w:pPr>
            <w:r w:rsidRPr="009F6D5F">
              <w:rPr>
                <w:rFonts w:ascii="Times New Roman" w:eastAsia="Calibri" w:hAnsi="Times New Roman" w:cs="Times New Roman"/>
                <w:bCs/>
                <w:sz w:val="24"/>
                <w:szCs w:val="24"/>
                <w:lang w:eastAsia="ru-RU"/>
              </w:rPr>
              <w:t>2</w:t>
            </w:r>
          </w:p>
        </w:tc>
        <w:tc>
          <w:tcPr>
            <w:tcW w:w="4395" w:type="dxa"/>
            <w:shd w:val="clear" w:color="auto" w:fill="auto"/>
          </w:tcPr>
          <w:p w14:paraId="2AAE1C7B" w14:textId="77777777" w:rsidR="006D21AE" w:rsidRPr="009F6D5F" w:rsidRDefault="006D21AE" w:rsidP="006D21AE">
            <w:pPr>
              <w:spacing w:line="240" w:lineRule="auto"/>
              <w:ind w:firstLine="0"/>
              <w:rPr>
                <w:rFonts w:ascii="Times New Roman" w:eastAsia="Calibri" w:hAnsi="Times New Roman" w:cs="Times New Roman"/>
                <w:bCs/>
                <w:sz w:val="24"/>
                <w:szCs w:val="24"/>
                <w:lang w:eastAsia="ru-RU"/>
              </w:rPr>
            </w:pPr>
            <w:r w:rsidRPr="009F6D5F">
              <w:rPr>
                <w:rFonts w:ascii="Times New Roman" w:eastAsia="Calibri" w:hAnsi="Times New Roman" w:cs="Times New Roman"/>
                <w:bCs/>
                <w:sz w:val="24"/>
                <w:szCs w:val="24"/>
                <w:lang w:eastAsia="ru-RU"/>
              </w:rPr>
              <w:t>г. Большой Камень, ул. Блюхера, д. 27</w:t>
            </w:r>
          </w:p>
        </w:tc>
        <w:tc>
          <w:tcPr>
            <w:tcW w:w="4394" w:type="dxa"/>
            <w:shd w:val="clear" w:color="auto" w:fill="auto"/>
          </w:tcPr>
          <w:p w14:paraId="74875E57" w14:textId="77777777" w:rsidR="006D21AE" w:rsidRPr="009F6D5F" w:rsidRDefault="006D21AE" w:rsidP="006D21AE">
            <w:pPr>
              <w:spacing w:line="240" w:lineRule="auto"/>
              <w:ind w:firstLine="0"/>
              <w:rPr>
                <w:rFonts w:ascii="Times New Roman" w:eastAsia="Calibri" w:hAnsi="Times New Roman" w:cs="Times New Roman"/>
                <w:bCs/>
                <w:sz w:val="24"/>
                <w:szCs w:val="24"/>
                <w:lang w:eastAsia="ru-RU"/>
              </w:rPr>
            </w:pPr>
            <w:r w:rsidRPr="009F6D5F">
              <w:rPr>
                <w:rFonts w:ascii="Times New Roman" w:eastAsia="Calibri" w:hAnsi="Times New Roman" w:cs="Times New Roman"/>
                <w:bCs/>
                <w:sz w:val="24"/>
                <w:szCs w:val="24"/>
                <w:lang w:eastAsia="ru-RU"/>
              </w:rPr>
              <w:t>Ремонт системы теплоснабжения</w:t>
            </w:r>
          </w:p>
        </w:tc>
      </w:tr>
      <w:tr w:rsidR="006D21AE" w:rsidRPr="009F6D5F" w14:paraId="41C4813C" w14:textId="77777777" w:rsidTr="00AB1A96">
        <w:tc>
          <w:tcPr>
            <w:tcW w:w="675" w:type="dxa"/>
            <w:shd w:val="clear" w:color="auto" w:fill="auto"/>
          </w:tcPr>
          <w:p w14:paraId="61C58899" w14:textId="77777777" w:rsidR="006D21AE" w:rsidRPr="009F6D5F" w:rsidRDefault="006D21AE" w:rsidP="006D21AE">
            <w:pPr>
              <w:spacing w:line="240" w:lineRule="auto"/>
              <w:ind w:firstLine="0"/>
              <w:rPr>
                <w:rFonts w:ascii="Times New Roman" w:eastAsia="Calibri" w:hAnsi="Times New Roman" w:cs="Times New Roman"/>
                <w:bCs/>
                <w:sz w:val="24"/>
                <w:szCs w:val="24"/>
                <w:lang w:eastAsia="ru-RU"/>
              </w:rPr>
            </w:pPr>
            <w:r w:rsidRPr="009F6D5F">
              <w:rPr>
                <w:rFonts w:ascii="Times New Roman" w:eastAsia="Calibri" w:hAnsi="Times New Roman" w:cs="Times New Roman"/>
                <w:bCs/>
                <w:sz w:val="24"/>
                <w:szCs w:val="24"/>
                <w:lang w:eastAsia="ru-RU"/>
              </w:rPr>
              <w:t>3</w:t>
            </w:r>
          </w:p>
        </w:tc>
        <w:tc>
          <w:tcPr>
            <w:tcW w:w="4395" w:type="dxa"/>
            <w:shd w:val="clear" w:color="auto" w:fill="auto"/>
          </w:tcPr>
          <w:p w14:paraId="721635F0" w14:textId="77777777" w:rsidR="006D21AE" w:rsidRPr="009F6D5F" w:rsidRDefault="006D21AE" w:rsidP="006D21AE">
            <w:pPr>
              <w:spacing w:line="240" w:lineRule="auto"/>
              <w:ind w:firstLine="0"/>
              <w:rPr>
                <w:rFonts w:ascii="Times New Roman" w:eastAsia="Calibri" w:hAnsi="Times New Roman" w:cs="Times New Roman"/>
                <w:bCs/>
                <w:sz w:val="24"/>
                <w:szCs w:val="24"/>
                <w:lang w:eastAsia="ru-RU"/>
              </w:rPr>
            </w:pPr>
            <w:r w:rsidRPr="009F6D5F">
              <w:rPr>
                <w:rFonts w:ascii="Times New Roman" w:eastAsia="Calibri" w:hAnsi="Times New Roman" w:cs="Times New Roman"/>
                <w:bCs/>
                <w:sz w:val="24"/>
                <w:szCs w:val="24"/>
                <w:lang w:eastAsia="ru-RU"/>
              </w:rPr>
              <w:t>г. Большой Камень, ул. Блюхера, д 2а</w:t>
            </w:r>
          </w:p>
        </w:tc>
        <w:tc>
          <w:tcPr>
            <w:tcW w:w="4394" w:type="dxa"/>
            <w:shd w:val="clear" w:color="auto" w:fill="auto"/>
          </w:tcPr>
          <w:p w14:paraId="592028A7" w14:textId="77777777" w:rsidR="006D21AE" w:rsidRPr="009F6D5F" w:rsidRDefault="006D21AE" w:rsidP="006D21AE">
            <w:pPr>
              <w:spacing w:line="240" w:lineRule="auto"/>
              <w:ind w:firstLine="0"/>
              <w:rPr>
                <w:rFonts w:ascii="Times New Roman" w:eastAsia="Calibri" w:hAnsi="Times New Roman" w:cs="Times New Roman"/>
                <w:bCs/>
                <w:sz w:val="24"/>
                <w:szCs w:val="24"/>
                <w:lang w:eastAsia="ru-RU"/>
              </w:rPr>
            </w:pPr>
            <w:r w:rsidRPr="009F6D5F">
              <w:rPr>
                <w:rFonts w:ascii="Times New Roman" w:eastAsia="Calibri" w:hAnsi="Times New Roman" w:cs="Times New Roman"/>
                <w:bCs/>
                <w:sz w:val="24"/>
                <w:szCs w:val="24"/>
                <w:lang w:eastAsia="ru-RU"/>
              </w:rPr>
              <w:t>Ремонт системы электроснабжения</w:t>
            </w:r>
          </w:p>
        </w:tc>
      </w:tr>
      <w:tr w:rsidR="006D21AE" w:rsidRPr="009F6D5F" w14:paraId="644F8E99" w14:textId="77777777" w:rsidTr="00AB1A96">
        <w:tc>
          <w:tcPr>
            <w:tcW w:w="675" w:type="dxa"/>
            <w:shd w:val="clear" w:color="auto" w:fill="auto"/>
          </w:tcPr>
          <w:p w14:paraId="2A9EAA39" w14:textId="77777777" w:rsidR="006D21AE" w:rsidRPr="009F6D5F" w:rsidRDefault="006D21AE" w:rsidP="006D21AE">
            <w:pPr>
              <w:spacing w:line="240" w:lineRule="auto"/>
              <w:ind w:firstLine="0"/>
              <w:rPr>
                <w:rFonts w:ascii="Times New Roman" w:eastAsia="Calibri" w:hAnsi="Times New Roman" w:cs="Times New Roman"/>
                <w:bCs/>
                <w:sz w:val="24"/>
                <w:szCs w:val="24"/>
                <w:lang w:eastAsia="ru-RU"/>
              </w:rPr>
            </w:pPr>
            <w:r w:rsidRPr="009F6D5F">
              <w:rPr>
                <w:rFonts w:ascii="Times New Roman" w:eastAsia="Calibri" w:hAnsi="Times New Roman" w:cs="Times New Roman"/>
                <w:bCs/>
                <w:sz w:val="24"/>
                <w:szCs w:val="24"/>
                <w:lang w:eastAsia="ru-RU"/>
              </w:rPr>
              <w:t>4</w:t>
            </w:r>
          </w:p>
        </w:tc>
        <w:tc>
          <w:tcPr>
            <w:tcW w:w="4395" w:type="dxa"/>
            <w:shd w:val="clear" w:color="auto" w:fill="auto"/>
          </w:tcPr>
          <w:p w14:paraId="23F514DD" w14:textId="77777777" w:rsidR="006D21AE" w:rsidRPr="009F6D5F" w:rsidRDefault="006D21AE" w:rsidP="006D21AE">
            <w:pPr>
              <w:spacing w:line="240" w:lineRule="auto"/>
              <w:ind w:firstLine="0"/>
              <w:rPr>
                <w:rFonts w:ascii="Times New Roman" w:eastAsia="Calibri" w:hAnsi="Times New Roman" w:cs="Times New Roman"/>
                <w:bCs/>
                <w:sz w:val="24"/>
                <w:szCs w:val="24"/>
                <w:lang w:eastAsia="ru-RU"/>
              </w:rPr>
            </w:pPr>
            <w:r w:rsidRPr="009F6D5F">
              <w:rPr>
                <w:rFonts w:ascii="Times New Roman" w:eastAsia="Calibri" w:hAnsi="Times New Roman" w:cs="Times New Roman"/>
                <w:bCs/>
                <w:sz w:val="24"/>
                <w:szCs w:val="24"/>
                <w:lang w:eastAsia="ru-RU"/>
              </w:rPr>
              <w:t>г. Большой Камень, ул. Гагарина, д. 33</w:t>
            </w:r>
          </w:p>
        </w:tc>
        <w:tc>
          <w:tcPr>
            <w:tcW w:w="4394" w:type="dxa"/>
            <w:shd w:val="clear" w:color="auto" w:fill="auto"/>
          </w:tcPr>
          <w:p w14:paraId="0C2E390E" w14:textId="77777777" w:rsidR="006D21AE" w:rsidRPr="009F6D5F" w:rsidRDefault="006D21AE" w:rsidP="006D21AE">
            <w:pPr>
              <w:spacing w:line="240" w:lineRule="auto"/>
              <w:ind w:firstLine="0"/>
              <w:rPr>
                <w:rFonts w:ascii="Times New Roman" w:eastAsia="Calibri" w:hAnsi="Times New Roman" w:cs="Times New Roman"/>
                <w:bCs/>
                <w:sz w:val="24"/>
                <w:szCs w:val="24"/>
                <w:lang w:eastAsia="ru-RU"/>
              </w:rPr>
            </w:pPr>
            <w:r w:rsidRPr="009F6D5F">
              <w:rPr>
                <w:rFonts w:ascii="Times New Roman" w:eastAsia="Calibri" w:hAnsi="Times New Roman" w:cs="Times New Roman"/>
                <w:bCs/>
                <w:sz w:val="24"/>
                <w:szCs w:val="24"/>
                <w:lang w:eastAsia="ru-RU"/>
              </w:rPr>
              <w:t xml:space="preserve"> Ремонт системы электроснабжения</w:t>
            </w:r>
          </w:p>
        </w:tc>
      </w:tr>
      <w:tr w:rsidR="006D21AE" w:rsidRPr="009F6D5F" w14:paraId="7DB06776" w14:textId="77777777" w:rsidTr="00AB1A96">
        <w:tc>
          <w:tcPr>
            <w:tcW w:w="675" w:type="dxa"/>
            <w:shd w:val="clear" w:color="auto" w:fill="auto"/>
          </w:tcPr>
          <w:p w14:paraId="5B1E6C7B" w14:textId="77777777" w:rsidR="006D21AE" w:rsidRPr="009F6D5F" w:rsidRDefault="006D21AE" w:rsidP="006D21AE">
            <w:pPr>
              <w:spacing w:line="240" w:lineRule="auto"/>
              <w:ind w:firstLine="0"/>
              <w:rPr>
                <w:rFonts w:ascii="Times New Roman" w:eastAsia="Calibri" w:hAnsi="Times New Roman" w:cs="Times New Roman"/>
                <w:bCs/>
                <w:sz w:val="24"/>
                <w:szCs w:val="24"/>
                <w:lang w:eastAsia="ru-RU"/>
              </w:rPr>
            </w:pPr>
            <w:r w:rsidRPr="009F6D5F">
              <w:rPr>
                <w:rFonts w:ascii="Times New Roman" w:eastAsia="Calibri" w:hAnsi="Times New Roman" w:cs="Times New Roman"/>
                <w:bCs/>
                <w:sz w:val="24"/>
                <w:szCs w:val="24"/>
                <w:lang w:eastAsia="ru-RU"/>
              </w:rPr>
              <w:t>5</w:t>
            </w:r>
          </w:p>
        </w:tc>
        <w:tc>
          <w:tcPr>
            <w:tcW w:w="4395" w:type="dxa"/>
            <w:shd w:val="clear" w:color="auto" w:fill="auto"/>
          </w:tcPr>
          <w:p w14:paraId="39348FEA" w14:textId="77777777" w:rsidR="006D21AE" w:rsidRPr="009F6D5F" w:rsidRDefault="006D21AE" w:rsidP="006D21AE">
            <w:pPr>
              <w:spacing w:line="240" w:lineRule="auto"/>
              <w:ind w:firstLine="0"/>
              <w:rPr>
                <w:rFonts w:ascii="Times New Roman" w:eastAsia="Calibri" w:hAnsi="Times New Roman" w:cs="Times New Roman"/>
                <w:bCs/>
                <w:sz w:val="24"/>
                <w:szCs w:val="24"/>
                <w:lang w:eastAsia="ru-RU"/>
              </w:rPr>
            </w:pPr>
            <w:r w:rsidRPr="009F6D5F">
              <w:rPr>
                <w:rFonts w:ascii="Times New Roman" w:eastAsia="Calibri" w:hAnsi="Times New Roman" w:cs="Times New Roman"/>
                <w:bCs/>
                <w:sz w:val="24"/>
                <w:szCs w:val="24"/>
                <w:lang w:eastAsia="ru-RU"/>
              </w:rPr>
              <w:t>г. Большой Камень, ул. Горького, д. 3</w:t>
            </w:r>
          </w:p>
        </w:tc>
        <w:tc>
          <w:tcPr>
            <w:tcW w:w="4394" w:type="dxa"/>
            <w:shd w:val="clear" w:color="auto" w:fill="auto"/>
          </w:tcPr>
          <w:p w14:paraId="3081C6B2" w14:textId="77777777" w:rsidR="006D21AE" w:rsidRPr="009F6D5F" w:rsidRDefault="006D21AE" w:rsidP="006D21AE">
            <w:pPr>
              <w:spacing w:line="240" w:lineRule="auto"/>
              <w:ind w:firstLine="0"/>
              <w:rPr>
                <w:rFonts w:ascii="Times New Roman" w:eastAsia="Calibri" w:hAnsi="Times New Roman" w:cs="Times New Roman"/>
                <w:bCs/>
                <w:sz w:val="24"/>
                <w:szCs w:val="24"/>
                <w:lang w:eastAsia="ru-RU"/>
              </w:rPr>
            </w:pPr>
            <w:r w:rsidRPr="009F6D5F">
              <w:rPr>
                <w:rFonts w:ascii="Times New Roman" w:eastAsia="Calibri" w:hAnsi="Times New Roman" w:cs="Times New Roman"/>
                <w:bCs/>
                <w:sz w:val="24"/>
                <w:szCs w:val="24"/>
                <w:lang w:eastAsia="ru-RU"/>
              </w:rPr>
              <w:t>Ремонт кровли</w:t>
            </w:r>
          </w:p>
        </w:tc>
      </w:tr>
      <w:tr w:rsidR="006D21AE" w:rsidRPr="009F6D5F" w14:paraId="2393D0AF" w14:textId="77777777" w:rsidTr="00AB1A96">
        <w:tc>
          <w:tcPr>
            <w:tcW w:w="675" w:type="dxa"/>
            <w:shd w:val="clear" w:color="auto" w:fill="auto"/>
          </w:tcPr>
          <w:p w14:paraId="737E2109" w14:textId="77777777" w:rsidR="006D21AE" w:rsidRPr="009F6D5F" w:rsidRDefault="006D21AE" w:rsidP="006D21AE">
            <w:pPr>
              <w:spacing w:line="240" w:lineRule="auto"/>
              <w:ind w:firstLine="0"/>
              <w:rPr>
                <w:rFonts w:ascii="Times New Roman" w:eastAsia="Calibri" w:hAnsi="Times New Roman" w:cs="Times New Roman"/>
                <w:bCs/>
                <w:sz w:val="24"/>
                <w:szCs w:val="24"/>
                <w:lang w:eastAsia="ru-RU"/>
              </w:rPr>
            </w:pPr>
            <w:r w:rsidRPr="009F6D5F">
              <w:rPr>
                <w:rFonts w:ascii="Times New Roman" w:eastAsia="Calibri" w:hAnsi="Times New Roman" w:cs="Times New Roman"/>
                <w:bCs/>
                <w:sz w:val="24"/>
                <w:szCs w:val="24"/>
                <w:lang w:eastAsia="ru-RU"/>
              </w:rPr>
              <w:t>6</w:t>
            </w:r>
          </w:p>
        </w:tc>
        <w:tc>
          <w:tcPr>
            <w:tcW w:w="4395" w:type="dxa"/>
            <w:shd w:val="clear" w:color="auto" w:fill="auto"/>
          </w:tcPr>
          <w:p w14:paraId="48C64A2F" w14:textId="77777777" w:rsidR="006D21AE" w:rsidRPr="009F6D5F" w:rsidRDefault="006D21AE" w:rsidP="006D21AE">
            <w:pPr>
              <w:spacing w:line="240" w:lineRule="auto"/>
              <w:ind w:firstLine="0"/>
              <w:rPr>
                <w:rFonts w:ascii="Times New Roman" w:eastAsia="Calibri" w:hAnsi="Times New Roman" w:cs="Times New Roman"/>
                <w:bCs/>
                <w:sz w:val="24"/>
                <w:szCs w:val="24"/>
                <w:lang w:eastAsia="ru-RU"/>
              </w:rPr>
            </w:pPr>
            <w:r w:rsidRPr="009F6D5F">
              <w:rPr>
                <w:rFonts w:ascii="Times New Roman" w:eastAsia="Calibri" w:hAnsi="Times New Roman" w:cs="Times New Roman"/>
                <w:bCs/>
                <w:sz w:val="24"/>
                <w:szCs w:val="24"/>
                <w:lang w:eastAsia="ru-RU"/>
              </w:rPr>
              <w:t>г. Большой Камень, ул. Карла Маркса, д. 13</w:t>
            </w:r>
          </w:p>
        </w:tc>
        <w:tc>
          <w:tcPr>
            <w:tcW w:w="4394" w:type="dxa"/>
            <w:shd w:val="clear" w:color="auto" w:fill="auto"/>
          </w:tcPr>
          <w:p w14:paraId="7A18C6E9" w14:textId="77777777" w:rsidR="006D21AE" w:rsidRPr="009F6D5F" w:rsidRDefault="006D21AE" w:rsidP="006D21AE">
            <w:pPr>
              <w:spacing w:line="240" w:lineRule="auto"/>
              <w:ind w:firstLine="0"/>
              <w:rPr>
                <w:rFonts w:ascii="Times New Roman" w:eastAsia="Calibri" w:hAnsi="Times New Roman" w:cs="Times New Roman"/>
                <w:bCs/>
                <w:sz w:val="24"/>
                <w:szCs w:val="24"/>
                <w:lang w:eastAsia="ru-RU"/>
              </w:rPr>
            </w:pPr>
            <w:r w:rsidRPr="009F6D5F">
              <w:rPr>
                <w:rFonts w:ascii="Times New Roman" w:eastAsia="Calibri" w:hAnsi="Times New Roman" w:cs="Times New Roman"/>
                <w:bCs/>
                <w:sz w:val="24"/>
                <w:szCs w:val="24"/>
                <w:lang w:eastAsia="ru-RU"/>
              </w:rPr>
              <w:t>Ремонт системы электроснабжения</w:t>
            </w:r>
          </w:p>
        </w:tc>
      </w:tr>
      <w:tr w:rsidR="006D21AE" w:rsidRPr="009F6D5F" w14:paraId="3C0A53DC" w14:textId="77777777" w:rsidTr="00AB1A96">
        <w:tc>
          <w:tcPr>
            <w:tcW w:w="675" w:type="dxa"/>
            <w:shd w:val="clear" w:color="auto" w:fill="auto"/>
          </w:tcPr>
          <w:p w14:paraId="78B97CBF" w14:textId="77777777" w:rsidR="006D21AE" w:rsidRPr="009F6D5F" w:rsidRDefault="006D21AE" w:rsidP="006D21AE">
            <w:pPr>
              <w:spacing w:line="240" w:lineRule="auto"/>
              <w:ind w:firstLine="0"/>
              <w:rPr>
                <w:rFonts w:ascii="Times New Roman" w:eastAsia="Calibri" w:hAnsi="Times New Roman" w:cs="Times New Roman"/>
                <w:bCs/>
                <w:sz w:val="24"/>
                <w:szCs w:val="24"/>
                <w:lang w:eastAsia="ru-RU"/>
              </w:rPr>
            </w:pPr>
            <w:r w:rsidRPr="009F6D5F">
              <w:rPr>
                <w:rFonts w:ascii="Times New Roman" w:eastAsia="Calibri" w:hAnsi="Times New Roman" w:cs="Times New Roman"/>
                <w:bCs/>
                <w:sz w:val="24"/>
                <w:szCs w:val="24"/>
                <w:lang w:eastAsia="ru-RU"/>
              </w:rPr>
              <w:t>7</w:t>
            </w:r>
          </w:p>
        </w:tc>
        <w:tc>
          <w:tcPr>
            <w:tcW w:w="4395" w:type="dxa"/>
            <w:shd w:val="clear" w:color="auto" w:fill="auto"/>
          </w:tcPr>
          <w:p w14:paraId="7EF3ADE9" w14:textId="77777777" w:rsidR="006D21AE" w:rsidRPr="009F6D5F" w:rsidRDefault="006D21AE" w:rsidP="006D21AE">
            <w:pPr>
              <w:spacing w:line="240" w:lineRule="auto"/>
              <w:ind w:firstLine="0"/>
              <w:rPr>
                <w:rFonts w:ascii="Times New Roman" w:eastAsia="Calibri" w:hAnsi="Times New Roman" w:cs="Times New Roman"/>
                <w:bCs/>
                <w:sz w:val="24"/>
                <w:szCs w:val="24"/>
                <w:lang w:eastAsia="ru-RU"/>
              </w:rPr>
            </w:pPr>
            <w:r w:rsidRPr="009F6D5F">
              <w:rPr>
                <w:rFonts w:ascii="Times New Roman" w:eastAsia="Calibri" w:hAnsi="Times New Roman" w:cs="Times New Roman"/>
                <w:bCs/>
                <w:sz w:val="24"/>
                <w:szCs w:val="24"/>
                <w:lang w:eastAsia="ru-RU"/>
              </w:rPr>
              <w:t>г. Большой Камень, ул. Карла Маркса, д. 26</w:t>
            </w:r>
          </w:p>
        </w:tc>
        <w:tc>
          <w:tcPr>
            <w:tcW w:w="4394" w:type="dxa"/>
            <w:shd w:val="clear" w:color="auto" w:fill="auto"/>
          </w:tcPr>
          <w:p w14:paraId="6563ADAB" w14:textId="77777777" w:rsidR="006D21AE" w:rsidRPr="009F6D5F" w:rsidRDefault="006D21AE" w:rsidP="006D21AE">
            <w:pPr>
              <w:spacing w:line="240" w:lineRule="auto"/>
              <w:ind w:firstLine="0"/>
              <w:rPr>
                <w:rFonts w:ascii="Times New Roman" w:eastAsia="Calibri" w:hAnsi="Times New Roman" w:cs="Times New Roman"/>
                <w:bCs/>
                <w:sz w:val="24"/>
                <w:szCs w:val="24"/>
                <w:lang w:eastAsia="ru-RU"/>
              </w:rPr>
            </w:pPr>
            <w:r w:rsidRPr="009F6D5F">
              <w:rPr>
                <w:rFonts w:ascii="Times New Roman" w:eastAsia="Calibri" w:hAnsi="Times New Roman" w:cs="Times New Roman"/>
                <w:bCs/>
                <w:sz w:val="24"/>
                <w:szCs w:val="24"/>
                <w:lang w:eastAsia="ru-RU"/>
              </w:rPr>
              <w:t>Ремонт системы теплоснабжения и горячего водоснабжения</w:t>
            </w:r>
          </w:p>
        </w:tc>
      </w:tr>
      <w:tr w:rsidR="006D21AE" w:rsidRPr="009F6D5F" w14:paraId="056FFBE9" w14:textId="77777777" w:rsidTr="00AB1A96">
        <w:tc>
          <w:tcPr>
            <w:tcW w:w="675" w:type="dxa"/>
            <w:shd w:val="clear" w:color="auto" w:fill="auto"/>
          </w:tcPr>
          <w:p w14:paraId="733FF77C" w14:textId="77777777" w:rsidR="006D21AE" w:rsidRPr="009F6D5F" w:rsidRDefault="006D21AE" w:rsidP="006D21AE">
            <w:pPr>
              <w:spacing w:line="240" w:lineRule="auto"/>
              <w:ind w:firstLine="0"/>
              <w:rPr>
                <w:rFonts w:ascii="Times New Roman" w:eastAsia="Calibri" w:hAnsi="Times New Roman" w:cs="Times New Roman"/>
                <w:bCs/>
                <w:sz w:val="24"/>
                <w:szCs w:val="24"/>
                <w:lang w:eastAsia="ru-RU"/>
              </w:rPr>
            </w:pPr>
            <w:r w:rsidRPr="009F6D5F">
              <w:rPr>
                <w:rFonts w:ascii="Times New Roman" w:eastAsia="Calibri" w:hAnsi="Times New Roman" w:cs="Times New Roman"/>
                <w:bCs/>
                <w:sz w:val="24"/>
                <w:szCs w:val="24"/>
                <w:lang w:eastAsia="ru-RU"/>
              </w:rPr>
              <w:t>8</w:t>
            </w:r>
          </w:p>
        </w:tc>
        <w:tc>
          <w:tcPr>
            <w:tcW w:w="4395" w:type="dxa"/>
            <w:shd w:val="clear" w:color="auto" w:fill="auto"/>
          </w:tcPr>
          <w:p w14:paraId="780644B5" w14:textId="77777777" w:rsidR="006D21AE" w:rsidRPr="009F6D5F" w:rsidRDefault="006D21AE" w:rsidP="006D21AE">
            <w:pPr>
              <w:spacing w:line="240" w:lineRule="auto"/>
              <w:ind w:firstLine="0"/>
              <w:rPr>
                <w:rFonts w:ascii="Times New Roman" w:eastAsia="Calibri" w:hAnsi="Times New Roman" w:cs="Times New Roman"/>
                <w:bCs/>
                <w:sz w:val="24"/>
                <w:szCs w:val="24"/>
                <w:lang w:eastAsia="ru-RU"/>
              </w:rPr>
            </w:pPr>
            <w:r w:rsidRPr="009F6D5F">
              <w:rPr>
                <w:rFonts w:ascii="Times New Roman" w:eastAsia="Calibri" w:hAnsi="Times New Roman" w:cs="Times New Roman"/>
                <w:bCs/>
                <w:sz w:val="24"/>
                <w:szCs w:val="24"/>
                <w:lang w:eastAsia="ru-RU"/>
              </w:rPr>
              <w:t>г. Большой Камень, ул. Карла Маркса, д. 30</w:t>
            </w:r>
          </w:p>
        </w:tc>
        <w:tc>
          <w:tcPr>
            <w:tcW w:w="4394" w:type="dxa"/>
            <w:shd w:val="clear" w:color="auto" w:fill="auto"/>
          </w:tcPr>
          <w:p w14:paraId="2386CCEA" w14:textId="77777777" w:rsidR="006D21AE" w:rsidRPr="009F6D5F" w:rsidRDefault="006D21AE" w:rsidP="006D21AE">
            <w:pPr>
              <w:spacing w:line="240" w:lineRule="auto"/>
              <w:ind w:firstLine="0"/>
              <w:rPr>
                <w:rFonts w:ascii="Times New Roman" w:eastAsia="Calibri" w:hAnsi="Times New Roman" w:cs="Times New Roman"/>
                <w:bCs/>
                <w:sz w:val="24"/>
                <w:szCs w:val="24"/>
                <w:lang w:eastAsia="ru-RU"/>
              </w:rPr>
            </w:pPr>
            <w:r w:rsidRPr="009F6D5F">
              <w:rPr>
                <w:rFonts w:ascii="Times New Roman" w:eastAsia="Calibri" w:hAnsi="Times New Roman" w:cs="Times New Roman"/>
                <w:bCs/>
                <w:sz w:val="24"/>
                <w:szCs w:val="24"/>
                <w:lang w:eastAsia="ru-RU"/>
              </w:rPr>
              <w:t>Ремонт кровли</w:t>
            </w:r>
          </w:p>
        </w:tc>
      </w:tr>
      <w:tr w:rsidR="006D21AE" w:rsidRPr="009F6D5F" w14:paraId="7B7060FB" w14:textId="77777777" w:rsidTr="00AB1A96">
        <w:tc>
          <w:tcPr>
            <w:tcW w:w="675" w:type="dxa"/>
            <w:shd w:val="clear" w:color="auto" w:fill="auto"/>
          </w:tcPr>
          <w:p w14:paraId="341FD763" w14:textId="77777777" w:rsidR="006D21AE" w:rsidRPr="009F6D5F" w:rsidRDefault="006D21AE" w:rsidP="006D21AE">
            <w:pPr>
              <w:spacing w:line="240" w:lineRule="auto"/>
              <w:ind w:firstLine="0"/>
              <w:rPr>
                <w:rFonts w:ascii="Times New Roman" w:eastAsia="Calibri" w:hAnsi="Times New Roman" w:cs="Times New Roman"/>
                <w:bCs/>
                <w:sz w:val="24"/>
                <w:szCs w:val="24"/>
                <w:lang w:eastAsia="ru-RU"/>
              </w:rPr>
            </w:pPr>
            <w:r w:rsidRPr="009F6D5F">
              <w:rPr>
                <w:rFonts w:ascii="Times New Roman" w:eastAsia="Calibri" w:hAnsi="Times New Roman" w:cs="Times New Roman"/>
                <w:bCs/>
                <w:sz w:val="24"/>
                <w:szCs w:val="24"/>
                <w:lang w:eastAsia="ru-RU"/>
              </w:rPr>
              <w:t>9</w:t>
            </w:r>
          </w:p>
        </w:tc>
        <w:tc>
          <w:tcPr>
            <w:tcW w:w="4395" w:type="dxa"/>
            <w:shd w:val="clear" w:color="auto" w:fill="auto"/>
          </w:tcPr>
          <w:p w14:paraId="4496BE37" w14:textId="77777777" w:rsidR="006D21AE" w:rsidRPr="009F6D5F" w:rsidRDefault="006D21AE" w:rsidP="006D21AE">
            <w:pPr>
              <w:spacing w:line="240" w:lineRule="auto"/>
              <w:ind w:firstLine="0"/>
              <w:rPr>
                <w:rFonts w:ascii="Times New Roman" w:eastAsia="Calibri" w:hAnsi="Times New Roman" w:cs="Times New Roman"/>
                <w:bCs/>
                <w:sz w:val="24"/>
                <w:szCs w:val="24"/>
                <w:lang w:eastAsia="ru-RU"/>
              </w:rPr>
            </w:pPr>
            <w:r w:rsidRPr="009F6D5F">
              <w:rPr>
                <w:rFonts w:ascii="Times New Roman" w:eastAsia="Calibri" w:hAnsi="Times New Roman" w:cs="Times New Roman"/>
                <w:bCs/>
                <w:sz w:val="24"/>
                <w:szCs w:val="24"/>
                <w:lang w:eastAsia="ru-RU"/>
              </w:rPr>
              <w:t>г. Большой Камень, ул. Лазо, д. 10а</w:t>
            </w:r>
          </w:p>
        </w:tc>
        <w:tc>
          <w:tcPr>
            <w:tcW w:w="4394" w:type="dxa"/>
            <w:shd w:val="clear" w:color="auto" w:fill="auto"/>
          </w:tcPr>
          <w:p w14:paraId="660C283C" w14:textId="77777777" w:rsidR="006D21AE" w:rsidRPr="009F6D5F" w:rsidRDefault="006D21AE" w:rsidP="006D21AE">
            <w:pPr>
              <w:spacing w:line="240" w:lineRule="auto"/>
              <w:ind w:firstLine="0"/>
              <w:rPr>
                <w:rFonts w:ascii="Times New Roman" w:eastAsia="Calibri" w:hAnsi="Times New Roman" w:cs="Times New Roman"/>
                <w:bCs/>
                <w:sz w:val="24"/>
                <w:szCs w:val="24"/>
                <w:lang w:eastAsia="ru-RU"/>
              </w:rPr>
            </w:pPr>
            <w:r w:rsidRPr="009F6D5F">
              <w:rPr>
                <w:rFonts w:ascii="Times New Roman" w:eastAsia="Calibri" w:hAnsi="Times New Roman" w:cs="Times New Roman"/>
                <w:bCs/>
                <w:sz w:val="24"/>
                <w:szCs w:val="24"/>
                <w:lang w:eastAsia="ru-RU"/>
              </w:rPr>
              <w:t>Ремонт кровли</w:t>
            </w:r>
          </w:p>
        </w:tc>
      </w:tr>
      <w:tr w:rsidR="006D21AE" w:rsidRPr="009F6D5F" w14:paraId="22BC1C6B" w14:textId="77777777" w:rsidTr="00AB1A96">
        <w:tc>
          <w:tcPr>
            <w:tcW w:w="675" w:type="dxa"/>
            <w:shd w:val="clear" w:color="auto" w:fill="auto"/>
          </w:tcPr>
          <w:p w14:paraId="21457F90" w14:textId="77777777" w:rsidR="006D21AE" w:rsidRPr="009F6D5F" w:rsidRDefault="006D21AE" w:rsidP="006D21AE">
            <w:pPr>
              <w:spacing w:line="240" w:lineRule="auto"/>
              <w:ind w:firstLine="0"/>
              <w:rPr>
                <w:rFonts w:ascii="Times New Roman" w:eastAsia="Calibri" w:hAnsi="Times New Roman" w:cs="Times New Roman"/>
                <w:bCs/>
                <w:sz w:val="24"/>
                <w:szCs w:val="24"/>
                <w:lang w:eastAsia="ru-RU"/>
              </w:rPr>
            </w:pPr>
            <w:r w:rsidRPr="009F6D5F">
              <w:rPr>
                <w:rFonts w:ascii="Times New Roman" w:eastAsia="Calibri" w:hAnsi="Times New Roman" w:cs="Times New Roman"/>
                <w:bCs/>
                <w:sz w:val="24"/>
                <w:szCs w:val="24"/>
                <w:lang w:eastAsia="ru-RU"/>
              </w:rPr>
              <w:t>10</w:t>
            </w:r>
          </w:p>
        </w:tc>
        <w:tc>
          <w:tcPr>
            <w:tcW w:w="4395" w:type="dxa"/>
            <w:shd w:val="clear" w:color="auto" w:fill="auto"/>
          </w:tcPr>
          <w:p w14:paraId="023B6CE4" w14:textId="77777777" w:rsidR="006D21AE" w:rsidRPr="009F6D5F" w:rsidRDefault="006D21AE" w:rsidP="006D21AE">
            <w:pPr>
              <w:spacing w:line="240" w:lineRule="auto"/>
              <w:ind w:firstLine="0"/>
              <w:rPr>
                <w:rFonts w:ascii="Times New Roman" w:eastAsia="Calibri" w:hAnsi="Times New Roman" w:cs="Times New Roman"/>
                <w:bCs/>
                <w:sz w:val="24"/>
                <w:szCs w:val="24"/>
                <w:lang w:eastAsia="ru-RU"/>
              </w:rPr>
            </w:pPr>
            <w:r w:rsidRPr="009F6D5F">
              <w:rPr>
                <w:rFonts w:ascii="Times New Roman" w:eastAsia="Calibri" w:hAnsi="Times New Roman" w:cs="Times New Roman"/>
                <w:bCs/>
                <w:sz w:val="24"/>
                <w:szCs w:val="24"/>
                <w:lang w:eastAsia="ru-RU"/>
              </w:rPr>
              <w:t>г. Большой Камень, ул. Ленина, д. 34</w:t>
            </w:r>
          </w:p>
        </w:tc>
        <w:tc>
          <w:tcPr>
            <w:tcW w:w="4394" w:type="dxa"/>
            <w:shd w:val="clear" w:color="auto" w:fill="auto"/>
          </w:tcPr>
          <w:p w14:paraId="3CCD156F" w14:textId="77777777" w:rsidR="006D21AE" w:rsidRPr="009F6D5F" w:rsidRDefault="006D21AE" w:rsidP="006D21AE">
            <w:pPr>
              <w:spacing w:line="240" w:lineRule="auto"/>
              <w:ind w:firstLine="0"/>
              <w:rPr>
                <w:rFonts w:ascii="Times New Roman" w:eastAsia="Calibri" w:hAnsi="Times New Roman" w:cs="Times New Roman"/>
                <w:bCs/>
                <w:sz w:val="24"/>
                <w:szCs w:val="24"/>
                <w:lang w:eastAsia="ru-RU"/>
              </w:rPr>
            </w:pPr>
            <w:r w:rsidRPr="009F6D5F">
              <w:rPr>
                <w:rFonts w:ascii="Times New Roman" w:eastAsia="Calibri" w:hAnsi="Times New Roman" w:cs="Times New Roman"/>
                <w:bCs/>
                <w:sz w:val="24"/>
                <w:szCs w:val="24"/>
                <w:lang w:eastAsia="ru-RU"/>
              </w:rPr>
              <w:t>Ремонт системы теплоснабжения</w:t>
            </w:r>
          </w:p>
        </w:tc>
      </w:tr>
    </w:tbl>
    <w:p w14:paraId="259AFE3A" w14:textId="77777777" w:rsidR="006D21AE" w:rsidRPr="009F6D5F" w:rsidRDefault="006D21AE" w:rsidP="006D21AE">
      <w:pPr>
        <w:rPr>
          <w:rFonts w:ascii="Times New Roman" w:eastAsia="Calibri" w:hAnsi="Times New Roman" w:cs="Times New Roman"/>
          <w:bCs/>
          <w:color w:val="FF0000"/>
          <w:sz w:val="28"/>
          <w:szCs w:val="28"/>
          <w:lang w:eastAsia="ru-RU"/>
        </w:rPr>
      </w:pPr>
    </w:p>
    <w:p w14:paraId="4617CA3E" w14:textId="77777777" w:rsidR="006D21AE" w:rsidRPr="009F6D5F" w:rsidRDefault="006D21AE" w:rsidP="004F2F9E">
      <w:pPr>
        <w:rPr>
          <w:rFonts w:ascii="Times New Roman" w:eastAsia="Calibri" w:hAnsi="Times New Roman" w:cs="Times New Roman"/>
          <w:bCs/>
          <w:sz w:val="28"/>
          <w:szCs w:val="28"/>
          <w:lang w:eastAsia="ru-RU"/>
        </w:rPr>
      </w:pPr>
      <w:r w:rsidRPr="009F6D5F">
        <w:rPr>
          <w:rFonts w:ascii="Times New Roman" w:eastAsia="Calibri" w:hAnsi="Times New Roman" w:cs="Times New Roman"/>
          <w:bCs/>
          <w:sz w:val="28"/>
          <w:szCs w:val="28"/>
          <w:lang w:eastAsia="ru-RU"/>
        </w:rPr>
        <w:t>Всего на 2024 год было запланировано выполнить капитальный ремонт в 18 многоквартирных домах. По 8 домам завершение капитального ремонта перенесено на 2025 год.</w:t>
      </w:r>
    </w:p>
    <w:p w14:paraId="19B677D4" w14:textId="77777777" w:rsidR="006D21AE" w:rsidRPr="009F6D5F" w:rsidRDefault="006D21AE" w:rsidP="004F2F9E">
      <w:pPr>
        <w:rPr>
          <w:rFonts w:ascii="Times New Roman" w:eastAsia="Calibri" w:hAnsi="Times New Roman" w:cs="Times New Roman"/>
          <w:bCs/>
          <w:sz w:val="28"/>
          <w:szCs w:val="28"/>
          <w:lang w:eastAsia="ru-RU"/>
        </w:rPr>
      </w:pPr>
      <w:r w:rsidRPr="009F6D5F">
        <w:rPr>
          <w:rFonts w:ascii="Times New Roman" w:eastAsia="Calibri" w:hAnsi="Times New Roman" w:cs="Times New Roman"/>
          <w:bCs/>
          <w:i/>
          <w:sz w:val="28"/>
          <w:szCs w:val="28"/>
          <w:lang w:eastAsia="ru-RU"/>
        </w:rPr>
        <w:lastRenderedPageBreak/>
        <w:t>Текущее содержание муниципального жилищного фонда</w:t>
      </w:r>
      <w:r w:rsidRPr="009F6D5F">
        <w:rPr>
          <w:rFonts w:ascii="Times New Roman" w:eastAsia="Calibri" w:hAnsi="Times New Roman" w:cs="Times New Roman"/>
          <w:bCs/>
          <w:sz w:val="28"/>
          <w:szCs w:val="28"/>
          <w:lang w:eastAsia="ru-RU"/>
        </w:rPr>
        <w:t xml:space="preserve">. </w:t>
      </w:r>
    </w:p>
    <w:p w14:paraId="081FC88D" w14:textId="4C782C21" w:rsidR="006D21AE" w:rsidRPr="009F6D5F" w:rsidRDefault="006D21AE" w:rsidP="004F2F9E">
      <w:pPr>
        <w:rPr>
          <w:rFonts w:ascii="Times New Roman" w:eastAsia="Calibri" w:hAnsi="Times New Roman" w:cs="Times New Roman"/>
          <w:bCs/>
          <w:sz w:val="28"/>
          <w:szCs w:val="28"/>
          <w:lang w:eastAsia="ru-RU"/>
        </w:rPr>
      </w:pPr>
      <w:r w:rsidRPr="009F6D5F">
        <w:rPr>
          <w:rFonts w:ascii="Times New Roman" w:eastAsia="Calibri" w:hAnsi="Times New Roman" w:cs="Times New Roman"/>
          <w:bCs/>
          <w:sz w:val="28"/>
          <w:szCs w:val="28"/>
          <w:lang w:eastAsia="ru-RU"/>
        </w:rPr>
        <w:t xml:space="preserve">В 2024 году выполнено содержание и ремонт общего имущества </w:t>
      </w:r>
      <w:r w:rsidR="0018714E" w:rsidRPr="009F6D5F">
        <w:rPr>
          <w:rFonts w:ascii="Times New Roman" w:eastAsia="Calibri" w:hAnsi="Times New Roman" w:cs="Times New Roman"/>
          <w:bCs/>
          <w:sz w:val="28"/>
          <w:szCs w:val="28"/>
          <w:lang w:eastAsia="ru-RU"/>
        </w:rPr>
        <w:br/>
      </w:r>
      <w:r w:rsidRPr="009F6D5F">
        <w:rPr>
          <w:rFonts w:ascii="Times New Roman" w:eastAsia="Calibri" w:hAnsi="Times New Roman" w:cs="Times New Roman"/>
          <w:bCs/>
          <w:sz w:val="28"/>
          <w:szCs w:val="28"/>
          <w:lang w:eastAsia="ru-RU"/>
        </w:rPr>
        <w:t>по следующим адресам: ул. Гагарина, д. 37, 45, ул. Дзержинского, д. 5, ул. Прибрежная, 4, ул. пер. Советский, д. 7, ул. Блюхера, д. 27, 29, 37, ул. Ленина, д. 1, 4, 17, ул. Лазо, д. 16, ул. Комсомольская, д. 11, ул. Лебедева, д. 9.</w:t>
      </w:r>
    </w:p>
    <w:p w14:paraId="465D761B" w14:textId="77777777" w:rsidR="006D21AE" w:rsidRPr="009F6D5F" w:rsidRDefault="006D21AE" w:rsidP="004F2F9E">
      <w:pPr>
        <w:rPr>
          <w:rFonts w:ascii="Times New Roman" w:eastAsia="Calibri" w:hAnsi="Times New Roman" w:cs="Times New Roman"/>
          <w:bCs/>
          <w:sz w:val="28"/>
          <w:szCs w:val="28"/>
          <w:lang w:eastAsia="ru-RU"/>
        </w:rPr>
      </w:pPr>
      <w:r w:rsidRPr="009F6D5F">
        <w:rPr>
          <w:rFonts w:ascii="Times New Roman" w:eastAsia="Calibri" w:hAnsi="Times New Roman" w:cs="Times New Roman"/>
          <w:bCs/>
          <w:sz w:val="28"/>
          <w:szCs w:val="28"/>
          <w:lang w:eastAsia="ru-RU"/>
        </w:rPr>
        <w:t xml:space="preserve">В целях содержания муниципального жилищного фонда были заключены: </w:t>
      </w:r>
    </w:p>
    <w:p w14:paraId="0A88BC15" w14:textId="77777777" w:rsidR="006D21AE" w:rsidRPr="009F6D5F" w:rsidRDefault="006D21AE" w:rsidP="006D21AE">
      <w:pPr>
        <w:rPr>
          <w:rFonts w:ascii="Times New Roman" w:eastAsia="Calibri" w:hAnsi="Times New Roman" w:cs="Times New Roman"/>
          <w:bCs/>
          <w:sz w:val="28"/>
          <w:szCs w:val="28"/>
          <w:lang w:eastAsia="ru-RU"/>
        </w:rPr>
      </w:pPr>
      <w:r w:rsidRPr="009F6D5F">
        <w:rPr>
          <w:rFonts w:ascii="Times New Roman" w:eastAsia="Calibri" w:hAnsi="Times New Roman" w:cs="Times New Roman"/>
          <w:bCs/>
          <w:sz w:val="28"/>
          <w:szCs w:val="28"/>
          <w:lang w:eastAsia="ru-RU"/>
        </w:rPr>
        <w:t>1. Договор № 28-МБ/ТС-300/2-2024 на поставку тепловой энергии;</w:t>
      </w:r>
    </w:p>
    <w:p w14:paraId="3AA4360A" w14:textId="77777777" w:rsidR="006D21AE" w:rsidRPr="009F6D5F" w:rsidRDefault="006D21AE" w:rsidP="006D21AE">
      <w:pPr>
        <w:rPr>
          <w:rFonts w:ascii="Times New Roman" w:eastAsia="Calibri" w:hAnsi="Times New Roman" w:cs="Times New Roman"/>
          <w:bCs/>
          <w:sz w:val="28"/>
          <w:szCs w:val="28"/>
          <w:lang w:eastAsia="ru-RU"/>
        </w:rPr>
      </w:pPr>
      <w:r w:rsidRPr="009F6D5F">
        <w:rPr>
          <w:rFonts w:ascii="Times New Roman" w:eastAsia="Calibri" w:hAnsi="Times New Roman" w:cs="Times New Roman"/>
          <w:bCs/>
          <w:sz w:val="28"/>
          <w:szCs w:val="28"/>
          <w:lang w:eastAsia="ru-RU"/>
        </w:rPr>
        <w:t>2. Договор № 28 МБ/ТС-300/1-2024 на поставку горячего водоснабжения.</w:t>
      </w:r>
    </w:p>
    <w:p w14:paraId="48B9F141" w14:textId="3941CA73" w:rsidR="006D21AE" w:rsidRPr="009F6D5F" w:rsidRDefault="006D21AE" w:rsidP="006D21AE">
      <w:pPr>
        <w:rPr>
          <w:rFonts w:ascii="Times New Roman" w:eastAsia="Calibri" w:hAnsi="Times New Roman" w:cs="Times New Roman"/>
          <w:bCs/>
          <w:sz w:val="28"/>
          <w:szCs w:val="28"/>
          <w:lang w:eastAsia="ru-RU"/>
        </w:rPr>
      </w:pPr>
      <w:r w:rsidRPr="009F6D5F">
        <w:rPr>
          <w:rFonts w:ascii="Times New Roman" w:eastAsia="Calibri" w:hAnsi="Times New Roman" w:cs="Times New Roman"/>
          <w:bCs/>
          <w:sz w:val="28"/>
          <w:szCs w:val="28"/>
          <w:lang w:eastAsia="ru-RU"/>
        </w:rPr>
        <w:t xml:space="preserve">Реализованы полномочии собственника жилых помещений </w:t>
      </w:r>
      <w:r w:rsidR="0018714E" w:rsidRPr="009F6D5F">
        <w:rPr>
          <w:rFonts w:ascii="Times New Roman" w:eastAsia="Calibri" w:hAnsi="Times New Roman" w:cs="Times New Roman"/>
          <w:bCs/>
          <w:sz w:val="28"/>
          <w:szCs w:val="28"/>
          <w:lang w:eastAsia="ru-RU"/>
        </w:rPr>
        <w:br/>
      </w:r>
      <w:r w:rsidRPr="009F6D5F">
        <w:rPr>
          <w:rFonts w:ascii="Times New Roman" w:eastAsia="Calibri" w:hAnsi="Times New Roman" w:cs="Times New Roman"/>
          <w:bCs/>
          <w:sz w:val="28"/>
          <w:szCs w:val="28"/>
          <w:lang w:eastAsia="ru-RU"/>
        </w:rPr>
        <w:t>по проведению капитального ремонта общего имущества многоквартирных домов на сумму 3 503,93 тыс. руб.</w:t>
      </w:r>
    </w:p>
    <w:p w14:paraId="2069195D" w14:textId="77777777" w:rsidR="006D21AE" w:rsidRPr="009F6D5F" w:rsidRDefault="006D21AE" w:rsidP="006D21AE">
      <w:pPr>
        <w:rPr>
          <w:rFonts w:ascii="Times New Roman" w:eastAsia="Calibri" w:hAnsi="Times New Roman" w:cs="Times New Roman"/>
          <w:bCs/>
          <w:sz w:val="28"/>
          <w:szCs w:val="28"/>
          <w:lang w:eastAsia="ru-RU"/>
        </w:rPr>
      </w:pPr>
      <w:r w:rsidRPr="009F6D5F">
        <w:rPr>
          <w:rFonts w:ascii="Times New Roman" w:eastAsia="Calibri" w:hAnsi="Times New Roman" w:cs="Times New Roman"/>
          <w:bCs/>
          <w:sz w:val="28"/>
          <w:szCs w:val="28"/>
          <w:lang w:eastAsia="ru-RU"/>
        </w:rPr>
        <w:t xml:space="preserve">В рамках капитального ремонт и текущего содержания муниципального жилого фонда освоено 491,45 тыс. руб. </w:t>
      </w:r>
    </w:p>
    <w:p w14:paraId="7AFEDAF3" w14:textId="0B00B247" w:rsidR="006D21AE" w:rsidRPr="000668A6" w:rsidRDefault="006D21AE" w:rsidP="000668A6">
      <w:pPr>
        <w:pStyle w:val="2"/>
        <w:numPr>
          <w:ilvl w:val="0"/>
          <w:numId w:val="37"/>
        </w:numPr>
        <w:ind w:left="0" w:firstLine="709"/>
        <w:rPr>
          <w:rFonts w:ascii="Times New Roman" w:eastAsia="Times New Roman" w:hAnsi="Times New Roman" w:cs="Times New Roman"/>
          <w:color w:val="auto"/>
          <w:sz w:val="28"/>
          <w:szCs w:val="28"/>
          <w:lang w:eastAsia="ru-RU"/>
        </w:rPr>
      </w:pPr>
      <w:bookmarkStart w:id="25" w:name="_Toc193117269"/>
      <w:r w:rsidRPr="000668A6">
        <w:rPr>
          <w:rFonts w:ascii="Times New Roman" w:eastAsia="Times New Roman" w:hAnsi="Times New Roman" w:cs="Times New Roman"/>
          <w:color w:val="auto"/>
          <w:sz w:val="28"/>
          <w:szCs w:val="28"/>
          <w:lang w:eastAsia="ru-RU"/>
        </w:rPr>
        <w:t>Организация электро-, тепло-, газо-, водоснабжения</w:t>
      </w:r>
      <w:r w:rsidR="00994C15" w:rsidRPr="000668A6">
        <w:rPr>
          <w:rFonts w:ascii="Times New Roman" w:eastAsia="Times New Roman" w:hAnsi="Times New Roman" w:cs="Times New Roman"/>
          <w:color w:val="auto"/>
          <w:sz w:val="28"/>
          <w:szCs w:val="28"/>
          <w:lang w:eastAsia="ru-RU"/>
        </w:rPr>
        <w:t xml:space="preserve"> </w:t>
      </w:r>
      <w:r w:rsidRPr="000668A6">
        <w:rPr>
          <w:rFonts w:ascii="Times New Roman" w:eastAsia="Times New Roman" w:hAnsi="Times New Roman" w:cs="Times New Roman"/>
          <w:color w:val="auto"/>
          <w:sz w:val="28"/>
          <w:szCs w:val="28"/>
          <w:lang w:eastAsia="ru-RU"/>
        </w:rPr>
        <w:t>и водоотведения, сбора и утилизации твердых коммунальных отходов на территории городского округа</w:t>
      </w:r>
      <w:bookmarkEnd w:id="25"/>
    </w:p>
    <w:p w14:paraId="1E229823" w14:textId="77777777" w:rsidR="006D21AE" w:rsidRPr="009F6D5F" w:rsidRDefault="006D21AE" w:rsidP="006D21AE">
      <w:pPr>
        <w:rPr>
          <w:rFonts w:ascii="Times New Roman" w:eastAsia="Calibri" w:hAnsi="Times New Roman" w:cs="Times New Roman"/>
          <w:bCs/>
          <w:iCs/>
          <w:sz w:val="28"/>
          <w:szCs w:val="28"/>
        </w:rPr>
      </w:pPr>
      <w:r w:rsidRPr="009F6D5F">
        <w:rPr>
          <w:rFonts w:ascii="Times New Roman" w:eastAsia="Times New Roman" w:hAnsi="Times New Roman" w:cs="Times New Roman"/>
          <w:sz w:val="28"/>
          <w:szCs w:val="28"/>
          <w:lang w:eastAsia="ru-RU"/>
        </w:rPr>
        <w:t xml:space="preserve">Решение вопросов местного значения по организации </w:t>
      </w:r>
      <w:r w:rsidRPr="009F6D5F">
        <w:rPr>
          <w:rFonts w:ascii="Times New Roman" w:eastAsia="Times New Roman" w:hAnsi="Times New Roman" w:cs="Times New Roman"/>
          <w:sz w:val="28"/>
          <w:szCs w:val="28"/>
          <w:lang w:eastAsia="ru-RU"/>
        </w:rPr>
        <w:br/>
        <w:t>в границах городского округа электро-, тепло-, газо-, водоснабжения</w:t>
      </w:r>
      <w:r w:rsidRPr="009F6D5F">
        <w:rPr>
          <w:rFonts w:ascii="Times New Roman" w:eastAsia="Times New Roman" w:hAnsi="Times New Roman" w:cs="Times New Roman"/>
          <w:sz w:val="28"/>
          <w:szCs w:val="28"/>
          <w:lang w:eastAsia="ru-RU"/>
        </w:rPr>
        <w:br/>
        <w:t xml:space="preserve">и водоотведения населения, осуществлялось в рамках муниципальных программ: «Обеспечение доступным жильем и качественными услугами жилищно-коммунального хозяйства населения городского округа Большой Камень» на 2020-2027 годы, </w:t>
      </w:r>
      <w:r w:rsidRPr="009F6D5F">
        <w:rPr>
          <w:rFonts w:ascii="Times New Roman" w:eastAsia="Times New Roman" w:hAnsi="Times New Roman" w:cs="Times New Roman"/>
          <w:sz w:val="28"/>
          <w:szCs w:val="28"/>
        </w:rPr>
        <w:t>«Энергоэффективность и развитие газоснабжения в городском округе Большой Камень» на 2020-2027 годы.</w:t>
      </w:r>
      <w:r w:rsidRPr="009F6D5F">
        <w:rPr>
          <w:rFonts w:ascii="Times New Roman" w:eastAsia="Times New Roman" w:hAnsi="Times New Roman" w:cs="Times New Roman"/>
          <w:b/>
          <w:i/>
          <w:sz w:val="28"/>
          <w:szCs w:val="28"/>
          <w:lang w:eastAsia="ru-RU"/>
        </w:rPr>
        <w:t xml:space="preserve"> </w:t>
      </w:r>
    </w:p>
    <w:p w14:paraId="303333EF" w14:textId="77777777" w:rsidR="006D21AE" w:rsidRPr="009F6D5F" w:rsidRDefault="006D21AE" w:rsidP="006D21AE">
      <w:pPr>
        <w:rPr>
          <w:rFonts w:ascii="Times New Roman" w:eastAsia="Calibri" w:hAnsi="Times New Roman" w:cs="Times New Roman"/>
          <w:b/>
          <w:i/>
          <w:sz w:val="28"/>
          <w:szCs w:val="28"/>
        </w:rPr>
      </w:pPr>
      <w:r w:rsidRPr="009F6D5F">
        <w:rPr>
          <w:rFonts w:ascii="Times New Roman" w:eastAsia="Times New Roman" w:hAnsi="Times New Roman" w:cs="Times New Roman"/>
          <w:b/>
          <w:i/>
          <w:sz w:val="28"/>
          <w:szCs w:val="28"/>
          <w:lang w:eastAsia="ru-RU"/>
        </w:rPr>
        <w:t xml:space="preserve">Организация теплоснабжения </w:t>
      </w:r>
    </w:p>
    <w:p w14:paraId="110FEE05" w14:textId="0123BC22" w:rsidR="00D52B18" w:rsidRPr="009F6D5F" w:rsidRDefault="00D52B18" w:rsidP="00D52B18">
      <w:pPr>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lang w:eastAsia="ru-RU"/>
        </w:rPr>
        <w:t>На территории городского округа услуги теплоснабжения оказывает ООО «Новая Энергетика» (постановление администрации городского округа Большой Камень от 21.12.2023 № 4160)</w:t>
      </w:r>
      <w:r w:rsidR="004326A0" w:rsidRPr="009F6D5F">
        <w:rPr>
          <w:rFonts w:ascii="Times New Roman" w:eastAsia="Calibri" w:hAnsi="Times New Roman" w:cs="Times New Roman"/>
          <w:sz w:val="28"/>
          <w:szCs w:val="28"/>
          <w:lang w:eastAsia="ru-RU"/>
        </w:rPr>
        <w:t>.</w:t>
      </w:r>
    </w:p>
    <w:p w14:paraId="6377A021" w14:textId="6B9B12AF" w:rsidR="006D21AE" w:rsidRPr="009F6D5F" w:rsidRDefault="006D21AE" w:rsidP="006D21AE">
      <w:pPr>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lang w:eastAsia="ru-RU"/>
        </w:rPr>
        <w:lastRenderedPageBreak/>
        <w:t xml:space="preserve">Суммарная мощность источников теплоснабжения, находящихся </w:t>
      </w:r>
      <w:r w:rsidR="00600EDA" w:rsidRPr="009F6D5F">
        <w:rPr>
          <w:rFonts w:ascii="Times New Roman" w:eastAsia="Calibri" w:hAnsi="Times New Roman" w:cs="Times New Roman"/>
          <w:sz w:val="28"/>
          <w:szCs w:val="28"/>
          <w:lang w:eastAsia="ru-RU"/>
        </w:rPr>
        <w:br/>
      </w:r>
      <w:r w:rsidRPr="009F6D5F">
        <w:rPr>
          <w:rFonts w:ascii="Times New Roman" w:eastAsia="Calibri" w:hAnsi="Times New Roman" w:cs="Times New Roman"/>
          <w:sz w:val="28"/>
          <w:szCs w:val="28"/>
          <w:lang w:eastAsia="ru-RU"/>
        </w:rPr>
        <w:t xml:space="preserve">в эксплуатации ООО «Новая Энергетика», на </w:t>
      </w:r>
      <w:r w:rsidR="00D52B18" w:rsidRPr="009F6D5F">
        <w:rPr>
          <w:rFonts w:ascii="Times New Roman" w:eastAsia="Calibri" w:hAnsi="Times New Roman" w:cs="Times New Roman"/>
          <w:sz w:val="28"/>
          <w:szCs w:val="28"/>
          <w:lang w:eastAsia="ru-RU"/>
        </w:rPr>
        <w:t>0</w:t>
      </w:r>
      <w:r w:rsidRPr="009F6D5F">
        <w:rPr>
          <w:rFonts w:ascii="Times New Roman" w:eastAsia="Calibri" w:hAnsi="Times New Roman" w:cs="Times New Roman"/>
          <w:sz w:val="28"/>
          <w:szCs w:val="28"/>
          <w:lang w:eastAsia="ru-RU"/>
        </w:rPr>
        <w:t>1</w:t>
      </w:r>
      <w:r w:rsidR="00D52B18" w:rsidRPr="009F6D5F">
        <w:rPr>
          <w:rFonts w:ascii="Times New Roman" w:eastAsia="Calibri" w:hAnsi="Times New Roman" w:cs="Times New Roman"/>
          <w:sz w:val="28"/>
          <w:szCs w:val="28"/>
          <w:lang w:eastAsia="ru-RU"/>
        </w:rPr>
        <w:t>.01.</w:t>
      </w:r>
      <w:r w:rsidRPr="009F6D5F">
        <w:rPr>
          <w:rFonts w:ascii="Times New Roman" w:eastAsia="Calibri" w:hAnsi="Times New Roman" w:cs="Times New Roman"/>
          <w:sz w:val="28"/>
          <w:szCs w:val="28"/>
          <w:lang w:eastAsia="ru-RU"/>
        </w:rPr>
        <w:t xml:space="preserve">2024 года составляет 102,458 Гкал/час. </w:t>
      </w:r>
    </w:p>
    <w:p w14:paraId="7F4710EA" w14:textId="77777777" w:rsidR="006D21AE" w:rsidRPr="009F6D5F" w:rsidRDefault="006D21AE" w:rsidP="006D21AE">
      <w:pPr>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lang w:eastAsia="ru-RU"/>
        </w:rPr>
        <w:t xml:space="preserve">На территории городского округа  функционирует газовая котельная </w:t>
      </w:r>
      <w:r w:rsidRPr="009F6D5F">
        <w:rPr>
          <w:rFonts w:ascii="Times New Roman" w:eastAsia="Calibri" w:hAnsi="Times New Roman" w:cs="Times New Roman"/>
          <w:sz w:val="28"/>
          <w:szCs w:val="28"/>
          <w:lang w:eastAsia="ru-RU"/>
        </w:rPr>
        <w:br/>
        <w:t>№ 3, которую эксплуатирует КГУП «Примтеплоэнерго». Мощность котельной 24,08 Гкал/час.</w:t>
      </w:r>
    </w:p>
    <w:p w14:paraId="6460D5AB" w14:textId="09829B15" w:rsidR="006D21AE" w:rsidRPr="009F6D5F" w:rsidRDefault="006D21AE" w:rsidP="006D21AE">
      <w:pPr>
        <w:rPr>
          <w:rFonts w:ascii="Times New Roman" w:eastAsia="Calibri" w:hAnsi="Times New Roman" w:cs="Times New Roman"/>
          <w:b/>
          <w:sz w:val="28"/>
          <w:szCs w:val="28"/>
          <w:lang w:eastAsia="ru-RU"/>
        </w:rPr>
      </w:pPr>
      <w:r w:rsidRPr="009F6D5F">
        <w:rPr>
          <w:rFonts w:ascii="Times New Roman" w:eastAsia="Calibri" w:hAnsi="Times New Roman" w:cs="Times New Roman"/>
          <w:sz w:val="28"/>
          <w:szCs w:val="28"/>
          <w:lang w:eastAsia="ru-RU"/>
        </w:rPr>
        <w:t xml:space="preserve">Протяженность тепловых сетей на </w:t>
      </w:r>
      <w:r w:rsidR="00D52B18" w:rsidRPr="009F6D5F">
        <w:rPr>
          <w:rFonts w:ascii="Times New Roman" w:eastAsia="Calibri" w:hAnsi="Times New Roman" w:cs="Times New Roman"/>
          <w:sz w:val="28"/>
          <w:szCs w:val="28"/>
          <w:lang w:eastAsia="ru-RU"/>
        </w:rPr>
        <w:t>0</w:t>
      </w:r>
      <w:r w:rsidRPr="009F6D5F">
        <w:rPr>
          <w:rFonts w:ascii="Times New Roman" w:eastAsia="Calibri" w:hAnsi="Times New Roman" w:cs="Times New Roman"/>
          <w:sz w:val="28"/>
          <w:szCs w:val="28"/>
          <w:lang w:eastAsia="ru-RU"/>
        </w:rPr>
        <w:t>1</w:t>
      </w:r>
      <w:r w:rsidR="00D52B18" w:rsidRPr="009F6D5F">
        <w:rPr>
          <w:rFonts w:ascii="Times New Roman" w:eastAsia="Calibri" w:hAnsi="Times New Roman" w:cs="Times New Roman"/>
          <w:sz w:val="28"/>
          <w:szCs w:val="28"/>
          <w:lang w:eastAsia="ru-RU"/>
        </w:rPr>
        <w:t xml:space="preserve">.01.2024 </w:t>
      </w:r>
      <w:r w:rsidRPr="009F6D5F">
        <w:rPr>
          <w:rFonts w:ascii="Times New Roman" w:eastAsia="Calibri" w:hAnsi="Times New Roman" w:cs="Times New Roman"/>
          <w:sz w:val="28"/>
          <w:szCs w:val="28"/>
          <w:lang w:eastAsia="ru-RU"/>
        </w:rPr>
        <w:t>года по сведениям теплоснабжающей организации составляет 49,61 км.</w:t>
      </w:r>
      <w:r w:rsidRPr="009F6D5F">
        <w:rPr>
          <w:rFonts w:ascii="Times New Roman" w:eastAsia="Calibri" w:hAnsi="Times New Roman" w:cs="Times New Roman"/>
          <w:b/>
          <w:sz w:val="28"/>
          <w:szCs w:val="28"/>
          <w:lang w:eastAsia="ru-RU"/>
        </w:rPr>
        <w:t xml:space="preserve"> </w:t>
      </w:r>
    </w:p>
    <w:p w14:paraId="71F1FA47" w14:textId="77777777" w:rsidR="006D21AE" w:rsidRPr="009F6D5F" w:rsidRDefault="006D21AE" w:rsidP="006D21AE">
      <w:pPr>
        <w:rPr>
          <w:rFonts w:ascii="Times New Roman" w:eastAsia="Calibri" w:hAnsi="Times New Roman" w:cs="Times New Roman"/>
          <w:sz w:val="28"/>
          <w:szCs w:val="28"/>
        </w:rPr>
      </w:pPr>
      <w:r w:rsidRPr="009F6D5F">
        <w:rPr>
          <w:rFonts w:ascii="Times New Roman" w:eastAsia="Calibri" w:hAnsi="Times New Roman" w:cs="Times New Roman"/>
          <w:sz w:val="28"/>
          <w:szCs w:val="28"/>
        </w:rPr>
        <w:t>В отчетном году на мероприятия по совершенствованию системы теплоснабжения направлены средства в размере 17 488,45 тыс. руб. за счет средств ООО «Новая Энергетика». Заменено 1,22 км ветхих сетей.</w:t>
      </w:r>
    </w:p>
    <w:p w14:paraId="6B1B6AFA" w14:textId="3728AB0D" w:rsidR="006D21AE" w:rsidRPr="009F6D5F" w:rsidRDefault="006D21AE" w:rsidP="006D21AE">
      <w:pPr>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За счет средств бюджета городского округа Большой Камень </w:t>
      </w:r>
      <w:r w:rsidR="00600EDA" w:rsidRPr="009F6D5F">
        <w:rPr>
          <w:rFonts w:ascii="Times New Roman" w:eastAsia="Calibri" w:hAnsi="Times New Roman" w:cs="Times New Roman"/>
          <w:sz w:val="28"/>
          <w:szCs w:val="28"/>
        </w:rPr>
        <w:br/>
      </w:r>
      <w:r w:rsidRPr="009F6D5F">
        <w:rPr>
          <w:rFonts w:ascii="Times New Roman" w:eastAsia="Calibri" w:hAnsi="Times New Roman" w:cs="Times New Roman"/>
          <w:sz w:val="28"/>
          <w:szCs w:val="28"/>
        </w:rPr>
        <w:t>в 2024 году выполнен капитальный ремонт двух участков тепловых сетей протяженностью 285 м:</w:t>
      </w:r>
    </w:p>
    <w:p w14:paraId="15E3FC53" w14:textId="77777777" w:rsidR="006D21AE" w:rsidRPr="009F6D5F" w:rsidRDefault="006D21AE" w:rsidP="006D21AE">
      <w:pPr>
        <w:rPr>
          <w:rFonts w:ascii="Times New Roman" w:eastAsia="Calibri" w:hAnsi="Times New Roman" w:cs="Times New Roman"/>
          <w:sz w:val="28"/>
          <w:szCs w:val="28"/>
        </w:rPr>
      </w:pPr>
      <w:r w:rsidRPr="009F6D5F">
        <w:rPr>
          <w:rFonts w:ascii="Times New Roman" w:eastAsia="Calibri" w:hAnsi="Times New Roman" w:cs="Times New Roman"/>
          <w:sz w:val="28"/>
          <w:szCs w:val="28"/>
        </w:rPr>
        <w:t>1) Ремонт участка тепловой сети 2-го контура от УТ01-01а до УТ01-04 (ул. Лазо, д.16 - ул. Комсомольская, д. 9-11);</w:t>
      </w:r>
    </w:p>
    <w:p w14:paraId="6653A73C" w14:textId="77777777" w:rsidR="006D21AE" w:rsidRPr="009F6D5F" w:rsidRDefault="006D21AE" w:rsidP="006D21AE">
      <w:pPr>
        <w:rPr>
          <w:rFonts w:ascii="Times New Roman" w:eastAsia="Calibri" w:hAnsi="Times New Roman" w:cs="Times New Roman"/>
          <w:sz w:val="28"/>
          <w:szCs w:val="28"/>
        </w:rPr>
      </w:pPr>
      <w:r w:rsidRPr="009F6D5F">
        <w:rPr>
          <w:rFonts w:ascii="Times New Roman" w:eastAsia="Calibri" w:hAnsi="Times New Roman" w:cs="Times New Roman"/>
          <w:sz w:val="28"/>
          <w:szCs w:val="28"/>
        </w:rPr>
        <w:t>2) Ремонт надземного участка транзитной тепловой сети, проходящей через здание МКД ул. Академика Курчатова, д. 8.</w:t>
      </w:r>
    </w:p>
    <w:p w14:paraId="324393A5" w14:textId="77777777" w:rsidR="006D21AE" w:rsidRPr="009F6D5F" w:rsidRDefault="006D21AE" w:rsidP="006D21AE">
      <w:pPr>
        <w:rPr>
          <w:rFonts w:ascii="Times New Roman" w:eastAsia="Calibri" w:hAnsi="Times New Roman" w:cs="Times New Roman"/>
          <w:sz w:val="28"/>
          <w:szCs w:val="28"/>
        </w:rPr>
      </w:pPr>
      <w:r w:rsidRPr="009F6D5F">
        <w:rPr>
          <w:rFonts w:ascii="Times New Roman" w:eastAsia="Calibri" w:hAnsi="Times New Roman" w:cs="Times New Roman"/>
          <w:sz w:val="28"/>
          <w:szCs w:val="28"/>
        </w:rPr>
        <w:t>В 2024 году актуализирована схема теплоснабжения городского округа Большой Камень Приморского края на период до 2034 года (актуализация на 2025 год). Объем финансирования на 2024 год средства бюджета городского округа в размере  2 262,02 тыс. руб. Освоение составило 100%.</w:t>
      </w:r>
    </w:p>
    <w:p w14:paraId="6583FB87" w14:textId="1CD502BC" w:rsidR="006D21AE" w:rsidRPr="009F6D5F" w:rsidRDefault="00E05000" w:rsidP="00265F47">
      <w:pPr>
        <w:rPr>
          <w:rFonts w:ascii="Times New Roman" w:eastAsia="Calibri" w:hAnsi="Times New Roman" w:cs="Times New Roman"/>
          <w:b/>
          <w:i/>
          <w:sz w:val="28"/>
          <w:szCs w:val="28"/>
          <w:lang w:eastAsia="ru-RU"/>
        </w:rPr>
      </w:pPr>
      <w:r>
        <w:rPr>
          <w:rFonts w:ascii="Times New Roman" w:eastAsia="Calibri" w:hAnsi="Times New Roman" w:cs="Times New Roman"/>
          <w:b/>
          <w:i/>
          <w:sz w:val="28"/>
          <w:szCs w:val="28"/>
          <w:lang w:eastAsia="ru-RU"/>
        </w:rPr>
        <w:t>Проблемные вопросы</w:t>
      </w:r>
    </w:p>
    <w:p w14:paraId="13555B0A" w14:textId="77777777" w:rsidR="006D21AE" w:rsidRPr="009F6D5F" w:rsidRDefault="006D21AE" w:rsidP="00265F47">
      <w:pPr>
        <w:numPr>
          <w:ilvl w:val="0"/>
          <w:numId w:val="10"/>
        </w:numPr>
        <w:spacing w:after="200"/>
        <w:contextualSpacing/>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lang w:eastAsia="ru-RU"/>
        </w:rPr>
        <w:t>Износ тепловых сетей второго контура свыше 80 %.</w:t>
      </w:r>
    </w:p>
    <w:p w14:paraId="383CFA5A" w14:textId="77777777" w:rsidR="00265F47" w:rsidRPr="009F6D5F" w:rsidRDefault="006D21AE" w:rsidP="00265F47">
      <w:pPr>
        <w:numPr>
          <w:ilvl w:val="0"/>
          <w:numId w:val="10"/>
        </w:numPr>
        <w:spacing w:after="200"/>
        <w:contextualSpacing/>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lang w:eastAsia="ru-RU"/>
        </w:rPr>
        <w:t>Необходимость перехода на закрытую систему теплоснабжения.</w:t>
      </w:r>
    </w:p>
    <w:p w14:paraId="4C923ED0" w14:textId="165D3008" w:rsidR="006D21AE" w:rsidRPr="009F6D5F" w:rsidRDefault="006D21AE" w:rsidP="00265F47">
      <w:pPr>
        <w:spacing w:after="200"/>
        <w:contextualSpacing/>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lang w:eastAsia="ru-RU"/>
        </w:rPr>
        <w:t xml:space="preserve"> В настоящее время только 18,2 % многоквартирных жилых домов используют закрытую систему теплоснабжения. </w:t>
      </w:r>
    </w:p>
    <w:p w14:paraId="21808389" w14:textId="77777777" w:rsidR="006D21AE" w:rsidRPr="009F6D5F" w:rsidRDefault="006D21AE" w:rsidP="00265F47">
      <w:pPr>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lang w:eastAsia="ru-RU"/>
        </w:rPr>
        <w:t xml:space="preserve">В соответствии с Федеральным законом от 27.07.2010 № 190-ФЗ с 01.01.2022 использование централизованных открытых систем </w:t>
      </w:r>
      <w:r w:rsidRPr="009F6D5F">
        <w:rPr>
          <w:rFonts w:ascii="Times New Roman" w:eastAsia="Calibri" w:hAnsi="Times New Roman" w:cs="Times New Roman"/>
          <w:sz w:val="28"/>
          <w:szCs w:val="28"/>
          <w:lang w:eastAsia="ru-RU"/>
        </w:rPr>
        <w:lastRenderedPageBreak/>
        <w:t xml:space="preserve">теплоснабжения для нужд горячего водоснабжения, осуществляемого путем отбора теплоносителя на нужды горячего водоснабжения, не допускается. </w:t>
      </w:r>
    </w:p>
    <w:p w14:paraId="5A42EDAB" w14:textId="77777777" w:rsidR="006D21AE" w:rsidRDefault="006D21AE" w:rsidP="006D21AE">
      <w:pPr>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lang w:eastAsia="ru-RU"/>
        </w:rPr>
        <w:t>Стоимость прокладки трубопроводов с целью перехода на закрытую систему теплоснабжения, определенная проектом актуализированной схемы теплоснабжения, составляет для городского округа Большой Камень ориентировочно 568,85 млн. руб.</w:t>
      </w:r>
    </w:p>
    <w:p w14:paraId="54A49D39" w14:textId="32D6B007" w:rsidR="006D21AE" w:rsidRPr="009F6D5F" w:rsidRDefault="006D21AE" w:rsidP="006D21AE">
      <w:pPr>
        <w:rPr>
          <w:rFonts w:ascii="Times New Roman" w:eastAsia="Calibri" w:hAnsi="Times New Roman" w:cs="Times New Roman"/>
          <w:b/>
          <w:sz w:val="28"/>
          <w:szCs w:val="28"/>
          <w:lang w:eastAsia="ru-RU"/>
        </w:rPr>
      </w:pPr>
      <w:r w:rsidRPr="009F6D5F">
        <w:rPr>
          <w:rFonts w:ascii="Times New Roman" w:eastAsia="Calibri" w:hAnsi="Times New Roman" w:cs="Times New Roman"/>
          <w:b/>
          <w:i/>
          <w:sz w:val="28"/>
          <w:szCs w:val="28"/>
          <w:lang w:eastAsia="ru-RU"/>
        </w:rPr>
        <w:t>Пути решения проблем</w:t>
      </w:r>
    </w:p>
    <w:p w14:paraId="4A308752" w14:textId="3A14CA25" w:rsidR="006D21AE" w:rsidRPr="009F6D5F" w:rsidRDefault="006D21AE" w:rsidP="006D21AE">
      <w:pPr>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lang w:eastAsia="ru-RU"/>
        </w:rPr>
        <w:t xml:space="preserve">1. Увеличение финансирования мероприятий по ремонту </w:t>
      </w:r>
      <w:r w:rsidR="00BD02EC" w:rsidRPr="009F6D5F">
        <w:rPr>
          <w:rFonts w:ascii="Times New Roman" w:eastAsia="Calibri" w:hAnsi="Times New Roman" w:cs="Times New Roman"/>
          <w:sz w:val="28"/>
          <w:szCs w:val="28"/>
          <w:lang w:eastAsia="ru-RU"/>
        </w:rPr>
        <w:br/>
      </w:r>
      <w:r w:rsidRPr="009F6D5F">
        <w:rPr>
          <w:rFonts w:ascii="Times New Roman" w:eastAsia="Calibri" w:hAnsi="Times New Roman" w:cs="Times New Roman"/>
          <w:sz w:val="28"/>
          <w:szCs w:val="28"/>
          <w:lang w:eastAsia="ru-RU"/>
        </w:rPr>
        <w:t>и строительству объектов теплоснабжения за счет средств бюджета городского округа и субсидий из вышестоящих бюджетов и фондов.</w:t>
      </w:r>
    </w:p>
    <w:p w14:paraId="42C4390B" w14:textId="77777777" w:rsidR="006D21AE" w:rsidRPr="009F6D5F" w:rsidRDefault="006D21AE" w:rsidP="006D21AE">
      <w:pPr>
        <w:ind w:firstLine="708"/>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lang w:eastAsia="ru-RU"/>
        </w:rPr>
        <w:t>2. Привлечение частных инвестиций в развитие теплоэнергетического комплекса городского округа Большой Камень.</w:t>
      </w:r>
    </w:p>
    <w:p w14:paraId="7CCD362E" w14:textId="77777777" w:rsidR="006D21AE" w:rsidRPr="009F6D5F" w:rsidRDefault="006D21AE" w:rsidP="006D21AE">
      <w:pPr>
        <w:rPr>
          <w:rFonts w:ascii="Times New Roman" w:eastAsia="Calibri" w:hAnsi="Times New Roman" w:cs="Times New Roman"/>
          <w:b/>
          <w:i/>
          <w:sz w:val="28"/>
          <w:szCs w:val="28"/>
        </w:rPr>
      </w:pPr>
      <w:r w:rsidRPr="009F6D5F">
        <w:rPr>
          <w:rFonts w:ascii="Times New Roman" w:eastAsia="Times New Roman" w:hAnsi="Times New Roman" w:cs="Times New Roman"/>
          <w:b/>
          <w:i/>
          <w:sz w:val="28"/>
          <w:szCs w:val="28"/>
          <w:lang w:eastAsia="ru-RU"/>
        </w:rPr>
        <w:t>Обеспечение населения твердым топливом</w:t>
      </w:r>
    </w:p>
    <w:p w14:paraId="67A48516" w14:textId="77777777" w:rsidR="006D21AE" w:rsidRPr="009F6D5F" w:rsidRDefault="006D21AE" w:rsidP="006D21AE">
      <w:pPr>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lang w:eastAsia="ru-RU"/>
        </w:rPr>
        <w:t>Согласно постановлению от 18.04.2019 года № 482 «Об определении организаций, снабжающих население топливом» муниципальное унитарное предприятие «Городское хозяйство» определено организацией, снабжающей население городского округа Большой Камень.</w:t>
      </w:r>
    </w:p>
    <w:p w14:paraId="2D9278EE" w14:textId="2E36E5B8" w:rsidR="006D21AE" w:rsidRPr="009F6D5F" w:rsidRDefault="006D21AE" w:rsidP="006D21AE">
      <w:pPr>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lang w:eastAsia="ru-RU"/>
        </w:rPr>
        <w:t xml:space="preserve">Планирование потребности и направление социальной помощи гражданам, исходя из анализа групп населения, нуждающихся в адресной поддержке, осуществляется на основании заявок, поступивших </w:t>
      </w:r>
      <w:r w:rsidR="00600EDA" w:rsidRPr="009F6D5F">
        <w:rPr>
          <w:rFonts w:ascii="Times New Roman" w:eastAsia="Calibri" w:hAnsi="Times New Roman" w:cs="Times New Roman"/>
          <w:sz w:val="28"/>
          <w:szCs w:val="28"/>
          <w:lang w:eastAsia="ru-RU"/>
        </w:rPr>
        <w:br/>
      </w:r>
      <w:r w:rsidRPr="009F6D5F">
        <w:rPr>
          <w:rFonts w:ascii="Times New Roman" w:eastAsia="Calibri" w:hAnsi="Times New Roman" w:cs="Times New Roman"/>
          <w:sz w:val="28"/>
          <w:szCs w:val="28"/>
          <w:lang w:eastAsia="ru-RU"/>
        </w:rPr>
        <w:t xml:space="preserve">в администрацию городского округа. В большинстве случаев,  поступают заявки на обеспечение твердым топливом (дровами) от семей участников специальной военной операции. </w:t>
      </w:r>
    </w:p>
    <w:p w14:paraId="70C7BB6F" w14:textId="45B6BAD8" w:rsidR="006D21AE" w:rsidRPr="009F6D5F" w:rsidRDefault="006D21AE" w:rsidP="00EA6A96">
      <w:pPr>
        <w:rPr>
          <w:rFonts w:ascii="Times New Roman" w:eastAsia="Calibri" w:hAnsi="Times New Roman" w:cs="Times New Roman"/>
          <w:strike/>
          <w:color w:val="FF0000"/>
          <w:sz w:val="28"/>
          <w:szCs w:val="28"/>
          <w:lang w:eastAsia="ru-RU"/>
        </w:rPr>
      </w:pPr>
      <w:r w:rsidRPr="009F6D5F">
        <w:rPr>
          <w:rFonts w:ascii="Times New Roman" w:eastAsia="Calibri" w:hAnsi="Times New Roman" w:cs="Times New Roman"/>
          <w:sz w:val="28"/>
          <w:szCs w:val="28"/>
          <w:lang w:eastAsia="ru-RU"/>
        </w:rPr>
        <w:t xml:space="preserve">В отчетный период на реализацию мероприятий по обеспечению населения городского округа было предусмотрено 1 149,09 тыс. руб., </w:t>
      </w:r>
      <w:r w:rsidR="00600EDA" w:rsidRPr="009F6D5F">
        <w:rPr>
          <w:rFonts w:ascii="Times New Roman" w:eastAsia="Calibri" w:hAnsi="Times New Roman" w:cs="Times New Roman"/>
          <w:sz w:val="28"/>
          <w:szCs w:val="28"/>
          <w:lang w:eastAsia="ru-RU"/>
        </w:rPr>
        <w:br/>
      </w:r>
      <w:r w:rsidRPr="009F6D5F">
        <w:rPr>
          <w:rFonts w:ascii="Times New Roman" w:eastAsia="Calibri" w:hAnsi="Times New Roman" w:cs="Times New Roman"/>
          <w:sz w:val="28"/>
          <w:szCs w:val="28"/>
          <w:lang w:eastAsia="ru-RU"/>
        </w:rPr>
        <w:t>в том числе средства бюджета городского округа в размере 57,45 тыс. руб., средства краевого бюджета – 1 091,64 тыс. руб. Кассовое освоение составило 100%.</w:t>
      </w:r>
      <w:r w:rsidRPr="009F6D5F">
        <w:rPr>
          <w:rFonts w:ascii="Times New Roman" w:eastAsia="Calibri" w:hAnsi="Times New Roman" w:cs="Times New Roman"/>
          <w:sz w:val="28"/>
          <w:szCs w:val="28"/>
          <w:lang w:eastAsia="zh-CN"/>
        </w:rPr>
        <w:t>Средняя розничная цена на 1м</w:t>
      </w:r>
      <w:r w:rsidRPr="009F6D5F">
        <w:rPr>
          <w:rFonts w:ascii="Times New Roman" w:eastAsia="Calibri" w:hAnsi="Times New Roman" w:cs="Times New Roman"/>
          <w:sz w:val="28"/>
          <w:szCs w:val="28"/>
          <w:vertAlign w:val="superscript"/>
          <w:lang w:eastAsia="zh-CN"/>
        </w:rPr>
        <w:t>3</w:t>
      </w:r>
      <w:r w:rsidRPr="009F6D5F">
        <w:rPr>
          <w:rFonts w:ascii="Times New Roman" w:eastAsia="Calibri" w:hAnsi="Times New Roman" w:cs="Times New Roman"/>
          <w:sz w:val="28"/>
          <w:szCs w:val="28"/>
          <w:lang w:eastAsia="zh-CN"/>
        </w:rPr>
        <w:t xml:space="preserve"> дров разделанных всех пород составляет 3 806,81 руб., долголетье всех пород составляет 3 746,81 руб.</w:t>
      </w:r>
      <w:r w:rsidR="00EA6A96">
        <w:rPr>
          <w:rFonts w:ascii="Times New Roman" w:eastAsia="Calibri" w:hAnsi="Times New Roman" w:cs="Times New Roman"/>
          <w:sz w:val="28"/>
          <w:szCs w:val="28"/>
          <w:lang w:eastAsia="zh-CN"/>
        </w:rPr>
        <w:t xml:space="preserve"> </w:t>
      </w:r>
      <w:r w:rsidRPr="009F6D5F">
        <w:rPr>
          <w:rFonts w:ascii="Times New Roman" w:eastAsia="Calibri" w:hAnsi="Times New Roman" w:cs="Times New Roman"/>
          <w:sz w:val="28"/>
          <w:szCs w:val="28"/>
          <w:lang w:eastAsia="ru-RU"/>
        </w:rPr>
        <w:t>Твердым топливом (дровами) обеспечено 144 домовладения, 425 куб/м.</w:t>
      </w:r>
    </w:p>
    <w:p w14:paraId="396E93ED" w14:textId="77777777" w:rsidR="006D21AE" w:rsidRPr="009F6D5F" w:rsidRDefault="006D21AE" w:rsidP="006D21AE">
      <w:pPr>
        <w:rPr>
          <w:rFonts w:ascii="Times New Roman" w:eastAsia="Calibri" w:hAnsi="Times New Roman" w:cs="Times New Roman"/>
          <w:b/>
          <w:i/>
          <w:sz w:val="28"/>
          <w:szCs w:val="28"/>
        </w:rPr>
      </w:pPr>
      <w:r w:rsidRPr="009F6D5F">
        <w:rPr>
          <w:rFonts w:ascii="Times New Roman" w:eastAsia="Calibri" w:hAnsi="Times New Roman" w:cs="Times New Roman"/>
          <w:b/>
          <w:i/>
          <w:sz w:val="28"/>
          <w:szCs w:val="28"/>
        </w:rPr>
        <w:lastRenderedPageBreak/>
        <w:t>Организация водоснабжения и водоотведения</w:t>
      </w:r>
    </w:p>
    <w:p w14:paraId="622DB5A6" w14:textId="77777777" w:rsidR="006D21AE" w:rsidRPr="009F6D5F" w:rsidRDefault="006D21AE" w:rsidP="006D21AE">
      <w:pPr>
        <w:rPr>
          <w:rFonts w:ascii="Times New Roman" w:eastAsia="Calibri" w:hAnsi="Times New Roman" w:cs="Times New Roman"/>
          <w:sz w:val="28"/>
          <w:szCs w:val="28"/>
        </w:rPr>
      </w:pPr>
      <w:r w:rsidRPr="009F6D5F">
        <w:rPr>
          <w:rFonts w:ascii="Times New Roman" w:eastAsia="Calibri" w:hAnsi="Times New Roman" w:cs="Times New Roman"/>
          <w:sz w:val="28"/>
          <w:szCs w:val="28"/>
        </w:rPr>
        <w:t>Постановлением администрации городского округа Большой Камень</w:t>
      </w:r>
      <w:r w:rsidRPr="009F6D5F">
        <w:rPr>
          <w:rFonts w:ascii="Times New Roman" w:eastAsia="Calibri" w:hAnsi="Times New Roman" w:cs="Times New Roman"/>
          <w:sz w:val="28"/>
          <w:szCs w:val="28"/>
        </w:rPr>
        <w:br/>
        <w:t>от 07.11.2016 № 1674 определена гарантирующая организация – КГУП «Приморский водоканал», которая осуществляет водоснабжение</w:t>
      </w:r>
      <w:r w:rsidRPr="009F6D5F">
        <w:rPr>
          <w:rFonts w:ascii="Times New Roman" w:eastAsia="Calibri" w:hAnsi="Times New Roman" w:cs="Times New Roman"/>
          <w:sz w:val="28"/>
          <w:szCs w:val="28"/>
        </w:rPr>
        <w:br/>
        <w:t>и водоотведение на территории городского округа Большой Камень</w:t>
      </w:r>
      <w:r w:rsidRPr="009F6D5F">
        <w:rPr>
          <w:rFonts w:ascii="Times New Roman" w:eastAsia="Calibri" w:hAnsi="Times New Roman" w:cs="Times New Roman"/>
          <w:sz w:val="28"/>
          <w:szCs w:val="28"/>
        </w:rPr>
        <w:br/>
        <w:t>на основании концессионного соглашения.</w:t>
      </w:r>
    </w:p>
    <w:p w14:paraId="0E9E973F" w14:textId="77777777" w:rsidR="006D21AE" w:rsidRPr="009F6D5F" w:rsidRDefault="006D21AE" w:rsidP="006D21AE">
      <w:pPr>
        <w:rPr>
          <w:rFonts w:ascii="Times New Roman" w:eastAsia="Calibri" w:hAnsi="Times New Roman" w:cs="Times New Roman"/>
          <w:sz w:val="28"/>
          <w:szCs w:val="28"/>
        </w:rPr>
      </w:pPr>
      <w:r w:rsidRPr="009F6D5F">
        <w:rPr>
          <w:rFonts w:ascii="Times New Roman" w:eastAsia="Calibri" w:hAnsi="Times New Roman" w:cs="Times New Roman"/>
          <w:sz w:val="28"/>
          <w:szCs w:val="28"/>
        </w:rPr>
        <w:t>Между КГУП «Приморский водоканал» и ООО «Водоканал» заключен договор оказания услуг, в соответствии с которым техническое обслуживание и содержание объектов водопроводно-канализационного хозяйства, а также выявление и устранение аварий осуществляется силами ООО «Водоканал».</w:t>
      </w:r>
    </w:p>
    <w:p w14:paraId="751CFB9D" w14:textId="77777777" w:rsidR="006D21AE" w:rsidRPr="009F6D5F" w:rsidRDefault="006D21AE" w:rsidP="006D21AE">
      <w:pPr>
        <w:rPr>
          <w:rFonts w:ascii="Times New Roman" w:eastAsia="Calibri" w:hAnsi="Times New Roman" w:cs="Times New Roman"/>
          <w:b/>
          <w:i/>
          <w:sz w:val="28"/>
          <w:szCs w:val="28"/>
        </w:rPr>
      </w:pPr>
      <w:r w:rsidRPr="009F6D5F">
        <w:rPr>
          <w:rFonts w:ascii="Times New Roman" w:eastAsia="Calibri" w:hAnsi="Times New Roman" w:cs="Times New Roman"/>
          <w:b/>
          <w:i/>
          <w:sz w:val="28"/>
          <w:szCs w:val="28"/>
        </w:rPr>
        <w:t>Водоснабжение</w:t>
      </w:r>
    </w:p>
    <w:p w14:paraId="73EDAAEC" w14:textId="0BB7E59A" w:rsidR="006D21AE" w:rsidRPr="009F6D5F" w:rsidRDefault="006D21AE" w:rsidP="006D21AE">
      <w:pPr>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lang w:eastAsia="ru-RU"/>
        </w:rPr>
        <w:t>Установленная производственная мощность водоочистных сооружений  составляет 100 тыс. м</w:t>
      </w:r>
      <w:r w:rsidRPr="009F6D5F">
        <w:rPr>
          <w:rFonts w:ascii="Times New Roman" w:eastAsia="Calibri" w:hAnsi="Times New Roman" w:cs="Times New Roman"/>
          <w:sz w:val="28"/>
          <w:szCs w:val="28"/>
          <w:vertAlign w:val="superscript"/>
          <w:lang w:eastAsia="ru-RU"/>
        </w:rPr>
        <w:t xml:space="preserve">3 </w:t>
      </w:r>
      <w:r w:rsidRPr="009F6D5F">
        <w:rPr>
          <w:rFonts w:ascii="Times New Roman" w:eastAsia="Calibri" w:hAnsi="Times New Roman" w:cs="Times New Roman"/>
          <w:sz w:val="28"/>
          <w:szCs w:val="28"/>
          <w:lang w:eastAsia="ru-RU"/>
        </w:rPr>
        <w:t>в сутки. Фактическая мощность ограничена в связи</w:t>
      </w:r>
      <w:r w:rsidR="00600EDA" w:rsidRPr="009F6D5F">
        <w:rPr>
          <w:rFonts w:ascii="Times New Roman" w:eastAsia="Calibri" w:hAnsi="Times New Roman" w:cs="Times New Roman"/>
          <w:sz w:val="28"/>
          <w:szCs w:val="28"/>
          <w:lang w:eastAsia="ru-RU"/>
        </w:rPr>
        <w:br/>
      </w:r>
      <w:r w:rsidRPr="009F6D5F">
        <w:rPr>
          <w:rFonts w:ascii="Times New Roman" w:eastAsia="Calibri" w:hAnsi="Times New Roman" w:cs="Times New Roman"/>
          <w:sz w:val="28"/>
          <w:szCs w:val="28"/>
          <w:lang w:eastAsia="ru-RU"/>
        </w:rPr>
        <w:t xml:space="preserve">с ненадлежащим техническим состоянием сооружений. </w:t>
      </w:r>
    </w:p>
    <w:p w14:paraId="7FC3075B" w14:textId="56ADE102" w:rsidR="006D21AE" w:rsidRPr="009F6D5F" w:rsidRDefault="006D21AE" w:rsidP="006D21AE">
      <w:pPr>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lang w:eastAsia="ru-RU"/>
        </w:rPr>
        <w:t xml:space="preserve">Протяженность водопроводных сетей на </w:t>
      </w:r>
      <w:r w:rsidR="00E04768" w:rsidRPr="009F6D5F">
        <w:rPr>
          <w:rFonts w:ascii="Times New Roman" w:eastAsia="Calibri" w:hAnsi="Times New Roman" w:cs="Times New Roman"/>
          <w:sz w:val="28"/>
          <w:szCs w:val="28"/>
          <w:lang w:eastAsia="ru-RU"/>
        </w:rPr>
        <w:t>0</w:t>
      </w:r>
      <w:r w:rsidRPr="009F6D5F">
        <w:rPr>
          <w:rFonts w:ascii="Times New Roman" w:eastAsia="Calibri" w:hAnsi="Times New Roman" w:cs="Times New Roman"/>
          <w:sz w:val="28"/>
          <w:szCs w:val="28"/>
          <w:lang w:eastAsia="ru-RU"/>
        </w:rPr>
        <w:t>1</w:t>
      </w:r>
      <w:r w:rsidR="00E04768" w:rsidRPr="009F6D5F">
        <w:rPr>
          <w:rFonts w:ascii="Times New Roman" w:eastAsia="Calibri" w:hAnsi="Times New Roman" w:cs="Times New Roman"/>
          <w:sz w:val="28"/>
          <w:szCs w:val="28"/>
          <w:lang w:eastAsia="ru-RU"/>
        </w:rPr>
        <w:t>.01.</w:t>
      </w:r>
      <w:r w:rsidRPr="009F6D5F">
        <w:rPr>
          <w:rFonts w:ascii="Times New Roman" w:eastAsia="Calibri" w:hAnsi="Times New Roman" w:cs="Times New Roman"/>
          <w:sz w:val="28"/>
          <w:szCs w:val="28"/>
          <w:lang w:eastAsia="ru-RU"/>
        </w:rPr>
        <w:t>2024 года по данным эксплуатирующей организации – 83 км.</w:t>
      </w:r>
    </w:p>
    <w:p w14:paraId="77FE365A" w14:textId="77777777" w:rsidR="006D21AE" w:rsidRPr="009F6D5F" w:rsidRDefault="006D21AE" w:rsidP="006D21AE">
      <w:pPr>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lang w:eastAsia="ru-RU"/>
        </w:rPr>
        <w:t>На объектах водоснабжения выполнены следующие работы:</w:t>
      </w:r>
    </w:p>
    <w:p w14:paraId="6E78041E" w14:textId="28EFF07B" w:rsidR="006D21AE" w:rsidRPr="009F6D5F" w:rsidRDefault="006D21AE" w:rsidP="006D21AE">
      <w:pPr>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lang w:eastAsia="ru-RU"/>
        </w:rPr>
        <w:t xml:space="preserve">1. Проведены работы по сервисному ремонту электролизеров </w:t>
      </w:r>
      <w:r w:rsidR="00600EDA" w:rsidRPr="009F6D5F">
        <w:rPr>
          <w:rFonts w:ascii="Times New Roman" w:eastAsia="Calibri" w:hAnsi="Times New Roman" w:cs="Times New Roman"/>
          <w:sz w:val="28"/>
          <w:szCs w:val="28"/>
          <w:lang w:eastAsia="ru-RU"/>
        </w:rPr>
        <w:br/>
      </w:r>
      <w:r w:rsidRPr="009F6D5F">
        <w:rPr>
          <w:rFonts w:ascii="Times New Roman" w:eastAsia="Calibri" w:hAnsi="Times New Roman" w:cs="Times New Roman"/>
          <w:sz w:val="28"/>
          <w:szCs w:val="28"/>
          <w:lang w:eastAsia="ru-RU"/>
        </w:rPr>
        <w:t>на водоочистных сооружения г. Большой Камень.</w:t>
      </w:r>
    </w:p>
    <w:p w14:paraId="0D42E29F" w14:textId="77777777" w:rsidR="006D21AE" w:rsidRPr="009F6D5F" w:rsidRDefault="006D21AE" w:rsidP="006D21AE">
      <w:pPr>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lang w:eastAsia="ru-RU"/>
        </w:rPr>
        <w:t>2.  Перекладка (замена) водопровода ПЭ 110 мм, ул. Гагарина, д. 33.</w:t>
      </w:r>
    </w:p>
    <w:p w14:paraId="59FC9AA4" w14:textId="17E9669E" w:rsidR="006D21AE" w:rsidRPr="009F6D5F" w:rsidRDefault="006D21AE" w:rsidP="006D21AE">
      <w:pPr>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lang w:eastAsia="ru-RU"/>
        </w:rPr>
        <w:t xml:space="preserve">3. Перекладка водопровода ф110 мм ул. Курчатова, д. 22а, </w:t>
      </w:r>
      <w:r w:rsidR="00600EDA" w:rsidRPr="009F6D5F">
        <w:rPr>
          <w:rFonts w:ascii="Times New Roman" w:eastAsia="Calibri" w:hAnsi="Times New Roman" w:cs="Times New Roman"/>
          <w:sz w:val="28"/>
          <w:szCs w:val="28"/>
          <w:lang w:eastAsia="ru-RU"/>
        </w:rPr>
        <w:br/>
      </w:r>
      <w:r w:rsidRPr="009F6D5F">
        <w:rPr>
          <w:rFonts w:ascii="Times New Roman" w:eastAsia="Calibri" w:hAnsi="Times New Roman" w:cs="Times New Roman"/>
          <w:sz w:val="28"/>
          <w:szCs w:val="28"/>
          <w:lang w:eastAsia="ru-RU"/>
        </w:rPr>
        <w:t>ул. Гагарина, д. 41.</w:t>
      </w:r>
    </w:p>
    <w:p w14:paraId="4AC57E36" w14:textId="0EE7A885" w:rsidR="006D21AE" w:rsidRPr="009F6D5F" w:rsidRDefault="006D21AE" w:rsidP="006D21AE">
      <w:pPr>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lang w:eastAsia="ru-RU"/>
        </w:rPr>
        <w:t xml:space="preserve">4.  Ремонт (замена) модульных выпрямителей системы «Фарпост» БСП-3000 380/36В-100А-14 на водоочистных сооружения </w:t>
      </w:r>
      <w:r w:rsidR="00600EDA" w:rsidRPr="009F6D5F">
        <w:rPr>
          <w:rFonts w:ascii="Times New Roman" w:eastAsia="Calibri" w:hAnsi="Times New Roman" w:cs="Times New Roman"/>
          <w:sz w:val="28"/>
          <w:szCs w:val="28"/>
          <w:lang w:eastAsia="ru-RU"/>
        </w:rPr>
        <w:br/>
      </w:r>
      <w:r w:rsidRPr="009F6D5F">
        <w:rPr>
          <w:rFonts w:ascii="Times New Roman" w:eastAsia="Calibri" w:hAnsi="Times New Roman" w:cs="Times New Roman"/>
          <w:sz w:val="28"/>
          <w:szCs w:val="28"/>
          <w:lang w:eastAsia="ru-RU"/>
        </w:rPr>
        <w:t>г. Большой Камень.</w:t>
      </w:r>
    </w:p>
    <w:p w14:paraId="1587C865" w14:textId="77777777" w:rsidR="006D21AE" w:rsidRPr="009F6D5F" w:rsidRDefault="006D21AE" w:rsidP="006D21AE">
      <w:pPr>
        <w:rPr>
          <w:rFonts w:ascii="Times New Roman" w:eastAsia="Calibri" w:hAnsi="Times New Roman" w:cs="Times New Roman"/>
          <w:b/>
          <w:bCs/>
          <w:i/>
          <w:iCs/>
          <w:sz w:val="28"/>
          <w:szCs w:val="28"/>
          <w:lang w:eastAsia="ru-RU"/>
        </w:rPr>
      </w:pPr>
      <w:r w:rsidRPr="009F6D5F">
        <w:rPr>
          <w:rFonts w:ascii="Times New Roman" w:eastAsia="Calibri" w:hAnsi="Times New Roman" w:cs="Times New Roman"/>
          <w:b/>
          <w:bCs/>
          <w:i/>
          <w:iCs/>
          <w:sz w:val="28"/>
          <w:szCs w:val="28"/>
          <w:lang w:eastAsia="ru-RU"/>
        </w:rPr>
        <w:t>Водоотведение</w:t>
      </w:r>
    </w:p>
    <w:p w14:paraId="151F77F3" w14:textId="77777777" w:rsidR="006D21AE" w:rsidRPr="009F6D5F" w:rsidRDefault="006D21AE" w:rsidP="006D21AE">
      <w:pPr>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lang w:eastAsia="ru-RU"/>
        </w:rPr>
        <w:t>Установленная производственная мощность канализационных очистных сооружений составляет 51,6 тыс. м</w:t>
      </w:r>
      <w:r w:rsidRPr="009F6D5F">
        <w:rPr>
          <w:rFonts w:ascii="Times New Roman" w:eastAsia="Calibri" w:hAnsi="Times New Roman" w:cs="Times New Roman"/>
          <w:sz w:val="28"/>
          <w:szCs w:val="28"/>
          <w:vertAlign w:val="superscript"/>
          <w:lang w:eastAsia="ru-RU"/>
        </w:rPr>
        <w:t>3</w:t>
      </w:r>
      <w:r w:rsidRPr="009F6D5F">
        <w:rPr>
          <w:rFonts w:ascii="Times New Roman" w:eastAsia="Calibri" w:hAnsi="Times New Roman" w:cs="Times New Roman"/>
          <w:sz w:val="28"/>
          <w:szCs w:val="28"/>
          <w:lang w:eastAsia="ru-RU"/>
        </w:rPr>
        <w:t xml:space="preserve"> в сутки.</w:t>
      </w:r>
    </w:p>
    <w:p w14:paraId="73497406" w14:textId="0DC270F9" w:rsidR="006D21AE" w:rsidRPr="009F6D5F" w:rsidRDefault="006D21AE" w:rsidP="006D21AE">
      <w:pPr>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lang w:eastAsia="ru-RU"/>
        </w:rPr>
        <w:lastRenderedPageBreak/>
        <w:t xml:space="preserve">Протяженность канализационных сетей на </w:t>
      </w:r>
      <w:r w:rsidR="007053A1" w:rsidRPr="009F6D5F">
        <w:rPr>
          <w:rFonts w:ascii="Times New Roman" w:eastAsia="Calibri" w:hAnsi="Times New Roman" w:cs="Times New Roman"/>
          <w:sz w:val="28"/>
          <w:szCs w:val="28"/>
          <w:lang w:eastAsia="ru-RU"/>
        </w:rPr>
        <w:t>0</w:t>
      </w:r>
      <w:r w:rsidRPr="009F6D5F">
        <w:rPr>
          <w:rFonts w:ascii="Times New Roman" w:eastAsia="Calibri" w:hAnsi="Times New Roman" w:cs="Times New Roman"/>
          <w:sz w:val="28"/>
          <w:szCs w:val="28"/>
          <w:lang w:eastAsia="ru-RU"/>
        </w:rPr>
        <w:t>1</w:t>
      </w:r>
      <w:r w:rsidR="007053A1" w:rsidRPr="009F6D5F">
        <w:rPr>
          <w:rFonts w:ascii="Times New Roman" w:eastAsia="Calibri" w:hAnsi="Times New Roman" w:cs="Times New Roman"/>
          <w:sz w:val="28"/>
          <w:szCs w:val="28"/>
          <w:lang w:eastAsia="ru-RU"/>
        </w:rPr>
        <w:t>.01.</w:t>
      </w:r>
      <w:r w:rsidRPr="009F6D5F">
        <w:rPr>
          <w:rFonts w:ascii="Times New Roman" w:eastAsia="Calibri" w:hAnsi="Times New Roman" w:cs="Times New Roman"/>
          <w:sz w:val="28"/>
          <w:szCs w:val="28"/>
          <w:lang w:eastAsia="ru-RU"/>
        </w:rPr>
        <w:t>2024 года по данным эксплуатирующей организации – 54,54 км.</w:t>
      </w:r>
    </w:p>
    <w:p w14:paraId="63F506B5" w14:textId="77777777" w:rsidR="006D21AE" w:rsidRPr="009F6D5F" w:rsidRDefault="006D21AE" w:rsidP="006D21AE">
      <w:pPr>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lang w:eastAsia="ru-RU"/>
        </w:rPr>
        <w:t>На сетях водоотведения выполнены следующие работы:</w:t>
      </w:r>
    </w:p>
    <w:p w14:paraId="4A0F49C3" w14:textId="02A8E10A" w:rsidR="006D21AE" w:rsidRPr="009F6D5F" w:rsidRDefault="006D21AE" w:rsidP="006D21AE">
      <w:pPr>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lang w:eastAsia="ru-RU"/>
        </w:rPr>
        <w:t>- замена аварийных участков к</w:t>
      </w:r>
      <w:r w:rsidR="00524776">
        <w:rPr>
          <w:rFonts w:ascii="Times New Roman" w:eastAsia="Calibri" w:hAnsi="Times New Roman" w:cs="Times New Roman"/>
          <w:sz w:val="28"/>
          <w:szCs w:val="28"/>
          <w:lang w:eastAsia="ru-RU"/>
        </w:rPr>
        <w:t>анализации – 0,108 км;</w:t>
      </w:r>
    </w:p>
    <w:p w14:paraId="478D88EB" w14:textId="23CE0192" w:rsidR="006D21AE" w:rsidRPr="009F6D5F" w:rsidRDefault="006D21AE" w:rsidP="006D21AE">
      <w:pPr>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lang w:eastAsia="ru-RU"/>
        </w:rPr>
        <w:t>-</w:t>
      </w:r>
      <w:r w:rsidR="00524776">
        <w:rPr>
          <w:rFonts w:ascii="Times New Roman" w:eastAsia="Calibri" w:hAnsi="Times New Roman" w:cs="Times New Roman"/>
          <w:sz w:val="28"/>
          <w:szCs w:val="28"/>
          <w:lang w:eastAsia="ru-RU"/>
        </w:rPr>
        <w:t xml:space="preserve"> </w:t>
      </w:r>
      <w:r w:rsidRPr="009F6D5F">
        <w:rPr>
          <w:rFonts w:ascii="Times New Roman" w:eastAsia="Calibri" w:hAnsi="Times New Roman" w:cs="Times New Roman"/>
          <w:sz w:val="28"/>
          <w:szCs w:val="28"/>
          <w:lang w:eastAsia="ru-RU"/>
        </w:rPr>
        <w:t xml:space="preserve">прочистка наружной канализационной сети в районе МКД </w:t>
      </w:r>
      <w:r w:rsidR="00600EDA" w:rsidRPr="009F6D5F">
        <w:rPr>
          <w:rFonts w:ascii="Times New Roman" w:eastAsia="Calibri" w:hAnsi="Times New Roman" w:cs="Times New Roman"/>
          <w:sz w:val="28"/>
          <w:szCs w:val="28"/>
          <w:lang w:eastAsia="ru-RU"/>
        </w:rPr>
        <w:br/>
      </w:r>
      <w:r w:rsidRPr="009F6D5F">
        <w:rPr>
          <w:rFonts w:ascii="Times New Roman" w:eastAsia="Calibri" w:hAnsi="Times New Roman" w:cs="Times New Roman"/>
          <w:sz w:val="28"/>
          <w:szCs w:val="28"/>
          <w:lang w:eastAsia="ru-RU"/>
        </w:rPr>
        <w:t>по ул. Дзержинского, д. 5;</w:t>
      </w:r>
    </w:p>
    <w:p w14:paraId="1BCA795D" w14:textId="5EE558CA" w:rsidR="006D21AE" w:rsidRPr="009F6D5F" w:rsidRDefault="006D21AE" w:rsidP="006D21AE">
      <w:pPr>
        <w:rPr>
          <w:rFonts w:ascii="Times New Roman" w:eastAsia="Calibri" w:hAnsi="Times New Roman" w:cs="Times New Roman"/>
          <w:sz w:val="28"/>
          <w:szCs w:val="28"/>
          <w:shd w:val="clear" w:color="auto" w:fill="FFFFFF"/>
          <w:lang w:eastAsia="ru-RU"/>
        </w:rPr>
      </w:pPr>
      <w:r w:rsidRPr="009F6D5F">
        <w:rPr>
          <w:rFonts w:ascii="Times New Roman" w:eastAsia="Calibri" w:hAnsi="Times New Roman" w:cs="Times New Roman"/>
          <w:sz w:val="28"/>
          <w:szCs w:val="28"/>
          <w:lang w:eastAsia="ru-RU"/>
        </w:rPr>
        <w:t xml:space="preserve">- ремонт участка канализационной сети в районе МКД </w:t>
      </w:r>
      <w:r w:rsidR="00600EDA" w:rsidRPr="009F6D5F">
        <w:rPr>
          <w:rFonts w:ascii="Times New Roman" w:eastAsia="Calibri" w:hAnsi="Times New Roman" w:cs="Times New Roman"/>
          <w:sz w:val="28"/>
          <w:szCs w:val="28"/>
          <w:lang w:eastAsia="ru-RU"/>
        </w:rPr>
        <w:br/>
      </w:r>
      <w:r w:rsidRPr="009F6D5F">
        <w:rPr>
          <w:rFonts w:ascii="Times New Roman" w:eastAsia="Calibri" w:hAnsi="Times New Roman" w:cs="Times New Roman"/>
          <w:sz w:val="28"/>
          <w:szCs w:val="28"/>
          <w:lang w:eastAsia="ru-RU"/>
        </w:rPr>
        <w:t>по ул. Дзержинского, д.5 между канализационными колодцами КК-8 и КК-9.</w:t>
      </w:r>
      <w:r w:rsidRPr="009F6D5F">
        <w:rPr>
          <w:rFonts w:ascii="Times New Roman" w:eastAsia="Calibri" w:hAnsi="Times New Roman" w:cs="Times New Roman"/>
          <w:sz w:val="28"/>
          <w:szCs w:val="28"/>
          <w:shd w:val="clear" w:color="auto" w:fill="FFFFFF"/>
          <w:lang w:eastAsia="ru-RU"/>
        </w:rPr>
        <w:t xml:space="preserve"> </w:t>
      </w:r>
    </w:p>
    <w:p w14:paraId="419E9E08" w14:textId="2A9EE282" w:rsidR="006D21AE" w:rsidRPr="009F6D5F" w:rsidRDefault="006D21AE" w:rsidP="006D21AE">
      <w:pPr>
        <w:rPr>
          <w:rFonts w:ascii="Times New Roman" w:eastAsia="Calibri" w:hAnsi="Times New Roman" w:cs="Times New Roman"/>
          <w:sz w:val="28"/>
          <w:szCs w:val="28"/>
          <w:shd w:val="clear" w:color="auto" w:fill="FFFFFF"/>
          <w:lang w:eastAsia="ru-RU"/>
        </w:rPr>
      </w:pPr>
      <w:r w:rsidRPr="009F6D5F">
        <w:rPr>
          <w:rFonts w:ascii="Times New Roman" w:eastAsia="Calibri" w:hAnsi="Times New Roman" w:cs="Times New Roman"/>
          <w:sz w:val="28"/>
          <w:szCs w:val="28"/>
          <w:shd w:val="clear" w:color="auto" w:fill="FFFFFF"/>
          <w:lang w:eastAsia="ru-RU"/>
        </w:rPr>
        <w:t>В  2024 году осуществлялось строительство сетей ливневой канализации. Объем выделенных финансовых средств на реализацию мероприятия составил 90 080,81  тыс.</w:t>
      </w:r>
      <w:r w:rsidR="00265F47" w:rsidRPr="009F6D5F">
        <w:rPr>
          <w:rFonts w:ascii="Times New Roman" w:eastAsia="Calibri" w:hAnsi="Times New Roman" w:cs="Times New Roman"/>
          <w:sz w:val="28"/>
          <w:szCs w:val="28"/>
          <w:shd w:val="clear" w:color="auto" w:fill="FFFFFF"/>
          <w:lang w:eastAsia="ru-RU"/>
        </w:rPr>
        <w:t xml:space="preserve"> </w:t>
      </w:r>
      <w:r w:rsidRPr="009F6D5F">
        <w:rPr>
          <w:rFonts w:ascii="Times New Roman" w:eastAsia="Calibri" w:hAnsi="Times New Roman" w:cs="Times New Roman"/>
          <w:sz w:val="28"/>
          <w:szCs w:val="28"/>
          <w:shd w:val="clear" w:color="auto" w:fill="FFFFFF"/>
          <w:lang w:eastAsia="ru-RU"/>
        </w:rPr>
        <w:t>руб., в том числе средства бюджета городского округа в размере – 900,81 тыс. руб.; средства краевого бюджета -    89 180,00 тыс.</w:t>
      </w:r>
      <w:r w:rsidR="00265F47" w:rsidRPr="009F6D5F">
        <w:rPr>
          <w:rFonts w:ascii="Times New Roman" w:eastAsia="Calibri" w:hAnsi="Times New Roman" w:cs="Times New Roman"/>
          <w:sz w:val="28"/>
          <w:szCs w:val="28"/>
          <w:shd w:val="clear" w:color="auto" w:fill="FFFFFF"/>
          <w:lang w:eastAsia="ru-RU"/>
        </w:rPr>
        <w:t xml:space="preserve"> </w:t>
      </w:r>
      <w:r w:rsidRPr="009F6D5F">
        <w:rPr>
          <w:rFonts w:ascii="Times New Roman" w:eastAsia="Calibri" w:hAnsi="Times New Roman" w:cs="Times New Roman"/>
          <w:sz w:val="28"/>
          <w:szCs w:val="28"/>
          <w:shd w:val="clear" w:color="auto" w:fill="FFFFFF"/>
          <w:lang w:eastAsia="ru-RU"/>
        </w:rPr>
        <w:t>руб. Кассовое исполнение составило 100%.</w:t>
      </w:r>
    </w:p>
    <w:p w14:paraId="7D216A0D" w14:textId="2AE95BEE" w:rsidR="006D21AE" w:rsidRPr="009F6D5F" w:rsidRDefault="006D21AE" w:rsidP="006D21AE">
      <w:pPr>
        <w:rPr>
          <w:rFonts w:ascii="Times New Roman" w:eastAsia="Calibri" w:hAnsi="Times New Roman" w:cs="Times New Roman"/>
          <w:sz w:val="28"/>
          <w:szCs w:val="28"/>
          <w:shd w:val="clear" w:color="auto" w:fill="FFFFFF"/>
          <w:lang w:eastAsia="ru-RU"/>
        </w:rPr>
      </w:pPr>
      <w:r w:rsidRPr="009F6D5F">
        <w:rPr>
          <w:rFonts w:ascii="Times New Roman" w:eastAsia="Calibri" w:hAnsi="Times New Roman" w:cs="Times New Roman"/>
          <w:sz w:val="28"/>
          <w:szCs w:val="28"/>
          <w:shd w:val="clear" w:color="auto" w:fill="FFFFFF"/>
          <w:lang w:eastAsia="ru-RU"/>
        </w:rPr>
        <w:t>В рамках данного мероприятия</w:t>
      </w:r>
      <w:r w:rsidR="00906644" w:rsidRPr="009F6D5F">
        <w:rPr>
          <w:rFonts w:ascii="Times New Roman" w:eastAsia="Calibri" w:hAnsi="Times New Roman" w:cs="Times New Roman"/>
          <w:sz w:val="28"/>
          <w:szCs w:val="28"/>
          <w:shd w:val="clear" w:color="auto" w:fill="FFFFFF"/>
          <w:lang w:eastAsia="ru-RU"/>
        </w:rPr>
        <w:t>:</w:t>
      </w:r>
      <w:r w:rsidRPr="009F6D5F">
        <w:rPr>
          <w:rFonts w:ascii="Times New Roman" w:eastAsia="Calibri" w:hAnsi="Times New Roman" w:cs="Times New Roman"/>
          <w:sz w:val="28"/>
          <w:szCs w:val="28"/>
          <w:shd w:val="clear" w:color="auto" w:fill="FFFFFF"/>
          <w:lang w:eastAsia="ru-RU"/>
        </w:rPr>
        <w:t xml:space="preserve"> выполнена укладка труб 2 428,66 м </w:t>
      </w:r>
      <w:r w:rsidR="00906644" w:rsidRPr="009F6D5F">
        <w:rPr>
          <w:rFonts w:ascii="Times New Roman" w:eastAsia="Calibri" w:hAnsi="Times New Roman" w:cs="Times New Roman"/>
          <w:sz w:val="28"/>
          <w:szCs w:val="28"/>
          <w:shd w:val="clear" w:color="auto" w:fill="FFFFFF"/>
          <w:lang w:eastAsia="ru-RU"/>
        </w:rPr>
        <w:t xml:space="preserve">(меняется во время строительства) </w:t>
      </w:r>
      <w:r w:rsidRPr="009F6D5F">
        <w:rPr>
          <w:rFonts w:ascii="Times New Roman" w:eastAsia="Calibri" w:hAnsi="Times New Roman" w:cs="Times New Roman"/>
          <w:sz w:val="28"/>
          <w:szCs w:val="28"/>
          <w:shd w:val="clear" w:color="auto" w:fill="FFFFFF"/>
          <w:lang w:eastAsia="ru-RU"/>
        </w:rPr>
        <w:t>и устройство ливневых колодцев</w:t>
      </w:r>
      <w:r w:rsidR="00906644" w:rsidRPr="009F6D5F">
        <w:rPr>
          <w:rFonts w:ascii="Times New Roman" w:eastAsia="Calibri" w:hAnsi="Times New Roman" w:cs="Times New Roman"/>
          <w:sz w:val="28"/>
          <w:szCs w:val="28"/>
          <w:shd w:val="clear" w:color="auto" w:fill="FFFFFF"/>
          <w:lang w:eastAsia="ru-RU"/>
        </w:rPr>
        <w:t xml:space="preserve"> </w:t>
      </w:r>
      <w:r w:rsidR="00600EDA" w:rsidRPr="009F6D5F">
        <w:rPr>
          <w:rFonts w:ascii="Times New Roman" w:eastAsia="Calibri" w:hAnsi="Times New Roman" w:cs="Times New Roman"/>
          <w:sz w:val="28"/>
          <w:szCs w:val="28"/>
          <w:shd w:val="clear" w:color="auto" w:fill="FFFFFF"/>
          <w:lang w:eastAsia="ru-RU"/>
        </w:rPr>
        <w:br/>
      </w:r>
      <w:r w:rsidR="00906644" w:rsidRPr="009F6D5F">
        <w:rPr>
          <w:rFonts w:ascii="Times New Roman" w:eastAsia="Calibri" w:hAnsi="Times New Roman" w:cs="Times New Roman"/>
          <w:sz w:val="28"/>
          <w:szCs w:val="28"/>
          <w:shd w:val="clear" w:color="auto" w:fill="FFFFFF"/>
          <w:lang w:eastAsia="ru-RU"/>
        </w:rPr>
        <w:t>в количестве 113 шт. (меняется во время строительства)</w:t>
      </w:r>
      <w:r w:rsidRPr="009F6D5F">
        <w:rPr>
          <w:rFonts w:ascii="Times New Roman" w:eastAsia="Calibri" w:hAnsi="Times New Roman" w:cs="Times New Roman"/>
          <w:sz w:val="28"/>
          <w:szCs w:val="28"/>
          <w:shd w:val="clear" w:color="auto" w:fill="FFFFFF"/>
          <w:lang w:eastAsia="ru-RU"/>
        </w:rPr>
        <w:t xml:space="preserve">. </w:t>
      </w:r>
    </w:p>
    <w:p w14:paraId="2667ACAC" w14:textId="09BA751C" w:rsidR="006D21AE" w:rsidRPr="009F6D5F" w:rsidRDefault="006D21AE" w:rsidP="006D21AE">
      <w:pPr>
        <w:rPr>
          <w:rFonts w:ascii="Times New Roman" w:eastAsia="Calibri" w:hAnsi="Times New Roman" w:cs="Times New Roman"/>
          <w:sz w:val="28"/>
          <w:szCs w:val="28"/>
        </w:rPr>
      </w:pPr>
      <w:r w:rsidRPr="009F6D5F">
        <w:rPr>
          <w:rFonts w:ascii="Times New Roman" w:eastAsia="Calibri" w:hAnsi="Times New Roman" w:cs="Times New Roman"/>
          <w:sz w:val="28"/>
          <w:szCs w:val="28"/>
          <w:lang w:eastAsia="ru-RU"/>
        </w:rPr>
        <w:t xml:space="preserve">Обеспечение водоснабжения и водоотведения населения городского округа Большой Камень в 2024 году осуществлялось в полном объеме </w:t>
      </w:r>
      <w:r w:rsidR="00600EDA" w:rsidRPr="009F6D5F">
        <w:rPr>
          <w:rFonts w:ascii="Times New Roman" w:eastAsia="Calibri" w:hAnsi="Times New Roman" w:cs="Times New Roman"/>
          <w:sz w:val="28"/>
          <w:szCs w:val="28"/>
          <w:lang w:eastAsia="ru-RU"/>
        </w:rPr>
        <w:br/>
      </w:r>
      <w:r w:rsidRPr="009F6D5F">
        <w:rPr>
          <w:rFonts w:ascii="Times New Roman" w:eastAsia="Calibri" w:hAnsi="Times New Roman" w:cs="Times New Roman"/>
          <w:sz w:val="28"/>
          <w:szCs w:val="28"/>
          <w:lang w:eastAsia="ru-RU"/>
        </w:rPr>
        <w:t>без ограничения потребителей на сроки сверх допустимой продолжительности</w:t>
      </w:r>
    </w:p>
    <w:p w14:paraId="7258198C" w14:textId="539AFB3C" w:rsidR="006D21AE" w:rsidRPr="009F6D5F" w:rsidRDefault="00E05000" w:rsidP="006D21AE">
      <w:pPr>
        <w:rPr>
          <w:rFonts w:ascii="Times New Roman" w:eastAsia="Calibri" w:hAnsi="Times New Roman" w:cs="Times New Roman"/>
          <w:b/>
          <w:i/>
          <w:sz w:val="28"/>
          <w:szCs w:val="28"/>
          <w:lang w:eastAsia="ru-RU"/>
        </w:rPr>
      </w:pPr>
      <w:r>
        <w:rPr>
          <w:rFonts w:ascii="Times New Roman" w:eastAsia="Calibri" w:hAnsi="Times New Roman" w:cs="Times New Roman"/>
          <w:b/>
          <w:i/>
          <w:sz w:val="28"/>
          <w:szCs w:val="28"/>
          <w:lang w:eastAsia="ru-RU"/>
        </w:rPr>
        <w:t>Проблемные вопросы</w:t>
      </w:r>
    </w:p>
    <w:p w14:paraId="38D9129C" w14:textId="311EF5B7" w:rsidR="006D21AE" w:rsidRPr="009F6D5F" w:rsidRDefault="006D21AE" w:rsidP="006D21AE">
      <w:pPr>
        <w:ind w:firstLine="708"/>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lang w:eastAsia="ru-RU"/>
        </w:rPr>
        <w:t>1.</w:t>
      </w:r>
      <w:r w:rsidR="00524776">
        <w:rPr>
          <w:rFonts w:ascii="Times New Roman" w:eastAsia="Calibri" w:hAnsi="Times New Roman" w:cs="Times New Roman"/>
          <w:sz w:val="28"/>
          <w:szCs w:val="28"/>
          <w:lang w:eastAsia="ru-RU"/>
        </w:rPr>
        <w:t xml:space="preserve"> </w:t>
      </w:r>
      <w:r w:rsidRPr="009F6D5F">
        <w:rPr>
          <w:rFonts w:ascii="Times New Roman" w:eastAsia="Calibri" w:hAnsi="Times New Roman" w:cs="Times New Roman"/>
          <w:sz w:val="28"/>
          <w:szCs w:val="28"/>
          <w:lang w:eastAsia="ru-RU"/>
        </w:rPr>
        <w:t>Большой уровень физического и морального износа систем водоснабжения и водоотведения.</w:t>
      </w:r>
    </w:p>
    <w:p w14:paraId="7AABC329" w14:textId="0BC53664" w:rsidR="006D21AE" w:rsidRPr="009F6D5F" w:rsidRDefault="006D21AE" w:rsidP="006D21AE">
      <w:pPr>
        <w:ind w:firstLine="708"/>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lang w:eastAsia="ru-RU"/>
        </w:rPr>
        <w:t>2.</w:t>
      </w:r>
      <w:r w:rsidR="00524776">
        <w:rPr>
          <w:rFonts w:ascii="Times New Roman" w:eastAsia="Calibri" w:hAnsi="Times New Roman" w:cs="Times New Roman"/>
          <w:sz w:val="28"/>
          <w:szCs w:val="28"/>
          <w:lang w:eastAsia="ru-RU"/>
        </w:rPr>
        <w:t xml:space="preserve"> </w:t>
      </w:r>
      <w:r w:rsidRPr="009F6D5F">
        <w:rPr>
          <w:rFonts w:ascii="Times New Roman" w:eastAsia="Calibri" w:hAnsi="Times New Roman" w:cs="Times New Roman"/>
          <w:sz w:val="28"/>
          <w:szCs w:val="28"/>
          <w:lang w:eastAsia="ru-RU"/>
        </w:rPr>
        <w:t xml:space="preserve">Применение устаревших технологий по очистке питьевой воды </w:t>
      </w:r>
      <w:r w:rsidR="00750DBE" w:rsidRPr="009F6D5F">
        <w:rPr>
          <w:rFonts w:ascii="Times New Roman" w:eastAsia="Calibri" w:hAnsi="Times New Roman" w:cs="Times New Roman"/>
          <w:sz w:val="28"/>
          <w:szCs w:val="28"/>
          <w:lang w:eastAsia="ru-RU"/>
        </w:rPr>
        <w:br/>
      </w:r>
      <w:r w:rsidRPr="009F6D5F">
        <w:rPr>
          <w:rFonts w:ascii="Times New Roman" w:eastAsia="Calibri" w:hAnsi="Times New Roman" w:cs="Times New Roman"/>
          <w:sz w:val="28"/>
          <w:szCs w:val="28"/>
          <w:lang w:eastAsia="ru-RU"/>
        </w:rPr>
        <w:t xml:space="preserve">и канализационных сточных вод. </w:t>
      </w:r>
    </w:p>
    <w:p w14:paraId="2A6AE997" w14:textId="7BA51CF6" w:rsidR="006D21AE" w:rsidRPr="009F6D5F" w:rsidRDefault="006D21AE" w:rsidP="006D21AE">
      <w:pPr>
        <w:rPr>
          <w:rFonts w:ascii="Times New Roman" w:eastAsia="Calibri" w:hAnsi="Times New Roman" w:cs="Times New Roman"/>
          <w:b/>
          <w:sz w:val="28"/>
          <w:szCs w:val="28"/>
          <w:lang w:eastAsia="ru-RU"/>
        </w:rPr>
      </w:pPr>
      <w:r w:rsidRPr="009F6D5F">
        <w:rPr>
          <w:rFonts w:ascii="Times New Roman" w:eastAsia="Calibri" w:hAnsi="Times New Roman" w:cs="Times New Roman"/>
          <w:b/>
          <w:i/>
          <w:sz w:val="28"/>
          <w:szCs w:val="28"/>
          <w:lang w:eastAsia="ru-RU"/>
        </w:rPr>
        <w:t>Пути решения проблемы</w:t>
      </w:r>
    </w:p>
    <w:p w14:paraId="62901CB2" w14:textId="27C443B1" w:rsidR="006D21AE" w:rsidRPr="009F6D5F" w:rsidRDefault="006D21AE" w:rsidP="006D21AE">
      <w:pPr>
        <w:ind w:firstLine="708"/>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lang w:eastAsia="ru-RU"/>
        </w:rPr>
        <w:t>1.</w:t>
      </w:r>
      <w:r w:rsidR="00524776">
        <w:rPr>
          <w:rFonts w:ascii="Times New Roman" w:eastAsia="Calibri" w:hAnsi="Times New Roman" w:cs="Times New Roman"/>
          <w:sz w:val="28"/>
          <w:szCs w:val="28"/>
          <w:lang w:eastAsia="ru-RU"/>
        </w:rPr>
        <w:t xml:space="preserve"> </w:t>
      </w:r>
      <w:r w:rsidRPr="009F6D5F">
        <w:rPr>
          <w:rFonts w:ascii="Times New Roman" w:eastAsia="Calibri" w:hAnsi="Times New Roman" w:cs="Times New Roman"/>
          <w:sz w:val="28"/>
          <w:szCs w:val="28"/>
          <w:lang w:eastAsia="ru-RU"/>
        </w:rPr>
        <w:t>Выполнение мероприятий по реконструкции и модернизации объектов водоснабжения и водоотведения в рамках создания инженерной инфраструктуры ТОР «Большой Камень» (в стадии выполнения).</w:t>
      </w:r>
    </w:p>
    <w:p w14:paraId="4DA9C682" w14:textId="2F659AF8" w:rsidR="006D21AE" w:rsidRPr="009F6D5F" w:rsidRDefault="006D21AE" w:rsidP="006D21AE">
      <w:pPr>
        <w:ind w:firstLine="708"/>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lang w:eastAsia="ru-RU"/>
        </w:rPr>
        <w:lastRenderedPageBreak/>
        <w:t>2.</w:t>
      </w:r>
      <w:r w:rsidR="00524776">
        <w:rPr>
          <w:rFonts w:ascii="Times New Roman" w:eastAsia="Calibri" w:hAnsi="Times New Roman" w:cs="Times New Roman"/>
          <w:sz w:val="28"/>
          <w:szCs w:val="28"/>
          <w:lang w:eastAsia="ru-RU"/>
        </w:rPr>
        <w:t xml:space="preserve"> </w:t>
      </w:r>
      <w:r w:rsidRPr="009F6D5F">
        <w:rPr>
          <w:rFonts w:ascii="Times New Roman" w:eastAsia="Calibri" w:hAnsi="Times New Roman" w:cs="Times New Roman"/>
          <w:sz w:val="28"/>
          <w:szCs w:val="28"/>
          <w:lang w:eastAsia="ru-RU"/>
        </w:rPr>
        <w:t>Увеличение финансирования мероприятий по ремонту и строительству объектов водоснабжения и водоотведения за счет средств концессионера.</w:t>
      </w:r>
    </w:p>
    <w:p w14:paraId="05314E02" w14:textId="77777777" w:rsidR="006D21AE" w:rsidRPr="009F6D5F" w:rsidRDefault="006D21AE" w:rsidP="006D21AE">
      <w:pPr>
        <w:ind w:firstLine="708"/>
        <w:rPr>
          <w:rFonts w:ascii="Times New Roman" w:eastAsia="Calibri" w:hAnsi="Times New Roman" w:cs="Times New Roman"/>
          <w:b/>
          <w:bCs/>
          <w:i/>
          <w:sz w:val="28"/>
          <w:szCs w:val="28"/>
        </w:rPr>
      </w:pPr>
      <w:r w:rsidRPr="009F6D5F">
        <w:rPr>
          <w:rFonts w:ascii="Times New Roman" w:eastAsia="Times New Roman" w:hAnsi="Times New Roman" w:cs="Times New Roman"/>
          <w:b/>
          <w:bCs/>
          <w:i/>
          <w:sz w:val="28"/>
          <w:szCs w:val="28"/>
        </w:rPr>
        <w:t xml:space="preserve">Организация электроснабжения </w:t>
      </w:r>
    </w:p>
    <w:p w14:paraId="4F8A61F7" w14:textId="77777777" w:rsidR="006D21AE" w:rsidRPr="009F6D5F" w:rsidRDefault="006D21AE" w:rsidP="006D21AE">
      <w:pPr>
        <w:rPr>
          <w:rFonts w:ascii="Times New Roman" w:eastAsia="Calibri" w:hAnsi="Times New Roman" w:cs="Times New Roman"/>
          <w:sz w:val="28"/>
          <w:szCs w:val="28"/>
        </w:rPr>
      </w:pPr>
      <w:r w:rsidRPr="009F6D5F">
        <w:rPr>
          <w:rFonts w:ascii="Times New Roman" w:eastAsia="Calibri" w:hAnsi="Times New Roman" w:cs="Times New Roman"/>
          <w:sz w:val="28"/>
          <w:szCs w:val="28"/>
        </w:rPr>
        <w:t xml:space="preserve">Гарантирующим поставщиком электроэнергии в городском округе  является ПАО «Дальневосточная энергетическая компания». </w:t>
      </w:r>
    </w:p>
    <w:p w14:paraId="0ADD2643" w14:textId="77777777" w:rsidR="006D21AE" w:rsidRPr="009F6D5F" w:rsidRDefault="006D21AE" w:rsidP="006D21AE">
      <w:pPr>
        <w:rPr>
          <w:rFonts w:ascii="Times New Roman" w:eastAsia="Calibri" w:hAnsi="Times New Roman" w:cs="Times New Roman"/>
          <w:bCs/>
          <w:sz w:val="28"/>
          <w:szCs w:val="28"/>
          <w:lang w:eastAsia="ru-RU"/>
        </w:rPr>
      </w:pPr>
      <w:r w:rsidRPr="009F6D5F">
        <w:rPr>
          <w:rFonts w:ascii="Times New Roman" w:eastAsia="Calibri" w:hAnsi="Times New Roman" w:cs="Times New Roman"/>
          <w:sz w:val="28"/>
          <w:szCs w:val="28"/>
          <w:lang w:eastAsia="ru-RU"/>
        </w:rPr>
        <w:t>Эксплуатацию системы электроснабжения осуществляют электросетевые организации: АО «Дальневосточная Распределительная Сетевая Компания»</w:t>
      </w:r>
      <w:r w:rsidRPr="009F6D5F">
        <w:rPr>
          <w:rFonts w:ascii="Times New Roman" w:eastAsia="Calibri" w:hAnsi="Times New Roman" w:cs="Times New Roman"/>
          <w:bCs/>
          <w:sz w:val="28"/>
          <w:szCs w:val="28"/>
          <w:lang w:eastAsia="ru-RU"/>
        </w:rPr>
        <w:t>, ООО «Распределительные энергетические сети» (муниципальное имущество по договору аренды), ООО «Территориальная энергосетевая компания».</w:t>
      </w:r>
    </w:p>
    <w:p w14:paraId="06FFB917" w14:textId="77777777" w:rsidR="00600EDA" w:rsidRPr="009F6D5F" w:rsidRDefault="006D21AE" w:rsidP="006D21AE">
      <w:pPr>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lang w:eastAsia="ru-RU"/>
        </w:rPr>
        <w:t xml:space="preserve">В 2024 году аварийных отключений электроэнергии произошло 250, в том числе аварийных отключений – 130, плановых - 120. По сравнению с 2023 годом в 2024 году произошло на 33 аварийных отключения меньше </w:t>
      </w:r>
    </w:p>
    <w:p w14:paraId="61119089" w14:textId="1B6C51B1" w:rsidR="006D21AE" w:rsidRPr="009F6D5F" w:rsidRDefault="006D21AE" w:rsidP="00600EDA">
      <w:pPr>
        <w:ind w:firstLine="0"/>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lang w:eastAsia="ru-RU"/>
        </w:rPr>
        <w:t xml:space="preserve">и на 36 плановых отключений больше. </w:t>
      </w:r>
    </w:p>
    <w:p w14:paraId="79E2BA72" w14:textId="77777777" w:rsidR="006D21AE" w:rsidRPr="009F6D5F" w:rsidRDefault="006D21AE" w:rsidP="006D21AE">
      <w:pPr>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lang w:eastAsia="ru-RU"/>
        </w:rPr>
        <w:t>Основная причина отключений:</w:t>
      </w:r>
    </w:p>
    <w:p w14:paraId="0A17B016" w14:textId="77777777" w:rsidR="006D21AE" w:rsidRPr="009F6D5F" w:rsidRDefault="006D21AE" w:rsidP="006D21AE">
      <w:pPr>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lang w:eastAsia="ru-RU"/>
        </w:rPr>
        <w:t>- ветхие сети, оставшиеся после ухода с рынка ООО «Энергетик» (в 2018 году часть объектов приобрели АО «ДРСК», часть ООО «РЭС» в 2019);</w:t>
      </w:r>
    </w:p>
    <w:p w14:paraId="49CAFB75" w14:textId="77777777" w:rsidR="006D21AE" w:rsidRPr="009F6D5F" w:rsidRDefault="006D21AE" w:rsidP="006D21AE">
      <w:pPr>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lang w:eastAsia="ru-RU"/>
        </w:rPr>
        <w:t>- отсутствие достаточного количества аварийно-восстановительных бригад АО «ДРСК».</w:t>
      </w:r>
    </w:p>
    <w:p w14:paraId="0B1D8B94" w14:textId="77777777" w:rsidR="006D21AE" w:rsidRPr="009F6D5F" w:rsidRDefault="006D21AE" w:rsidP="006D21AE">
      <w:pPr>
        <w:rPr>
          <w:rFonts w:ascii="Times New Roman" w:eastAsia="Calibri" w:hAnsi="Times New Roman" w:cs="Times New Roman"/>
          <w:bCs/>
          <w:sz w:val="28"/>
          <w:szCs w:val="28"/>
          <w:lang w:eastAsia="ru-RU"/>
        </w:rPr>
      </w:pPr>
      <w:r w:rsidRPr="009F6D5F">
        <w:rPr>
          <w:rFonts w:ascii="Times New Roman" w:eastAsia="Calibri" w:hAnsi="Times New Roman" w:cs="Times New Roman"/>
          <w:bCs/>
          <w:sz w:val="28"/>
          <w:szCs w:val="28"/>
          <w:lang w:eastAsia="ru-RU"/>
        </w:rPr>
        <w:t>Расчет потребителей за поставленную электроэнергию производится в основном на основании показаний приборов учета.</w:t>
      </w:r>
    </w:p>
    <w:p w14:paraId="0780589A" w14:textId="77777777" w:rsidR="006D21AE" w:rsidRDefault="006D21AE" w:rsidP="006D21AE">
      <w:pPr>
        <w:rPr>
          <w:rFonts w:ascii="Times New Roman" w:eastAsia="Calibri" w:hAnsi="Times New Roman" w:cs="Times New Roman"/>
          <w:bCs/>
          <w:sz w:val="28"/>
          <w:szCs w:val="28"/>
          <w:lang w:eastAsia="ru-RU"/>
        </w:rPr>
      </w:pPr>
      <w:r w:rsidRPr="009F6D5F">
        <w:rPr>
          <w:rFonts w:ascii="Times New Roman" w:eastAsia="Calibri" w:hAnsi="Times New Roman" w:cs="Times New Roman"/>
          <w:bCs/>
          <w:sz w:val="28"/>
          <w:szCs w:val="28"/>
          <w:lang w:eastAsia="ru-RU"/>
        </w:rPr>
        <w:t>Объем отпуска электрической энергии за 2024 год – 118 704 тыс. кВт/час. Объем отпуска электрической энергии, счет за который выставлен по показаниям приборов учета за 2024 год – 118 012 тыс. кВт/час. Доля объема отпуска электрической энергии, счет за который выставлен по показаниям приборов учета составляет 99,42%.</w:t>
      </w:r>
    </w:p>
    <w:p w14:paraId="07E0A4BC" w14:textId="77777777" w:rsidR="00393B24" w:rsidRDefault="00393B24" w:rsidP="006D21AE">
      <w:pPr>
        <w:rPr>
          <w:rFonts w:ascii="Times New Roman" w:eastAsia="Calibri" w:hAnsi="Times New Roman" w:cs="Times New Roman"/>
          <w:bCs/>
          <w:sz w:val="28"/>
          <w:szCs w:val="28"/>
          <w:lang w:eastAsia="ru-RU"/>
        </w:rPr>
      </w:pPr>
    </w:p>
    <w:p w14:paraId="501C726C" w14:textId="77777777" w:rsidR="00393B24" w:rsidRPr="009F6D5F" w:rsidRDefault="00393B24" w:rsidP="006D21AE">
      <w:pPr>
        <w:rPr>
          <w:rFonts w:ascii="Times New Roman" w:eastAsia="Calibri" w:hAnsi="Times New Roman" w:cs="Times New Roman"/>
          <w:bCs/>
          <w:sz w:val="28"/>
          <w:szCs w:val="28"/>
          <w:lang w:eastAsia="ru-RU"/>
        </w:rPr>
      </w:pPr>
    </w:p>
    <w:p w14:paraId="61D3C963" w14:textId="563BF8D6" w:rsidR="006D21AE" w:rsidRPr="009F6D5F" w:rsidRDefault="006D21AE" w:rsidP="006D21AE">
      <w:pPr>
        <w:rPr>
          <w:rFonts w:ascii="Times New Roman" w:eastAsia="Calibri" w:hAnsi="Times New Roman" w:cs="Times New Roman"/>
          <w:b/>
          <w:bCs/>
          <w:sz w:val="28"/>
          <w:szCs w:val="28"/>
        </w:rPr>
      </w:pPr>
      <w:r w:rsidRPr="009F6D5F">
        <w:rPr>
          <w:rFonts w:ascii="Times New Roman" w:eastAsia="Calibri" w:hAnsi="Times New Roman" w:cs="Times New Roman"/>
          <w:b/>
          <w:bCs/>
          <w:i/>
          <w:sz w:val="28"/>
          <w:szCs w:val="28"/>
        </w:rPr>
        <w:lastRenderedPageBreak/>
        <w:t>Проблемные вопросы</w:t>
      </w:r>
    </w:p>
    <w:p w14:paraId="14E1B2B5" w14:textId="77777777" w:rsidR="006D21AE" w:rsidRPr="009F6D5F" w:rsidRDefault="006D21AE" w:rsidP="006D21AE">
      <w:pPr>
        <w:rPr>
          <w:rFonts w:ascii="Times New Roman" w:eastAsia="Calibri" w:hAnsi="Times New Roman" w:cs="Times New Roman"/>
          <w:bCs/>
          <w:sz w:val="28"/>
          <w:szCs w:val="28"/>
        </w:rPr>
      </w:pPr>
      <w:r w:rsidRPr="009F6D5F">
        <w:rPr>
          <w:rFonts w:ascii="Times New Roman" w:eastAsia="Calibri" w:hAnsi="Times New Roman" w:cs="Times New Roman"/>
          <w:bCs/>
          <w:sz w:val="28"/>
          <w:szCs w:val="28"/>
        </w:rPr>
        <w:t>Недостаточное вложение финансовых средств в строительство</w:t>
      </w:r>
      <w:r w:rsidRPr="009F6D5F">
        <w:rPr>
          <w:rFonts w:ascii="Times New Roman" w:eastAsia="Calibri" w:hAnsi="Times New Roman" w:cs="Times New Roman"/>
          <w:bCs/>
          <w:sz w:val="28"/>
          <w:szCs w:val="28"/>
        </w:rPr>
        <w:br/>
        <w:t>и реконструкцию объектов электросетевого хозяйства электросетевыми организациями.</w:t>
      </w:r>
    </w:p>
    <w:p w14:paraId="31919821" w14:textId="77777777" w:rsidR="006D21AE" w:rsidRPr="009F6D5F" w:rsidRDefault="006D21AE" w:rsidP="006D21AE">
      <w:pPr>
        <w:rPr>
          <w:rFonts w:ascii="Times New Roman" w:eastAsia="Calibri" w:hAnsi="Times New Roman" w:cs="Times New Roman"/>
          <w:bCs/>
          <w:sz w:val="28"/>
          <w:szCs w:val="28"/>
        </w:rPr>
      </w:pPr>
      <w:r w:rsidRPr="009F6D5F">
        <w:rPr>
          <w:rFonts w:ascii="Times New Roman" w:eastAsia="Calibri" w:hAnsi="Times New Roman" w:cs="Times New Roman"/>
          <w:bCs/>
          <w:sz w:val="28"/>
          <w:szCs w:val="28"/>
        </w:rPr>
        <w:t>В связи с наличием большого количества электросетевых организаций возникают сложности в определении принадлежности электрических сетей при возникновении аварийных ситуаций, работе по выявлению бесхозяйных линий.</w:t>
      </w:r>
    </w:p>
    <w:p w14:paraId="398603AE" w14:textId="77777777" w:rsidR="006D21AE" w:rsidRPr="009F6D5F" w:rsidRDefault="006D21AE" w:rsidP="006D21AE">
      <w:pPr>
        <w:rPr>
          <w:rFonts w:ascii="Times New Roman" w:eastAsia="Calibri" w:hAnsi="Times New Roman" w:cs="Times New Roman"/>
          <w:bCs/>
          <w:sz w:val="28"/>
          <w:szCs w:val="28"/>
        </w:rPr>
      </w:pPr>
      <w:r w:rsidRPr="009F6D5F">
        <w:rPr>
          <w:rFonts w:ascii="Times New Roman" w:eastAsia="Calibri" w:hAnsi="Times New Roman" w:cs="Times New Roman"/>
          <w:bCs/>
          <w:sz w:val="28"/>
          <w:szCs w:val="28"/>
        </w:rPr>
        <w:t>Имеющиеся сети электроснабжения построены более 30 лет</w:t>
      </w:r>
      <w:r w:rsidRPr="009F6D5F">
        <w:rPr>
          <w:rFonts w:ascii="Times New Roman" w:eastAsia="Calibri" w:hAnsi="Times New Roman" w:cs="Times New Roman"/>
          <w:bCs/>
          <w:sz w:val="28"/>
          <w:szCs w:val="28"/>
        </w:rPr>
        <w:br/>
        <w:t xml:space="preserve">и не выдерживают растущую нагрузку, связанную с технологическим подключением новых объектов, жилых домов в частном секторе, использованием жителями частного сектора для обогрева электрических котлов вместо твердо топливных котлов и печей. </w:t>
      </w:r>
    </w:p>
    <w:p w14:paraId="6547EDF2" w14:textId="77777777" w:rsidR="006D21AE" w:rsidRPr="009F6D5F" w:rsidRDefault="006D21AE" w:rsidP="006D21AE">
      <w:pPr>
        <w:ind w:firstLine="708"/>
        <w:rPr>
          <w:rFonts w:ascii="Times New Roman" w:eastAsia="Calibri" w:hAnsi="Times New Roman" w:cs="Times New Roman"/>
          <w:b/>
          <w:bCs/>
          <w:i/>
          <w:sz w:val="28"/>
          <w:szCs w:val="28"/>
        </w:rPr>
      </w:pPr>
      <w:r w:rsidRPr="009F6D5F">
        <w:rPr>
          <w:rFonts w:ascii="Times New Roman" w:eastAsia="Times New Roman" w:hAnsi="Times New Roman" w:cs="Times New Roman"/>
          <w:b/>
          <w:bCs/>
          <w:i/>
          <w:sz w:val="28"/>
          <w:szCs w:val="28"/>
          <w:lang w:eastAsia="ru-RU"/>
        </w:rPr>
        <w:t xml:space="preserve">Организация газоснабжения </w:t>
      </w:r>
    </w:p>
    <w:p w14:paraId="13803E8C" w14:textId="246A959D" w:rsidR="006D21AE" w:rsidRPr="009F6D5F" w:rsidRDefault="006D21AE" w:rsidP="006D21AE">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Газоснабжение потребителей городского округа Большой Камень осуществляется сжиженным углеводородным газом (далее также – СУГ)</w:t>
      </w:r>
      <w:r w:rsidRPr="009F6D5F">
        <w:rPr>
          <w:rFonts w:ascii="Times New Roman" w:eastAsia="Times New Roman" w:hAnsi="Times New Roman" w:cs="Times New Roman"/>
          <w:sz w:val="28"/>
          <w:szCs w:val="28"/>
          <w:lang w:eastAsia="ru-RU"/>
        </w:rPr>
        <w:br/>
        <w:t xml:space="preserve">от газонаполнительной станции, расположенной в г. Уссурийске, </w:t>
      </w:r>
      <w:r w:rsidR="007130CF"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и природным газом от магистрального газопровода «Сахалин – Хабаровск – Владивосток».</w:t>
      </w:r>
    </w:p>
    <w:p w14:paraId="39EC4E56" w14:textId="77777777" w:rsidR="006D21AE" w:rsidRPr="009F6D5F" w:rsidRDefault="006D21AE" w:rsidP="006D21AE">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Поставку природного газа осуществляет ОАО «Газпром газораспределение Дальний Восток» от газораспределительной станции ГРС «Большой Камень» (далее также – ГРС), расположенной за границей городского округа. Производительность ГРС составляет 66 тыс. куб. м/ час. </w:t>
      </w:r>
    </w:p>
    <w:p w14:paraId="39860C0A" w14:textId="77777777" w:rsidR="006D21AE" w:rsidRPr="009F6D5F" w:rsidRDefault="006D21AE" w:rsidP="006D21AE">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Газ используется для нужд коммунально-бытовых и промышленных потребителей. Жилая застройка в настоящее время не газифицировано.</w:t>
      </w:r>
      <w:r w:rsidRPr="009F6D5F">
        <w:rPr>
          <w:rFonts w:ascii="Times New Roman" w:eastAsia="Times New Roman" w:hAnsi="Times New Roman" w:cs="Times New Roman"/>
          <w:sz w:val="28"/>
          <w:szCs w:val="28"/>
          <w:lang w:eastAsia="ru-RU"/>
        </w:rPr>
        <w:br/>
        <w:t>В 2024 году была продолжена работа по приему заявок от населения</w:t>
      </w:r>
      <w:r w:rsidRPr="009F6D5F">
        <w:rPr>
          <w:rFonts w:ascii="Times New Roman" w:eastAsia="Times New Roman" w:hAnsi="Times New Roman" w:cs="Times New Roman"/>
          <w:sz w:val="28"/>
          <w:szCs w:val="28"/>
          <w:lang w:eastAsia="ru-RU"/>
        </w:rPr>
        <w:br/>
        <w:t>на подключение домовладений к природному газу.</w:t>
      </w:r>
    </w:p>
    <w:p w14:paraId="6688AA75" w14:textId="27FA6434" w:rsidR="006D21AE" w:rsidRPr="009F6D5F" w:rsidRDefault="006D21AE" w:rsidP="006D21AE">
      <w:pPr>
        <w:rPr>
          <w:rFonts w:ascii="Times New Roman" w:eastAsia="Calibri" w:hAnsi="Times New Roman" w:cs="Times New Roman"/>
          <w:bCs/>
          <w:sz w:val="28"/>
          <w:szCs w:val="28"/>
        </w:rPr>
      </w:pPr>
      <w:r w:rsidRPr="009F6D5F">
        <w:rPr>
          <w:rFonts w:ascii="Times New Roman" w:eastAsia="Calibri" w:hAnsi="Times New Roman" w:cs="Times New Roman"/>
          <w:bCs/>
          <w:sz w:val="28"/>
          <w:szCs w:val="28"/>
        </w:rPr>
        <w:t xml:space="preserve">Строительство сетей и объектов газоснабжения на территории городского округа Большой Камень осуществляется на основании договора технологического присоединения между АО «КРДВ» и АО «Газпром </w:t>
      </w:r>
      <w:r w:rsidRPr="009F6D5F">
        <w:rPr>
          <w:rFonts w:ascii="Times New Roman" w:eastAsia="Calibri" w:hAnsi="Times New Roman" w:cs="Times New Roman"/>
          <w:bCs/>
          <w:sz w:val="28"/>
          <w:szCs w:val="28"/>
        </w:rPr>
        <w:lastRenderedPageBreak/>
        <w:t xml:space="preserve">газораспределение Дальний Восток» для обеспечения газом производственных мощностей АО «ДВЗ «Звезда», ООО «ССК «Звезда» </w:t>
      </w:r>
      <w:r w:rsidR="007130CF" w:rsidRPr="009F6D5F">
        <w:rPr>
          <w:rFonts w:ascii="Times New Roman" w:eastAsia="Calibri" w:hAnsi="Times New Roman" w:cs="Times New Roman"/>
          <w:bCs/>
          <w:sz w:val="28"/>
          <w:szCs w:val="28"/>
        </w:rPr>
        <w:br/>
      </w:r>
      <w:r w:rsidRPr="009F6D5F">
        <w:rPr>
          <w:rFonts w:ascii="Times New Roman" w:eastAsia="Calibri" w:hAnsi="Times New Roman" w:cs="Times New Roman"/>
          <w:bCs/>
          <w:sz w:val="28"/>
          <w:szCs w:val="28"/>
        </w:rPr>
        <w:t>и котельной «Садовая».</w:t>
      </w:r>
    </w:p>
    <w:p w14:paraId="240027A4" w14:textId="4BE2F342" w:rsidR="006D21AE" w:rsidRPr="009F6D5F" w:rsidRDefault="006D21AE" w:rsidP="006D21AE">
      <w:pPr>
        <w:rPr>
          <w:rFonts w:ascii="Times New Roman" w:eastAsia="Calibri" w:hAnsi="Times New Roman" w:cs="Times New Roman"/>
          <w:bCs/>
          <w:sz w:val="28"/>
          <w:szCs w:val="28"/>
          <w:lang w:eastAsia="ru-RU"/>
        </w:rPr>
      </w:pPr>
      <w:r w:rsidRPr="009F6D5F">
        <w:rPr>
          <w:rFonts w:ascii="Times New Roman" w:eastAsia="Calibri" w:hAnsi="Times New Roman" w:cs="Times New Roman"/>
          <w:bCs/>
          <w:sz w:val="28"/>
          <w:szCs w:val="28"/>
          <w:lang w:eastAsia="ru-RU"/>
        </w:rPr>
        <w:t xml:space="preserve">АО «КРДВ» согласовало выдачу объемов природного газа городскому округу  по объекту «Блочно-модульная котельная 1,5 Гкал/час </w:t>
      </w:r>
      <w:r w:rsidR="007130CF" w:rsidRPr="009F6D5F">
        <w:rPr>
          <w:rFonts w:ascii="Times New Roman" w:eastAsia="Calibri" w:hAnsi="Times New Roman" w:cs="Times New Roman"/>
          <w:bCs/>
          <w:sz w:val="28"/>
          <w:szCs w:val="28"/>
          <w:lang w:eastAsia="ru-RU"/>
        </w:rPr>
        <w:br/>
      </w:r>
      <w:r w:rsidRPr="009F6D5F">
        <w:rPr>
          <w:rFonts w:ascii="Times New Roman" w:eastAsia="Calibri" w:hAnsi="Times New Roman" w:cs="Times New Roman"/>
          <w:bCs/>
          <w:sz w:val="28"/>
          <w:szCs w:val="28"/>
          <w:lang w:eastAsia="ru-RU"/>
        </w:rPr>
        <w:t>по ул. Ольховая в городском округе Большой Камень», создаваемому в целях  обеспечения населения качественными услугами теплоснабжения  в размере 138,9 м</w:t>
      </w:r>
      <w:r w:rsidRPr="009F6D5F">
        <w:rPr>
          <w:rFonts w:ascii="Times New Roman" w:eastAsia="Calibri" w:hAnsi="Times New Roman" w:cs="Times New Roman"/>
          <w:bCs/>
          <w:sz w:val="28"/>
          <w:szCs w:val="28"/>
          <w:vertAlign w:val="superscript"/>
          <w:lang w:eastAsia="ru-RU"/>
        </w:rPr>
        <w:t>3</w:t>
      </w:r>
      <w:r w:rsidRPr="009F6D5F">
        <w:rPr>
          <w:rFonts w:ascii="Times New Roman" w:eastAsia="Calibri" w:hAnsi="Times New Roman" w:cs="Times New Roman"/>
          <w:bCs/>
          <w:sz w:val="28"/>
          <w:szCs w:val="28"/>
          <w:lang w:eastAsia="ru-RU"/>
        </w:rPr>
        <w:t>/ч .</w:t>
      </w:r>
    </w:p>
    <w:p w14:paraId="34FD8FF4" w14:textId="5C9B190B" w:rsidR="006D21AE" w:rsidRPr="009F6D5F" w:rsidRDefault="006D21AE" w:rsidP="006D21AE">
      <w:pPr>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rPr>
        <w:t xml:space="preserve">В рамках реализации программы муниципальной программы «Энергоэффективность и развитие газоснабжения в городском округе Большой Камень» на 2020-2027 годы» в 2024 году </w:t>
      </w:r>
      <w:r w:rsidRPr="009F6D5F">
        <w:rPr>
          <w:rFonts w:ascii="Times New Roman" w:eastAsia="Calibri" w:hAnsi="Times New Roman" w:cs="Times New Roman"/>
          <w:sz w:val="28"/>
          <w:szCs w:val="28"/>
          <w:lang w:eastAsia="ru-RU"/>
        </w:rPr>
        <w:t xml:space="preserve">выполнена работа по актуализации схемы газоснабжения городского округа Большой Камень. Объем финансирования данного мероприятия составил 1 168,00 тыс. руб., </w:t>
      </w:r>
      <w:r w:rsidR="007130CF" w:rsidRPr="009F6D5F">
        <w:rPr>
          <w:rFonts w:ascii="Times New Roman" w:eastAsia="Calibri" w:hAnsi="Times New Roman" w:cs="Times New Roman"/>
          <w:sz w:val="28"/>
          <w:szCs w:val="28"/>
          <w:lang w:eastAsia="ru-RU"/>
        </w:rPr>
        <w:br/>
      </w:r>
      <w:r w:rsidRPr="009F6D5F">
        <w:rPr>
          <w:rFonts w:ascii="Times New Roman" w:eastAsia="Calibri" w:hAnsi="Times New Roman" w:cs="Times New Roman"/>
          <w:sz w:val="28"/>
          <w:szCs w:val="28"/>
          <w:lang w:eastAsia="ru-RU"/>
        </w:rPr>
        <w:t>в том числе средства городского округа - 58,40 тыс. руб., средства краевого бюджета -1 109,60 тыс. руб.</w:t>
      </w:r>
    </w:p>
    <w:p w14:paraId="7E884127" w14:textId="77777777" w:rsidR="006D21AE" w:rsidRPr="009F6D5F" w:rsidRDefault="006D21AE" w:rsidP="006D21AE">
      <w:pPr>
        <w:rPr>
          <w:rFonts w:ascii="Times New Roman" w:eastAsia="Times New Roman" w:hAnsi="Times New Roman" w:cs="Times New Roman"/>
          <w:b/>
          <w:i/>
          <w:sz w:val="28"/>
          <w:szCs w:val="28"/>
          <w:lang w:eastAsia="ru-RU"/>
        </w:rPr>
      </w:pPr>
      <w:r w:rsidRPr="009F6D5F">
        <w:rPr>
          <w:rFonts w:ascii="Times New Roman" w:eastAsia="Times New Roman" w:hAnsi="Times New Roman" w:cs="Times New Roman"/>
          <w:b/>
          <w:i/>
          <w:sz w:val="28"/>
          <w:szCs w:val="28"/>
          <w:lang w:eastAsia="ru-RU"/>
        </w:rPr>
        <w:t>Организация сбора и утилизации твердых коммунальных отходов (ТКО)</w:t>
      </w:r>
    </w:p>
    <w:p w14:paraId="4C387A3D" w14:textId="16E66D34" w:rsidR="006D21AE" w:rsidRPr="009F6D5F" w:rsidRDefault="006D21AE" w:rsidP="006D21AE">
      <w:pPr>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lang w:eastAsia="ru-RU"/>
        </w:rPr>
        <w:t xml:space="preserve">В 2024 году сбор, транспортирование, обработка, утилизация, обезвреживание, захоронение твёрдых коммунальных отходов (далее – ТКО) на территории Приморского края  обеспечиваются краевым государственным унитарным предприятием «Приморский экологический оператор» (КГУП «ПЭО») на основании Соглашения № 1/6 от </w:t>
      </w:r>
      <w:r w:rsidR="0084002C">
        <w:rPr>
          <w:rFonts w:ascii="Times New Roman" w:eastAsia="Calibri" w:hAnsi="Times New Roman" w:cs="Times New Roman"/>
          <w:sz w:val="28"/>
          <w:szCs w:val="28"/>
          <w:lang w:eastAsia="ru-RU"/>
        </w:rPr>
        <w:t>0</w:t>
      </w:r>
      <w:r w:rsidRPr="009F6D5F">
        <w:rPr>
          <w:rFonts w:ascii="Times New Roman" w:eastAsia="Calibri" w:hAnsi="Times New Roman" w:cs="Times New Roman"/>
          <w:sz w:val="28"/>
          <w:szCs w:val="28"/>
          <w:lang w:eastAsia="ru-RU"/>
        </w:rPr>
        <w:t>2</w:t>
      </w:r>
      <w:r w:rsidR="0084002C">
        <w:rPr>
          <w:rFonts w:ascii="Times New Roman" w:eastAsia="Calibri" w:hAnsi="Times New Roman" w:cs="Times New Roman"/>
          <w:sz w:val="28"/>
          <w:szCs w:val="28"/>
          <w:lang w:eastAsia="ru-RU"/>
        </w:rPr>
        <w:t>.07.</w:t>
      </w:r>
      <w:r w:rsidRPr="009F6D5F">
        <w:rPr>
          <w:rFonts w:ascii="Times New Roman" w:eastAsia="Calibri" w:hAnsi="Times New Roman" w:cs="Times New Roman"/>
          <w:sz w:val="28"/>
          <w:szCs w:val="28"/>
          <w:lang w:eastAsia="ru-RU"/>
        </w:rPr>
        <w:t xml:space="preserve">2019 года </w:t>
      </w:r>
      <w:r w:rsidR="007130CF" w:rsidRPr="009F6D5F">
        <w:rPr>
          <w:rFonts w:ascii="Times New Roman" w:eastAsia="Calibri" w:hAnsi="Times New Roman" w:cs="Times New Roman"/>
          <w:sz w:val="28"/>
          <w:szCs w:val="28"/>
          <w:lang w:eastAsia="ru-RU"/>
        </w:rPr>
        <w:br/>
      </w:r>
      <w:r w:rsidRPr="009F6D5F">
        <w:rPr>
          <w:rFonts w:ascii="Times New Roman" w:eastAsia="Calibri" w:hAnsi="Times New Roman" w:cs="Times New Roman"/>
          <w:sz w:val="28"/>
          <w:szCs w:val="28"/>
          <w:lang w:eastAsia="ru-RU"/>
        </w:rPr>
        <w:t>«Об организации деятельности по обращению с ТКО на территории Приморского края», заключённого с Департаментом по жилищно-коммунальному хозяйству и топливным ресурсам Приморского края.</w:t>
      </w:r>
    </w:p>
    <w:p w14:paraId="2DB666C7" w14:textId="2403F502" w:rsidR="006D21AE" w:rsidRPr="009F6D5F" w:rsidRDefault="006D21AE" w:rsidP="006D21AE">
      <w:pPr>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lang w:eastAsia="ru-RU"/>
        </w:rPr>
        <w:t xml:space="preserve">В результате проведения конкурсных процедур КГУП «ПЭО» </w:t>
      </w:r>
      <w:r w:rsidR="007130CF" w:rsidRPr="009F6D5F">
        <w:rPr>
          <w:rFonts w:ascii="Times New Roman" w:eastAsia="Calibri" w:hAnsi="Times New Roman" w:cs="Times New Roman"/>
          <w:sz w:val="28"/>
          <w:szCs w:val="28"/>
          <w:lang w:eastAsia="ru-RU"/>
        </w:rPr>
        <w:br/>
      </w:r>
      <w:r w:rsidRPr="009F6D5F">
        <w:rPr>
          <w:rFonts w:ascii="Times New Roman" w:eastAsia="Calibri" w:hAnsi="Times New Roman" w:cs="Times New Roman"/>
          <w:sz w:val="28"/>
          <w:szCs w:val="28"/>
          <w:lang w:eastAsia="ru-RU"/>
        </w:rPr>
        <w:t xml:space="preserve">и муниципальное унитарное предприятие городского округа Большой Камень «Городское хозяйство» (МУП «Горхоз») заключили договор </w:t>
      </w:r>
      <w:r w:rsidR="007130CF" w:rsidRPr="009F6D5F">
        <w:rPr>
          <w:rFonts w:ascii="Times New Roman" w:eastAsia="Calibri" w:hAnsi="Times New Roman" w:cs="Times New Roman"/>
          <w:sz w:val="28"/>
          <w:szCs w:val="28"/>
          <w:lang w:eastAsia="ru-RU"/>
        </w:rPr>
        <w:br/>
      </w:r>
      <w:r w:rsidRPr="009F6D5F">
        <w:rPr>
          <w:rFonts w:ascii="Times New Roman" w:eastAsia="Calibri" w:hAnsi="Times New Roman" w:cs="Times New Roman"/>
          <w:sz w:val="28"/>
          <w:szCs w:val="28"/>
          <w:lang w:eastAsia="ru-RU"/>
        </w:rPr>
        <w:t>от 22.02.2022 № </w:t>
      </w:r>
      <w:r w:rsidRPr="009F6D5F">
        <w:rPr>
          <w:rFonts w:ascii="Times New Roman" w:eastAsia="Calibri" w:hAnsi="Times New Roman" w:cs="Times New Roman"/>
          <w:bCs/>
          <w:sz w:val="28"/>
          <w:szCs w:val="28"/>
          <w:lang w:eastAsia="ru-RU"/>
        </w:rPr>
        <w:t>0520600005122000005</w:t>
      </w:r>
      <w:r w:rsidRPr="009F6D5F">
        <w:rPr>
          <w:rFonts w:ascii="Times New Roman" w:eastAsia="Calibri" w:hAnsi="Times New Roman" w:cs="Times New Roman"/>
          <w:sz w:val="28"/>
          <w:szCs w:val="28"/>
          <w:lang w:eastAsia="ru-RU"/>
        </w:rPr>
        <w:t xml:space="preserve"> на оказание услуг </w:t>
      </w:r>
      <w:r w:rsidR="007130CF" w:rsidRPr="009F6D5F">
        <w:rPr>
          <w:rFonts w:ascii="Times New Roman" w:eastAsia="Calibri" w:hAnsi="Times New Roman" w:cs="Times New Roman"/>
          <w:sz w:val="28"/>
          <w:szCs w:val="28"/>
          <w:lang w:eastAsia="ru-RU"/>
        </w:rPr>
        <w:br/>
      </w:r>
      <w:r w:rsidRPr="009F6D5F">
        <w:rPr>
          <w:rFonts w:ascii="Times New Roman" w:eastAsia="Calibri" w:hAnsi="Times New Roman" w:cs="Times New Roman"/>
          <w:sz w:val="28"/>
          <w:szCs w:val="28"/>
          <w:lang w:eastAsia="ru-RU"/>
        </w:rPr>
        <w:t>по транспортированию ТКО на территории городского округа  на 2024 год.</w:t>
      </w:r>
    </w:p>
    <w:p w14:paraId="4991BA5B" w14:textId="77777777" w:rsidR="006D21AE" w:rsidRPr="009F6D5F" w:rsidRDefault="006D21AE" w:rsidP="006D21AE">
      <w:pPr>
        <w:rPr>
          <w:rFonts w:ascii="Times New Roman" w:eastAsia="Calibri" w:hAnsi="Times New Roman" w:cs="Times New Roman"/>
          <w:sz w:val="28"/>
          <w:szCs w:val="28"/>
          <w:lang w:eastAsia="ru-RU"/>
        </w:rPr>
      </w:pPr>
      <w:r w:rsidRPr="009F6D5F">
        <w:rPr>
          <w:rFonts w:ascii="Times New Roman" w:eastAsia="Calibri" w:hAnsi="Times New Roman" w:cs="Times New Roman"/>
          <w:sz w:val="28"/>
          <w:szCs w:val="28"/>
          <w:lang w:eastAsia="ru-RU"/>
        </w:rPr>
        <w:lastRenderedPageBreak/>
        <w:t xml:space="preserve">Система сбора и вывоза ТКО – контейнерная. </w:t>
      </w:r>
    </w:p>
    <w:p w14:paraId="76A71BA2" w14:textId="63C25A05" w:rsidR="006D21AE" w:rsidRPr="009F6D5F" w:rsidRDefault="006D21AE" w:rsidP="006D21AE">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Динамика показателей деятельности отражена в таблице </w:t>
      </w:r>
      <w:r w:rsidR="00952ED1" w:rsidRPr="009F6D5F">
        <w:rPr>
          <w:rFonts w:ascii="Times New Roman" w:eastAsia="Times New Roman" w:hAnsi="Times New Roman" w:cs="Times New Roman"/>
          <w:sz w:val="28"/>
          <w:szCs w:val="28"/>
          <w:lang w:eastAsia="ru-RU"/>
        </w:rPr>
        <w:t>3</w:t>
      </w:r>
      <w:r w:rsidR="006E1E76" w:rsidRPr="009F6D5F">
        <w:rPr>
          <w:rFonts w:ascii="Times New Roman" w:eastAsia="Times New Roman" w:hAnsi="Times New Roman" w:cs="Times New Roman"/>
          <w:sz w:val="28"/>
          <w:szCs w:val="28"/>
          <w:lang w:eastAsia="ru-RU"/>
        </w:rPr>
        <w:t>5</w:t>
      </w:r>
      <w:r w:rsidRPr="009F6D5F">
        <w:rPr>
          <w:rFonts w:ascii="Times New Roman" w:eastAsia="Times New Roman" w:hAnsi="Times New Roman" w:cs="Times New Roman"/>
          <w:sz w:val="28"/>
          <w:szCs w:val="28"/>
          <w:lang w:eastAsia="ru-RU"/>
        </w:rPr>
        <w:t xml:space="preserve">. </w:t>
      </w:r>
    </w:p>
    <w:p w14:paraId="03DC093F" w14:textId="6D80538A" w:rsidR="006D21AE" w:rsidRPr="009F6D5F" w:rsidRDefault="006D21AE" w:rsidP="006D21AE">
      <w:pPr>
        <w:jc w:val="right"/>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Таблица </w:t>
      </w:r>
      <w:r w:rsidR="00952ED1" w:rsidRPr="009F6D5F">
        <w:rPr>
          <w:rFonts w:ascii="Times New Roman" w:eastAsia="Times New Roman" w:hAnsi="Times New Roman" w:cs="Times New Roman"/>
          <w:sz w:val="28"/>
          <w:szCs w:val="28"/>
          <w:lang w:eastAsia="ru-RU"/>
        </w:rPr>
        <w:t>3</w:t>
      </w:r>
      <w:r w:rsidR="006E1E76" w:rsidRPr="009F6D5F">
        <w:rPr>
          <w:rFonts w:ascii="Times New Roman" w:eastAsia="Times New Roman" w:hAnsi="Times New Roman" w:cs="Times New Roman"/>
          <w:sz w:val="28"/>
          <w:szCs w:val="28"/>
          <w:lang w:eastAsia="ru-RU"/>
        </w:rPr>
        <w:t>5</w:t>
      </w:r>
      <w:r w:rsidR="00952ED1" w:rsidRPr="009F6D5F">
        <w:rPr>
          <w:rFonts w:ascii="Times New Roman" w:eastAsia="Times New Roman" w:hAnsi="Times New Roman" w:cs="Times New Roman"/>
          <w:sz w:val="28"/>
          <w:szCs w:val="28"/>
          <w:lang w:eastAsia="ru-RU"/>
        </w:rPr>
        <w:t>.</w:t>
      </w:r>
    </w:p>
    <w:p w14:paraId="5FFD02DB" w14:textId="4A01F42E" w:rsidR="00952ED1" w:rsidRPr="009F6D5F" w:rsidRDefault="00952ED1" w:rsidP="00952ED1">
      <w:pPr>
        <w:jc w:val="cente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Динамика показателей вывоза и утилизации ТКО</w:t>
      </w:r>
    </w:p>
    <w:tbl>
      <w:tblPr>
        <w:tblW w:w="9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850"/>
        <w:gridCol w:w="851"/>
        <w:gridCol w:w="709"/>
        <w:gridCol w:w="708"/>
        <w:gridCol w:w="709"/>
        <w:gridCol w:w="851"/>
        <w:gridCol w:w="850"/>
        <w:gridCol w:w="870"/>
        <w:gridCol w:w="870"/>
      </w:tblGrid>
      <w:tr w:rsidR="006D21AE" w:rsidRPr="009F6D5F" w14:paraId="0E09131E" w14:textId="77777777" w:rsidTr="00F8566E">
        <w:trPr>
          <w:trHeight w:val="510"/>
        </w:trPr>
        <w:tc>
          <w:tcPr>
            <w:tcW w:w="1418" w:type="dxa"/>
            <w:shd w:val="clear" w:color="auto" w:fill="auto"/>
            <w:vAlign w:val="center"/>
          </w:tcPr>
          <w:p w14:paraId="2B5B5EE0" w14:textId="77777777" w:rsidR="006D21AE" w:rsidRPr="009F6D5F" w:rsidRDefault="006D21AE" w:rsidP="001F0664">
            <w:pPr>
              <w:spacing w:line="240" w:lineRule="auto"/>
              <w:ind w:firstLine="0"/>
              <w:jc w:val="center"/>
              <w:rPr>
                <w:rFonts w:ascii="Times New Roman" w:eastAsia="Calibri" w:hAnsi="Times New Roman" w:cs="Times New Roman"/>
                <w:sz w:val="20"/>
                <w:szCs w:val="20"/>
                <w:lang w:eastAsia="ru-RU"/>
              </w:rPr>
            </w:pPr>
            <w:r w:rsidRPr="009F6D5F">
              <w:rPr>
                <w:rFonts w:ascii="Times New Roman" w:eastAsia="Calibri" w:hAnsi="Times New Roman" w:cs="Times New Roman"/>
                <w:sz w:val="20"/>
                <w:szCs w:val="20"/>
                <w:lang w:eastAsia="ru-RU"/>
              </w:rPr>
              <w:t>Наименование показателя</w:t>
            </w:r>
          </w:p>
        </w:tc>
        <w:tc>
          <w:tcPr>
            <w:tcW w:w="1134" w:type="dxa"/>
            <w:shd w:val="clear" w:color="auto" w:fill="auto"/>
            <w:vAlign w:val="center"/>
          </w:tcPr>
          <w:p w14:paraId="6B53788F" w14:textId="77777777" w:rsidR="006D21AE" w:rsidRPr="009F6D5F" w:rsidRDefault="006D21AE" w:rsidP="001F0664">
            <w:pPr>
              <w:spacing w:line="240" w:lineRule="auto"/>
              <w:ind w:firstLine="0"/>
              <w:jc w:val="center"/>
              <w:rPr>
                <w:rFonts w:ascii="Times New Roman" w:eastAsia="Calibri" w:hAnsi="Times New Roman" w:cs="Times New Roman"/>
                <w:sz w:val="20"/>
                <w:szCs w:val="20"/>
                <w:lang w:eastAsia="ru-RU"/>
              </w:rPr>
            </w:pPr>
            <w:r w:rsidRPr="009F6D5F">
              <w:rPr>
                <w:rFonts w:ascii="Times New Roman" w:eastAsia="Calibri" w:hAnsi="Times New Roman" w:cs="Times New Roman"/>
                <w:sz w:val="20"/>
                <w:szCs w:val="20"/>
                <w:lang w:eastAsia="ru-RU"/>
              </w:rPr>
              <w:t>Единица</w:t>
            </w:r>
          </w:p>
          <w:p w14:paraId="7C450732" w14:textId="77777777" w:rsidR="006D21AE" w:rsidRPr="009F6D5F" w:rsidRDefault="006D21AE" w:rsidP="001F0664">
            <w:pPr>
              <w:spacing w:line="240" w:lineRule="auto"/>
              <w:ind w:firstLine="0"/>
              <w:jc w:val="center"/>
              <w:rPr>
                <w:rFonts w:ascii="Times New Roman" w:eastAsia="Calibri" w:hAnsi="Times New Roman" w:cs="Times New Roman"/>
                <w:sz w:val="20"/>
                <w:szCs w:val="20"/>
                <w:lang w:eastAsia="ru-RU"/>
              </w:rPr>
            </w:pPr>
            <w:r w:rsidRPr="009F6D5F">
              <w:rPr>
                <w:rFonts w:ascii="Times New Roman" w:eastAsia="Calibri" w:hAnsi="Times New Roman" w:cs="Times New Roman"/>
                <w:sz w:val="20"/>
                <w:szCs w:val="20"/>
                <w:lang w:eastAsia="ru-RU"/>
              </w:rPr>
              <w:t>измерения</w:t>
            </w:r>
          </w:p>
        </w:tc>
        <w:tc>
          <w:tcPr>
            <w:tcW w:w="850" w:type="dxa"/>
            <w:vAlign w:val="center"/>
          </w:tcPr>
          <w:p w14:paraId="7F32161A" w14:textId="77777777" w:rsidR="006D21AE" w:rsidRPr="009F6D5F" w:rsidRDefault="006D21AE" w:rsidP="001F0664">
            <w:pPr>
              <w:spacing w:line="240" w:lineRule="auto"/>
              <w:ind w:firstLine="0"/>
              <w:jc w:val="center"/>
              <w:rPr>
                <w:rFonts w:ascii="Times New Roman" w:eastAsia="Calibri" w:hAnsi="Times New Roman" w:cs="Times New Roman"/>
                <w:sz w:val="20"/>
                <w:szCs w:val="20"/>
                <w:lang w:eastAsia="ru-RU"/>
              </w:rPr>
            </w:pPr>
            <w:r w:rsidRPr="009F6D5F">
              <w:rPr>
                <w:rFonts w:ascii="Times New Roman" w:eastAsia="Calibri" w:hAnsi="Times New Roman" w:cs="Times New Roman"/>
                <w:sz w:val="20"/>
                <w:szCs w:val="20"/>
                <w:lang w:eastAsia="ru-RU"/>
              </w:rPr>
              <w:t>2016</w:t>
            </w:r>
          </w:p>
        </w:tc>
        <w:tc>
          <w:tcPr>
            <w:tcW w:w="851" w:type="dxa"/>
            <w:vAlign w:val="center"/>
          </w:tcPr>
          <w:p w14:paraId="3F86D6E9" w14:textId="77777777" w:rsidR="006D21AE" w:rsidRPr="009F6D5F" w:rsidRDefault="006D21AE" w:rsidP="001F0664">
            <w:pPr>
              <w:spacing w:line="240" w:lineRule="auto"/>
              <w:ind w:firstLine="0"/>
              <w:jc w:val="center"/>
              <w:rPr>
                <w:rFonts w:ascii="Times New Roman" w:eastAsia="Calibri" w:hAnsi="Times New Roman" w:cs="Times New Roman"/>
                <w:sz w:val="20"/>
                <w:szCs w:val="20"/>
                <w:lang w:eastAsia="ru-RU"/>
              </w:rPr>
            </w:pPr>
            <w:r w:rsidRPr="009F6D5F">
              <w:rPr>
                <w:rFonts w:ascii="Times New Roman" w:eastAsia="Calibri" w:hAnsi="Times New Roman" w:cs="Times New Roman"/>
                <w:sz w:val="20"/>
                <w:szCs w:val="20"/>
                <w:lang w:eastAsia="ru-RU"/>
              </w:rPr>
              <w:t>2017</w:t>
            </w:r>
          </w:p>
        </w:tc>
        <w:tc>
          <w:tcPr>
            <w:tcW w:w="709" w:type="dxa"/>
            <w:vAlign w:val="center"/>
          </w:tcPr>
          <w:p w14:paraId="32EF7F0A" w14:textId="77777777" w:rsidR="006D21AE" w:rsidRPr="009F6D5F" w:rsidRDefault="006D21AE" w:rsidP="001F0664">
            <w:pPr>
              <w:spacing w:line="240" w:lineRule="auto"/>
              <w:ind w:firstLine="0"/>
              <w:jc w:val="center"/>
              <w:rPr>
                <w:rFonts w:ascii="Times New Roman" w:eastAsia="Calibri" w:hAnsi="Times New Roman" w:cs="Times New Roman"/>
                <w:sz w:val="20"/>
                <w:szCs w:val="20"/>
                <w:lang w:eastAsia="ru-RU"/>
              </w:rPr>
            </w:pPr>
            <w:r w:rsidRPr="009F6D5F">
              <w:rPr>
                <w:rFonts w:ascii="Times New Roman" w:eastAsia="Calibri" w:hAnsi="Times New Roman" w:cs="Times New Roman"/>
                <w:sz w:val="20"/>
                <w:szCs w:val="20"/>
                <w:lang w:eastAsia="ru-RU"/>
              </w:rPr>
              <w:t>2018</w:t>
            </w:r>
          </w:p>
        </w:tc>
        <w:tc>
          <w:tcPr>
            <w:tcW w:w="708" w:type="dxa"/>
            <w:vAlign w:val="center"/>
          </w:tcPr>
          <w:p w14:paraId="28E966AB" w14:textId="77777777" w:rsidR="006D21AE" w:rsidRPr="009F6D5F" w:rsidRDefault="006D21AE" w:rsidP="001F0664">
            <w:pPr>
              <w:spacing w:line="240" w:lineRule="auto"/>
              <w:ind w:firstLine="0"/>
              <w:jc w:val="center"/>
              <w:rPr>
                <w:rFonts w:ascii="Times New Roman" w:eastAsia="Calibri" w:hAnsi="Times New Roman" w:cs="Times New Roman"/>
                <w:sz w:val="20"/>
                <w:szCs w:val="20"/>
                <w:lang w:eastAsia="ru-RU"/>
              </w:rPr>
            </w:pPr>
            <w:r w:rsidRPr="009F6D5F">
              <w:rPr>
                <w:rFonts w:ascii="Times New Roman" w:eastAsia="Calibri" w:hAnsi="Times New Roman" w:cs="Times New Roman"/>
                <w:sz w:val="20"/>
                <w:szCs w:val="20"/>
                <w:lang w:eastAsia="ru-RU"/>
              </w:rPr>
              <w:t>2019</w:t>
            </w:r>
          </w:p>
        </w:tc>
        <w:tc>
          <w:tcPr>
            <w:tcW w:w="709" w:type="dxa"/>
            <w:vAlign w:val="center"/>
          </w:tcPr>
          <w:p w14:paraId="1D148544" w14:textId="77777777" w:rsidR="006D21AE" w:rsidRPr="009F6D5F" w:rsidRDefault="006D21AE" w:rsidP="001F0664">
            <w:pPr>
              <w:spacing w:line="240" w:lineRule="auto"/>
              <w:ind w:firstLine="0"/>
              <w:jc w:val="center"/>
              <w:rPr>
                <w:rFonts w:ascii="Times New Roman" w:eastAsia="Calibri" w:hAnsi="Times New Roman" w:cs="Times New Roman"/>
                <w:sz w:val="20"/>
                <w:szCs w:val="20"/>
                <w:lang w:eastAsia="ru-RU"/>
              </w:rPr>
            </w:pPr>
            <w:r w:rsidRPr="009F6D5F">
              <w:rPr>
                <w:rFonts w:ascii="Times New Roman" w:eastAsia="Calibri" w:hAnsi="Times New Roman" w:cs="Times New Roman"/>
                <w:sz w:val="20"/>
                <w:szCs w:val="20"/>
                <w:lang w:eastAsia="ru-RU"/>
              </w:rPr>
              <w:t>2020</w:t>
            </w:r>
          </w:p>
        </w:tc>
        <w:tc>
          <w:tcPr>
            <w:tcW w:w="851" w:type="dxa"/>
            <w:vAlign w:val="center"/>
          </w:tcPr>
          <w:p w14:paraId="37493EB2" w14:textId="77777777" w:rsidR="006D21AE" w:rsidRPr="009F6D5F" w:rsidRDefault="006D21AE" w:rsidP="001F0664">
            <w:pPr>
              <w:spacing w:line="240" w:lineRule="auto"/>
              <w:ind w:right="-109" w:firstLine="0"/>
              <w:jc w:val="center"/>
              <w:rPr>
                <w:rFonts w:ascii="Times New Roman" w:eastAsia="Calibri" w:hAnsi="Times New Roman" w:cs="Times New Roman"/>
                <w:sz w:val="20"/>
                <w:szCs w:val="20"/>
                <w:lang w:eastAsia="ru-RU"/>
              </w:rPr>
            </w:pPr>
            <w:r w:rsidRPr="009F6D5F">
              <w:rPr>
                <w:rFonts w:ascii="Times New Roman" w:eastAsia="Calibri" w:hAnsi="Times New Roman" w:cs="Times New Roman"/>
                <w:sz w:val="20"/>
                <w:szCs w:val="20"/>
                <w:lang w:eastAsia="ru-RU"/>
              </w:rPr>
              <w:t>2021</w:t>
            </w:r>
          </w:p>
        </w:tc>
        <w:tc>
          <w:tcPr>
            <w:tcW w:w="850" w:type="dxa"/>
            <w:vAlign w:val="center"/>
          </w:tcPr>
          <w:p w14:paraId="0FF706F6" w14:textId="77777777" w:rsidR="006D21AE" w:rsidRPr="009F6D5F" w:rsidRDefault="006D21AE" w:rsidP="001F0664">
            <w:pPr>
              <w:spacing w:line="240" w:lineRule="auto"/>
              <w:ind w:firstLine="0"/>
              <w:jc w:val="center"/>
              <w:rPr>
                <w:rFonts w:ascii="Times New Roman" w:eastAsia="Calibri" w:hAnsi="Times New Roman" w:cs="Times New Roman"/>
                <w:sz w:val="20"/>
                <w:szCs w:val="20"/>
                <w:lang w:eastAsia="ru-RU"/>
              </w:rPr>
            </w:pPr>
            <w:r w:rsidRPr="009F6D5F">
              <w:rPr>
                <w:rFonts w:ascii="Times New Roman" w:eastAsia="Calibri" w:hAnsi="Times New Roman" w:cs="Times New Roman"/>
                <w:sz w:val="20"/>
                <w:szCs w:val="20"/>
                <w:lang w:eastAsia="ru-RU"/>
              </w:rPr>
              <w:t>2022</w:t>
            </w:r>
          </w:p>
        </w:tc>
        <w:tc>
          <w:tcPr>
            <w:tcW w:w="870" w:type="dxa"/>
            <w:shd w:val="clear" w:color="auto" w:fill="auto"/>
            <w:vAlign w:val="center"/>
          </w:tcPr>
          <w:p w14:paraId="12D2CC1C" w14:textId="77777777" w:rsidR="006D21AE" w:rsidRPr="009F6D5F" w:rsidRDefault="006D21AE" w:rsidP="001F0664">
            <w:pPr>
              <w:spacing w:line="240" w:lineRule="auto"/>
              <w:ind w:firstLine="0"/>
              <w:jc w:val="center"/>
              <w:rPr>
                <w:rFonts w:ascii="Times New Roman" w:eastAsia="Calibri" w:hAnsi="Times New Roman" w:cs="Times New Roman"/>
                <w:sz w:val="20"/>
                <w:szCs w:val="20"/>
                <w:lang w:eastAsia="ru-RU"/>
              </w:rPr>
            </w:pPr>
            <w:r w:rsidRPr="009F6D5F">
              <w:rPr>
                <w:rFonts w:ascii="Times New Roman" w:eastAsia="Calibri" w:hAnsi="Times New Roman" w:cs="Times New Roman"/>
                <w:sz w:val="20"/>
                <w:szCs w:val="20"/>
                <w:lang w:eastAsia="ru-RU"/>
              </w:rPr>
              <w:t>2023</w:t>
            </w:r>
          </w:p>
        </w:tc>
        <w:tc>
          <w:tcPr>
            <w:tcW w:w="870" w:type="dxa"/>
            <w:vAlign w:val="center"/>
          </w:tcPr>
          <w:p w14:paraId="3BECFF40" w14:textId="77777777" w:rsidR="006D21AE" w:rsidRPr="009F6D5F" w:rsidRDefault="006D21AE" w:rsidP="001F0664">
            <w:pPr>
              <w:spacing w:line="240" w:lineRule="auto"/>
              <w:ind w:firstLine="0"/>
              <w:jc w:val="center"/>
              <w:rPr>
                <w:rFonts w:ascii="Times New Roman" w:eastAsia="Calibri" w:hAnsi="Times New Roman" w:cs="Times New Roman"/>
                <w:sz w:val="20"/>
                <w:szCs w:val="20"/>
                <w:lang w:eastAsia="ru-RU"/>
              </w:rPr>
            </w:pPr>
            <w:r w:rsidRPr="009F6D5F">
              <w:rPr>
                <w:rFonts w:ascii="Times New Roman" w:eastAsia="Calibri" w:hAnsi="Times New Roman" w:cs="Times New Roman"/>
                <w:sz w:val="20"/>
                <w:szCs w:val="20"/>
                <w:lang w:eastAsia="ru-RU"/>
              </w:rPr>
              <w:t>2024</w:t>
            </w:r>
          </w:p>
        </w:tc>
      </w:tr>
      <w:tr w:rsidR="006D21AE" w:rsidRPr="009F6D5F" w14:paraId="5131088A" w14:textId="77777777" w:rsidTr="00F8566E">
        <w:trPr>
          <w:trHeight w:val="259"/>
        </w:trPr>
        <w:tc>
          <w:tcPr>
            <w:tcW w:w="1418" w:type="dxa"/>
            <w:shd w:val="clear" w:color="auto" w:fill="auto"/>
            <w:vAlign w:val="center"/>
          </w:tcPr>
          <w:p w14:paraId="0D2F29B6" w14:textId="77777777" w:rsidR="006D21AE" w:rsidRPr="009F6D5F" w:rsidRDefault="006D21AE" w:rsidP="001F0664">
            <w:pPr>
              <w:spacing w:line="240" w:lineRule="auto"/>
              <w:ind w:firstLine="0"/>
              <w:jc w:val="center"/>
              <w:rPr>
                <w:rFonts w:ascii="Times New Roman" w:eastAsia="Calibri" w:hAnsi="Times New Roman" w:cs="Times New Roman"/>
                <w:sz w:val="20"/>
                <w:szCs w:val="20"/>
                <w:lang w:eastAsia="ru-RU"/>
              </w:rPr>
            </w:pPr>
            <w:r w:rsidRPr="009F6D5F">
              <w:rPr>
                <w:rFonts w:ascii="Times New Roman" w:eastAsia="Calibri" w:hAnsi="Times New Roman" w:cs="Times New Roman"/>
                <w:sz w:val="20"/>
                <w:szCs w:val="20"/>
                <w:lang w:eastAsia="ru-RU"/>
              </w:rPr>
              <w:t>Вывезено ТКО</w:t>
            </w:r>
          </w:p>
        </w:tc>
        <w:tc>
          <w:tcPr>
            <w:tcW w:w="1134" w:type="dxa"/>
            <w:shd w:val="clear" w:color="auto" w:fill="auto"/>
            <w:vAlign w:val="center"/>
          </w:tcPr>
          <w:p w14:paraId="655FED5A" w14:textId="77777777" w:rsidR="006D21AE" w:rsidRPr="009F6D5F" w:rsidRDefault="006D21AE" w:rsidP="001F0664">
            <w:pPr>
              <w:spacing w:line="240" w:lineRule="auto"/>
              <w:ind w:firstLine="0"/>
              <w:jc w:val="center"/>
              <w:rPr>
                <w:rFonts w:ascii="Times New Roman" w:eastAsia="Calibri" w:hAnsi="Times New Roman" w:cs="Times New Roman"/>
                <w:sz w:val="20"/>
                <w:szCs w:val="20"/>
                <w:vertAlign w:val="superscript"/>
                <w:lang w:eastAsia="ru-RU"/>
              </w:rPr>
            </w:pPr>
            <w:r w:rsidRPr="009F6D5F">
              <w:rPr>
                <w:rFonts w:ascii="Times New Roman" w:eastAsia="Calibri" w:hAnsi="Times New Roman" w:cs="Times New Roman"/>
                <w:sz w:val="20"/>
                <w:szCs w:val="20"/>
                <w:lang w:eastAsia="ru-RU"/>
              </w:rPr>
              <w:t xml:space="preserve">тыс. м </w:t>
            </w:r>
            <w:r w:rsidRPr="009F6D5F">
              <w:rPr>
                <w:rFonts w:ascii="Times New Roman" w:eastAsia="Calibri" w:hAnsi="Times New Roman" w:cs="Times New Roman"/>
                <w:sz w:val="20"/>
                <w:szCs w:val="20"/>
                <w:vertAlign w:val="superscript"/>
                <w:lang w:eastAsia="ru-RU"/>
              </w:rPr>
              <w:t>3</w:t>
            </w:r>
          </w:p>
        </w:tc>
        <w:tc>
          <w:tcPr>
            <w:tcW w:w="850" w:type="dxa"/>
            <w:vAlign w:val="center"/>
          </w:tcPr>
          <w:p w14:paraId="2C21856A" w14:textId="77777777" w:rsidR="006D21AE" w:rsidRPr="009F6D5F" w:rsidRDefault="006D21AE" w:rsidP="001F0664">
            <w:pPr>
              <w:spacing w:line="240" w:lineRule="auto"/>
              <w:ind w:firstLine="0"/>
              <w:jc w:val="center"/>
              <w:rPr>
                <w:rFonts w:ascii="Times New Roman" w:eastAsia="Calibri" w:hAnsi="Times New Roman" w:cs="Times New Roman"/>
                <w:sz w:val="20"/>
                <w:szCs w:val="20"/>
                <w:lang w:eastAsia="ru-RU"/>
              </w:rPr>
            </w:pPr>
            <w:r w:rsidRPr="009F6D5F">
              <w:rPr>
                <w:rFonts w:ascii="Times New Roman" w:eastAsia="Calibri" w:hAnsi="Times New Roman" w:cs="Times New Roman"/>
                <w:sz w:val="20"/>
                <w:szCs w:val="20"/>
                <w:lang w:eastAsia="ru-RU"/>
              </w:rPr>
              <w:t>119,2</w:t>
            </w:r>
          </w:p>
        </w:tc>
        <w:tc>
          <w:tcPr>
            <w:tcW w:w="851" w:type="dxa"/>
            <w:vAlign w:val="center"/>
          </w:tcPr>
          <w:p w14:paraId="1D0806AE" w14:textId="77777777" w:rsidR="006D21AE" w:rsidRPr="009F6D5F" w:rsidRDefault="006D21AE" w:rsidP="001F0664">
            <w:pPr>
              <w:spacing w:line="240" w:lineRule="auto"/>
              <w:ind w:firstLine="0"/>
              <w:jc w:val="center"/>
              <w:rPr>
                <w:rFonts w:ascii="Times New Roman" w:eastAsia="Calibri" w:hAnsi="Times New Roman" w:cs="Times New Roman"/>
                <w:sz w:val="20"/>
                <w:szCs w:val="20"/>
                <w:lang w:eastAsia="ru-RU"/>
              </w:rPr>
            </w:pPr>
            <w:r w:rsidRPr="009F6D5F">
              <w:rPr>
                <w:rFonts w:ascii="Times New Roman" w:eastAsia="Calibri" w:hAnsi="Times New Roman" w:cs="Times New Roman"/>
                <w:sz w:val="20"/>
                <w:szCs w:val="20"/>
                <w:lang w:eastAsia="ru-RU"/>
              </w:rPr>
              <w:t>86,7</w:t>
            </w:r>
          </w:p>
        </w:tc>
        <w:tc>
          <w:tcPr>
            <w:tcW w:w="709" w:type="dxa"/>
            <w:vAlign w:val="center"/>
          </w:tcPr>
          <w:p w14:paraId="57F50C83" w14:textId="77777777" w:rsidR="006D21AE" w:rsidRPr="009F6D5F" w:rsidRDefault="006D21AE" w:rsidP="001F0664">
            <w:pPr>
              <w:spacing w:line="240" w:lineRule="auto"/>
              <w:ind w:firstLine="0"/>
              <w:jc w:val="center"/>
              <w:rPr>
                <w:rFonts w:ascii="Times New Roman" w:eastAsia="Calibri" w:hAnsi="Times New Roman" w:cs="Times New Roman"/>
                <w:sz w:val="20"/>
                <w:szCs w:val="20"/>
                <w:lang w:eastAsia="ru-RU"/>
              </w:rPr>
            </w:pPr>
            <w:r w:rsidRPr="009F6D5F">
              <w:rPr>
                <w:rFonts w:ascii="Times New Roman" w:eastAsia="Calibri" w:hAnsi="Times New Roman" w:cs="Times New Roman"/>
                <w:sz w:val="20"/>
                <w:szCs w:val="20"/>
                <w:lang w:eastAsia="ru-RU"/>
              </w:rPr>
              <w:t>103,2</w:t>
            </w:r>
          </w:p>
        </w:tc>
        <w:tc>
          <w:tcPr>
            <w:tcW w:w="708" w:type="dxa"/>
            <w:vAlign w:val="center"/>
          </w:tcPr>
          <w:p w14:paraId="6EEDEC7B" w14:textId="77777777" w:rsidR="006D21AE" w:rsidRPr="009F6D5F" w:rsidRDefault="006D21AE" w:rsidP="001F0664">
            <w:pPr>
              <w:spacing w:line="240" w:lineRule="auto"/>
              <w:ind w:firstLine="0"/>
              <w:jc w:val="center"/>
              <w:rPr>
                <w:rFonts w:ascii="Times New Roman" w:eastAsia="Calibri" w:hAnsi="Times New Roman" w:cs="Times New Roman"/>
                <w:sz w:val="20"/>
                <w:szCs w:val="20"/>
                <w:lang w:eastAsia="ru-RU"/>
              </w:rPr>
            </w:pPr>
            <w:r w:rsidRPr="009F6D5F">
              <w:rPr>
                <w:rFonts w:ascii="Times New Roman" w:eastAsia="Calibri" w:hAnsi="Times New Roman" w:cs="Times New Roman"/>
                <w:sz w:val="20"/>
                <w:szCs w:val="20"/>
                <w:lang w:eastAsia="ru-RU"/>
              </w:rPr>
              <w:t>106,9</w:t>
            </w:r>
          </w:p>
        </w:tc>
        <w:tc>
          <w:tcPr>
            <w:tcW w:w="709" w:type="dxa"/>
            <w:vAlign w:val="center"/>
          </w:tcPr>
          <w:p w14:paraId="3896244B" w14:textId="77777777" w:rsidR="006D21AE" w:rsidRPr="009F6D5F" w:rsidRDefault="006D21AE" w:rsidP="001F0664">
            <w:pPr>
              <w:spacing w:line="240" w:lineRule="auto"/>
              <w:ind w:firstLine="0"/>
              <w:jc w:val="center"/>
              <w:rPr>
                <w:rFonts w:ascii="Times New Roman" w:eastAsia="Calibri" w:hAnsi="Times New Roman" w:cs="Times New Roman"/>
                <w:sz w:val="20"/>
                <w:szCs w:val="20"/>
                <w:lang w:eastAsia="ru-RU"/>
              </w:rPr>
            </w:pPr>
            <w:r w:rsidRPr="009F6D5F">
              <w:rPr>
                <w:rFonts w:ascii="Times New Roman" w:eastAsia="Calibri" w:hAnsi="Times New Roman" w:cs="Times New Roman"/>
                <w:sz w:val="20"/>
                <w:szCs w:val="20"/>
                <w:lang w:eastAsia="ru-RU"/>
              </w:rPr>
              <w:t>67,5</w:t>
            </w:r>
          </w:p>
        </w:tc>
        <w:tc>
          <w:tcPr>
            <w:tcW w:w="851" w:type="dxa"/>
            <w:vAlign w:val="center"/>
          </w:tcPr>
          <w:p w14:paraId="72FB2397" w14:textId="77777777" w:rsidR="006D21AE" w:rsidRPr="009F6D5F" w:rsidRDefault="006D21AE" w:rsidP="001F0664">
            <w:pPr>
              <w:spacing w:line="240" w:lineRule="auto"/>
              <w:ind w:right="-109" w:firstLine="0"/>
              <w:jc w:val="center"/>
              <w:rPr>
                <w:rFonts w:ascii="Times New Roman" w:eastAsia="Calibri" w:hAnsi="Times New Roman" w:cs="Times New Roman"/>
                <w:sz w:val="20"/>
                <w:szCs w:val="20"/>
                <w:lang w:eastAsia="ru-RU"/>
              </w:rPr>
            </w:pPr>
            <w:r w:rsidRPr="009F6D5F">
              <w:rPr>
                <w:rFonts w:ascii="Times New Roman" w:eastAsia="Calibri" w:hAnsi="Times New Roman" w:cs="Times New Roman"/>
                <w:sz w:val="20"/>
                <w:szCs w:val="20"/>
                <w:lang w:eastAsia="ru-RU"/>
              </w:rPr>
              <w:t>81,35</w:t>
            </w:r>
          </w:p>
        </w:tc>
        <w:tc>
          <w:tcPr>
            <w:tcW w:w="850" w:type="dxa"/>
            <w:vAlign w:val="center"/>
          </w:tcPr>
          <w:p w14:paraId="27914999" w14:textId="77777777" w:rsidR="006D21AE" w:rsidRPr="009F6D5F" w:rsidRDefault="006D21AE" w:rsidP="001F0664">
            <w:pPr>
              <w:spacing w:line="240" w:lineRule="auto"/>
              <w:ind w:firstLine="0"/>
              <w:jc w:val="center"/>
              <w:rPr>
                <w:rFonts w:ascii="Times New Roman" w:eastAsia="Calibri" w:hAnsi="Times New Roman" w:cs="Times New Roman"/>
                <w:sz w:val="20"/>
                <w:szCs w:val="20"/>
                <w:lang w:eastAsia="ru-RU"/>
              </w:rPr>
            </w:pPr>
            <w:r w:rsidRPr="009F6D5F">
              <w:rPr>
                <w:rFonts w:ascii="Times New Roman" w:eastAsia="Calibri" w:hAnsi="Times New Roman" w:cs="Times New Roman"/>
                <w:sz w:val="20"/>
                <w:szCs w:val="20"/>
                <w:lang w:eastAsia="ru-RU"/>
              </w:rPr>
              <w:t>92,81</w:t>
            </w:r>
          </w:p>
        </w:tc>
        <w:tc>
          <w:tcPr>
            <w:tcW w:w="870" w:type="dxa"/>
            <w:shd w:val="clear" w:color="auto" w:fill="auto"/>
            <w:vAlign w:val="center"/>
          </w:tcPr>
          <w:p w14:paraId="0BC1423C" w14:textId="77777777" w:rsidR="006D21AE" w:rsidRPr="009F6D5F" w:rsidRDefault="006D21AE" w:rsidP="001F0664">
            <w:pPr>
              <w:spacing w:line="240" w:lineRule="auto"/>
              <w:ind w:firstLine="0"/>
              <w:jc w:val="center"/>
              <w:rPr>
                <w:rFonts w:ascii="Times New Roman" w:eastAsia="Calibri" w:hAnsi="Times New Roman" w:cs="Times New Roman"/>
                <w:sz w:val="20"/>
                <w:szCs w:val="20"/>
                <w:lang w:eastAsia="ru-RU"/>
              </w:rPr>
            </w:pPr>
            <w:r w:rsidRPr="009F6D5F">
              <w:rPr>
                <w:rFonts w:ascii="Times New Roman" w:eastAsia="Calibri" w:hAnsi="Times New Roman" w:cs="Times New Roman"/>
                <w:sz w:val="20"/>
                <w:szCs w:val="20"/>
                <w:lang w:eastAsia="ru-RU"/>
              </w:rPr>
              <w:t>88,46</w:t>
            </w:r>
          </w:p>
        </w:tc>
        <w:tc>
          <w:tcPr>
            <w:tcW w:w="870" w:type="dxa"/>
            <w:shd w:val="clear" w:color="auto" w:fill="auto"/>
            <w:vAlign w:val="center"/>
          </w:tcPr>
          <w:p w14:paraId="1016AE7F" w14:textId="44CC130F" w:rsidR="006D21AE" w:rsidRPr="009F6D5F" w:rsidRDefault="00253552" w:rsidP="001F0664">
            <w:pPr>
              <w:spacing w:line="240" w:lineRule="auto"/>
              <w:ind w:firstLine="0"/>
              <w:jc w:val="center"/>
              <w:rPr>
                <w:rFonts w:ascii="Times New Roman" w:eastAsia="Calibri" w:hAnsi="Times New Roman" w:cs="Times New Roman"/>
                <w:sz w:val="20"/>
                <w:szCs w:val="20"/>
                <w:lang w:eastAsia="ru-RU"/>
              </w:rPr>
            </w:pPr>
            <w:r w:rsidRPr="009F6D5F">
              <w:rPr>
                <w:rFonts w:ascii="Times New Roman" w:eastAsia="Calibri" w:hAnsi="Times New Roman" w:cs="Times New Roman"/>
                <w:sz w:val="20"/>
                <w:szCs w:val="20"/>
              </w:rPr>
              <w:t>89,147</w:t>
            </w:r>
          </w:p>
        </w:tc>
      </w:tr>
      <w:tr w:rsidR="006D21AE" w:rsidRPr="009F6D5F" w14:paraId="0E56364E" w14:textId="77777777" w:rsidTr="00F8566E">
        <w:trPr>
          <w:trHeight w:val="510"/>
        </w:trPr>
        <w:tc>
          <w:tcPr>
            <w:tcW w:w="1418" w:type="dxa"/>
            <w:shd w:val="clear" w:color="auto" w:fill="auto"/>
            <w:vAlign w:val="center"/>
          </w:tcPr>
          <w:p w14:paraId="61217E22" w14:textId="77777777" w:rsidR="006D21AE" w:rsidRPr="009F6D5F" w:rsidRDefault="006D21AE" w:rsidP="001F0664">
            <w:pPr>
              <w:spacing w:line="240" w:lineRule="auto"/>
              <w:ind w:firstLine="0"/>
              <w:jc w:val="center"/>
              <w:rPr>
                <w:rFonts w:ascii="Times New Roman" w:eastAsia="Calibri" w:hAnsi="Times New Roman" w:cs="Times New Roman"/>
                <w:sz w:val="20"/>
                <w:szCs w:val="20"/>
                <w:lang w:eastAsia="ru-RU"/>
              </w:rPr>
            </w:pPr>
            <w:r w:rsidRPr="009F6D5F">
              <w:rPr>
                <w:rFonts w:ascii="Times New Roman" w:eastAsia="Calibri" w:hAnsi="Times New Roman" w:cs="Times New Roman"/>
                <w:sz w:val="20"/>
                <w:szCs w:val="20"/>
                <w:lang w:eastAsia="ru-RU"/>
              </w:rPr>
              <w:t>Утилизировано ТКО</w:t>
            </w:r>
          </w:p>
        </w:tc>
        <w:tc>
          <w:tcPr>
            <w:tcW w:w="1134" w:type="dxa"/>
            <w:shd w:val="clear" w:color="auto" w:fill="auto"/>
            <w:vAlign w:val="center"/>
          </w:tcPr>
          <w:p w14:paraId="5CF0BCAF" w14:textId="77777777" w:rsidR="006D21AE" w:rsidRPr="009F6D5F" w:rsidRDefault="006D21AE" w:rsidP="001F0664">
            <w:pPr>
              <w:spacing w:line="240" w:lineRule="auto"/>
              <w:ind w:firstLine="0"/>
              <w:jc w:val="center"/>
              <w:rPr>
                <w:rFonts w:ascii="Times New Roman" w:eastAsia="Calibri" w:hAnsi="Times New Roman" w:cs="Times New Roman"/>
                <w:sz w:val="20"/>
                <w:szCs w:val="20"/>
                <w:lang w:eastAsia="ru-RU"/>
              </w:rPr>
            </w:pPr>
            <w:r w:rsidRPr="009F6D5F">
              <w:rPr>
                <w:rFonts w:ascii="Times New Roman" w:eastAsia="Calibri" w:hAnsi="Times New Roman" w:cs="Times New Roman"/>
                <w:sz w:val="20"/>
                <w:szCs w:val="20"/>
                <w:lang w:eastAsia="ru-RU"/>
              </w:rPr>
              <w:t xml:space="preserve">тыс. м </w:t>
            </w:r>
            <w:r w:rsidRPr="009F6D5F">
              <w:rPr>
                <w:rFonts w:ascii="Times New Roman" w:eastAsia="Calibri" w:hAnsi="Times New Roman" w:cs="Times New Roman"/>
                <w:sz w:val="20"/>
                <w:szCs w:val="20"/>
                <w:vertAlign w:val="superscript"/>
                <w:lang w:eastAsia="ru-RU"/>
              </w:rPr>
              <w:t>3</w:t>
            </w:r>
          </w:p>
        </w:tc>
        <w:tc>
          <w:tcPr>
            <w:tcW w:w="850" w:type="dxa"/>
            <w:vAlign w:val="center"/>
          </w:tcPr>
          <w:p w14:paraId="1A8379B7" w14:textId="77777777" w:rsidR="006D21AE" w:rsidRPr="009F6D5F" w:rsidRDefault="006D21AE" w:rsidP="001F0664">
            <w:pPr>
              <w:spacing w:line="240" w:lineRule="auto"/>
              <w:ind w:firstLine="0"/>
              <w:jc w:val="center"/>
              <w:rPr>
                <w:rFonts w:ascii="Times New Roman" w:eastAsia="Calibri" w:hAnsi="Times New Roman" w:cs="Times New Roman"/>
                <w:sz w:val="20"/>
                <w:szCs w:val="20"/>
                <w:lang w:eastAsia="ru-RU"/>
              </w:rPr>
            </w:pPr>
            <w:r w:rsidRPr="009F6D5F">
              <w:rPr>
                <w:rFonts w:ascii="Times New Roman" w:eastAsia="Calibri" w:hAnsi="Times New Roman" w:cs="Times New Roman"/>
                <w:sz w:val="20"/>
                <w:szCs w:val="20"/>
                <w:lang w:eastAsia="ru-RU"/>
              </w:rPr>
              <w:t>139,2</w:t>
            </w:r>
          </w:p>
        </w:tc>
        <w:tc>
          <w:tcPr>
            <w:tcW w:w="851" w:type="dxa"/>
            <w:vAlign w:val="center"/>
          </w:tcPr>
          <w:p w14:paraId="40E129C9" w14:textId="77777777" w:rsidR="006D21AE" w:rsidRPr="009F6D5F" w:rsidRDefault="006D21AE" w:rsidP="001F0664">
            <w:pPr>
              <w:spacing w:line="240" w:lineRule="auto"/>
              <w:ind w:firstLine="0"/>
              <w:jc w:val="center"/>
              <w:rPr>
                <w:rFonts w:ascii="Times New Roman" w:eastAsia="Calibri" w:hAnsi="Times New Roman" w:cs="Times New Roman"/>
                <w:sz w:val="20"/>
                <w:szCs w:val="20"/>
                <w:lang w:eastAsia="ru-RU"/>
              </w:rPr>
            </w:pPr>
            <w:r w:rsidRPr="009F6D5F">
              <w:rPr>
                <w:rFonts w:ascii="Times New Roman" w:eastAsia="Calibri" w:hAnsi="Times New Roman" w:cs="Times New Roman"/>
                <w:sz w:val="20"/>
                <w:szCs w:val="20"/>
                <w:lang w:eastAsia="ru-RU"/>
              </w:rPr>
              <w:t>125,6</w:t>
            </w:r>
          </w:p>
        </w:tc>
        <w:tc>
          <w:tcPr>
            <w:tcW w:w="709" w:type="dxa"/>
            <w:vAlign w:val="center"/>
          </w:tcPr>
          <w:p w14:paraId="190CE8BA" w14:textId="77777777" w:rsidR="006D21AE" w:rsidRPr="009F6D5F" w:rsidRDefault="006D21AE" w:rsidP="001F0664">
            <w:pPr>
              <w:spacing w:line="240" w:lineRule="auto"/>
              <w:ind w:firstLine="0"/>
              <w:jc w:val="center"/>
              <w:rPr>
                <w:rFonts w:ascii="Times New Roman" w:eastAsia="Calibri" w:hAnsi="Times New Roman" w:cs="Times New Roman"/>
                <w:sz w:val="20"/>
                <w:szCs w:val="20"/>
                <w:lang w:eastAsia="ru-RU"/>
              </w:rPr>
            </w:pPr>
            <w:r w:rsidRPr="009F6D5F">
              <w:rPr>
                <w:rFonts w:ascii="Times New Roman" w:eastAsia="Calibri" w:hAnsi="Times New Roman" w:cs="Times New Roman"/>
                <w:sz w:val="20"/>
                <w:szCs w:val="20"/>
                <w:lang w:eastAsia="ru-RU"/>
              </w:rPr>
              <w:t>137,4</w:t>
            </w:r>
          </w:p>
        </w:tc>
        <w:tc>
          <w:tcPr>
            <w:tcW w:w="708" w:type="dxa"/>
            <w:vAlign w:val="center"/>
          </w:tcPr>
          <w:p w14:paraId="1F48DFD8" w14:textId="77777777" w:rsidR="006D21AE" w:rsidRPr="009F6D5F" w:rsidRDefault="006D21AE" w:rsidP="001F0664">
            <w:pPr>
              <w:spacing w:line="240" w:lineRule="auto"/>
              <w:ind w:firstLine="0"/>
              <w:jc w:val="center"/>
              <w:rPr>
                <w:rFonts w:ascii="Times New Roman" w:eastAsia="Calibri" w:hAnsi="Times New Roman" w:cs="Times New Roman"/>
                <w:sz w:val="20"/>
                <w:szCs w:val="20"/>
                <w:lang w:eastAsia="ru-RU"/>
              </w:rPr>
            </w:pPr>
            <w:r w:rsidRPr="009F6D5F">
              <w:rPr>
                <w:rFonts w:ascii="Times New Roman" w:eastAsia="Calibri" w:hAnsi="Times New Roman" w:cs="Times New Roman"/>
                <w:sz w:val="20"/>
                <w:szCs w:val="20"/>
                <w:lang w:eastAsia="ru-RU"/>
              </w:rPr>
              <w:t>142,5</w:t>
            </w:r>
          </w:p>
        </w:tc>
        <w:tc>
          <w:tcPr>
            <w:tcW w:w="709" w:type="dxa"/>
            <w:vAlign w:val="center"/>
          </w:tcPr>
          <w:p w14:paraId="49C024C1" w14:textId="77777777" w:rsidR="006D21AE" w:rsidRPr="009F6D5F" w:rsidRDefault="006D21AE" w:rsidP="001F0664">
            <w:pPr>
              <w:spacing w:line="240" w:lineRule="auto"/>
              <w:ind w:firstLine="0"/>
              <w:jc w:val="center"/>
              <w:rPr>
                <w:rFonts w:ascii="Times New Roman" w:eastAsia="Calibri" w:hAnsi="Times New Roman" w:cs="Times New Roman"/>
                <w:sz w:val="20"/>
                <w:szCs w:val="20"/>
                <w:lang w:eastAsia="ru-RU"/>
              </w:rPr>
            </w:pPr>
            <w:r w:rsidRPr="009F6D5F">
              <w:rPr>
                <w:rFonts w:ascii="Times New Roman" w:eastAsia="Calibri" w:hAnsi="Times New Roman" w:cs="Times New Roman"/>
                <w:sz w:val="20"/>
                <w:szCs w:val="20"/>
                <w:lang w:eastAsia="ru-RU"/>
              </w:rPr>
              <w:t>0</w:t>
            </w:r>
          </w:p>
        </w:tc>
        <w:tc>
          <w:tcPr>
            <w:tcW w:w="851" w:type="dxa"/>
            <w:vAlign w:val="center"/>
          </w:tcPr>
          <w:p w14:paraId="6B4EDE4C" w14:textId="77777777" w:rsidR="006D21AE" w:rsidRPr="009F6D5F" w:rsidRDefault="006D21AE" w:rsidP="001F0664">
            <w:pPr>
              <w:spacing w:line="240" w:lineRule="auto"/>
              <w:ind w:right="-109" w:firstLine="0"/>
              <w:jc w:val="center"/>
              <w:rPr>
                <w:rFonts w:ascii="Times New Roman" w:eastAsia="Calibri" w:hAnsi="Times New Roman" w:cs="Times New Roman"/>
                <w:sz w:val="20"/>
                <w:szCs w:val="20"/>
                <w:lang w:eastAsia="ru-RU"/>
              </w:rPr>
            </w:pPr>
            <w:r w:rsidRPr="009F6D5F">
              <w:rPr>
                <w:rFonts w:ascii="Times New Roman" w:eastAsia="Calibri" w:hAnsi="Times New Roman" w:cs="Times New Roman"/>
                <w:sz w:val="20"/>
                <w:szCs w:val="20"/>
                <w:lang w:eastAsia="ru-RU"/>
              </w:rPr>
              <w:t>0</w:t>
            </w:r>
          </w:p>
        </w:tc>
        <w:tc>
          <w:tcPr>
            <w:tcW w:w="850" w:type="dxa"/>
            <w:vAlign w:val="center"/>
          </w:tcPr>
          <w:p w14:paraId="4BB2EFD0" w14:textId="77777777" w:rsidR="006D21AE" w:rsidRPr="009F6D5F" w:rsidRDefault="006D21AE" w:rsidP="001F0664">
            <w:pPr>
              <w:spacing w:line="240" w:lineRule="auto"/>
              <w:ind w:firstLine="0"/>
              <w:jc w:val="center"/>
              <w:rPr>
                <w:rFonts w:ascii="Times New Roman" w:eastAsia="Calibri" w:hAnsi="Times New Roman" w:cs="Times New Roman"/>
                <w:sz w:val="20"/>
                <w:szCs w:val="20"/>
                <w:lang w:eastAsia="ru-RU"/>
              </w:rPr>
            </w:pPr>
            <w:r w:rsidRPr="009F6D5F">
              <w:rPr>
                <w:rFonts w:ascii="Times New Roman" w:eastAsia="Calibri" w:hAnsi="Times New Roman" w:cs="Times New Roman"/>
                <w:sz w:val="20"/>
                <w:szCs w:val="20"/>
                <w:lang w:eastAsia="ru-RU"/>
              </w:rPr>
              <w:t>11,02</w:t>
            </w:r>
          </w:p>
        </w:tc>
        <w:tc>
          <w:tcPr>
            <w:tcW w:w="870" w:type="dxa"/>
            <w:shd w:val="clear" w:color="auto" w:fill="auto"/>
            <w:vAlign w:val="center"/>
          </w:tcPr>
          <w:p w14:paraId="2AA6CF1D" w14:textId="77777777" w:rsidR="006D21AE" w:rsidRPr="009F6D5F" w:rsidRDefault="006D21AE" w:rsidP="001F0664">
            <w:pPr>
              <w:spacing w:line="240" w:lineRule="auto"/>
              <w:ind w:firstLine="0"/>
              <w:jc w:val="center"/>
              <w:rPr>
                <w:rFonts w:ascii="Times New Roman" w:eastAsia="Calibri" w:hAnsi="Times New Roman" w:cs="Times New Roman"/>
                <w:sz w:val="20"/>
                <w:szCs w:val="20"/>
                <w:lang w:eastAsia="ru-RU"/>
              </w:rPr>
            </w:pPr>
            <w:r w:rsidRPr="009F6D5F">
              <w:rPr>
                <w:rFonts w:ascii="Times New Roman" w:eastAsia="Calibri" w:hAnsi="Times New Roman" w:cs="Times New Roman"/>
                <w:sz w:val="20"/>
                <w:szCs w:val="20"/>
                <w:lang w:eastAsia="ru-RU"/>
              </w:rPr>
              <w:t>10,009</w:t>
            </w:r>
          </w:p>
        </w:tc>
        <w:tc>
          <w:tcPr>
            <w:tcW w:w="870" w:type="dxa"/>
            <w:vAlign w:val="center"/>
          </w:tcPr>
          <w:p w14:paraId="5C644920" w14:textId="0A71B2B4" w:rsidR="006D21AE" w:rsidRPr="009F6D5F" w:rsidRDefault="00253552" w:rsidP="001F0664">
            <w:pPr>
              <w:spacing w:line="240" w:lineRule="auto"/>
              <w:ind w:firstLine="0"/>
              <w:jc w:val="center"/>
              <w:rPr>
                <w:rFonts w:ascii="Times New Roman" w:eastAsia="Calibri" w:hAnsi="Times New Roman" w:cs="Times New Roman"/>
                <w:sz w:val="20"/>
                <w:szCs w:val="20"/>
                <w:highlight w:val="yellow"/>
                <w:lang w:eastAsia="ru-RU"/>
              </w:rPr>
            </w:pPr>
            <w:r w:rsidRPr="009F6D5F">
              <w:rPr>
                <w:rFonts w:ascii="Times New Roman" w:eastAsia="Calibri" w:hAnsi="Times New Roman" w:cs="Times New Roman"/>
                <w:sz w:val="20"/>
                <w:szCs w:val="20"/>
                <w:lang w:eastAsia="ru-RU"/>
              </w:rPr>
              <w:t>1,545</w:t>
            </w:r>
          </w:p>
        </w:tc>
      </w:tr>
    </w:tbl>
    <w:p w14:paraId="1C6E1479" w14:textId="77777777" w:rsidR="006D21AE" w:rsidRPr="009F6D5F" w:rsidRDefault="006D21AE" w:rsidP="006D21AE">
      <w:pPr>
        <w:rPr>
          <w:rFonts w:ascii="Times New Roman" w:eastAsia="Calibri" w:hAnsi="Times New Roman" w:cs="Times New Roman"/>
          <w:color w:val="FF0000"/>
          <w:sz w:val="28"/>
          <w:szCs w:val="28"/>
          <w:lang w:eastAsia="ru-RU"/>
        </w:rPr>
      </w:pPr>
    </w:p>
    <w:p w14:paraId="134C8C6F" w14:textId="1B71FB3F" w:rsidR="00F27A96" w:rsidRPr="009F6D5F" w:rsidRDefault="00232D14" w:rsidP="00232D14">
      <w:pPr>
        <w:autoSpaceDN w:val="0"/>
        <w:rPr>
          <w:rFonts w:ascii="Times New Roman" w:hAnsi="Times New Roman" w:cs="Times New Roman"/>
          <w:sz w:val="28"/>
          <w:szCs w:val="28"/>
        </w:rPr>
      </w:pPr>
      <w:r w:rsidRPr="009F6D5F">
        <w:rPr>
          <w:rFonts w:ascii="Times New Roman" w:hAnsi="Times New Roman" w:cs="Times New Roman"/>
          <w:sz w:val="28"/>
          <w:szCs w:val="28"/>
        </w:rPr>
        <w:t xml:space="preserve">В </w:t>
      </w:r>
      <w:r w:rsidR="00F27A96" w:rsidRPr="009F6D5F">
        <w:rPr>
          <w:rFonts w:ascii="Times New Roman" w:hAnsi="Times New Roman" w:cs="Times New Roman"/>
          <w:sz w:val="28"/>
          <w:szCs w:val="28"/>
        </w:rPr>
        <w:t>отчетный период выполнены следующие работы:</w:t>
      </w:r>
    </w:p>
    <w:p w14:paraId="3544D1B2" w14:textId="78271E55" w:rsidR="00F27A96" w:rsidRPr="009F6D5F" w:rsidRDefault="00F27A96" w:rsidP="00232D14">
      <w:pPr>
        <w:autoSpaceDN w:val="0"/>
        <w:rPr>
          <w:rFonts w:ascii="Times New Roman" w:hAnsi="Times New Roman" w:cs="Times New Roman"/>
          <w:sz w:val="28"/>
          <w:szCs w:val="28"/>
        </w:rPr>
      </w:pPr>
      <w:r w:rsidRPr="009F6D5F">
        <w:rPr>
          <w:rFonts w:ascii="Times New Roman" w:hAnsi="Times New Roman" w:cs="Times New Roman"/>
          <w:sz w:val="28"/>
          <w:szCs w:val="28"/>
        </w:rPr>
        <w:t xml:space="preserve">- в </w:t>
      </w:r>
      <w:r w:rsidR="00232D14" w:rsidRPr="009F6D5F">
        <w:rPr>
          <w:rFonts w:ascii="Times New Roman" w:hAnsi="Times New Roman" w:cs="Times New Roman"/>
          <w:sz w:val="28"/>
          <w:szCs w:val="28"/>
        </w:rPr>
        <w:t>рамках муниципальн</w:t>
      </w:r>
      <w:r w:rsidRPr="009F6D5F">
        <w:rPr>
          <w:rFonts w:ascii="Times New Roman" w:hAnsi="Times New Roman" w:cs="Times New Roman"/>
          <w:sz w:val="28"/>
          <w:szCs w:val="28"/>
        </w:rPr>
        <w:t>ого</w:t>
      </w:r>
      <w:r w:rsidR="00232D14" w:rsidRPr="009F6D5F">
        <w:rPr>
          <w:rFonts w:ascii="Times New Roman" w:hAnsi="Times New Roman" w:cs="Times New Roman"/>
          <w:sz w:val="28"/>
          <w:szCs w:val="28"/>
        </w:rPr>
        <w:t xml:space="preserve"> контракт</w:t>
      </w:r>
      <w:r w:rsidRPr="009F6D5F">
        <w:rPr>
          <w:rFonts w:ascii="Times New Roman" w:hAnsi="Times New Roman" w:cs="Times New Roman"/>
          <w:sz w:val="28"/>
          <w:szCs w:val="28"/>
        </w:rPr>
        <w:t>а</w:t>
      </w:r>
      <w:r w:rsidR="00232D14" w:rsidRPr="009F6D5F">
        <w:rPr>
          <w:rFonts w:ascii="Times New Roman" w:hAnsi="Times New Roman" w:cs="Times New Roman"/>
          <w:sz w:val="28"/>
          <w:szCs w:val="28"/>
        </w:rPr>
        <w:t xml:space="preserve"> от 20.09.2024 № 152/МК на </w:t>
      </w:r>
      <w:r w:rsidR="00232D14" w:rsidRPr="009F6D5F">
        <w:rPr>
          <w:rFonts w:ascii="Times New Roman" w:hAnsi="Times New Roman" w:cs="Times New Roman"/>
          <w:sz w:val="28"/>
          <w:szCs w:val="28"/>
          <w:lang w:eastAsia="zh-CN"/>
        </w:rPr>
        <w:t>550 000,00 руб</w:t>
      </w:r>
      <w:r w:rsidRPr="009F6D5F">
        <w:rPr>
          <w:rFonts w:ascii="Times New Roman" w:hAnsi="Times New Roman" w:cs="Times New Roman"/>
          <w:sz w:val="28"/>
          <w:szCs w:val="28"/>
          <w:lang w:eastAsia="zh-CN"/>
        </w:rPr>
        <w:t>.:</w:t>
      </w:r>
      <w:r w:rsidR="00232D14" w:rsidRPr="009F6D5F">
        <w:rPr>
          <w:rFonts w:ascii="Times New Roman" w:hAnsi="Times New Roman" w:cs="Times New Roman"/>
          <w:sz w:val="28"/>
          <w:szCs w:val="28"/>
        </w:rPr>
        <w:t xml:space="preserve"> подбор мелкого мусора</w:t>
      </w:r>
      <w:r w:rsidR="00232D14" w:rsidRPr="009F6D5F">
        <w:rPr>
          <w:rFonts w:ascii="Times New Roman" w:eastAsia="Calibri" w:hAnsi="Times New Roman" w:cs="Times New Roman"/>
          <w:sz w:val="28"/>
          <w:szCs w:val="28"/>
        </w:rPr>
        <w:t xml:space="preserve"> вокруг площадок ТКО – 2 394,24 м2  (0,024 тонны)</w:t>
      </w:r>
      <w:r w:rsidRPr="009F6D5F">
        <w:rPr>
          <w:rFonts w:ascii="Times New Roman" w:eastAsia="Calibri" w:hAnsi="Times New Roman" w:cs="Times New Roman"/>
          <w:sz w:val="28"/>
          <w:szCs w:val="28"/>
        </w:rPr>
        <w:t>,</w:t>
      </w:r>
      <w:r w:rsidR="00232D14" w:rsidRPr="009F6D5F">
        <w:rPr>
          <w:rFonts w:ascii="Times New Roman" w:eastAsia="Calibri" w:hAnsi="Times New Roman" w:cs="Times New Roman"/>
          <w:sz w:val="28"/>
          <w:szCs w:val="28"/>
        </w:rPr>
        <w:t xml:space="preserve"> </w:t>
      </w:r>
      <w:r w:rsidR="00232D14" w:rsidRPr="009F6D5F">
        <w:rPr>
          <w:rFonts w:ascii="Times New Roman" w:hAnsi="Times New Roman" w:cs="Times New Roman"/>
          <w:sz w:val="28"/>
          <w:szCs w:val="28"/>
        </w:rPr>
        <w:t xml:space="preserve">сбор </w:t>
      </w:r>
      <w:r w:rsidR="00232D14" w:rsidRPr="009F6D5F">
        <w:rPr>
          <w:rFonts w:ascii="Times New Roman" w:eastAsia="Calibri" w:hAnsi="Times New Roman" w:cs="Times New Roman"/>
          <w:sz w:val="28"/>
          <w:szCs w:val="28"/>
        </w:rPr>
        <w:t>шин и веток с площадок ТКО и выв</w:t>
      </w:r>
      <w:r w:rsidR="00232D14" w:rsidRPr="009F6D5F">
        <w:rPr>
          <w:rFonts w:ascii="Times New Roman" w:hAnsi="Times New Roman" w:cs="Times New Roman"/>
          <w:sz w:val="28"/>
          <w:szCs w:val="28"/>
        </w:rPr>
        <w:t>оз</w:t>
      </w:r>
      <w:r w:rsidR="00232D14" w:rsidRPr="009F6D5F">
        <w:rPr>
          <w:rFonts w:ascii="Times New Roman" w:eastAsia="Calibri" w:hAnsi="Times New Roman" w:cs="Times New Roman"/>
          <w:sz w:val="28"/>
          <w:szCs w:val="28"/>
        </w:rPr>
        <w:t xml:space="preserve"> </w:t>
      </w:r>
      <w:r w:rsidR="007130CF" w:rsidRPr="009F6D5F">
        <w:rPr>
          <w:rFonts w:ascii="Times New Roman" w:eastAsia="Calibri" w:hAnsi="Times New Roman" w:cs="Times New Roman"/>
          <w:sz w:val="28"/>
          <w:szCs w:val="28"/>
        </w:rPr>
        <w:br/>
      </w:r>
      <w:r w:rsidR="00232D14" w:rsidRPr="009F6D5F">
        <w:rPr>
          <w:rFonts w:ascii="Times New Roman" w:eastAsia="Calibri" w:hAnsi="Times New Roman" w:cs="Times New Roman"/>
          <w:sz w:val="28"/>
          <w:szCs w:val="28"/>
        </w:rPr>
        <w:t>на место складирования шин - 70,0 м3 (10,5 тонн)</w:t>
      </w:r>
      <w:r w:rsidR="00232D14" w:rsidRPr="009F6D5F">
        <w:rPr>
          <w:rFonts w:ascii="Times New Roman" w:hAnsi="Times New Roman" w:cs="Times New Roman"/>
          <w:sz w:val="28"/>
          <w:szCs w:val="28"/>
        </w:rPr>
        <w:t xml:space="preserve"> </w:t>
      </w:r>
    </w:p>
    <w:p w14:paraId="1648185F" w14:textId="51A0988F" w:rsidR="00232D14" w:rsidRPr="009F6D5F" w:rsidRDefault="00F27A96" w:rsidP="00232D14">
      <w:pPr>
        <w:autoSpaceDN w:val="0"/>
        <w:rPr>
          <w:rFonts w:ascii="Times New Roman" w:hAnsi="Times New Roman" w:cs="Times New Roman"/>
          <w:sz w:val="28"/>
          <w:szCs w:val="28"/>
        </w:rPr>
      </w:pPr>
      <w:r w:rsidRPr="009F6D5F">
        <w:rPr>
          <w:rFonts w:ascii="Times New Roman" w:hAnsi="Times New Roman" w:cs="Times New Roman"/>
          <w:sz w:val="28"/>
          <w:szCs w:val="28"/>
        </w:rPr>
        <w:t xml:space="preserve">- в рамках муниципального контракта </w:t>
      </w:r>
      <w:r w:rsidR="00232D14" w:rsidRPr="009F6D5F">
        <w:rPr>
          <w:rFonts w:ascii="Times New Roman" w:hAnsi="Times New Roman" w:cs="Times New Roman"/>
          <w:sz w:val="28"/>
          <w:szCs w:val="28"/>
        </w:rPr>
        <w:t xml:space="preserve"> от 31.10.2024 № 175/МК на </w:t>
      </w:r>
      <w:r w:rsidR="00232D14" w:rsidRPr="009F6D5F">
        <w:rPr>
          <w:rFonts w:ascii="Times New Roman" w:hAnsi="Times New Roman" w:cs="Times New Roman"/>
          <w:sz w:val="28"/>
          <w:szCs w:val="28"/>
          <w:lang w:eastAsia="zh-CN"/>
        </w:rPr>
        <w:t xml:space="preserve">94 740,00 </w:t>
      </w:r>
      <w:r w:rsidRPr="009F6D5F">
        <w:rPr>
          <w:rFonts w:ascii="Times New Roman" w:hAnsi="Times New Roman" w:cs="Times New Roman"/>
          <w:sz w:val="28"/>
          <w:szCs w:val="28"/>
        </w:rPr>
        <w:t xml:space="preserve">руб.: </w:t>
      </w:r>
      <w:r w:rsidR="00232D14" w:rsidRPr="009F6D5F">
        <w:rPr>
          <w:rFonts w:ascii="Times New Roman" w:hAnsi="Times New Roman" w:cs="Times New Roman"/>
          <w:sz w:val="28"/>
          <w:szCs w:val="28"/>
        </w:rPr>
        <w:t>р</w:t>
      </w:r>
      <w:r w:rsidR="00232D14" w:rsidRPr="009F6D5F">
        <w:rPr>
          <w:rFonts w:ascii="Times New Roman" w:eastAsia="Calibri" w:hAnsi="Times New Roman" w:cs="Times New Roman"/>
          <w:sz w:val="28"/>
          <w:szCs w:val="28"/>
        </w:rPr>
        <w:t>азбор завалов от мусора с укладкой в полиэтиленовые мешки 875 м2/</w:t>
      </w:r>
      <w:r w:rsidR="00232D14" w:rsidRPr="009F6D5F">
        <w:rPr>
          <w:rFonts w:ascii="Times New Roman" w:hAnsi="Times New Roman" w:cs="Times New Roman"/>
          <w:sz w:val="28"/>
          <w:szCs w:val="28"/>
        </w:rPr>
        <w:t xml:space="preserve"> </w:t>
      </w:r>
      <w:r w:rsidR="00232D14" w:rsidRPr="009F6D5F">
        <w:rPr>
          <w:rFonts w:ascii="Times New Roman" w:eastAsia="Calibri" w:hAnsi="Times New Roman" w:cs="Times New Roman"/>
          <w:sz w:val="28"/>
          <w:szCs w:val="28"/>
        </w:rPr>
        <w:t>23,63 м3</w:t>
      </w:r>
      <w:r w:rsidR="00232D14" w:rsidRPr="009F6D5F">
        <w:rPr>
          <w:rFonts w:ascii="Times New Roman" w:hAnsi="Times New Roman" w:cs="Times New Roman"/>
          <w:sz w:val="28"/>
          <w:szCs w:val="28"/>
        </w:rPr>
        <w:t xml:space="preserve"> (</w:t>
      </w:r>
      <w:r w:rsidR="00232D14" w:rsidRPr="009F6D5F">
        <w:rPr>
          <w:rFonts w:ascii="Times New Roman" w:eastAsia="Calibri" w:hAnsi="Times New Roman" w:cs="Times New Roman"/>
          <w:sz w:val="28"/>
          <w:szCs w:val="28"/>
        </w:rPr>
        <w:t>5,91 т</w:t>
      </w:r>
      <w:r w:rsidR="00232D14" w:rsidRPr="009F6D5F">
        <w:rPr>
          <w:rFonts w:ascii="Times New Roman" w:hAnsi="Times New Roman" w:cs="Times New Roman"/>
          <w:sz w:val="28"/>
          <w:szCs w:val="28"/>
        </w:rPr>
        <w:t>онн), у</w:t>
      </w:r>
      <w:r w:rsidR="00232D14" w:rsidRPr="009F6D5F">
        <w:rPr>
          <w:rFonts w:ascii="Times New Roman" w:eastAsia="Calibri" w:hAnsi="Times New Roman" w:cs="Times New Roman"/>
          <w:sz w:val="28"/>
          <w:szCs w:val="28"/>
        </w:rPr>
        <w:t>борка и погрузка мусора вручную в автотранспортное</w:t>
      </w:r>
      <w:r w:rsidR="00232D14" w:rsidRPr="009F6D5F">
        <w:rPr>
          <w:rFonts w:ascii="Times New Roman" w:hAnsi="Times New Roman" w:cs="Times New Roman"/>
          <w:sz w:val="28"/>
          <w:szCs w:val="28"/>
        </w:rPr>
        <w:t xml:space="preserve"> </w:t>
      </w:r>
      <w:r w:rsidR="00232D14" w:rsidRPr="009F6D5F">
        <w:rPr>
          <w:rFonts w:ascii="Times New Roman" w:eastAsia="Calibri" w:hAnsi="Times New Roman" w:cs="Times New Roman"/>
          <w:sz w:val="28"/>
          <w:szCs w:val="28"/>
        </w:rPr>
        <w:t>средство с переноской до 20 метров  - 5,91 т</w:t>
      </w:r>
      <w:r w:rsidR="00232D14" w:rsidRPr="009F6D5F">
        <w:rPr>
          <w:rFonts w:ascii="Times New Roman" w:hAnsi="Times New Roman" w:cs="Times New Roman"/>
          <w:sz w:val="28"/>
          <w:szCs w:val="28"/>
        </w:rPr>
        <w:t>онн, в</w:t>
      </w:r>
      <w:r w:rsidR="00232D14" w:rsidRPr="009F6D5F">
        <w:rPr>
          <w:rFonts w:ascii="Times New Roman" w:eastAsia="Calibri" w:hAnsi="Times New Roman" w:cs="Times New Roman"/>
          <w:sz w:val="28"/>
          <w:szCs w:val="28"/>
        </w:rPr>
        <w:t>ывоз мусора в установленное место на расстояние 8 км. (шины, ветки, листва в пакетах)</w:t>
      </w:r>
      <w:r w:rsidR="00232D14" w:rsidRPr="009F6D5F">
        <w:rPr>
          <w:rFonts w:ascii="Times New Roman" w:hAnsi="Times New Roman" w:cs="Times New Roman"/>
          <w:sz w:val="28"/>
          <w:szCs w:val="28"/>
        </w:rPr>
        <w:t xml:space="preserve"> </w:t>
      </w:r>
      <w:r w:rsidR="00232D14" w:rsidRPr="009F6D5F">
        <w:rPr>
          <w:rFonts w:ascii="Times New Roman" w:eastAsia="Calibri" w:hAnsi="Times New Roman" w:cs="Times New Roman"/>
          <w:sz w:val="28"/>
          <w:szCs w:val="28"/>
        </w:rPr>
        <w:t>23,63 м3</w:t>
      </w:r>
      <w:r w:rsidR="00232D14" w:rsidRPr="009F6D5F">
        <w:rPr>
          <w:rFonts w:ascii="Times New Roman" w:hAnsi="Times New Roman" w:cs="Times New Roman"/>
          <w:sz w:val="28"/>
          <w:szCs w:val="28"/>
        </w:rPr>
        <w:t xml:space="preserve">. </w:t>
      </w:r>
    </w:p>
    <w:p w14:paraId="613DACD2" w14:textId="3C491C05" w:rsidR="001011AA" w:rsidRPr="009F6D5F" w:rsidRDefault="006F67CE" w:rsidP="007E30E9">
      <w:pPr>
        <w:pStyle w:val="2"/>
        <w:numPr>
          <w:ilvl w:val="0"/>
          <w:numId w:val="37"/>
        </w:numPr>
        <w:ind w:left="0" w:firstLine="709"/>
        <w:rPr>
          <w:rFonts w:ascii="Times New Roman" w:hAnsi="Times New Roman" w:cs="Times New Roman"/>
          <w:color w:val="auto"/>
          <w:sz w:val="28"/>
          <w:szCs w:val="28"/>
        </w:rPr>
      </w:pPr>
      <w:bookmarkStart w:id="26" w:name="_Toc193117270"/>
      <w:r w:rsidRPr="009F6D5F">
        <w:rPr>
          <w:rFonts w:ascii="Times New Roman" w:eastAsia="Times New Roman" w:hAnsi="Times New Roman" w:cs="Times New Roman"/>
          <w:color w:val="auto"/>
          <w:sz w:val="28"/>
          <w:szCs w:val="28"/>
          <w:lang w:eastAsia="ru-RU"/>
        </w:rPr>
        <w:t>Защита населения и территорий городского округа</w:t>
      </w:r>
      <w:r w:rsidR="00E01195" w:rsidRPr="009F6D5F">
        <w:rPr>
          <w:rFonts w:ascii="Times New Roman" w:eastAsia="Times New Roman" w:hAnsi="Times New Roman" w:cs="Times New Roman"/>
          <w:color w:val="auto"/>
          <w:sz w:val="28"/>
          <w:szCs w:val="28"/>
          <w:lang w:eastAsia="ru-RU"/>
        </w:rPr>
        <w:br/>
      </w:r>
      <w:r w:rsidRPr="009F6D5F">
        <w:rPr>
          <w:rFonts w:ascii="Times New Roman" w:eastAsia="Times New Roman" w:hAnsi="Times New Roman" w:cs="Times New Roman"/>
          <w:color w:val="auto"/>
          <w:sz w:val="28"/>
          <w:szCs w:val="28"/>
          <w:lang w:eastAsia="ru-RU"/>
        </w:rPr>
        <w:t>от чрезвычайных ситуаций природного и техногенного характера, гражданская оборона</w:t>
      </w:r>
      <w:bookmarkEnd w:id="26"/>
    </w:p>
    <w:p w14:paraId="161BEFB3" w14:textId="3D29A9CB" w:rsidR="001011AA" w:rsidRPr="009F6D5F" w:rsidRDefault="00F17594" w:rsidP="00E01195">
      <w:pPr>
        <w:rPr>
          <w:rFonts w:ascii="Times New Roman" w:hAnsi="Times New Roman" w:cs="Times New Roman"/>
          <w:sz w:val="28"/>
          <w:szCs w:val="28"/>
        </w:rPr>
      </w:pPr>
      <w:r w:rsidRPr="009F6D5F">
        <w:rPr>
          <w:rFonts w:ascii="Times New Roman" w:eastAsia="Times New Roman" w:hAnsi="Times New Roman" w:cs="Times New Roman"/>
          <w:sz w:val="28"/>
          <w:szCs w:val="28"/>
        </w:rPr>
        <w:t>Органом,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специально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уполномоченным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решение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задач</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области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защиты</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населения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территории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от</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чрезвычайных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ситуаций</w:t>
      </w:r>
      <w:r w:rsidR="006F67CE" w:rsidRPr="009F6D5F">
        <w:rPr>
          <w:rFonts w:ascii="Times New Roman" w:eastAsia="Times New Roman" w:hAnsi="Times New Roman" w:cs="Times New Roman"/>
          <w:sz w:val="28"/>
          <w:szCs w:val="28"/>
        </w:rPr>
        <w:t xml:space="preserve"> </w:t>
      </w:r>
      <w:r w:rsidR="00B652C6"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(или)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гражданской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обороны</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администрации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городского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округа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Большой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Камень</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определено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муниципальное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казенное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учреждение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«Управление</w:t>
      </w:r>
      <w:r w:rsidR="006A6A04"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делам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гражданской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обороны</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чрезвычайным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ситуациям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городского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округа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Большой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Камень»</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(далее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w:t>
      </w:r>
      <w:r w:rsidR="006F67CE" w:rsidRPr="009F6D5F">
        <w:rPr>
          <w:rFonts w:ascii="Times New Roman" w:eastAsia="Times New Roman" w:hAnsi="Times New Roman" w:cs="Times New Roman"/>
          <w:sz w:val="28"/>
          <w:szCs w:val="28"/>
        </w:rPr>
        <w:t xml:space="preserve"> </w:t>
      </w:r>
      <w:r w:rsidR="00417A6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МКУ</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ЧС</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Большой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Камень»).</w:t>
      </w:r>
    </w:p>
    <w:p w14:paraId="48C75FB9" w14:textId="380B776F" w:rsidR="001011AA" w:rsidRPr="009F6D5F" w:rsidRDefault="006F67CE" w:rsidP="00E01195">
      <w:pPr>
        <w:rPr>
          <w:rFonts w:ascii="Times New Roman" w:hAnsi="Times New Roman" w:cs="Times New Roman"/>
          <w:sz w:val="28"/>
          <w:szCs w:val="28"/>
        </w:rPr>
      </w:pPr>
      <w:r w:rsidRPr="009F6D5F">
        <w:rPr>
          <w:rFonts w:ascii="Times New Roman" w:eastAsia="Times New Roman" w:hAnsi="Times New Roman" w:cs="Times New Roman"/>
          <w:sz w:val="28"/>
          <w:szCs w:val="28"/>
        </w:rPr>
        <w:lastRenderedPageBreak/>
        <w:t xml:space="preserve"> МКУ «УГО ЧС Большой Камень» осуществляет свою деятельность</w:t>
      </w:r>
      <w:r w:rsidR="00E01195"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 xml:space="preserve">в целях реализации на территории городского округа единой государственной политики в области гражданской обороны, предупреждения и ликвидации чрезвычайных ситуаций и обеспечения безопасности людей </w:t>
      </w:r>
      <w:r w:rsidR="00416631"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на водных объектах, охраны их жизни и здоровья.</w:t>
      </w:r>
    </w:p>
    <w:p w14:paraId="23B010CE" w14:textId="2AF1AB54" w:rsidR="001011AA" w:rsidRPr="009F6D5F" w:rsidRDefault="00F17594" w:rsidP="00E01195">
      <w:pPr>
        <w:rPr>
          <w:rFonts w:ascii="Times New Roman" w:hAnsi="Times New Roman" w:cs="Times New Roman"/>
          <w:sz w:val="28"/>
          <w:szCs w:val="28"/>
        </w:rPr>
      </w:pPr>
      <w:r w:rsidRPr="009F6D5F">
        <w:rPr>
          <w:rFonts w:ascii="Times New Roman" w:eastAsia="Times New Roman" w:hAnsi="Times New Roman" w:cs="Times New Roman"/>
          <w:sz w:val="28"/>
          <w:szCs w:val="28"/>
        </w:rPr>
        <w:t>Решение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данных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задач</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lang w:eastAsia="ru-RU"/>
        </w:rPr>
        <w:t>осуществляется</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в</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рамках</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муниципальной</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программы</w:t>
      </w:r>
      <w:r w:rsidR="006F67CE" w:rsidRPr="009F6D5F">
        <w:rPr>
          <w:rFonts w:ascii="Times New Roman" w:eastAsia="Times New Roman" w:hAnsi="Times New Roman" w:cs="Times New Roman"/>
          <w:sz w:val="28"/>
          <w:szCs w:val="28"/>
          <w:lang w:eastAsia="ru-RU"/>
        </w:rPr>
        <w:t xml:space="preserve"> </w:t>
      </w:r>
      <w:r w:rsidR="00C24E7A" w:rsidRPr="009F6D5F">
        <w:rPr>
          <w:rFonts w:ascii="Times New Roman" w:eastAsia="Times New Roman" w:hAnsi="Times New Roman" w:cs="Times New Roman"/>
          <w:sz w:val="28"/>
          <w:szCs w:val="28"/>
          <w:lang w:eastAsia="ru-RU"/>
        </w:rPr>
        <w:t xml:space="preserve">городского округа Большой Камень </w:t>
      </w:r>
      <w:r w:rsidRPr="009F6D5F">
        <w:rPr>
          <w:rFonts w:ascii="Times New Roman" w:eastAsia="Times New Roman" w:hAnsi="Times New Roman" w:cs="Times New Roman"/>
          <w:sz w:val="28"/>
          <w:szCs w:val="28"/>
        </w:rPr>
        <w:t>«Защита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населения</w:t>
      </w:r>
      <w:r w:rsidR="006F67CE" w:rsidRPr="009F6D5F">
        <w:rPr>
          <w:rFonts w:ascii="Times New Roman" w:eastAsia="Times New Roman" w:hAnsi="Times New Roman" w:cs="Times New Roman"/>
          <w:sz w:val="28"/>
          <w:szCs w:val="28"/>
        </w:rPr>
        <w:t xml:space="preserve"> </w:t>
      </w:r>
      <w:r w:rsidR="00416631"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территории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от</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чрезвычайных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ситуаций»</w:t>
      </w:r>
      <w:r w:rsidR="00C24E7A"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2020-2027</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годы.</w:t>
      </w:r>
    </w:p>
    <w:p w14:paraId="34816516" w14:textId="59AD4BF7" w:rsidR="001011AA" w:rsidRPr="009F6D5F" w:rsidRDefault="005D3C3B" w:rsidP="00E01195">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На реализацию мероприятий п</w:t>
      </w:r>
      <w:r w:rsidR="00F17594" w:rsidRPr="009F6D5F">
        <w:rPr>
          <w:rFonts w:ascii="Times New Roman" w:eastAsia="Times New Roman" w:hAnsi="Times New Roman" w:cs="Times New Roman"/>
          <w:sz w:val="28"/>
          <w:szCs w:val="28"/>
        </w:rPr>
        <w:t>рограммы</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 отчетный период было направлено 31 733,14 тыс.</w:t>
      </w:r>
      <w:r w:rsidR="006F67CE" w:rsidRPr="009F6D5F">
        <w:rPr>
          <w:rFonts w:ascii="Times New Roman" w:eastAsia="Times New Roman" w:hAnsi="Times New Roman" w:cs="Times New Roman"/>
          <w:sz w:val="28"/>
          <w:szCs w:val="28"/>
        </w:rPr>
        <w:t xml:space="preserve"> </w:t>
      </w:r>
      <w:r w:rsidR="00F17594" w:rsidRPr="009F6D5F">
        <w:rPr>
          <w:rFonts w:ascii="Times New Roman" w:eastAsia="Times New Roman" w:hAnsi="Times New Roman" w:cs="Times New Roman"/>
          <w:sz w:val="28"/>
          <w:szCs w:val="28"/>
        </w:rPr>
        <w:t>руб.</w:t>
      </w:r>
      <w:r w:rsidRPr="009F6D5F">
        <w:rPr>
          <w:rFonts w:ascii="Times New Roman" w:eastAsia="Times New Roman" w:hAnsi="Times New Roman" w:cs="Times New Roman"/>
          <w:sz w:val="28"/>
          <w:szCs w:val="28"/>
        </w:rPr>
        <w:t>, из них освоено 99,4% (31 529,85</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тыс. руб.).</w:t>
      </w:r>
    </w:p>
    <w:p w14:paraId="783DE102" w14:textId="1F6B6ED3" w:rsidR="00C340DA" w:rsidRPr="009F6D5F" w:rsidRDefault="00C340DA" w:rsidP="00C340DA">
      <w:pPr>
        <w:rPr>
          <w:rFonts w:ascii="Times New Roman" w:eastAsia="Calibri" w:hAnsi="Times New Roman" w:cs="Times New Roman"/>
          <w:sz w:val="28"/>
          <w:szCs w:val="28"/>
        </w:rPr>
      </w:pPr>
      <w:r w:rsidRPr="009F6D5F">
        <w:rPr>
          <w:rFonts w:ascii="Times New Roman" w:eastAsia="Calibri" w:hAnsi="Times New Roman" w:cs="Times New Roman"/>
          <w:sz w:val="28"/>
          <w:szCs w:val="28"/>
        </w:rPr>
        <w:t>В рамках подпрограммы «Обеспечение безопасности жизнедеятельности населения городского округа Большой Камень» в 2024 году реализованы мероприятия на сумму 2 139,19 тыс. руб., в т.ч.:</w:t>
      </w:r>
    </w:p>
    <w:p w14:paraId="2120417A" w14:textId="77777777" w:rsidR="00C340DA" w:rsidRPr="009F6D5F" w:rsidRDefault="00C340DA" w:rsidP="00BE49D3">
      <w:pPr>
        <w:pStyle w:val="a7"/>
        <w:numPr>
          <w:ilvl w:val="0"/>
          <w:numId w:val="21"/>
        </w:numPr>
        <w:rPr>
          <w:rFonts w:ascii="Times New Roman" w:hAnsi="Times New Roman"/>
          <w:sz w:val="28"/>
          <w:szCs w:val="28"/>
        </w:rPr>
      </w:pPr>
      <w:r w:rsidRPr="009F6D5F">
        <w:rPr>
          <w:rFonts w:ascii="Times New Roman" w:hAnsi="Times New Roman"/>
          <w:sz w:val="28"/>
          <w:szCs w:val="28"/>
        </w:rPr>
        <w:t>«Подготовка и содержание в готовности необходимых сил и средств</w:t>
      </w:r>
    </w:p>
    <w:p w14:paraId="748B5CBC" w14:textId="0AB8C21B" w:rsidR="00C340DA" w:rsidRPr="009F6D5F" w:rsidRDefault="00C340DA" w:rsidP="00C340DA">
      <w:pPr>
        <w:ind w:firstLine="0"/>
        <w:rPr>
          <w:rFonts w:ascii="Times New Roman" w:hAnsi="Times New Roman" w:cs="Times New Roman"/>
          <w:sz w:val="28"/>
          <w:szCs w:val="28"/>
        </w:rPr>
      </w:pPr>
      <w:r w:rsidRPr="009F6D5F">
        <w:rPr>
          <w:rFonts w:ascii="Times New Roman" w:hAnsi="Times New Roman" w:cs="Times New Roman"/>
          <w:sz w:val="28"/>
          <w:szCs w:val="28"/>
        </w:rPr>
        <w:t xml:space="preserve"> для защиты населения и территории от ЧС» (1 </w:t>
      </w:r>
      <w:r w:rsidR="00485F8F" w:rsidRPr="009F6D5F">
        <w:rPr>
          <w:rFonts w:ascii="Times New Roman" w:hAnsi="Times New Roman" w:cs="Times New Roman"/>
          <w:sz w:val="28"/>
          <w:szCs w:val="28"/>
        </w:rPr>
        <w:t>361</w:t>
      </w:r>
      <w:r w:rsidRPr="009F6D5F">
        <w:rPr>
          <w:rFonts w:ascii="Times New Roman" w:hAnsi="Times New Roman" w:cs="Times New Roman"/>
          <w:sz w:val="28"/>
          <w:szCs w:val="28"/>
        </w:rPr>
        <w:t>,82 тыс. руб.):</w:t>
      </w:r>
    </w:p>
    <w:p w14:paraId="77875F6D" w14:textId="3E257471" w:rsidR="00C340DA" w:rsidRPr="009F6D5F" w:rsidRDefault="00C340DA" w:rsidP="00C340DA">
      <w:pPr>
        <w:ind w:firstLine="0"/>
        <w:rPr>
          <w:rFonts w:ascii="Times New Roman" w:eastAsia="Times New Roman" w:hAnsi="Times New Roman" w:cs="Times New Roman"/>
          <w:sz w:val="28"/>
          <w:szCs w:val="28"/>
          <w:lang w:eastAsia="ru-RU"/>
        </w:rPr>
      </w:pPr>
      <w:r w:rsidRPr="009F6D5F">
        <w:rPr>
          <w:rFonts w:ascii="Times New Roman" w:hAnsi="Times New Roman" w:cs="Times New Roman"/>
          <w:sz w:val="28"/>
          <w:szCs w:val="28"/>
        </w:rPr>
        <w:tab/>
        <w:t xml:space="preserve">- </w:t>
      </w:r>
      <w:r w:rsidR="009A4372" w:rsidRPr="009F6D5F">
        <w:rPr>
          <w:rFonts w:ascii="Times New Roman" w:hAnsi="Times New Roman" w:cs="Times New Roman"/>
          <w:sz w:val="28"/>
          <w:szCs w:val="28"/>
        </w:rPr>
        <w:t xml:space="preserve">проведено </w:t>
      </w:r>
      <w:r w:rsidRPr="009F6D5F">
        <w:rPr>
          <w:rFonts w:ascii="Times New Roman" w:eastAsia="Times New Roman" w:hAnsi="Times New Roman" w:cs="Times New Roman"/>
          <w:b/>
          <w:sz w:val="28"/>
          <w:szCs w:val="28"/>
          <w:lang w:eastAsia="ru-RU"/>
        </w:rPr>
        <w:t>э</w:t>
      </w:r>
      <w:r w:rsidRPr="009F6D5F">
        <w:rPr>
          <w:rFonts w:ascii="Times New Roman" w:eastAsia="Times New Roman" w:hAnsi="Times New Roman" w:cs="Times New Roman"/>
          <w:sz w:val="28"/>
          <w:szCs w:val="28"/>
          <w:lang w:eastAsia="ru-RU"/>
        </w:rPr>
        <w:t>ксплуатационно-техническое обслуживание системы оповещения, связи и информирования населения и обслуживание камер видеонаблюдения;</w:t>
      </w:r>
    </w:p>
    <w:p w14:paraId="6071BAFC" w14:textId="2B7C2C56" w:rsidR="00C340DA" w:rsidRPr="009F6D5F" w:rsidRDefault="00C340DA" w:rsidP="00C340DA">
      <w:pPr>
        <w:ind w:firstLine="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ab/>
        <w:t>- ремонт, техническое обслуживание автотранспорта;</w:t>
      </w:r>
    </w:p>
    <w:p w14:paraId="55BD9B7C" w14:textId="2277D5F3" w:rsidR="00C340DA" w:rsidRPr="009F6D5F" w:rsidRDefault="00C340DA" w:rsidP="00C340DA">
      <w:pPr>
        <w:ind w:firstLine="0"/>
        <w:rPr>
          <w:rFonts w:ascii="Times New Roman" w:eastAsia="Times New Roman" w:hAnsi="Times New Roman" w:cs="Times New Roman"/>
          <w:sz w:val="28"/>
          <w:szCs w:val="28"/>
          <w:lang w:eastAsia="ru-RU"/>
        </w:rPr>
      </w:pPr>
      <w:r w:rsidRPr="009F6D5F">
        <w:rPr>
          <w:rFonts w:ascii="Times New Roman" w:eastAsia="Calibri" w:hAnsi="Times New Roman" w:cs="Times New Roman"/>
          <w:sz w:val="28"/>
          <w:szCs w:val="28"/>
        </w:rPr>
        <w:tab/>
        <w:t xml:space="preserve">- </w:t>
      </w:r>
      <w:r w:rsidRPr="009F6D5F">
        <w:rPr>
          <w:rFonts w:ascii="Times New Roman" w:eastAsia="Times New Roman" w:hAnsi="Times New Roman" w:cs="Times New Roman"/>
          <w:sz w:val="28"/>
          <w:szCs w:val="28"/>
          <w:lang w:eastAsia="ru-RU"/>
        </w:rPr>
        <w:t>ремонт, техническое обслуживание оборудования АСФ;</w:t>
      </w:r>
    </w:p>
    <w:p w14:paraId="6A579A06" w14:textId="1197D255" w:rsidR="00C340DA" w:rsidRPr="009F6D5F" w:rsidRDefault="00C340DA" w:rsidP="00C340DA">
      <w:pPr>
        <w:ind w:firstLine="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ab/>
        <w:t>- проведение оценки рабочих мест (СОУТ);</w:t>
      </w:r>
    </w:p>
    <w:p w14:paraId="086CB1F7" w14:textId="1AFC09BB" w:rsidR="00C340DA" w:rsidRPr="009F6D5F" w:rsidRDefault="00C340DA" w:rsidP="00C340DA">
      <w:pPr>
        <w:ind w:firstLine="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ab/>
        <w:t>- курсы повышения квалификации по ОТ и ПБ;</w:t>
      </w:r>
    </w:p>
    <w:p w14:paraId="62CD6833" w14:textId="77777777" w:rsidR="008D5ED4" w:rsidRPr="009F6D5F" w:rsidRDefault="00C340DA" w:rsidP="00C340DA">
      <w:pPr>
        <w:ind w:firstLine="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ab/>
        <w:t>- страхование от несчастных случаев спасателей, страхование автотранспорта (ОСАГО);</w:t>
      </w:r>
    </w:p>
    <w:p w14:paraId="4E914756" w14:textId="25342252" w:rsidR="008D5ED4" w:rsidRPr="009F6D5F" w:rsidRDefault="008D5ED4" w:rsidP="00C340DA">
      <w:pPr>
        <w:ind w:firstLine="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ab/>
        <w:t>- прохождение ежегодной медицинской комиссии спасателями, водителя, вакцинация против клещевого энцефалита;</w:t>
      </w:r>
    </w:p>
    <w:p w14:paraId="1C8EE578" w14:textId="7D234EC1" w:rsidR="00C340DA" w:rsidRPr="009F6D5F" w:rsidRDefault="00C340DA" w:rsidP="00C340DA">
      <w:pPr>
        <w:ind w:firstLine="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ab/>
        <w:t>- приобретение спец.одежды для АСФ;</w:t>
      </w:r>
    </w:p>
    <w:p w14:paraId="14466C5E" w14:textId="77777777" w:rsidR="00416631" w:rsidRPr="009F6D5F" w:rsidRDefault="00C340DA" w:rsidP="00C340DA">
      <w:pPr>
        <w:ind w:firstLine="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ab/>
        <w:t>- приобретение запасных частей на автотранспорт, на оборудовани</w:t>
      </w:r>
      <w:r w:rsidR="00F70F3F" w:rsidRPr="009F6D5F">
        <w:rPr>
          <w:rFonts w:ascii="Times New Roman" w:eastAsia="Times New Roman" w:hAnsi="Times New Roman" w:cs="Times New Roman"/>
          <w:sz w:val="28"/>
          <w:szCs w:val="28"/>
          <w:lang w:eastAsia="ru-RU"/>
        </w:rPr>
        <w:t>е</w:t>
      </w:r>
      <w:r w:rsidRPr="009F6D5F">
        <w:rPr>
          <w:rFonts w:ascii="Times New Roman" w:eastAsia="Times New Roman" w:hAnsi="Times New Roman" w:cs="Times New Roman"/>
          <w:sz w:val="28"/>
          <w:szCs w:val="28"/>
          <w:lang w:eastAsia="ru-RU"/>
        </w:rPr>
        <w:t xml:space="preserve"> АСФ, мед.принадлежностей для АСФ, хоз.принадлежностей для АСФ </w:t>
      </w:r>
    </w:p>
    <w:p w14:paraId="4174FFCF" w14:textId="6CB80420" w:rsidR="00C340DA" w:rsidRPr="009F6D5F" w:rsidRDefault="00C340DA" w:rsidP="00C340DA">
      <w:pPr>
        <w:ind w:firstLine="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и ЕДДС;</w:t>
      </w:r>
    </w:p>
    <w:p w14:paraId="001140A9" w14:textId="67575D03" w:rsidR="00C340DA" w:rsidRPr="009F6D5F" w:rsidRDefault="00CB7195" w:rsidP="00C340DA">
      <w:pPr>
        <w:ind w:firstLine="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lastRenderedPageBreak/>
        <w:tab/>
        <w:t>- проведение работ по расчистке водоотводных каналов в с. Петровка</w:t>
      </w:r>
      <w:r w:rsidR="00423423" w:rsidRPr="009F6D5F">
        <w:rPr>
          <w:rFonts w:ascii="Times New Roman" w:eastAsia="Times New Roman" w:hAnsi="Times New Roman" w:cs="Times New Roman"/>
          <w:sz w:val="28"/>
          <w:szCs w:val="28"/>
          <w:lang w:eastAsia="ru-RU"/>
        </w:rPr>
        <w:t>;</w:t>
      </w:r>
    </w:p>
    <w:p w14:paraId="1D9832C7" w14:textId="72E0CB57" w:rsidR="00423423" w:rsidRPr="009F6D5F" w:rsidRDefault="00423423" w:rsidP="00423423">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др. мероприятия.</w:t>
      </w:r>
    </w:p>
    <w:p w14:paraId="6A831F62" w14:textId="77777777" w:rsidR="00416631" w:rsidRPr="009F6D5F" w:rsidRDefault="00CB7195" w:rsidP="00C340DA">
      <w:pPr>
        <w:ind w:firstLine="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ab/>
      </w:r>
      <w:r w:rsidR="00E64969" w:rsidRPr="009F6D5F">
        <w:rPr>
          <w:rFonts w:ascii="Times New Roman" w:eastAsia="Times New Roman" w:hAnsi="Times New Roman" w:cs="Times New Roman"/>
          <w:sz w:val="28"/>
          <w:szCs w:val="28"/>
          <w:lang w:eastAsia="ru-RU"/>
        </w:rPr>
        <w:t>2.</w:t>
      </w:r>
      <w:r w:rsidRPr="009F6D5F">
        <w:rPr>
          <w:rFonts w:ascii="Times New Roman" w:eastAsia="Times New Roman" w:hAnsi="Times New Roman" w:cs="Times New Roman"/>
          <w:sz w:val="28"/>
          <w:szCs w:val="28"/>
          <w:lang w:eastAsia="ru-RU"/>
        </w:rPr>
        <w:t xml:space="preserve"> </w:t>
      </w:r>
      <w:r w:rsidR="00E64969" w:rsidRPr="009F6D5F">
        <w:rPr>
          <w:rFonts w:ascii="Times New Roman" w:eastAsia="Times New Roman" w:hAnsi="Times New Roman" w:cs="Times New Roman"/>
          <w:sz w:val="28"/>
          <w:szCs w:val="28"/>
          <w:lang w:eastAsia="ru-RU"/>
        </w:rPr>
        <w:t>П</w:t>
      </w:r>
      <w:r w:rsidRPr="009F6D5F">
        <w:rPr>
          <w:rFonts w:ascii="Times New Roman" w:eastAsia="Times New Roman" w:hAnsi="Times New Roman" w:cs="Times New Roman"/>
          <w:sz w:val="28"/>
          <w:szCs w:val="28"/>
          <w:lang w:eastAsia="ru-RU"/>
        </w:rPr>
        <w:t>рофессиональная подготовка, переподготовка, повышение квалификации спасателей</w:t>
      </w:r>
      <w:r w:rsidR="00E64969" w:rsidRPr="009F6D5F">
        <w:rPr>
          <w:rFonts w:ascii="Times New Roman" w:eastAsia="Times New Roman" w:hAnsi="Times New Roman" w:cs="Times New Roman"/>
          <w:sz w:val="28"/>
          <w:szCs w:val="28"/>
          <w:lang w:eastAsia="ru-RU"/>
        </w:rPr>
        <w:t xml:space="preserve">: обучение по программе «Безопасные методы </w:t>
      </w:r>
    </w:p>
    <w:p w14:paraId="7193971B" w14:textId="4357D1D6" w:rsidR="00CB7195" w:rsidRPr="009F6D5F" w:rsidRDefault="00E64969" w:rsidP="00C340DA">
      <w:pPr>
        <w:ind w:firstLine="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и приемы работ на высоте» (с системой канатного доступа, 1 - группа допуска) – 3 спасателя (45,0 тыс. руб.)</w:t>
      </w:r>
    </w:p>
    <w:p w14:paraId="460AEDD6" w14:textId="2577A16F" w:rsidR="00E64969" w:rsidRPr="009F6D5F" w:rsidRDefault="00CB7195" w:rsidP="00C340DA">
      <w:pPr>
        <w:ind w:firstLine="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ab/>
      </w:r>
      <w:r w:rsidR="00E64969" w:rsidRPr="009F6D5F">
        <w:rPr>
          <w:rFonts w:ascii="Times New Roman" w:eastAsia="Times New Roman" w:hAnsi="Times New Roman" w:cs="Times New Roman"/>
          <w:sz w:val="28"/>
          <w:szCs w:val="28"/>
          <w:lang w:eastAsia="ru-RU"/>
        </w:rPr>
        <w:t>3. Р</w:t>
      </w:r>
      <w:r w:rsidRPr="009F6D5F">
        <w:rPr>
          <w:rFonts w:ascii="Times New Roman" w:eastAsia="Times New Roman" w:hAnsi="Times New Roman" w:cs="Times New Roman"/>
          <w:sz w:val="28"/>
          <w:szCs w:val="28"/>
          <w:lang w:eastAsia="ru-RU"/>
        </w:rPr>
        <w:t>еализация первичных мер пожарной безопасности</w:t>
      </w:r>
      <w:r w:rsidR="00EF4207" w:rsidRPr="009F6D5F">
        <w:rPr>
          <w:rFonts w:ascii="Times New Roman" w:eastAsia="Times New Roman" w:hAnsi="Times New Roman" w:cs="Times New Roman"/>
          <w:sz w:val="28"/>
          <w:szCs w:val="28"/>
          <w:lang w:eastAsia="ru-RU"/>
        </w:rPr>
        <w:t xml:space="preserve"> </w:t>
      </w:r>
      <w:r w:rsidR="00B652C6" w:rsidRPr="009F6D5F">
        <w:rPr>
          <w:rFonts w:ascii="Times New Roman" w:eastAsia="Times New Roman" w:hAnsi="Times New Roman" w:cs="Times New Roman"/>
          <w:sz w:val="28"/>
          <w:szCs w:val="28"/>
          <w:lang w:eastAsia="ru-RU"/>
        </w:rPr>
        <w:br/>
      </w:r>
      <w:r w:rsidR="00EF4207" w:rsidRPr="009F6D5F">
        <w:rPr>
          <w:rFonts w:ascii="Times New Roman" w:eastAsia="Times New Roman" w:hAnsi="Times New Roman" w:cs="Times New Roman"/>
          <w:sz w:val="28"/>
          <w:szCs w:val="28"/>
          <w:lang w:eastAsia="ru-RU"/>
        </w:rPr>
        <w:t>(600,37 тыс. руб.), в т.ч.:</w:t>
      </w:r>
      <w:r w:rsidRPr="009F6D5F">
        <w:rPr>
          <w:rFonts w:ascii="Times New Roman" w:eastAsia="Times New Roman" w:hAnsi="Times New Roman" w:cs="Times New Roman"/>
          <w:sz w:val="28"/>
          <w:szCs w:val="28"/>
          <w:lang w:eastAsia="ru-RU"/>
        </w:rPr>
        <w:t xml:space="preserve"> </w:t>
      </w:r>
    </w:p>
    <w:p w14:paraId="52CD488B" w14:textId="77777777" w:rsidR="00E64969" w:rsidRPr="009F6D5F" w:rsidRDefault="00E64969" w:rsidP="00E64969">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 </w:t>
      </w:r>
      <w:r w:rsidR="00CB7195" w:rsidRPr="009F6D5F">
        <w:rPr>
          <w:rFonts w:ascii="Times New Roman" w:eastAsia="Times New Roman" w:hAnsi="Times New Roman" w:cs="Times New Roman"/>
          <w:sz w:val="28"/>
          <w:szCs w:val="28"/>
          <w:lang w:eastAsia="ru-RU"/>
        </w:rPr>
        <w:t xml:space="preserve">работы по очистке противопожарных разрывов к источникам водоснабжения; </w:t>
      </w:r>
    </w:p>
    <w:p w14:paraId="0F504FB8" w14:textId="77777777" w:rsidR="00E64969" w:rsidRPr="009F6D5F" w:rsidRDefault="00E64969" w:rsidP="00E64969">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 </w:t>
      </w:r>
      <w:r w:rsidR="00CB7195" w:rsidRPr="009F6D5F">
        <w:rPr>
          <w:rFonts w:ascii="Times New Roman" w:eastAsia="Times New Roman" w:hAnsi="Times New Roman" w:cs="Times New Roman"/>
          <w:sz w:val="28"/>
          <w:szCs w:val="28"/>
          <w:lang w:eastAsia="ru-RU"/>
        </w:rPr>
        <w:t xml:space="preserve">работы по содержанию противопожарной минерализованной полосы, выкос травы и мелколесья; </w:t>
      </w:r>
    </w:p>
    <w:p w14:paraId="4EF7E82D" w14:textId="77777777" w:rsidR="00F9075E" w:rsidRPr="009F6D5F" w:rsidRDefault="00E64969" w:rsidP="00E64969">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 </w:t>
      </w:r>
      <w:r w:rsidR="00CB7195" w:rsidRPr="009F6D5F">
        <w:rPr>
          <w:rFonts w:ascii="Times New Roman" w:eastAsia="Times New Roman" w:hAnsi="Times New Roman" w:cs="Times New Roman"/>
          <w:sz w:val="28"/>
          <w:szCs w:val="28"/>
          <w:lang w:eastAsia="ru-RU"/>
        </w:rPr>
        <w:t xml:space="preserve">работы по ремонту горловин к пожарным емкостям; </w:t>
      </w:r>
    </w:p>
    <w:p w14:paraId="4FF99961" w14:textId="25EAC5D9" w:rsidR="00CB7195" w:rsidRPr="009F6D5F" w:rsidRDefault="00F9075E" w:rsidP="00E64969">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 </w:t>
      </w:r>
      <w:r w:rsidR="00CB7195" w:rsidRPr="009F6D5F">
        <w:rPr>
          <w:rFonts w:ascii="Times New Roman" w:eastAsia="Times New Roman" w:hAnsi="Times New Roman" w:cs="Times New Roman"/>
          <w:sz w:val="28"/>
          <w:szCs w:val="28"/>
          <w:lang w:eastAsia="ru-RU"/>
        </w:rPr>
        <w:t>изготовление информационных плакатов</w:t>
      </w:r>
      <w:r w:rsidRPr="009F6D5F">
        <w:rPr>
          <w:rFonts w:ascii="Times New Roman" w:eastAsia="Times New Roman" w:hAnsi="Times New Roman" w:cs="Times New Roman"/>
          <w:sz w:val="28"/>
          <w:szCs w:val="28"/>
          <w:lang w:eastAsia="ru-RU"/>
        </w:rPr>
        <w:t>.</w:t>
      </w:r>
    </w:p>
    <w:p w14:paraId="732D9D4F" w14:textId="1D7439B6" w:rsidR="00CB7195" w:rsidRPr="009F6D5F" w:rsidRDefault="00CB7195" w:rsidP="00C340DA">
      <w:pPr>
        <w:ind w:firstLine="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ab/>
      </w:r>
      <w:r w:rsidR="00E64969" w:rsidRPr="009F6D5F">
        <w:rPr>
          <w:rFonts w:ascii="Times New Roman" w:eastAsia="Times New Roman" w:hAnsi="Times New Roman" w:cs="Times New Roman"/>
          <w:sz w:val="28"/>
          <w:szCs w:val="28"/>
          <w:lang w:eastAsia="ru-RU"/>
        </w:rPr>
        <w:t>4.</w:t>
      </w:r>
      <w:r w:rsidRPr="009F6D5F">
        <w:rPr>
          <w:rFonts w:ascii="Times New Roman" w:eastAsia="Times New Roman" w:hAnsi="Times New Roman" w:cs="Times New Roman"/>
          <w:sz w:val="28"/>
          <w:szCs w:val="28"/>
          <w:lang w:eastAsia="ru-RU"/>
        </w:rPr>
        <w:t xml:space="preserve"> </w:t>
      </w:r>
      <w:r w:rsidR="00E64969" w:rsidRPr="009F6D5F">
        <w:rPr>
          <w:rFonts w:ascii="Times New Roman" w:eastAsia="Times New Roman" w:hAnsi="Times New Roman" w:cs="Times New Roman"/>
          <w:sz w:val="28"/>
          <w:szCs w:val="28"/>
          <w:lang w:eastAsia="ru-RU"/>
        </w:rPr>
        <w:t>М</w:t>
      </w:r>
      <w:r w:rsidRPr="009F6D5F">
        <w:rPr>
          <w:rFonts w:ascii="Times New Roman" w:eastAsia="Times New Roman" w:hAnsi="Times New Roman" w:cs="Times New Roman"/>
          <w:sz w:val="28"/>
          <w:szCs w:val="28"/>
          <w:lang w:eastAsia="ru-RU"/>
        </w:rPr>
        <w:t>ероприятия по обследованию, расчистке, дноуглублению, берегоукреплению русел рек и ручьев</w:t>
      </w:r>
      <w:r w:rsidR="00E64969" w:rsidRPr="009F6D5F">
        <w:rPr>
          <w:rFonts w:ascii="Times New Roman" w:eastAsia="Times New Roman" w:hAnsi="Times New Roman" w:cs="Times New Roman"/>
          <w:sz w:val="28"/>
          <w:szCs w:val="28"/>
          <w:lang w:eastAsia="ru-RU"/>
        </w:rPr>
        <w:t xml:space="preserve"> (132,00 тыс. руб.).</w:t>
      </w:r>
    </w:p>
    <w:p w14:paraId="74C6B651" w14:textId="026393D0" w:rsidR="008F2925" w:rsidRPr="009F6D5F" w:rsidRDefault="008F2925" w:rsidP="008F2925">
      <w:pPr>
        <w:rPr>
          <w:rFonts w:ascii="Times New Roman" w:eastAsia="Calibri" w:hAnsi="Times New Roman" w:cs="Times New Roman"/>
          <w:sz w:val="28"/>
          <w:szCs w:val="28"/>
        </w:rPr>
      </w:pPr>
      <w:r w:rsidRPr="009F6D5F">
        <w:rPr>
          <w:rFonts w:ascii="Times New Roman" w:eastAsia="Calibri" w:hAnsi="Times New Roman" w:cs="Times New Roman"/>
          <w:sz w:val="28"/>
          <w:szCs w:val="28"/>
        </w:rPr>
        <w:t>В рамках подпрограммы «Участие в профилактике терроризма, а также минимизация и (или) ликвидации последствий проявлений терроризма» осуществлялась реализация  мероприятий на 671,74 тыс. руб., в том числе:</w:t>
      </w:r>
      <w:r w:rsidR="003E205D" w:rsidRPr="009F6D5F">
        <w:rPr>
          <w:rFonts w:ascii="Times New Roman" w:eastAsia="Calibri" w:hAnsi="Times New Roman" w:cs="Times New Roman"/>
          <w:sz w:val="28"/>
          <w:szCs w:val="28"/>
        </w:rPr>
        <w:t xml:space="preserve"> покупка автомасел, нефтепродуктов для автотранспорта </w:t>
      </w:r>
      <w:r w:rsidR="00417A6F">
        <w:rPr>
          <w:rFonts w:ascii="Times New Roman" w:eastAsia="Calibri" w:hAnsi="Times New Roman" w:cs="Times New Roman"/>
          <w:sz w:val="28"/>
          <w:szCs w:val="28"/>
        </w:rPr>
        <w:br/>
      </w:r>
      <w:r w:rsidR="003E205D" w:rsidRPr="009F6D5F">
        <w:rPr>
          <w:rFonts w:ascii="Times New Roman" w:eastAsia="Times New Roman" w:hAnsi="Times New Roman" w:cs="Times New Roman"/>
          <w:sz w:val="28"/>
          <w:szCs w:val="28"/>
          <w:lang w:eastAsia="ru-RU"/>
        </w:rPr>
        <w:t xml:space="preserve">МКУ «УГО ЧС Большой Камень», ремонт заднего моста, электропроводки </w:t>
      </w:r>
      <w:r w:rsidR="00416631" w:rsidRPr="009F6D5F">
        <w:rPr>
          <w:rFonts w:ascii="Times New Roman" w:eastAsia="Times New Roman" w:hAnsi="Times New Roman" w:cs="Times New Roman"/>
          <w:sz w:val="28"/>
          <w:szCs w:val="28"/>
          <w:lang w:eastAsia="ru-RU"/>
        </w:rPr>
        <w:br/>
      </w:r>
      <w:r w:rsidR="003E205D" w:rsidRPr="009F6D5F">
        <w:rPr>
          <w:rFonts w:ascii="Times New Roman" w:eastAsia="Times New Roman" w:hAnsi="Times New Roman" w:cs="Times New Roman"/>
          <w:sz w:val="28"/>
          <w:szCs w:val="28"/>
          <w:lang w:eastAsia="ru-RU"/>
        </w:rPr>
        <w:t>на автотранспорте, приобретение зимних автошин.</w:t>
      </w:r>
    </w:p>
    <w:p w14:paraId="64A04D6A" w14:textId="4B961705" w:rsidR="008F2925" w:rsidRPr="009F6D5F" w:rsidRDefault="003E205D" w:rsidP="003E205D">
      <w:pPr>
        <w:ind w:firstLine="708"/>
        <w:rPr>
          <w:rFonts w:ascii="Times New Roman" w:eastAsia="Times New Roman" w:hAnsi="Times New Roman" w:cs="Times New Roman"/>
          <w:sz w:val="28"/>
          <w:szCs w:val="28"/>
          <w:lang w:eastAsia="ru-RU"/>
        </w:rPr>
      </w:pPr>
      <w:r w:rsidRPr="009F6D5F">
        <w:rPr>
          <w:rFonts w:ascii="Times New Roman" w:eastAsia="Calibri" w:hAnsi="Times New Roman" w:cs="Times New Roman"/>
          <w:sz w:val="28"/>
          <w:szCs w:val="28"/>
          <w:lang w:eastAsia="ru-RU"/>
        </w:rPr>
        <w:t xml:space="preserve">В рамках муниципальной программы реализованы мероприятия, направленные на обеспечение деятельности </w:t>
      </w:r>
      <w:r w:rsidR="00417A6F">
        <w:rPr>
          <w:rFonts w:ascii="Times New Roman" w:eastAsia="Calibri" w:hAnsi="Times New Roman" w:cs="Times New Roman"/>
          <w:sz w:val="28"/>
          <w:szCs w:val="28"/>
          <w:lang w:eastAsia="ru-RU"/>
        </w:rPr>
        <w:br/>
      </w:r>
      <w:r w:rsidRPr="009F6D5F">
        <w:rPr>
          <w:rFonts w:ascii="Times New Roman" w:eastAsia="Times New Roman" w:hAnsi="Times New Roman" w:cs="Times New Roman"/>
          <w:sz w:val="28"/>
          <w:szCs w:val="28"/>
          <w:lang w:eastAsia="ru-RU"/>
        </w:rPr>
        <w:t>МКУ «УГО ЧС Большой Камень» (28 718,92 тыс. руб.).</w:t>
      </w:r>
    </w:p>
    <w:p w14:paraId="083B26C7" w14:textId="364C4DC6" w:rsidR="001011AA" w:rsidRPr="009F6D5F" w:rsidRDefault="00F17594" w:rsidP="00E01195">
      <w:pPr>
        <w:pBdr>
          <w:top w:val="none" w:sz="4" w:space="0" w:color="000000"/>
          <w:left w:val="none" w:sz="4" w:space="0" w:color="000000"/>
          <w:bottom w:val="none" w:sz="4" w:space="0" w:color="000000"/>
          <w:right w:val="none" w:sz="4" w:space="0" w:color="000000"/>
        </w:pBdr>
        <w:tabs>
          <w:tab w:val="left" w:pos="1134"/>
        </w:tabs>
        <w:rPr>
          <w:rFonts w:ascii="Times New Roman" w:hAnsi="Times New Roman" w:cs="Times New Roman"/>
          <w:sz w:val="28"/>
          <w:szCs w:val="28"/>
        </w:rPr>
      </w:pPr>
      <w:r w:rsidRPr="009F6D5F">
        <w:rPr>
          <w:rFonts w:ascii="Times New Roman" w:eastAsia="Times New Roman" w:hAnsi="Times New Roman" w:cs="Times New Roman"/>
          <w:b/>
          <w:i/>
          <w:sz w:val="28"/>
          <w:szCs w:val="28"/>
        </w:rPr>
        <w:t>Результаты</w:t>
      </w:r>
      <w:r w:rsidR="006F67CE" w:rsidRPr="009F6D5F">
        <w:rPr>
          <w:rFonts w:ascii="Times New Roman" w:eastAsia="Times New Roman" w:hAnsi="Times New Roman" w:cs="Times New Roman"/>
          <w:b/>
          <w:i/>
          <w:sz w:val="28"/>
          <w:szCs w:val="28"/>
        </w:rPr>
        <w:t xml:space="preserve"> </w:t>
      </w:r>
      <w:r w:rsidRPr="009F6D5F">
        <w:rPr>
          <w:rFonts w:ascii="Times New Roman" w:eastAsia="Times New Roman" w:hAnsi="Times New Roman" w:cs="Times New Roman"/>
          <w:b/>
          <w:i/>
          <w:sz w:val="28"/>
          <w:szCs w:val="28"/>
        </w:rPr>
        <w:t>деятельности</w:t>
      </w:r>
      <w:r w:rsidR="006F67CE" w:rsidRPr="009F6D5F">
        <w:rPr>
          <w:rFonts w:ascii="Times New Roman" w:eastAsia="Times New Roman" w:hAnsi="Times New Roman" w:cs="Times New Roman"/>
          <w:b/>
          <w:i/>
          <w:sz w:val="28"/>
          <w:szCs w:val="28"/>
        </w:rPr>
        <w:t xml:space="preserve"> </w:t>
      </w:r>
      <w:r w:rsidRPr="009F6D5F">
        <w:rPr>
          <w:rFonts w:ascii="Times New Roman" w:eastAsia="Times New Roman" w:hAnsi="Times New Roman" w:cs="Times New Roman"/>
          <w:b/>
          <w:i/>
          <w:sz w:val="28"/>
          <w:szCs w:val="28"/>
        </w:rPr>
        <w:t>МКУ</w:t>
      </w:r>
      <w:r w:rsidR="006F67CE" w:rsidRPr="009F6D5F">
        <w:rPr>
          <w:rFonts w:ascii="Times New Roman" w:eastAsia="Times New Roman" w:hAnsi="Times New Roman" w:cs="Times New Roman"/>
          <w:b/>
          <w:i/>
          <w:sz w:val="28"/>
          <w:szCs w:val="28"/>
        </w:rPr>
        <w:t xml:space="preserve"> </w:t>
      </w:r>
      <w:r w:rsidRPr="009F6D5F">
        <w:rPr>
          <w:rFonts w:ascii="Times New Roman" w:eastAsia="Times New Roman" w:hAnsi="Times New Roman" w:cs="Times New Roman"/>
          <w:b/>
          <w:i/>
          <w:sz w:val="28"/>
          <w:szCs w:val="28"/>
        </w:rPr>
        <w:t>«УГО</w:t>
      </w:r>
      <w:r w:rsidR="006F67CE" w:rsidRPr="009F6D5F">
        <w:rPr>
          <w:rFonts w:ascii="Times New Roman" w:eastAsia="Times New Roman" w:hAnsi="Times New Roman" w:cs="Times New Roman"/>
          <w:b/>
          <w:i/>
          <w:sz w:val="28"/>
          <w:szCs w:val="28"/>
        </w:rPr>
        <w:t xml:space="preserve"> </w:t>
      </w:r>
      <w:r w:rsidRPr="009F6D5F">
        <w:rPr>
          <w:rFonts w:ascii="Times New Roman" w:eastAsia="Times New Roman" w:hAnsi="Times New Roman" w:cs="Times New Roman"/>
          <w:b/>
          <w:i/>
          <w:sz w:val="28"/>
          <w:szCs w:val="28"/>
        </w:rPr>
        <w:t>ЧС</w:t>
      </w:r>
      <w:r w:rsidR="006F67CE" w:rsidRPr="009F6D5F">
        <w:rPr>
          <w:rFonts w:ascii="Times New Roman" w:eastAsia="Times New Roman" w:hAnsi="Times New Roman" w:cs="Times New Roman"/>
          <w:b/>
          <w:i/>
          <w:sz w:val="28"/>
          <w:szCs w:val="28"/>
        </w:rPr>
        <w:t xml:space="preserve"> </w:t>
      </w:r>
      <w:r w:rsidRPr="009F6D5F">
        <w:rPr>
          <w:rFonts w:ascii="Times New Roman" w:eastAsia="Times New Roman" w:hAnsi="Times New Roman" w:cs="Times New Roman"/>
          <w:b/>
          <w:i/>
          <w:sz w:val="28"/>
          <w:szCs w:val="28"/>
        </w:rPr>
        <w:t>Большой</w:t>
      </w:r>
      <w:r w:rsidR="006F67CE" w:rsidRPr="009F6D5F">
        <w:rPr>
          <w:rFonts w:ascii="Times New Roman" w:eastAsia="Times New Roman" w:hAnsi="Times New Roman" w:cs="Times New Roman"/>
          <w:b/>
          <w:i/>
          <w:sz w:val="28"/>
          <w:szCs w:val="28"/>
        </w:rPr>
        <w:t xml:space="preserve"> </w:t>
      </w:r>
      <w:r w:rsidRPr="009F6D5F">
        <w:rPr>
          <w:rFonts w:ascii="Times New Roman" w:eastAsia="Times New Roman" w:hAnsi="Times New Roman" w:cs="Times New Roman"/>
          <w:b/>
          <w:i/>
          <w:sz w:val="28"/>
          <w:szCs w:val="28"/>
        </w:rPr>
        <w:t>Камень»</w:t>
      </w:r>
      <w:r w:rsidR="006F67CE" w:rsidRPr="009F6D5F">
        <w:rPr>
          <w:rFonts w:ascii="Times New Roman" w:eastAsia="Times New Roman" w:hAnsi="Times New Roman" w:cs="Times New Roman"/>
          <w:b/>
          <w:i/>
          <w:sz w:val="28"/>
          <w:szCs w:val="28"/>
        </w:rPr>
        <w:t xml:space="preserve"> </w:t>
      </w:r>
    </w:p>
    <w:p w14:paraId="604B65FA" w14:textId="52BD8D96" w:rsidR="001011AA" w:rsidRPr="009F6D5F" w:rsidRDefault="00F17594" w:rsidP="00E01195">
      <w:pPr>
        <w:pBdr>
          <w:top w:val="none" w:sz="4" w:space="0" w:color="000000"/>
          <w:left w:val="none" w:sz="4" w:space="0" w:color="000000"/>
          <w:bottom w:val="none" w:sz="4" w:space="0" w:color="000000"/>
          <w:right w:val="none" w:sz="4" w:space="0" w:color="000000"/>
        </w:pBdr>
        <w:tabs>
          <w:tab w:val="left" w:pos="1134"/>
        </w:tabs>
        <w:rPr>
          <w:rFonts w:ascii="Times New Roman" w:hAnsi="Times New Roman" w:cs="Times New Roman"/>
          <w:sz w:val="28"/>
          <w:szCs w:val="28"/>
        </w:rPr>
      </w:pPr>
      <w:r w:rsidRPr="009F6D5F">
        <w:rPr>
          <w:rFonts w:ascii="Times New Roman" w:eastAsia="Times New Roman" w:hAnsi="Times New Roman" w:cs="Times New Roman"/>
          <w:sz w:val="28"/>
          <w:szCs w:val="28"/>
        </w:rPr>
        <w:t>По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состоянию</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01.01.202</w:t>
      </w:r>
      <w:r w:rsidR="005110E7" w:rsidRPr="009F6D5F">
        <w:rPr>
          <w:rFonts w:ascii="Times New Roman" w:eastAsia="Times New Roman" w:hAnsi="Times New Roman" w:cs="Times New Roman"/>
          <w:sz w:val="28"/>
          <w:szCs w:val="28"/>
        </w:rPr>
        <w:t>5</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года</w:t>
      </w:r>
      <w:r w:rsidR="006F67CE" w:rsidRPr="009F6D5F">
        <w:rPr>
          <w:rFonts w:ascii="Times New Roman" w:eastAsia="Times New Roman" w:hAnsi="Times New Roman" w:cs="Times New Roman"/>
          <w:sz w:val="28"/>
          <w:szCs w:val="28"/>
        </w:rPr>
        <w:t xml:space="preserve"> </w:t>
      </w:r>
      <w:r w:rsidR="005110E7" w:rsidRPr="009F6D5F">
        <w:rPr>
          <w:rFonts w:ascii="Times New Roman" w:eastAsia="Times New Roman" w:hAnsi="Times New Roman" w:cs="Times New Roman"/>
          <w:sz w:val="28"/>
          <w:szCs w:val="28"/>
        </w:rPr>
        <w:t xml:space="preserve">списочная </w:t>
      </w:r>
      <w:r w:rsidRPr="009F6D5F">
        <w:rPr>
          <w:rFonts w:ascii="Times New Roman" w:eastAsia="Times New Roman" w:hAnsi="Times New Roman" w:cs="Times New Roman"/>
          <w:sz w:val="28"/>
          <w:szCs w:val="28"/>
        </w:rPr>
        <w:t>численность</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работников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МКУ</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ЧС</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Большой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Камень»</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составила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29</w:t>
      </w:r>
      <w:r w:rsidR="006F67CE" w:rsidRPr="009F6D5F">
        <w:rPr>
          <w:rFonts w:ascii="Times New Roman" w:eastAsia="Times New Roman" w:hAnsi="Times New Roman" w:cs="Times New Roman"/>
          <w:sz w:val="28"/>
          <w:szCs w:val="28"/>
        </w:rPr>
        <w:t xml:space="preserve"> </w:t>
      </w:r>
      <w:r w:rsidR="005110E7" w:rsidRPr="009F6D5F">
        <w:rPr>
          <w:rFonts w:ascii="Times New Roman" w:eastAsia="Times New Roman" w:hAnsi="Times New Roman" w:cs="Times New Roman"/>
          <w:sz w:val="28"/>
          <w:szCs w:val="28"/>
        </w:rPr>
        <w:t>человек</w:t>
      </w:r>
      <w:r w:rsidRPr="009F6D5F">
        <w:rPr>
          <w:rFonts w:ascii="Times New Roman" w:eastAsia="Times New Roman" w:hAnsi="Times New Roman" w:cs="Times New Roman"/>
          <w:sz w:val="28"/>
          <w:szCs w:val="28"/>
        </w:rPr>
        <w:t>.</w:t>
      </w:r>
      <w:r w:rsidR="006F67CE" w:rsidRPr="009F6D5F">
        <w:rPr>
          <w:rFonts w:ascii="Times New Roman" w:eastAsia="Times New Roman" w:hAnsi="Times New Roman" w:cs="Times New Roman"/>
          <w:sz w:val="28"/>
          <w:szCs w:val="28"/>
        </w:rPr>
        <w:t xml:space="preserve"> </w:t>
      </w:r>
    </w:p>
    <w:p w14:paraId="4793FED0" w14:textId="40B154BD" w:rsidR="001011AA" w:rsidRPr="009F6D5F" w:rsidRDefault="00F17594" w:rsidP="00E01195">
      <w:pPr>
        <w:pBdr>
          <w:top w:val="none" w:sz="4" w:space="0" w:color="000000"/>
          <w:left w:val="none" w:sz="4" w:space="0" w:color="000000"/>
          <w:bottom w:val="none" w:sz="4" w:space="0" w:color="000000"/>
          <w:right w:val="none" w:sz="4" w:space="0" w:color="000000"/>
        </w:pBdr>
        <w:tabs>
          <w:tab w:val="left" w:pos="1134"/>
        </w:tabs>
        <w:rPr>
          <w:rFonts w:ascii="Times New Roman" w:hAnsi="Times New Roman" w:cs="Times New Roman"/>
          <w:sz w:val="28"/>
          <w:szCs w:val="28"/>
        </w:rPr>
      </w:pP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учреждении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большое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внимание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уделяется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повышению</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квалификации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кадров.</w:t>
      </w:r>
      <w:r w:rsidR="006F67CE" w:rsidRPr="009F6D5F">
        <w:rPr>
          <w:rFonts w:ascii="Times New Roman" w:eastAsia="Times New Roman" w:hAnsi="Times New Roman" w:cs="Times New Roman"/>
          <w:sz w:val="28"/>
          <w:szCs w:val="28"/>
        </w:rPr>
        <w:t xml:space="preserve"> </w:t>
      </w:r>
    </w:p>
    <w:p w14:paraId="78AEF01A" w14:textId="69AED352" w:rsidR="000C131E" w:rsidRPr="009F6D5F" w:rsidRDefault="00F17594" w:rsidP="000C131E">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lastRenderedPageBreak/>
        <w:t>За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период</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202</w:t>
      </w:r>
      <w:r w:rsidR="005110E7" w:rsidRPr="009F6D5F">
        <w:rPr>
          <w:rFonts w:ascii="Times New Roman" w:eastAsia="Times New Roman" w:hAnsi="Times New Roman" w:cs="Times New Roman"/>
          <w:sz w:val="28"/>
          <w:szCs w:val="28"/>
        </w:rPr>
        <w:t>4</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года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7</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сотрудников</w:t>
      </w:r>
      <w:r w:rsidR="006F67CE" w:rsidRPr="009F6D5F">
        <w:rPr>
          <w:rFonts w:ascii="Times New Roman" w:eastAsia="Times New Roman" w:hAnsi="Times New Roman" w:cs="Times New Roman"/>
          <w:sz w:val="28"/>
          <w:szCs w:val="28"/>
        </w:rPr>
        <w:t xml:space="preserve"> </w:t>
      </w:r>
      <w:r w:rsidR="00E507B7" w:rsidRPr="009F6D5F">
        <w:rPr>
          <w:rFonts w:ascii="Times New Roman" w:eastAsia="Times New Roman" w:hAnsi="Times New Roman" w:cs="Times New Roman"/>
          <w:sz w:val="28"/>
          <w:szCs w:val="28"/>
        </w:rPr>
        <w:t>прошли</w:t>
      </w:r>
      <w:r w:rsidR="006F67CE" w:rsidRPr="009F6D5F">
        <w:rPr>
          <w:rFonts w:ascii="Times New Roman" w:eastAsia="Times New Roman" w:hAnsi="Times New Roman" w:cs="Times New Roman"/>
          <w:sz w:val="28"/>
          <w:szCs w:val="28"/>
        </w:rPr>
        <w:t xml:space="preserve"> </w:t>
      </w:r>
      <w:r w:rsidR="000C131E" w:rsidRPr="009F6D5F">
        <w:rPr>
          <w:rFonts w:ascii="Times New Roman" w:eastAsia="Times New Roman" w:hAnsi="Times New Roman" w:cs="Times New Roman"/>
          <w:sz w:val="28"/>
          <w:szCs w:val="28"/>
        </w:rPr>
        <w:t>курсы повышения квалификации</w:t>
      </w:r>
      <w:r w:rsidR="005054C9" w:rsidRPr="009F6D5F">
        <w:rPr>
          <w:rFonts w:ascii="Times New Roman" w:eastAsia="Times New Roman" w:hAnsi="Times New Roman" w:cs="Times New Roman"/>
          <w:sz w:val="28"/>
          <w:szCs w:val="28"/>
        </w:rPr>
        <w:t xml:space="preserve">, в том </w:t>
      </w:r>
      <w:r w:rsidR="000C131E" w:rsidRPr="009F6D5F">
        <w:rPr>
          <w:rFonts w:ascii="Times New Roman" w:eastAsia="Times New Roman" w:hAnsi="Times New Roman" w:cs="Times New Roman"/>
          <w:sz w:val="28"/>
          <w:szCs w:val="28"/>
        </w:rPr>
        <w:t xml:space="preserve"> </w:t>
      </w:r>
      <w:r w:rsidR="005054C9" w:rsidRPr="009F6D5F">
        <w:rPr>
          <w:rFonts w:ascii="Times New Roman" w:eastAsia="Times New Roman" w:hAnsi="Times New Roman" w:cs="Times New Roman"/>
          <w:sz w:val="28"/>
          <w:szCs w:val="28"/>
        </w:rPr>
        <w:t>числе:</w:t>
      </w:r>
    </w:p>
    <w:p w14:paraId="29B5BC70" w14:textId="45FDE813" w:rsidR="005054C9" w:rsidRPr="009F6D5F" w:rsidRDefault="005054C9" w:rsidP="000C131E">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проверка знаний требований охраны труда и пожарной безопасности;</w:t>
      </w:r>
    </w:p>
    <w:p w14:paraId="6A3E0131" w14:textId="60CCAC8A" w:rsidR="000C131E" w:rsidRPr="009F6D5F" w:rsidRDefault="000C131E" w:rsidP="000C131E">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 </w:t>
      </w:r>
      <w:r w:rsidR="00E507B7" w:rsidRPr="009F6D5F">
        <w:rPr>
          <w:rFonts w:ascii="Times New Roman" w:eastAsia="Times New Roman" w:hAnsi="Times New Roman" w:cs="Times New Roman"/>
          <w:sz w:val="28"/>
          <w:szCs w:val="28"/>
        </w:rPr>
        <w:t>к</w:t>
      </w:r>
      <w:r w:rsidRPr="009F6D5F">
        <w:rPr>
          <w:rFonts w:ascii="Times New Roman" w:eastAsia="Times New Roman" w:hAnsi="Times New Roman" w:cs="Times New Roman"/>
          <w:sz w:val="28"/>
          <w:szCs w:val="28"/>
        </w:rPr>
        <w:t xml:space="preserve">онтрактная система в сфере закупок для обеспечения государственных и муниципальных нужд (44-ФЗ); </w:t>
      </w:r>
    </w:p>
    <w:p w14:paraId="768E4257" w14:textId="5469DE07" w:rsidR="000C131E" w:rsidRPr="009F6D5F" w:rsidRDefault="000C131E" w:rsidP="000C131E">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программ</w:t>
      </w:r>
      <w:r w:rsidR="00E507B7" w:rsidRPr="009F6D5F">
        <w:rPr>
          <w:rFonts w:ascii="Times New Roman" w:eastAsia="Times New Roman" w:hAnsi="Times New Roman" w:cs="Times New Roman"/>
          <w:sz w:val="28"/>
          <w:szCs w:val="28"/>
        </w:rPr>
        <w:t>а</w:t>
      </w:r>
      <w:r w:rsidRPr="009F6D5F">
        <w:rPr>
          <w:rFonts w:ascii="Times New Roman" w:eastAsia="Times New Roman" w:hAnsi="Times New Roman" w:cs="Times New Roman"/>
          <w:sz w:val="28"/>
          <w:szCs w:val="28"/>
        </w:rPr>
        <w:t xml:space="preserve"> «Безопасные методы и приемы работ на высоте» </w:t>
      </w:r>
      <w:r w:rsidR="00416631"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(с системой канатного доступа, 1 - группа допуска).</w:t>
      </w:r>
    </w:p>
    <w:p w14:paraId="2D5C839A" w14:textId="68B798C0" w:rsidR="001011AA" w:rsidRPr="009F6D5F" w:rsidRDefault="00F17594" w:rsidP="00E01195">
      <w:pPr>
        <w:pBdr>
          <w:top w:val="none" w:sz="4" w:space="0" w:color="000000"/>
          <w:left w:val="none" w:sz="4" w:space="0" w:color="000000"/>
          <w:bottom w:val="none" w:sz="4" w:space="0" w:color="000000"/>
          <w:right w:val="none" w:sz="4" w:space="0" w:color="000000"/>
        </w:pBdr>
        <w:tabs>
          <w:tab w:val="left" w:pos="1134"/>
        </w:tabs>
        <w:rPr>
          <w:rFonts w:ascii="Times New Roman" w:hAnsi="Times New Roman" w:cs="Times New Roman"/>
          <w:sz w:val="28"/>
          <w:szCs w:val="28"/>
        </w:rPr>
      </w:pP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целях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подготовки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органов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управления,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сил</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городского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звена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РСЧС</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организованы</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проведены</w:t>
      </w:r>
      <w:r w:rsidR="006F67CE" w:rsidRPr="009F6D5F">
        <w:rPr>
          <w:rFonts w:ascii="Times New Roman" w:eastAsia="Times New Roman" w:hAnsi="Times New Roman" w:cs="Times New Roman"/>
          <w:sz w:val="28"/>
          <w:szCs w:val="28"/>
        </w:rPr>
        <w:t xml:space="preserve"> </w:t>
      </w:r>
      <w:r w:rsidR="00F55151" w:rsidRPr="009F6D5F">
        <w:rPr>
          <w:rFonts w:ascii="Times New Roman" w:eastAsia="Times New Roman" w:hAnsi="Times New Roman" w:cs="Times New Roman"/>
          <w:sz w:val="28"/>
          <w:szCs w:val="28"/>
        </w:rPr>
        <w:t>4</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штабных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тренировок</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городского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звена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РСЧС.</w:t>
      </w:r>
    </w:p>
    <w:p w14:paraId="5131726D" w14:textId="57E8701C" w:rsidR="001011AA" w:rsidRPr="009F6D5F" w:rsidRDefault="00F17594" w:rsidP="00E01195">
      <w:pPr>
        <w:pBdr>
          <w:top w:val="none" w:sz="4" w:space="0" w:color="000000"/>
          <w:left w:val="none" w:sz="4" w:space="0" w:color="000000"/>
          <w:bottom w:val="none" w:sz="4" w:space="0" w:color="000000"/>
          <w:right w:val="none" w:sz="4" w:space="0" w:color="000000"/>
        </w:pBdr>
        <w:tabs>
          <w:tab w:val="left" w:pos="1134"/>
        </w:tabs>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Проведено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2</w:t>
      </w:r>
      <w:r w:rsidR="00F55151" w:rsidRPr="009F6D5F">
        <w:rPr>
          <w:rFonts w:ascii="Times New Roman" w:eastAsia="Times New Roman" w:hAnsi="Times New Roman" w:cs="Times New Roman"/>
          <w:sz w:val="28"/>
          <w:szCs w:val="28"/>
        </w:rPr>
        <w:t>0</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заседани</w:t>
      </w:r>
      <w:r w:rsidR="00F55151" w:rsidRPr="009F6D5F">
        <w:rPr>
          <w:rFonts w:ascii="Times New Roman" w:eastAsia="Times New Roman" w:hAnsi="Times New Roman" w:cs="Times New Roman"/>
          <w:sz w:val="28"/>
          <w:szCs w:val="28"/>
        </w:rPr>
        <w:t>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комиссии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предупреждению</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ликвидации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чрезвычайных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ситуаций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обеспечению</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пожарной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безопасности</w:t>
      </w:r>
      <w:r w:rsidR="00E01195"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при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администрации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городского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округа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Большой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Камень</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(КЧС</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ПБ).</w:t>
      </w:r>
    </w:p>
    <w:p w14:paraId="232F0F58" w14:textId="5584B23E" w:rsidR="001011AA" w:rsidRPr="009F6D5F" w:rsidRDefault="00F17594" w:rsidP="00E01195">
      <w:pPr>
        <w:pBdr>
          <w:top w:val="none" w:sz="4" w:space="0" w:color="000000"/>
          <w:left w:val="none" w:sz="4" w:space="0" w:color="000000"/>
          <w:bottom w:val="none" w:sz="4" w:space="0" w:color="000000"/>
          <w:right w:val="none" w:sz="4" w:space="0" w:color="000000"/>
        </w:pBdr>
        <w:rPr>
          <w:rFonts w:ascii="Times New Roman" w:hAnsi="Times New Roman" w:cs="Times New Roman"/>
          <w:b/>
          <w:bCs/>
          <w:i/>
          <w:sz w:val="28"/>
          <w:szCs w:val="28"/>
        </w:rPr>
      </w:pPr>
      <w:r w:rsidRPr="009F6D5F">
        <w:rPr>
          <w:rFonts w:ascii="Times New Roman" w:eastAsia="Times New Roman" w:hAnsi="Times New Roman" w:cs="Times New Roman"/>
          <w:b/>
          <w:i/>
          <w:sz w:val="28"/>
          <w:szCs w:val="28"/>
        </w:rPr>
        <w:t>Результаты</w:t>
      </w:r>
      <w:r w:rsidR="006F67CE" w:rsidRPr="009F6D5F">
        <w:rPr>
          <w:rFonts w:ascii="Times New Roman" w:eastAsia="Times New Roman" w:hAnsi="Times New Roman" w:cs="Times New Roman"/>
          <w:b/>
          <w:i/>
          <w:sz w:val="28"/>
          <w:szCs w:val="28"/>
        </w:rPr>
        <w:t xml:space="preserve"> </w:t>
      </w:r>
      <w:r w:rsidRPr="009F6D5F">
        <w:rPr>
          <w:rFonts w:ascii="Times New Roman" w:eastAsia="Times New Roman" w:hAnsi="Times New Roman" w:cs="Times New Roman"/>
          <w:b/>
          <w:i/>
          <w:sz w:val="28"/>
          <w:szCs w:val="28"/>
        </w:rPr>
        <w:t>деятельности</w:t>
      </w:r>
      <w:r w:rsidR="006F67CE" w:rsidRPr="009F6D5F">
        <w:rPr>
          <w:rFonts w:ascii="Times New Roman" w:eastAsia="Times New Roman" w:hAnsi="Times New Roman" w:cs="Times New Roman"/>
          <w:b/>
          <w:i/>
          <w:sz w:val="28"/>
          <w:szCs w:val="28"/>
        </w:rPr>
        <w:t xml:space="preserve"> </w:t>
      </w:r>
      <w:r w:rsidRPr="009F6D5F">
        <w:rPr>
          <w:rFonts w:ascii="Times New Roman" w:eastAsia="Times New Roman" w:hAnsi="Times New Roman" w:cs="Times New Roman"/>
          <w:b/>
          <w:i/>
          <w:sz w:val="28"/>
          <w:szCs w:val="28"/>
        </w:rPr>
        <w:t>аварийно-спасательного</w:t>
      </w:r>
      <w:r w:rsidR="006F67CE" w:rsidRPr="009F6D5F">
        <w:rPr>
          <w:rFonts w:ascii="Times New Roman" w:eastAsia="Times New Roman" w:hAnsi="Times New Roman" w:cs="Times New Roman"/>
          <w:b/>
          <w:i/>
          <w:sz w:val="28"/>
          <w:szCs w:val="28"/>
        </w:rPr>
        <w:t xml:space="preserve"> </w:t>
      </w:r>
      <w:r w:rsidRPr="009F6D5F">
        <w:rPr>
          <w:rFonts w:ascii="Times New Roman" w:eastAsia="Times New Roman" w:hAnsi="Times New Roman" w:cs="Times New Roman"/>
          <w:b/>
          <w:i/>
          <w:sz w:val="28"/>
          <w:szCs w:val="28"/>
        </w:rPr>
        <w:t>формирования</w:t>
      </w:r>
      <w:r w:rsidR="006F67CE" w:rsidRPr="009F6D5F">
        <w:rPr>
          <w:rFonts w:ascii="Times New Roman" w:eastAsia="Times New Roman" w:hAnsi="Times New Roman" w:cs="Times New Roman"/>
          <w:b/>
          <w:i/>
          <w:sz w:val="28"/>
          <w:szCs w:val="28"/>
        </w:rPr>
        <w:t xml:space="preserve"> </w:t>
      </w:r>
      <w:r w:rsidRPr="009F6D5F">
        <w:rPr>
          <w:rFonts w:ascii="Times New Roman" w:eastAsia="Times New Roman" w:hAnsi="Times New Roman" w:cs="Times New Roman"/>
          <w:b/>
          <w:i/>
          <w:sz w:val="28"/>
          <w:szCs w:val="28"/>
        </w:rPr>
        <w:t>МКУ</w:t>
      </w:r>
      <w:r w:rsidR="006F67CE" w:rsidRPr="009F6D5F">
        <w:rPr>
          <w:rFonts w:ascii="Times New Roman" w:eastAsia="Times New Roman" w:hAnsi="Times New Roman" w:cs="Times New Roman"/>
          <w:b/>
          <w:i/>
          <w:sz w:val="28"/>
          <w:szCs w:val="28"/>
        </w:rPr>
        <w:t xml:space="preserve"> </w:t>
      </w:r>
      <w:r w:rsidRPr="009F6D5F">
        <w:rPr>
          <w:rFonts w:ascii="Times New Roman" w:eastAsia="Times New Roman" w:hAnsi="Times New Roman" w:cs="Times New Roman"/>
          <w:b/>
          <w:i/>
          <w:sz w:val="28"/>
          <w:szCs w:val="28"/>
        </w:rPr>
        <w:t>«УГО</w:t>
      </w:r>
      <w:r w:rsidR="006F67CE" w:rsidRPr="009F6D5F">
        <w:rPr>
          <w:rFonts w:ascii="Times New Roman" w:eastAsia="Times New Roman" w:hAnsi="Times New Roman" w:cs="Times New Roman"/>
          <w:b/>
          <w:i/>
          <w:sz w:val="28"/>
          <w:szCs w:val="28"/>
        </w:rPr>
        <w:t xml:space="preserve"> </w:t>
      </w:r>
      <w:r w:rsidRPr="009F6D5F">
        <w:rPr>
          <w:rFonts w:ascii="Times New Roman" w:eastAsia="Times New Roman" w:hAnsi="Times New Roman" w:cs="Times New Roman"/>
          <w:b/>
          <w:i/>
          <w:sz w:val="28"/>
          <w:szCs w:val="28"/>
        </w:rPr>
        <w:t>ЧС</w:t>
      </w:r>
      <w:r w:rsidR="006F67CE" w:rsidRPr="009F6D5F">
        <w:rPr>
          <w:rFonts w:ascii="Times New Roman" w:eastAsia="Times New Roman" w:hAnsi="Times New Roman" w:cs="Times New Roman"/>
          <w:b/>
          <w:i/>
          <w:sz w:val="28"/>
          <w:szCs w:val="28"/>
        </w:rPr>
        <w:t xml:space="preserve"> </w:t>
      </w:r>
      <w:r w:rsidRPr="009F6D5F">
        <w:rPr>
          <w:rFonts w:ascii="Times New Roman" w:eastAsia="Times New Roman" w:hAnsi="Times New Roman" w:cs="Times New Roman"/>
          <w:b/>
          <w:i/>
          <w:sz w:val="28"/>
          <w:szCs w:val="28"/>
        </w:rPr>
        <w:t>Большой</w:t>
      </w:r>
      <w:r w:rsidR="006F67CE" w:rsidRPr="009F6D5F">
        <w:rPr>
          <w:rFonts w:ascii="Times New Roman" w:eastAsia="Times New Roman" w:hAnsi="Times New Roman" w:cs="Times New Roman"/>
          <w:b/>
          <w:i/>
          <w:sz w:val="28"/>
          <w:szCs w:val="28"/>
        </w:rPr>
        <w:t xml:space="preserve"> </w:t>
      </w:r>
      <w:r w:rsidR="00FF6185" w:rsidRPr="009F6D5F">
        <w:rPr>
          <w:rFonts w:ascii="Times New Roman" w:eastAsia="Times New Roman" w:hAnsi="Times New Roman" w:cs="Times New Roman"/>
          <w:b/>
          <w:i/>
          <w:sz w:val="28"/>
          <w:szCs w:val="28"/>
        </w:rPr>
        <w:t>Камень»</w:t>
      </w:r>
    </w:p>
    <w:p w14:paraId="178F2FBD" w14:textId="57FE00CB" w:rsidR="009A0C97" w:rsidRPr="009F6D5F" w:rsidRDefault="00F17594" w:rsidP="006924F2">
      <w:pPr>
        <w:pBdr>
          <w:top w:val="none" w:sz="4" w:space="0" w:color="000000"/>
          <w:left w:val="none" w:sz="4" w:space="0" w:color="000000"/>
          <w:bottom w:val="none" w:sz="4" w:space="0" w:color="000000"/>
          <w:right w:val="none" w:sz="4" w:space="0" w:color="000000"/>
        </w:pBdr>
        <w:ind w:firstLine="708"/>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Аварийно-спасательное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формирование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(АСФ),</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создан</w:t>
      </w:r>
      <w:r w:rsidR="001864E2" w:rsidRPr="009F6D5F">
        <w:rPr>
          <w:rFonts w:ascii="Times New Roman" w:eastAsia="Times New Roman" w:hAnsi="Times New Roman" w:cs="Times New Roman"/>
          <w:sz w:val="28"/>
          <w:szCs w:val="28"/>
        </w:rPr>
        <w:t>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базе</w:t>
      </w:r>
      <w:r w:rsidR="006F67CE" w:rsidRPr="009F6D5F">
        <w:rPr>
          <w:rFonts w:ascii="Times New Roman" w:eastAsia="Times New Roman" w:hAnsi="Times New Roman" w:cs="Times New Roman"/>
          <w:sz w:val="28"/>
          <w:szCs w:val="28"/>
        </w:rPr>
        <w:t xml:space="preserve"> </w:t>
      </w:r>
      <w:r w:rsidR="00417A6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МКУ</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ЧС</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Большой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Камень».</w:t>
      </w:r>
      <w:r w:rsidR="009A0C97" w:rsidRPr="009F6D5F">
        <w:rPr>
          <w:rFonts w:ascii="Times New Roman" w:eastAsia="Times New Roman" w:hAnsi="Times New Roman" w:cs="Times New Roman"/>
          <w:sz w:val="28"/>
          <w:szCs w:val="28"/>
        </w:rPr>
        <w:t xml:space="preserve"> Штатная численность спасателей АСФ МКУ «УГО ЧС Большой Камень» составляет  10 человек, в том числе: начальник АСФ-1, спасатели – 9. </w:t>
      </w:r>
    </w:p>
    <w:p w14:paraId="04BB5898" w14:textId="7C77A135" w:rsidR="00094484" w:rsidRPr="009F6D5F" w:rsidRDefault="00094484" w:rsidP="00094484">
      <w:pPr>
        <w:pBdr>
          <w:top w:val="none" w:sz="4" w:space="0" w:color="000000"/>
          <w:left w:val="none" w:sz="4" w:space="0" w:color="000000"/>
          <w:bottom w:val="none" w:sz="4" w:space="0" w:color="000000"/>
          <w:right w:val="none" w:sz="4" w:space="0" w:color="000000"/>
        </w:pBdr>
        <w:ind w:firstLine="708"/>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За 12 месяцев 2024 года АСФ выполнило 517 выездов для оказания помощи жителям городского округа и мониторинга обстановки </w:t>
      </w:r>
      <w:r w:rsidR="00416631"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на территории городского округа (2023 год – 786 выездов), в т.ч.:</w:t>
      </w:r>
    </w:p>
    <w:p w14:paraId="22426A3B" w14:textId="77777777" w:rsidR="00094484" w:rsidRPr="009F6D5F" w:rsidRDefault="00094484" w:rsidP="00094484">
      <w:pPr>
        <w:pBdr>
          <w:top w:val="none" w:sz="4" w:space="0" w:color="000000"/>
          <w:left w:val="none" w:sz="4" w:space="0" w:color="000000"/>
          <w:bottom w:val="none" w:sz="4" w:space="0" w:color="000000"/>
          <w:right w:val="none" w:sz="4" w:space="0" w:color="000000"/>
        </w:pBdr>
        <w:ind w:firstLine="708"/>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на тушение ландшафтных пожаров – 9 выезда (2023 год – 36);</w:t>
      </w:r>
    </w:p>
    <w:p w14:paraId="68F216F3" w14:textId="08EAD04F" w:rsidR="00094484" w:rsidRPr="009F6D5F" w:rsidRDefault="00094484" w:rsidP="00094484">
      <w:pPr>
        <w:pBdr>
          <w:top w:val="none" w:sz="4" w:space="0" w:color="000000"/>
          <w:left w:val="none" w:sz="4" w:space="0" w:color="000000"/>
          <w:bottom w:val="none" w:sz="4" w:space="0" w:color="000000"/>
          <w:right w:val="none" w:sz="4" w:space="0" w:color="000000"/>
        </w:pBdr>
        <w:ind w:firstLine="708"/>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 аварийно-спасательные работы по ликвидации ДТП – 5 </w:t>
      </w:r>
      <w:r w:rsidR="00F74CA8"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(2023 год – 11);</w:t>
      </w:r>
    </w:p>
    <w:p w14:paraId="2A6746FD" w14:textId="77777777" w:rsidR="00094484" w:rsidRPr="009F6D5F" w:rsidRDefault="00094484" w:rsidP="00094484">
      <w:pPr>
        <w:pBdr>
          <w:top w:val="none" w:sz="4" w:space="0" w:color="000000"/>
          <w:left w:val="none" w:sz="4" w:space="0" w:color="000000"/>
          <w:bottom w:val="none" w:sz="4" w:space="0" w:color="000000"/>
          <w:right w:val="none" w:sz="4" w:space="0" w:color="000000"/>
        </w:pBdr>
        <w:ind w:firstLine="708"/>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вскрытие дверей – 71 (2023 год - 81);</w:t>
      </w:r>
    </w:p>
    <w:p w14:paraId="571B222A" w14:textId="77777777" w:rsidR="00094484" w:rsidRPr="009F6D5F" w:rsidRDefault="00094484" w:rsidP="00094484">
      <w:pPr>
        <w:pBdr>
          <w:top w:val="none" w:sz="4" w:space="0" w:color="000000"/>
          <w:left w:val="none" w:sz="4" w:space="0" w:color="000000"/>
          <w:bottom w:val="none" w:sz="4" w:space="0" w:color="000000"/>
          <w:right w:val="none" w:sz="4" w:space="0" w:color="000000"/>
        </w:pBdr>
        <w:ind w:firstLine="708"/>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поисково-спасательные работы на воде – 9 (2023 год – 4);</w:t>
      </w:r>
    </w:p>
    <w:p w14:paraId="46FA7F52" w14:textId="77777777" w:rsidR="00094484" w:rsidRPr="009F6D5F" w:rsidRDefault="00094484" w:rsidP="00094484">
      <w:pPr>
        <w:pBdr>
          <w:top w:val="none" w:sz="4" w:space="0" w:color="000000"/>
          <w:left w:val="none" w:sz="4" w:space="0" w:color="000000"/>
          <w:bottom w:val="none" w:sz="4" w:space="0" w:color="000000"/>
          <w:right w:val="none" w:sz="4" w:space="0" w:color="000000"/>
        </w:pBdr>
        <w:ind w:firstLine="708"/>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угрозы террористического характера – 3 (2023 год – 4);</w:t>
      </w:r>
    </w:p>
    <w:p w14:paraId="12F3535E" w14:textId="77777777" w:rsidR="00094484" w:rsidRPr="009F6D5F" w:rsidRDefault="00094484" w:rsidP="00094484">
      <w:pPr>
        <w:pBdr>
          <w:top w:val="none" w:sz="4" w:space="0" w:color="000000"/>
          <w:left w:val="none" w:sz="4" w:space="0" w:color="000000"/>
          <w:bottom w:val="none" w:sz="4" w:space="0" w:color="000000"/>
          <w:right w:val="none" w:sz="4" w:space="0" w:color="000000"/>
        </w:pBdr>
        <w:ind w:firstLine="708"/>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животные (змеи) – 12 (2023 год – 32);</w:t>
      </w:r>
    </w:p>
    <w:p w14:paraId="1BD20A2D" w14:textId="77777777" w:rsidR="00094484" w:rsidRPr="009F6D5F" w:rsidRDefault="00094484" w:rsidP="00094484">
      <w:pPr>
        <w:pBdr>
          <w:top w:val="none" w:sz="4" w:space="0" w:color="000000"/>
          <w:left w:val="none" w:sz="4" w:space="0" w:color="000000"/>
          <w:bottom w:val="none" w:sz="4" w:space="0" w:color="000000"/>
          <w:right w:val="none" w:sz="4" w:space="0" w:color="000000"/>
        </w:pBdr>
        <w:ind w:firstLine="708"/>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обеспечение массовых мероприятий – 22 (2023 год – 32);</w:t>
      </w:r>
    </w:p>
    <w:p w14:paraId="63DD2FB2" w14:textId="77777777" w:rsidR="00094484" w:rsidRPr="009F6D5F" w:rsidRDefault="00094484" w:rsidP="00094484">
      <w:pPr>
        <w:pBdr>
          <w:top w:val="none" w:sz="4" w:space="0" w:color="000000"/>
          <w:left w:val="none" w:sz="4" w:space="0" w:color="000000"/>
          <w:bottom w:val="none" w:sz="4" w:space="0" w:color="000000"/>
          <w:right w:val="none" w:sz="4" w:space="0" w:color="000000"/>
        </w:pBdr>
        <w:ind w:firstLine="708"/>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мониторинг побережья – 256 (2023 год – 236);</w:t>
      </w:r>
    </w:p>
    <w:p w14:paraId="377BA737" w14:textId="46714DC1" w:rsidR="00094484" w:rsidRPr="009F6D5F" w:rsidRDefault="00094484" w:rsidP="00094484">
      <w:pPr>
        <w:pBdr>
          <w:top w:val="none" w:sz="4" w:space="0" w:color="000000"/>
          <w:left w:val="none" w:sz="4" w:space="0" w:color="000000"/>
          <w:bottom w:val="none" w:sz="4" w:space="0" w:color="000000"/>
          <w:right w:val="none" w:sz="4" w:space="0" w:color="000000"/>
        </w:pBdr>
        <w:ind w:firstLine="708"/>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lastRenderedPageBreak/>
        <w:t xml:space="preserve">- оказание помощи гражданам, доставка больного, мед. помощь – </w:t>
      </w:r>
      <w:r w:rsidR="00417A6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55 чел. (2023 год – 51 чел.);</w:t>
      </w:r>
    </w:p>
    <w:p w14:paraId="06C90227" w14:textId="77777777" w:rsidR="00094484" w:rsidRPr="009F6D5F" w:rsidRDefault="00094484" w:rsidP="00094484">
      <w:pPr>
        <w:pBdr>
          <w:top w:val="none" w:sz="4" w:space="0" w:color="000000"/>
          <w:left w:val="none" w:sz="4" w:space="0" w:color="000000"/>
          <w:bottom w:val="none" w:sz="4" w:space="0" w:color="000000"/>
          <w:right w:val="none" w:sz="4" w:space="0" w:color="000000"/>
        </w:pBdr>
        <w:ind w:firstLine="708"/>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эвакуация трупов – 3 (2023 год – 1);</w:t>
      </w:r>
    </w:p>
    <w:p w14:paraId="68645839" w14:textId="77777777" w:rsidR="00094484" w:rsidRPr="009F6D5F" w:rsidRDefault="00094484" w:rsidP="00094484">
      <w:pPr>
        <w:pBdr>
          <w:top w:val="none" w:sz="4" w:space="0" w:color="000000"/>
          <w:left w:val="none" w:sz="4" w:space="0" w:color="000000"/>
          <w:bottom w:val="none" w:sz="4" w:space="0" w:color="000000"/>
          <w:right w:val="none" w:sz="4" w:space="0" w:color="000000"/>
        </w:pBdr>
        <w:ind w:firstLine="708"/>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проведение тренировок и учений – 15 (2023 год – 12);</w:t>
      </w:r>
    </w:p>
    <w:p w14:paraId="6C997C8A" w14:textId="77777777" w:rsidR="00094484" w:rsidRPr="009F6D5F" w:rsidRDefault="00094484" w:rsidP="00094484">
      <w:pPr>
        <w:pBdr>
          <w:top w:val="none" w:sz="4" w:space="0" w:color="000000"/>
          <w:left w:val="none" w:sz="4" w:space="0" w:color="000000"/>
          <w:bottom w:val="none" w:sz="4" w:space="0" w:color="000000"/>
          <w:right w:val="none" w:sz="4" w:space="0" w:color="000000"/>
        </w:pBdr>
        <w:ind w:firstLine="708"/>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прочее – 87 (2023 год – 290).</w:t>
      </w:r>
    </w:p>
    <w:p w14:paraId="0B783230" w14:textId="3908AED0" w:rsidR="00094484" w:rsidRPr="009F6D5F" w:rsidRDefault="00094484" w:rsidP="00094484">
      <w:pPr>
        <w:pBdr>
          <w:top w:val="none" w:sz="4" w:space="0" w:color="000000"/>
          <w:left w:val="none" w:sz="4" w:space="0" w:color="000000"/>
          <w:bottom w:val="none" w:sz="4" w:space="0" w:color="000000"/>
          <w:right w:val="none" w:sz="4" w:space="0" w:color="000000"/>
        </w:pBdr>
        <w:ind w:firstLine="708"/>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В ходе выездных мероприятий проведен</w:t>
      </w:r>
      <w:r w:rsidR="00FD5D49" w:rsidRPr="009F6D5F">
        <w:rPr>
          <w:rFonts w:ascii="Times New Roman" w:eastAsia="Times New Roman" w:hAnsi="Times New Roman" w:cs="Times New Roman"/>
          <w:sz w:val="28"/>
          <w:szCs w:val="28"/>
        </w:rPr>
        <w:t xml:space="preserve">ы </w:t>
      </w:r>
      <w:r w:rsidRPr="009F6D5F">
        <w:rPr>
          <w:rFonts w:ascii="Times New Roman" w:eastAsia="Times New Roman" w:hAnsi="Times New Roman" w:cs="Times New Roman"/>
          <w:sz w:val="28"/>
          <w:szCs w:val="28"/>
        </w:rPr>
        <w:t xml:space="preserve"> профилактические беседы – 118 (2023 год – 228), в том числе:</w:t>
      </w:r>
    </w:p>
    <w:p w14:paraId="71D2D572" w14:textId="05A4B8D7" w:rsidR="00094484" w:rsidRPr="009F6D5F" w:rsidRDefault="00094484" w:rsidP="00094484">
      <w:pPr>
        <w:pBdr>
          <w:top w:val="none" w:sz="4" w:space="0" w:color="000000"/>
          <w:left w:val="none" w:sz="4" w:space="0" w:color="000000"/>
          <w:bottom w:val="none" w:sz="4" w:space="0" w:color="000000"/>
          <w:right w:val="none" w:sz="4" w:space="0" w:color="000000"/>
        </w:pBdr>
        <w:ind w:firstLine="708"/>
        <w:rPr>
          <w:rFonts w:ascii="Times New Roman" w:eastAsia="Times New Roman" w:hAnsi="Times New Roman" w:cs="Times New Roman"/>
          <w:sz w:val="28"/>
          <w:szCs w:val="28"/>
        </w:rPr>
      </w:pPr>
      <w:r w:rsidRPr="009F6D5F">
        <w:rPr>
          <w:rFonts w:ascii="Times New Roman" w:eastAsia="Times New Roman" w:hAnsi="Times New Roman" w:cs="Times New Roman"/>
          <w:color w:val="FF0000"/>
          <w:sz w:val="28"/>
          <w:szCs w:val="28"/>
        </w:rPr>
        <w:t xml:space="preserve"> </w:t>
      </w:r>
      <w:r w:rsidRPr="009F6D5F">
        <w:rPr>
          <w:rFonts w:ascii="Times New Roman" w:eastAsia="Times New Roman" w:hAnsi="Times New Roman" w:cs="Times New Roman"/>
          <w:sz w:val="28"/>
          <w:szCs w:val="28"/>
        </w:rPr>
        <w:t>- по безопасности на воде – 51 (2023 год – 116), из них: в учебных заведениях (лагерях) – 5 (2023 год – 4);</w:t>
      </w:r>
    </w:p>
    <w:p w14:paraId="40535BDE" w14:textId="499C20D7" w:rsidR="00094484" w:rsidRPr="009F6D5F" w:rsidRDefault="00094484" w:rsidP="00094484">
      <w:pPr>
        <w:pBdr>
          <w:top w:val="none" w:sz="4" w:space="0" w:color="000000"/>
          <w:left w:val="none" w:sz="4" w:space="0" w:color="000000"/>
          <w:bottom w:val="none" w:sz="4" w:space="0" w:color="000000"/>
          <w:right w:val="none" w:sz="4" w:space="0" w:color="000000"/>
        </w:pBdr>
        <w:ind w:firstLine="708"/>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по безопасности на льду – 67 (2023 год – 112).</w:t>
      </w:r>
    </w:p>
    <w:p w14:paraId="43A569B4" w14:textId="0FAC1717" w:rsidR="00094484" w:rsidRPr="009F6D5F" w:rsidRDefault="00094484" w:rsidP="00094484">
      <w:pPr>
        <w:pBdr>
          <w:top w:val="none" w:sz="4" w:space="0" w:color="000000"/>
          <w:left w:val="none" w:sz="4" w:space="0" w:color="000000"/>
          <w:bottom w:val="none" w:sz="4" w:space="0" w:color="000000"/>
          <w:right w:val="none" w:sz="4" w:space="0" w:color="000000"/>
        </w:pBdr>
        <w:ind w:firstLine="708"/>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В результате ПСР спасено людей – 13 (2023 год – 23), оказана доврачебная помощь – 4 (2023 год – 6).</w:t>
      </w:r>
    </w:p>
    <w:p w14:paraId="0C394259" w14:textId="3BD4F815" w:rsidR="00094484" w:rsidRPr="009F6D5F" w:rsidRDefault="00094484" w:rsidP="00094484">
      <w:pPr>
        <w:pBdr>
          <w:top w:val="none" w:sz="4" w:space="0" w:color="000000"/>
          <w:left w:val="none" w:sz="4" w:space="0" w:color="000000"/>
          <w:bottom w:val="none" w:sz="4" w:space="0" w:color="000000"/>
          <w:right w:val="none" w:sz="4" w:space="0" w:color="000000"/>
        </w:pBdr>
        <w:ind w:firstLine="708"/>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В 2024 году составлен административный протокол за выход на лёд -1 (2023 г.-1).</w:t>
      </w:r>
    </w:p>
    <w:p w14:paraId="6958E7D2" w14:textId="14707953" w:rsidR="00CD40C8" w:rsidRPr="009F6D5F" w:rsidRDefault="00CD40C8" w:rsidP="00CD40C8">
      <w:pPr>
        <w:pBdr>
          <w:top w:val="none" w:sz="4" w:space="0" w:color="000000"/>
          <w:left w:val="none" w:sz="4" w:space="0" w:color="000000"/>
          <w:bottom w:val="none" w:sz="4" w:space="0" w:color="000000"/>
          <w:right w:val="none" w:sz="4" w:space="0" w:color="000000"/>
        </w:pBdr>
        <w:ind w:firstLine="708"/>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В аварийно-спасательном формировании спасатели обучены всем необходимым специальностям для ведения аварийно-спасательных работ.  Спасатели  постоянно повышают свой профессиональный уровень, проходят дополнительное  обучение, осваивая новые специальности и способны выполнять задачи по обеспечению работ на опасных производственных объектах  и территориях, по разведке зон ЧС, поиску и спасению людей </w:t>
      </w:r>
      <w:r w:rsidR="00416631"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 xml:space="preserve">в зоне ЧС, по разбору завалов, эвакуации пострадавших и материальных ценностей, по ликвидации аварий на автомобильном и железнодорожном транспорте и др. работ. </w:t>
      </w:r>
    </w:p>
    <w:p w14:paraId="01759B85" w14:textId="5A16B811" w:rsidR="00FD5842" w:rsidRPr="009F6D5F" w:rsidRDefault="00CD40C8" w:rsidP="00CD40C8">
      <w:pPr>
        <w:pBdr>
          <w:top w:val="none" w:sz="4" w:space="0" w:color="000000"/>
          <w:left w:val="none" w:sz="4" w:space="0" w:color="000000"/>
          <w:bottom w:val="none" w:sz="4" w:space="0" w:color="000000"/>
          <w:right w:val="none" w:sz="4" w:space="0" w:color="000000"/>
        </w:pBdr>
        <w:ind w:firstLine="708"/>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Личный состав аварийно-спасательного формирования постоянно отрабатывает мастерство и навыки на практических занятиях, а также участвует в ведомственных, общегородских и краевых учениях </w:t>
      </w:r>
      <w:r w:rsidR="00416631"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по гражданской обороне и ликвидации чрезвычайных ситуаций. Спасатели успешно выступают на краевых соревнованиях, где демонстрируют мастерство владения аварийно-спасательным  инструментом.</w:t>
      </w:r>
    </w:p>
    <w:p w14:paraId="4389B48A" w14:textId="17DBE21C" w:rsidR="00CD40C8" w:rsidRPr="009F6D5F" w:rsidRDefault="00FD5842" w:rsidP="00CD40C8">
      <w:pPr>
        <w:pBdr>
          <w:top w:val="none" w:sz="4" w:space="0" w:color="000000"/>
          <w:left w:val="none" w:sz="4" w:space="0" w:color="000000"/>
          <w:bottom w:val="none" w:sz="4" w:space="0" w:color="000000"/>
          <w:right w:val="none" w:sz="4" w:space="0" w:color="000000"/>
        </w:pBdr>
        <w:ind w:firstLine="708"/>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lastRenderedPageBreak/>
        <w:t xml:space="preserve"> Все поставленные задачи выполняются качественно и в установленные сроки.</w:t>
      </w:r>
    </w:p>
    <w:p w14:paraId="69915D96" w14:textId="03723636" w:rsidR="003D11E4" w:rsidRPr="009F6D5F" w:rsidRDefault="003D11E4" w:rsidP="00CD40C8">
      <w:pPr>
        <w:pBdr>
          <w:top w:val="none" w:sz="4" w:space="0" w:color="000000"/>
          <w:left w:val="none" w:sz="4" w:space="0" w:color="000000"/>
          <w:bottom w:val="none" w:sz="4" w:space="0" w:color="000000"/>
          <w:right w:val="none" w:sz="4" w:space="0" w:color="000000"/>
        </w:pBdr>
        <w:ind w:firstLine="708"/>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Своевременные закупки аварийно-спасательного оборудования, снаряжения и расходных материалов позволяют содержать его в исправном состоянии и использовать по прямому назначению</w:t>
      </w:r>
    </w:p>
    <w:p w14:paraId="6D51C05F" w14:textId="71D30B80" w:rsidR="007C5C18" w:rsidRPr="009F6D5F" w:rsidRDefault="007C5C18" w:rsidP="007C5C18">
      <w:pPr>
        <w:pBdr>
          <w:top w:val="none" w:sz="4" w:space="0" w:color="000000"/>
          <w:left w:val="none" w:sz="4" w:space="0" w:color="000000"/>
          <w:bottom w:val="none" w:sz="4" w:space="0" w:color="000000"/>
          <w:right w:val="none" w:sz="4" w:space="0" w:color="000000"/>
        </w:pBdr>
        <w:ind w:firstLine="708"/>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Аварийно-спасательное оборудование требует обновления, так же необходимо приобрести спец. автомобиль для АСФ (автотранспортное средство АСФ после поджога, дальнейшей эксплуатации не подлежит (полностью выгорела кабина)).</w:t>
      </w:r>
    </w:p>
    <w:p w14:paraId="66E8579C" w14:textId="6819AAA7" w:rsidR="001011AA" w:rsidRPr="009F6D5F" w:rsidRDefault="00F17594" w:rsidP="00E01195">
      <w:pPr>
        <w:pBdr>
          <w:top w:val="none" w:sz="4" w:space="0" w:color="000000"/>
          <w:left w:val="none" w:sz="4" w:space="0" w:color="000000"/>
          <w:bottom w:val="none" w:sz="4" w:space="0" w:color="000000"/>
          <w:right w:val="none" w:sz="4" w:space="0" w:color="000000"/>
        </w:pBdr>
        <w:tabs>
          <w:tab w:val="left" w:pos="1134"/>
        </w:tabs>
        <w:rPr>
          <w:rFonts w:ascii="Times New Roman" w:hAnsi="Times New Roman" w:cs="Times New Roman"/>
          <w:sz w:val="28"/>
          <w:szCs w:val="28"/>
        </w:rPr>
      </w:pPr>
      <w:r w:rsidRPr="009F6D5F">
        <w:rPr>
          <w:rFonts w:ascii="Times New Roman" w:eastAsia="Times New Roman" w:hAnsi="Times New Roman" w:cs="Times New Roman"/>
          <w:b/>
          <w:i/>
          <w:sz w:val="28"/>
          <w:szCs w:val="28"/>
        </w:rPr>
        <w:t>Организация</w:t>
      </w:r>
      <w:r w:rsidR="006F67CE" w:rsidRPr="009F6D5F">
        <w:rPr>
          <w:rFonts w:ascii="Times New Roman" w:eastAsia="Times New Roman" w:hAnsi="Times New Roman" w:cs="Times New Roman"/>
          <w:b/>
          <w:i/>
          <w:sz w:val="28"/>
          <w:szCs w:val="28"/>
        </w:rPr>
        <w:t xml:space="preserve"> </w:t>
      </w:r>
      <w:r w:rsidRPr="009F6D5F">
        <w:rPr>
          <w:rFonts w:ascii="Times New Roman" w:eastAsia="Times New Roman" w:hAnsi="Times New Roman" w:cs="Times New Roman"/>
          <w:b/>
          <w:i/>
          <w:sz w:val="28"/>
          <w:szCs w:val="28"/>
        </w:rPr>
        <w:t>деятельности</w:t>
      </w:r>
      <w:r w:rsidR="006F67CE" w:rsidRPr="009F6D5F">
        <w:rPr>
          <w:rFonts w:ascii="Times New Roman" w:eastAsia="Times New Roman" w:hAnsi="Times New Roman" w:cs="Times New Roman"/>
          <w:b/>
          <w:i/>
          <w:sz w:val="28"/>
          <w:szCs w:val="28"/>
        </w:rPr>
        <w:t xml:space="preserve"> </w:t>
      </w:r>
      <w:r w:rsidRPr="009F6D5F">
        <w:rPr>
          <w:rFonts w:ascii="Times New Roman" w:eastAsia="Times New Roman" w:hAnsi="Times New Roman" w:cs="Times New Roman"/>
          <w:b/>
          <w:i/>
          <w:sz w:val="28"/>
          <w:szCs w:val="28"/>
        </w:rPr>
        <w:t>Единой</w:t>
      </w:r>
      <w:r w:rsidR="006F67CE" w:rsidRPr="009F6D5F">
        <w:rPr>
          <w:rFonts w:ascii="Times New Roman" w:eastAsia="Times New Roman" w:hAnsi="Times New Roman" w:cs="Times New Roman"/>
          <w:b/>
          <w:i/>
          <w:sz w:val="28"/>
          <w:szCs w:val="28"/>
        </w:rPr>
        <w:t xml:space="preserve"> </w:t>
      </w:r>
      <w:r w:rsidRPr="009F6D5F">
        <w:rPr>
          <w:rFonts w:ascii="Times New Roman" w:eastAsia="Times New Roman" w:hAnsi="Times New Roman" w:cs="Times New Roman"/>
          <w:b/>
          <w:i/>
          <w:sz w:val="28"/>
          <w:szCs w:val="28"/>
        </w:rPr>
        <w:t>дежурно-диспетчерской</w:t>
      </w:r>
      <w:r w:rsidR="006F67CE" w:rsidRPr="009F6D5F">
        <w:rPr>
          <w:rFonts w:ascii="Times New Roman" w:eastAsia="Times New Roman" w:hAnsi="Times New Roman" w:cs="Times New Roman"/>
          <w:b/>
          <w:i/>
          <w:sz w:val="28"/>
          <w:szCs w:val="28"/>
        </w:rPr>
        <w:t xml:space="preserve"> </w:t>
      </w:r>
      <w:r w:rsidRPr="009F6D5F">
        <w:rPr>
          <w:rFonts w:ascii="Times New Roman" w:eastAsia="Times New Roman" w:hAnsi="Times New Roman" w:cs="Times New Roman"/>
          <w:b/>
          <w:i/>
          <w:sz w:val="28"/>
          <w:szCs w:val="28"/>
        </w:rPr>
        <w:t>службы</w:t>
      </w:r>
      <w:r w:rsidR="006F67CE" w:rsidRPr="009F6D5F">
        <w:rPr>
          <w:rFonts w:ascii="Times New Roman" w:eastAsia="Times New Roman" w:hAnsi="Times New Roman" w:cs="Times New Roman"/>
          <w:b/>
          <w:i/>
          <w:sz w:val="28"/>
          <w:szCs w:val="28"/>
        </w:rPr>
        <w:t xml:space="preserve"> </w:t>
      </w:r>
    </w:p>
    <w:p w14:paraId="7A75DC7A" w14:textId="1D1599EE" w:rsidR="001011AA" w:rsidRPr="009F6D5F" w:rsidRDefault="00F17594" w:rsidP="00E01195">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Единая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дежурно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диспетчерская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служба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городского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округа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Большой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Камень</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(ЕДДС)</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является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органом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повседневного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управления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единой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государственной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системы</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предупреждения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ликвидации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ЧС</w:t>
      </w:r>
      <w:r w:rsidR="00E01195"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на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муниципальном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уровне.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ЕДДС</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создана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постановлением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администрации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ЗАТО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город</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Большой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Камень</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от</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21.12.2005</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года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1117</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01.01.2006</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года,</w:t>
      </w:r>
      <w:r w:rsidR="00342BBA" w:rsidRPr="009F6D5F">
        <w:rPr>
          <w:rFonts w:ascii="Times New Roman" w:eastAsia="Times New Roman" w:hAnsi="Times New Roman" w:cs="Times New Roman"/>
          <w:sz w:val="28"/>
          <w:szCs w:val="28"/>
        </w:rPr>
        <w:t xml:space="preserve"> </w:t>
      </w:r>
      <w:r w:rsidR="00416631"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функционирует</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базе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МКУ</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ЧС</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Большой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Камень».</w:t>
      </w:r>
      <w:r w:rsidR="006F67CE" w:rsidRPr="009F6D5F">
        <w:rPr>
          <w:rFonts w:ascii="Times New Roman" w:eastAsia="Times New Roman" w:hAnsi="Times New Roman" w:cs="Times New Roman"/>
          <w:sz w:val="28"/>
          <w:szCs w:val="28"/>
        </w:rPr>
        <w:t xml:space="preserve"> </w:t>
      </w:r>
    </w:p>
    <w:p w14:paraId="5513F852" w14:textId="4FDEF8FF" w:rsidR="00930DB0" w:rsidRPr="009F6D5F" w:rsidRDefault="00930DB0" w:rsidP="00930DB0">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ЕДДС обеспечивает круглосуточный прием сообщений </w:t>
      </w:r>
      <w:r w:rsidR="00416631"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 xml:space="preserve">о происшествиях, несущих информацию об угрозе или факте возникновения ЧС, ведет постоянный сбор, анализ и обобщение сведений </w:t>
      </w:r>
      <w:r w:rsidR="00416631"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 xml:space="preserve">от взаимодействующих ДДС, предприятий и организаций, доводит до них информацию об угрозе возникновения ЧС, сложившейся обстановке </w:t>
      </w:r>
      <w:r w:rsidR="00416631"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и действиях сил и средств, оказывает справочно-консультативную помощь населению и организациям.</w:t>
      </w:r>
    </w:p>
    <w:p w14:paraId="27740B77" w14:textId="38032FBF" w:rsidR="00930DB0" w:rsidRPr="009F6D5F" w:rsidRDefault="00930DB0" w:rsidP="00930DB0">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Взаимодействие с </w:t>
      </w:r>
      <w:r w:rsidR="00B90E13" w:rsidRPr="009F6D5F">
        <w:rPr>
          <w:rFonts w:ascii="Times New Roman" w:eastAsia="Times New Roman" w:hAnsi="Times New Roman" w:cs="Times New Roman"/>
          <w:sz w:val="28"/>
          <w:szCs w:val="28"/>
        </w:rPr>
        <w:t xml:space="preserve">дежурно-диспетчерскими </w:t>
      </w:r>
      <w:r w:rsidR="001F1A9C" w:rsidRPr="009F6D5F">
        <w:rPr>
          <w:rFonts w:ascii="Times New Roman" w:eastAsia="Times New Roman" w:hAnsi="Times New Roman" w:cs="Times New Roman"/>
          <w:sz w:val="28"/>
          <w:szCs w:val="28"/>
        </w:rPr>
        <w:t xml:space="preserve">службами </w:t>
      </w:r>
      <w:r w:rsidR="00B90E13" w:rsidRPr="009F6D5F">
        <w:rPr>
          <w:rFonts w:ascii="Times New Roman" w:eastAsia="Times New Roman" w:hAnsi="Times New Roman" w:cs="Times New Roman"/>
          <w:sz w:val="28"/>
          <w:szCs w:val="28"/>
        </w:rPr>
        <w:t>предприятий</w:t>
      </w:r>
      <w:r w:rsidRPr="009F6D5F">
        <w:rPr>
          <w:rFonts w:ascii="Times New Roman" w:eastAsia="Times New Roman" w:hAnsi="Times New Roman" w:cs="Times New Roman"/>
          <w:sz w:val="28"/>
          <w:szCs w:val="28"/>
        </w:rPr>
        <w:t xml:space="preserve">, организаций жизнеобеспечения и оперативных служб постоянной готовности организовано на должном уровне, в соответствии с заключенными соглашениями об обмене информацией. Соглашения также заключены </w:t>
      </w:r>
      <w:r w:rsidR="00416631"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с управляющими компаниями и товариществами собственников жилья.</w:t>
      </w:r>
    </w:p>
    <w:p w14:paraId="29E8902D" w14:textId="77777777" w:rsidR="00930DB0" w:rsidRPr="009F6D5F" w:rsidRDefault="00930DB0" w:rsidP="00930DB0">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lastRenderedPageBreak/>
        <w:t>Для выполнения поставленных задач рабочие места персонала ЕДДС оснащены необходимой оргтехникой и оборудованием.</w:t>
      </w:r>
    </w:p>
    <w:p w14:paraId="2CD7587C" w14:textId="77777777" w:rsidR="000A7FEA" w:rsidRPr="009F6D5F" w:rsidRDefault="000A7FEA" w:rsidP="000A7FEA">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За 12 месяцев 2024 года ЕДДС  принято и отработано 33 324 звонка (2023 год - 36 658), в т.ч.:</w:t>
      </w:r>
    </w:p>
    <w:p w14:paraId="5C6A6922" w14:textId="02E58610" w:rsidR="000A7FEA" w:rsidRPr="009F6D5F" w:rsidRDefault="000A7FEA" w:rsidP="000A7FEA">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lang w:eastAsia="ru-RU"/>
        </w:rPr>
        <w:t xml:space="preserve">-  оперативными дежурными принято и отработано 20 198  звонков </w:t>
      </w:r>
      <w:r w:rsidR="00416631"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от населения и дежурно – диспетчерских служб города (за 2023 год – 21 040), из них 600 – об оказании помощи в различных ситуациях, требующих выезда спасателей АСФ (2023 – 738); 8 311 звонков, касающихся вопросов жизнеобеспечения  (2023 - 7609)</w:t>
      </w:r>
      <w:r w:rsidR="00045160" w:rsidRPr="009F6D5F">
        <w:rPr>
          <w:rFonts w:ascii="Times New Roman" w:eastAsia="Times New Roman" w:hAnsi="Times New Roman" w:cs="Times New Roman"/>
          <w:sz w:val="28"/>
          <w:szCs w:val="28"/>
          <w:lang w:eastAsia="ru-RU"/>
        </w:rPr>
        <w:t>.</w:t>
      </w:r>
      <w:r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rPr>
        <w:t xml:space="preserve">В среднем принимается по 55 сообщений </w:t>
      </w:r>
      <w:r w:rsidR="00416631"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в день, в том числе по жизнеобеспечению  – 23.</w:t>
      </w:r>
    </w:p>
    <w:p w14:paraId="79502041" w14:textId="3DF9A502" w:rsidR="000A7FEA" w:rsidRPr="009F6D5F" w:rsidRDefault="000A7FEA" w:rsidP="000A7FEA">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 на номер 112 поступило 13 126 звонков (2023 год – 15 </w:t>
      </w:r>
      <w:r w:rsidR="00FB6C9C" w:rsidRPr="009F6D5F">
        <w:rPr>
          <w:rFonts w:ascii="Times New Roman" w:eastAsia="Times New Roman" w:hAnsi="Times New Roman" w:cs="Times New Roman"/>
          <w:sz w:val="28"/>
          <w:szCs w:val="28"/>
        </w:rPr>
        <w:t>618)</w:t>
      </w:r>
      <w:r w:rsidRPr="009F6D5F">
        <w:rPr>
          <w:rFonts w:ascii="Times New Roman" w:eastAsia="Times New Roman" w:hAnsi="Times New Roman" w:cs="Times New Roman"/>
          <w:sz w:val="28"/>
          <w:szCs w:val="28"/>
        </w:rPr>
        <w:t>.</w:t>
      </w:r>
    </w:p>
    <w:p w14:paraId="59EFCDD0" w14:textId="77777777" w:rsidR="00930DB0" w:rsidRPr="009F6D5F" w:rsidRDefault="00930DB0" w:rsidP="00930DB0">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В целях совершенствования профессионального мастерства персонал проходит постоянное обучение по месту работы, со сдачей зачетов на допуск к самостоятельному несению дежурства. В 2024 году пятеро сотрудников прошли дистанционное обучение в УМЦ ГОЧС Приморского края.</w:t>
      </w:r>
    </w:p>
    <w:p w14:paraId="5FB778A1" w14:textId="3A54B9CD" w:rsidR="00930DB0" w:rsidRPr="009F6D5F" w:rsidRDefault="00930DB0" w:rsidP="00930DB0">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Дежурно-диспетчерский персонал ЕДДС в пределах своих полномочий принимает участие во всех тренировках, командно – штабных учениях, проводимых городским звеном РСЧС, выполняя задачи по оповещению </w:t>
      </w:r>
      <w:r w:rsidR="00416631"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и координации действий всех задействованных служб и организаций           (2024 год – 5</w:t>
      </w:r>
      <w:r w:rsidR="00B90E13" w:rsidRPr="009F6D5F">
        <w:rPr>
          <w:rFonts w:ascii="Times New Roman" w:eastAsia="Times New Roman" w:hAnsi="Times New Roman" w:cs="Times New Roman"/>
          <w:sz w:val="28"/>
          <w:szCs w:val="28"/>
        </w:rPr>
        <w:t xml:space="preserve"> тренировок, </w:t>
      </w:r>
      <w:r w:rsidRPr="009F6D5F">
        <w:rPr>
          <w:rFonts w:ascii="Times New Roman" w:eastAsia="Times New Roman" w:hAnsi="Times New Roman" w:cs="Times New Roman"/>
          <w:sz w:val="28"/>
          <w:szCs w:val="28"/>
        </w:rPr>
        <w:t xml:space="preserve"> 2023 год –  5).  </w:t>
      </w:r>
    </w:p>
    <w:p w14:paraId="1C9BB10D" w14:textId="5F68CAD6" w:rsidR="00930DB0" w:rsidRPr="009F6D5F" w:rsidRDefault="00930DB0" w:rsidP="00930DB0">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Проведено 9 тренировок с использованием аппаратуры П-166М </w:t>
      </w:r>
      <w:r w:rsidR="00416631"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по доведению сигналов управления от руководства края до руководства городского округа (2023 год –  9).</w:t>
      </w:r>
    </w:p>
    <w:p w14:paraId="429FF141" w14:textId="1BE3FD2B" w:rsidR="00930DB0" w:rsidRPr="009F6D5F" w:rsidRDefault="00930DB0" w:rsidP="00930DB0">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Совместно с госучреждением Приморского края по ПБ, ГОЧС проведены две комплексные проверки муниципальной и региональной систем оповещения (2023 год – 1).</w:t>
      </w:r>
    </w:p>
    <w:p w14:paraId="4281052F" w14:textId="214F03D9" w:rsidR="00930DB0" w:rsidRPr="009F6D5F" w:rsidRDefault="00930DB0" w:rsidP="00930DB0">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В процессе своей работы ЕДДС постоянно взаимодействует </w:t>
      </w:r>
      <w:r w:rsidR="00416631"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 xml:space="preserve">с оперативной дежурной сменой Центра управления в кризисных ситуациях ГУ МЧС России по Приморскому краю: налажен информационный обмен,  регулярно проводятся тренировки по отработке действий оперативных </w:t>
      </w:r>
      <w:r w:rsidRPr="009F6D5F">
        <w:rPr>
          <w:rFonts w:ascii="Times New Roman" w:eastAsia="Times New Roman" w:hAnsi="Times New Roman" w:cs="Times New Roman"/>
          <w:sz w:val="28"/>
          <w:szCs w:val="28"/>
        </w:rPr>
        <w:lastRenderedPageBreak/>
        <w:t xml:space="preserve">дежурных ЕДДС при возникновении той или иной чрезвычайной ситуации </w:t>
      </w:r>
      <w:r w:rsidR="00416631"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в зависимости от оперативной обстановки. Проведено 12 тренировок с ЦУКС МЧС России по вопросам ликвидации последствий ЧС на территории городского округа (2023 год –  12).</w:t>
      </w:r>
    </w:p>
    <w:p w14:paraId="6AB0A234" w14:textId="6B1BEF9A" w:rsidR="00930DB0" w:rsidRPr="009F6D5F" w:rsidRDefault="00930DB0" w:rsidP="00930DB0">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Ежедневно от ЦУКС ГУ МЧС России по ПК поступает прогноз возникновения ЧС на сутки, на основании которого оперативный дежурный ЕДДС проводит оповещение соответствующих служб. В случае получения экстренного штормового предупреждения проводится оповещение руководителей предприятий жизнеобеспечения населения, организаций </w:t>
      </w:r>
      <w:r w:rsidR="00416631"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 xml:space="preserve">и учреждений, других взаимодействующих структур, имеющих силы </w:t>
      </w:r>
      <w:r w:rsidR="00416631"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и средства для реагирования на все возможные в данной ситуации происшествия. В списке оповещения 30 организаций, 32 управляющих компании и ТСЖ, в летний период – базы отдыха.</w:t>
      </w:r>
    </w:p>
    <w:p w14:paraId="55B74469" w14:textId="154BA5B2" w:rsidR="00930DB0" w:rsidRPr="009F6D5F" w:rsidRDefault="00930DB0" w:rsidP="00930DB0">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В 2024 году оповещение о неблагоприятных погодных явлениях проводилось 14 раз (2023 – 16).</w:t>
      </w:r>
    </w:p>
    <w:p w14:paraId="1309D008" w14:textId="77777777" w:rsidR="00930DB0" w:rsidRPr="009F6D5F" w:rsidRDefault="00930DB0" w:rsidP="00930DB0">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Важнейшая задача ЕДДС – своевременное оповещение населения городского округа об угрозе и возникновении чрезвычайных ситуаций. </w:t>
      </w:r>
    </w:p>
    <w:p w14:paraId="7A7E8EE1" w14:textId="29C3C907" w:rsidR="00930DB0" w:rsidRPr="009F6D5F" w:rsidRDefault="00930DB0" w:rsidP="00930DB0">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Для оповещения граждан используются 9 комплексов, в том числе шесть – муниципальной системы оповещения (МСО), которые установлены     в СОШ № 1, 2, 3, 4, здании УГОЧС, жилом здании по ул. Южная 49, и три - региональной автоматизированной системы централизованного оповещения Приморского края (РАСЦО), установленные во втором корпусе СОШ № 1 </w:t>
      </w:r>
      <w:r w:rsidR="00416631"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по ул. Гагарина 18б (установлен в отчетном году), в микрорайоне Южная Лифляндия по ул. Ганслеп 10 и в селе Петровка в здании СОШ № 27. Системы оповещения запускаются с рабочего места оперативного дежурного ЕДДС.</w:t>
      </w:r>
    </w:p>
    <w:p w14:paraId="0CF71BEA" w14:textId="643C54FB" w:rsidR="00930DB0" w:rsidRPr="009F6D5F" w:rsidRDefault="00930DB0" w:rsidP="00930DB0">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Охват этих систем оповещения составляет 75% населения. Предусмотрено также использование мобильных средств оповещения населения, с привлечением автомобиля АСФ, автомашин СУ ФПС – 25 и МО МВД «Большекаменский».</w:t>
      </w:r>
    </w:p>
    <w:p w14:paraId="46129790" w14:textId="7C38351A" w:rsidR="00FF6185" w:rsidRPr="009F6D5F" w:rsidRDefault="00FF6185" w:rsidP="00930DB0">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lastRenderedPageBreak/>
        <w:t>В городе на основных перекрестках имеются восемь камер видеонаблюдения, также есть система видеонаблюдения в Народном парке, информация с видеокамер выведена в ЕДДС.</w:t>
      </w:r>
    </w:p>
    <w:p w14:paraId="10A3A2A2" w14:textId="37C65446" w:rsidR="00D155A4" w:rsidRPr="009F6D5F" w:rsidRDefault="00D155A4" w:rsidP="00D155A4">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ООО «ССК «Звезда» создаются и должны быть сопряжены с ЕДДС системы оповещения строящихся жилых микрорайонов: Шестой первая очередь, Садовый, Парковый, Нагорный, Зеленый. </w:t>
      </w:r>
    </w:p>
    <w:p w14:paraId="70A2D4ED" w14:textId="5703E28A" w:rsidR="00D155A4" w:rsidRPr="009F6D5F" w:rsidRDefault="00D155A4" w:rsidP="00D155A4">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Локальная система оповещения АО «ДВЗ «Звезда», которая должна охватывать территорию в радиусе 5 километров от предприятия, находится </w:t>
      </w:r>
      <w:r w:rsidR="00416631"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 xml:space="preserve">в стадии проектирования и не готова к использованию. </w:t>
      </w:r>
    </w:p>
    <w:p w14:paraId="3396AEF9" w14:textId="7033A53E" w:rsidR="001011AA" w:rsidRPr="000668A6" w:rsidRDefault="00B66D4A" w:rsidP="000668A6">
      <w:pPr>
        <w:pStyle w:val="2"/>
        <w:numPr>
          <w:ilvl w:val="0"/>
          <w:numId w:val="37"/>
        </w:numPr>
        <w:ind w:left="0" w:firstLine="709"/>
        <w:rPr>
          <w:rFonts w:ascii="Times New Roman" w:eastAsia="Times New Roman" w:hAnsi="Times New Roman" w:cs="Times New Roman"/>
          <w:color w:val="auto"/>
          <w:sz w:val="28"/>
          <w:szCs w:val="28"/>
          <w:lang w:eastAsia="ru-RU"/>
        </w:rPr>
      </w:pPr>
      <w:r w:rsidRPr="009F6D5F">
        <w:rPr>
          <w:rFonts w:ascii="Times New Roman" w:eastAsia="Times New Roman" w:hAnsi="Times New Roman" w:cs="Times New Roman"/>
          <w:color w:val="auto"/>
          <w:sz w:val="28"/>
          <w:szCs w:val="28"/>
          <w:lang w:eastAsia="ru-RU"/>
        </w:rPr>
        <w:t xml:space="preserve"> </w:t>
      </w:r>
      <w:bookmarkStart w:id="27" w:name="_Toc193117271"/>
      <w:r w:rsidR="006F67CE" w:rsidRPr="009F6D5F">
        <w:rPr>
          <w:rFonts w:ascii="Times New Roman" w:eastAsia="Times New Roman" w:hAnsi="Times New Roman" w:cs="Times New Roman"/>
          <w:color w:val="auto"/>
          <w:sz w:val="28"/>
          <w:szCs w:val="28"/>
          <w:lang w:eastAsia="ru-RU"/>
        </w:rPr>
        <w:t>Муниципальный архив</w:t>
      </w:r>
      <w:bookmarkEnd w:id="27"/>
    </w:p>
    <w:p w14:paraId="36C34E77" w14:textId="22749822" w:rsidR="001011AA" w:rsidRPr="009F6D5F" w:rsidRDefault="00F17594" w:rsidP="00E01195">
      <w:pPr>
        <w:widowControl w:val="0"/>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соответствии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Ф</w:t>
      </w:r>
      <w:r w:rsidR="00B66D4A" w:rsidRPr="009F6D5F">
        <w:rPr>
          <w:rFonts w:ascii="Times New Roman" w:eastAsia="Times New Roman" w:hAnsi="Times New Roman" w:cs="Times New Roman"/>
          <w:sz w:val="28"/>
          <w:szCs w:val="28"/>
        </w:rPr>
        <w:t>едеральным законом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131-ФЗ</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вопросам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местного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значения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органов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местного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самоуправления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относится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формирование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содержание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муниципального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архива.</w:t>
      </w:r>
    </w:p>
    <w:p w14:paraId="3631011C" w14:textId="38F149C9" w:rsidR="00691CB8" w:rsidRPr="009F6D5F" w:rsidRDefault="00691CB8" w:rsidP="00E01195">
      <w:pPr>
        <w:widowControl w:val="0"/>
        <w:rPr>
          <w:rFonts w:ascii="Times New Roman" w:eastAsia="Times New Roman" w:hAnsi="Times New Roman" w:cs="Times New Roman"/>
          <w:color w:val="FF0000"/>
          <w:sz w:val="28"/>
          <w:szCs w:val="28"/>
          <w:lang w:eastAsia="ru-RU"/>
        </w:rPr>
      </w:pPr>
      <w:r w:rsidRPr="009F6D5F">
        <w:rPr>
          <w:rFonts w:ascii="Times New Roman" w:eastAsia="Times New Roman" w:hAnsi="Times New Roman" w:cs="Times New Roman"/>
          <w:sz w:val="28"/>
          <w:szCs w:val="28"/>
          <w:lang w:eastAsia="ru-RU"/>
        </w:rPr>
        <w:t>В 2024 году работа архивного отдела была направлена на нормативное регулирование архивного дела на территории городского округа, обеспечение учета и сохранности документов Архивного фонда Российской Федерации в архивном отделе (муниципальном архиве), в организациях - источниках комплектования архивного отдела, организационно-методическое руководство ведомственными архивами, создание информационно-поисковых систем, использование архивных документов</w:t>
      </w:r>
      <w:r w:rsidR="009D52A1" w:rsidRPr="009F6D5F">
        <w:rPr>
          <w:rFonts w:ascii="Times New Roman" w:eastAsia="Times New Roman" w:hAnsi="Times New Roman" w:cs="Times New Roman"/>
          <w:color w:val="FF0000"/>
          <w:sz w:val="28"/>
          <w:szCs w:val="28"/>
          <w:lang w:eastAsia="ru-RU"/>
        </w:rPr>
        <w:t>.</w:t>
      </w:r>
    </w:p>
    <w:p w14:paraId="4BFB4A56" w14:textId="24DD3DAF" w:rsidR="008F3520" w:rsidRPr="009F6D5F" w:rsidRDefault="008F3520" w:rsidP="00E01195">
      <w:pPr>
        <w:widowControl w:val="0"/>
        <w:rPr>
          <w:rFonts w:ascii="Times New Roman" w:eastAsia="Times New Roman" w:hAnsi="Times New Roman" w:cs="Times New Roman"/>
          <w:b/>
          <w:i/>
          <w:sz w:val="28"/>
          <w:szCs w:val="28"/>
        </w:rPr>
      </w:pPr>
      <w:r w:rsidRPr="009F6D5F">
        <w:rPr>
          <w:rFonts w:ascii="Times New Roman" w:eastAsia="Times New Roman" w:hAnsi="Times New Roman" w:cs="Times New Roman"/>
          <w:b/>
          <w:i/>
          <w:sz w:val="28"/>
          <w:szCs w:val="28"/>
          <w:lang w:eastAsia="ru-RU"/>
        </w:rPr>
        <w:t>Обеспечение сохранности и государственного учета документов</w:t>
      </w:r>
    </w:p>
    <w:p w14:paraId="4A2523A1" w14:textId="62BB214E" w:rsidR="00A6643C" w:rsidRPr="009F6D5F" w:rsidRDefault="008E1F9C" w:rsidP="008E1F9C">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По состоянию на 01.01.2025</w:t>
      </w:r>
      <w:r w:rsidR="0034459A" w:rsidRPr="009F6D5F">
        <w:rPr>
          <w:rFonts w:ascii="Times New Roman" w:eastAsia="Times New Roman" w:hAnsi="Times New Roman" w:cs="Times New Roman"/>
          <w:sz w:val="28"/>
          <w:szCs w:val="28"/>
          <w:lang w:eastAsia="ru-RU"/>
        </w:rPr>
        <w:t xml:space="preserve"> года</w:t>
      </w:r>
      <w:r w:rsidRPr="009F6D5F">
        <w:rPr>
          <w:rFonts w:ascii="Times New Roman" w:eastAsia="Times New Roman" w:hAnsi="Times New Roman" w:cs="Times New Roman"/>
          <w:sz w:val="28"/>
          <w:szCs w:val="28"/>
          <w:lang w:eastAsia="ru-RU"/>
        </w:rPr>
        <w:t xml:space="preserve"> площадь помещений архивного отдела администрации городского округа составляет 213 кв. м., в том числе площадь хранилищ составляет 111 кв.м., рабочие помещения занимают </w:t>
      </w:r>
      <w:r w:rsidR="00A17F60"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102 кв. м.</w:t>
      </w:r>
      <w:r w:rsidR="00344617" w:rsidRPr="009F6D5F">
        <w:rPr>
          <w:rFonts w:ascii="Times New Roman" w:eastAsia="Times New Roman" w:hAnsi="Times New Roman" w:cs="Times New Roman"/>
          <w:sz w:val="28"/>
          <w:szCs w:val="28"/>
          <w:lang w:eastAsia="ru-RU"/>
        </w:rPr>
        <w:t xml:space="preserve"> </w:t>
      </w:r>
    </w:p>
    <w:p w14:paraId="68772D67" w14:textId="3C629C27" w:rsidR="008E1F9C" w:rsidRPr="009F6D5F" w:rsidRDefault="00A6643C" w:rsidP="008E1F9C">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К</w:t>
      </w:r>
      <w:r w:rsidR="008E1F9C" w:rsidRPr="009F6D5F">
        <w:rPr>
          <w:rFonts w:ascii="Times New Roman" w:eastAsia="Times New Roman" w:hAnsi="Times New Roman" w:cs="Times New Roman"/>
          <w:sz w:val="28"/>
          <w:szCs w:val="28"/>
          <w:lang w:eastAsia="ru-RU"/>
        </w:rPr>
        <w:t>оличество помещений оснащенных современными системами пожарной и охранной сигнализаций составляет 188,0 кв.м.</w:t>
      </w:r>
      <w:r w:rsidRPr="009F6D5F">
        <w:rPr>
          <w:rFonts w:ascii="Times New Roman" w:eastAsia="Times New Roman" w:hAnsi="Times New Roman" w:cs="Times New Roman"/>
          <w:sz w:val="28"/>
          <w:szCs w:val="28"/>
          <w:lang w:eastAsia="ru-RU"/>
        </w:rPr>
        <w:t xml:space="preserve"> </w:t>
      </w:r>
      <w:r w:rsidR="008E1F9C" w:rsidRPr="009F6D5F">
        <w:rPr>
          <w:rFonts w:ascii="Times New Roman" w:eastAsia="Times New Roman" w:hAnsi="Times New Roman" w:cs="Times New Roman"/>
          <w:sz w:val="28"/>
          <w:szCs w:val="28"/>
          <w:lang w:eastAsia="ru-RU"/>
        </w:rPr>
        <w:t>Требует оснащения системой автоматического пожаротушения 111 кв.м. архивохранилищ.</w:t>
      </w:r>
    </w:p>
    <w:p w14:paraId="3C9408ED" w14:textId="6DFD0E51" w:rsidR="008E1F9C" w:rsidRPr="009F6D5F" w:rsidRDefault="008E1F9C" w:rsidP="008E1F9C">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lastRenderedPageBreak/>
        <w:t xml:space="preserve"> По состоянию на 01.01.2025 </w:t>
      </w:r>
      <w:r w:rsidR="00265F47" w:rsidRPr="009F6D5F">
        <w:rPr>
          <w:rFonts w:ascii="Times New Roman" w:eastAsia="Times New Roman" w:hAnsi="Times New Roman" w:cs="Times New Roman"/>
          <w:sz w:val="28"/>
          <w:szCs w:val="28"/>
          <w:lang w:eastAsia="ru-RU"/>
        </w:rPr>
        <w:t xml:space="preserve">года </w:t>
      </w:r>
      <w:r w:rsidRPr="009F6D5F">
        <w:rPr>
          <w:rFonts w:ascii="Times New Roman" w:eastAsia="Times New Roman" w:hAnsi="Times New Roman" w:cs="Times New Roman"/>
          <w:sz w:val="28"/>
          <w:szCs w:val="28"/>
          <w:lang w:eastAsia="ru-RU"/>
        </w:rPr>
        <w:t>в архивном отделе протяженность архивных полок составляет 532 пог. м., в т. ч. 532 металлических.</w:t>
      </w:r>
      <w:r w:rsidR="00416AB1"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Степень загруженности составила 84 %.</w:t>
      </w:r>
    </w:p>
    <w:p w14:paraId="547C51B1" w14:textId="77777777" w:rsidR="008E1F9C" w:rsidRPr="009F6D5F" w:rsidRDefault="008E1F9C" w:rsidP="008E1F9C">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В архивном отделе существует фонд пользования на 165 ед. хр. (Фонд № 122 «Отдел ЗАГС», опись № 2-П Метрические книги церквей Шкотовского района за 1886-1922 годы).</w:t>
      </w:r>
    </w:p>
    <w:p w14:paraId="34630F35" w14:textId="77777777" w:rsidR="00643A15" w:rsidRPr="009F6D5F" w:rsidRDefault="00643A15" w:rsidP="00643A15">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В соответствии с планом работы проверено наличие и состояние документов фонда № 112 «Дума городского округа Большой Камень, 391 ед. хр. за 1994-2017 годы, необнаруженных дел нет, дела в удовлетворительном состоянии.</w:t>
      </w:r>
    </w:p>
    <w:p w14:paraId="79502BA8" w14:textId="77777777" w:rsidR="00B30B7D" w:rsidRPr="009F6D5F" w:rsidRDefault="00643A15" w:rsidP="00643A15">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В архивном отделе закартонированы в 2024 году 383 ед. хр.  документов постоянного хранения. Всего закартонировано в короба 15 045 ед. хр.</w:t>
      </w:r>
    </w:p>
    <w:p w14:paraId="3C495CED" w14:textId="6823C83D" w:rsidR="00643A15" w:rsidRPr="009F6D5F" w:rsidRDefault="00B30B7D" w:rsidP="00643A15">
      <w:pPr>
        <w:rPr>
          <w:rFonts w:ascii="Times New Roman" w:eastAsia="Times New Roman" w:hAnsi="Times New Roman" w:cs="Times New Roman"/>
          <w:b/>
          <w:i/>
          <w:sz w:val="28"/>
          <w:szCs w:val="28"/>
          <w:lang w:eastAsia="ru-RU"/>
        </w:rPr>
      </w:pPr>
      <w:r w:rsidRPr="009F6D5F">
        <w:rPr>
          <w:rFonts w:ascii="Times New Roman" w:eastAsia="Times New Roman" w:hAnsi="Times New Roman" w:cs="Times New Roman"/>
          <w:b/>
          <w:i/>
          <w:sz w:val="28"/>
          <w:szCs w:val="28"/>
          <w:lang w:eastAsia="ru-RU"/>
        </w:rPr>
        <w:t>Формирование архивного фонда. Взаимодействие с организациями</w:t>
      </w:r>
      <w:r w:rsidR="00643A15" w:rsidRPr="009F6D5F">
        <w:rPr>
          <w:rFonts w:ascii="Times New Roman" w:eastAsia="Times New Roman" w:hAnsi="Times New Roman" w:cs="Times New Roman"/>
          <w:b/>
          <w:i/>
          <w:sz w:val="28"/>
          <w:szCs w:val="28"/>
          <w:lang w:eastAsia="ru-RU"/>
        </w:rPr>
        <w:t xml:space="preserve"> </w:t>
      </w:r>
    </w:p>
    <w:p w14:paraId="491212E8" w14:textId="0648D90B" w:rsidR="000F0449" w:rsidRPr="009F6D5F" w:rsidRDefault="00643A15" w:rsidP="000F0449">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Всего в 2024 году принято 241 ед. хр., в том числе 241 ед.хр. постоянного срока хранения.</w:t>
      </w:r>
      <w:r w:rsidR="003E5D9E" w:rsidRPr="009F6D5F">
        <w:rPr>
          <w:rFonts w:ascii="Times New Roman" w:eastAsia="Times New Roman" w:hAnsi="Times New Roman" w:cs="Times New Roman"/>
          <w:sz w:val="28"/>
          <w:szCs w:val="28"/>
          <w:lang w:eastAsia="ru-RU"/>
        </w:rPr>
        <w:t xml:space="preserve"> </w:t>
      </w:r>
      <w:r w:rsidR="000F0449" w:rsidRPr="009F6D5F">
        <w:rPr>
          <w:rFonts w:ascii="Times New Roman" w:eastAsia="Times New Roman" w:hAnsi="Times New Roman" w:cs="Times New Roman"/>
          <w:sz w:val="28"/>
          <w:szCs w:val="28"/>
          <w:lang w:eastAsia="ru-RU"/>
        </w:rPr>
        <w:t>Выбыло 0 ед. хр.</w:t>
      </w:r>
    </w:p>
    <w:p w14:paraId="3A652B6A" w14:textId="77777777" w:rsidR="001641B7" w:rsidRPr="009F6D5F" w:rsidRDefault="001641B7" w:rsidP="001641B7">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Начата работа по сбору архивных документов участников СВО, погибших 2022-2024 годы (25 человек).</w:t>
      </w:r>
    </w:p>
    <w:p w14:paraId="5F424E90" w14:textId="77777777" w:rsidR="001641B7" w:rsidRPr="009F6D5F" w:rsidRDefault="001641B7" w:rsidP="001641B7">
      <w:pPr>
        <w:rPr>
          <w:rFonts w:ascii="Times New Roman" w:eastAsia="Times New Roman" w:hAnsi="Times New Roman" w:cs="Times New Roman"/>
          <w:bCs/>
          <w:sz w:val="28"/>
          <w:szCs w:val="28"/>
          <w:lang w:eastAsia="ru-RU"/>
        </w:rPr>
      </w:pPr>
      <w:r w:rsidRPr="009F6D5F">
        <w:rPr>
          <w:rFonts w:ascii="Times New Roman" w:eastAsia="Times New Roman" w:hAnsi="Times New Roman" w:cs="Times New Roman"/>
          <w:sz w:val="28"/>
          <w:szCs w:val="28"/>
          <w:lang w:eastAsia="ru-RU"/>
        </w:rPr>
        <w:t xml:space="preserve">Дано 1050 консультаций по составлению номенклатуры дел, составлению описей, справочного аппарата к описям, организации делопроизводства и др. вопросам руководителям, </w:t>
      </w:r>
      <w:r w:rsidRPr="009F6D5F">
        <w:rPr>
          <w:rFonts w:ascii="Times New Roman" w:eastAsia="Times New Roman" w:hAnsi="Times New Roman" w:cs="Times New Roman"/>
          <w:bCs/>
          <w:sz w:val="28"/>
          <w:szCs w:val="28"/>
          <w:lang w:eastAsia="ru-RU"/>
        </w:rPr>
        <w:t>специалистам, ответственным за делопроизводство и архивное дело в организациях - источниках комплектования муниципального архива, организациях негосударственных форм собственности.</w:t>
      </w:r>
    </w:p>
    <w:p w14:paraId="0226248A" w14:textId="77777777" w:rsidR="00D453AE" w:rsidRPr="009F6D5F" w:rsidRDefault="00D453AE" w:rsidP="00D453AE">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bCs/>
          <w:sz w:val="28"/>
          <w:szCs w:val="28"/>
          <w:lang w:eastAsia="ru-RU"/>
        </w:rPr>
        <w:t>Проведен семинар со специалистами, ответственными за архив и делопроизводство (15 человек) в организациях, источниках комплектования о внедрении Правил (2023г.).</w:t>
      </w:r>
    </w:p>
    <w:p w14:paraId="11046DBC" w14:textId="3B2EC078" w:rsidR="00691CB8" w:rsidRPr="009F6D5F" w:rsidRDefault="001F0EF3" w:rsidP="00E01195">
      <w:pPr>
        <w:widowControl w:val="0"/>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lang w:eastAsia="ru-RU"/>
        </w:rPr>
        <w:t>На 01.12.2024 года  п</w:t>
      </w:r>
      <w:r w:rsidR="005420A3" w:rsidRPr="009F6D5F">
        <w:rPr>
          <w:rFonts w:ascii="Times New Roman" w:eastAsia="Times New Roman" w:hAnsi="Times New Roman" w:cs="Times New Roman"/>
          <w:sz w:val="28"/>
          <w:szCs w:val="28"/>
          <w:lang w:eastAsia="ru-RU"/>
        </w:rPr>
        <w:t>роведена паспортизация архивов 15 организаций – источников комплектования архивного отдела администрации        городского округа Большой Камень</w:t>
      </w:r>
    </w:p>
    <w:p w14:paraId="0A952A19" w14:textId="77777777" w:rsidR="007F0A09" w:rsidRPr="009F6D5F" w:rsidRDefault="007F0A09" w:rsidP="007F0A09">
      <w:pPr>
        <w:rPr>
          <w:rFonts w:ascii="Times New Roman" w:eastAsia="Times New Roman" w:hAnsi="Times New Roman" w:cs="Times New Roman"/>
          <w:b/>
          <w:i/>
          <w:sz w:val="28"/>
          <w:szCs w:val="28"/>
          <w:lang w:eastAsia="ru-RU"/>
        </w:rPr>
      </w:pPr>
      <w:r w:rsidRPr="009F6D5F">
        <w:rPr>
          <w:rFonts w:ascii="Times New Roman" w:eastAsia="Times New Roman" w:hAnsi="Times New Roman" w:cs="Times New Roman"/>
          <w:b/>
          <w:i/>
          <w:sz w:val="28"/>
          <w:szCs w:val="28"/>
          <w:lang w:eastAsia="ru-RU"/>
        </w:rPr>
        <w:lastRenderedPageBreak/>
        <w:t>Создание учетно-поисковых систем</w:t>
      </w:r>
    </w:p>
    <w:p w14:paraId="177CAD5E" w14:textId="4C51FFC5" w:rsidR="007F0A09" w:rsidRPr="009F6D5F" w:rsidRDefault="007F0A09" w:rsidP="007F0A09">
      <w:pPr>
        <w:rPr>
          <w:rFonts w:ascii="Times New Roman" w:eastAsia="Times New Roman" w:hAnsi="Times New Roman" w:cs="Times New Roman"/>
          <w:color w:val="FF0000"/>
          <w:sz w:val="28"/>
          <w:szCs w:val="28"/>
          <w:lang w:eastAsia="ru-RU"/>
        </w:rPr>
      </w:pPr>
      <w:r w:rsidRPr="009F6D5F">
        <w:rPr>
          <w:rFonts w:ascii="Times New Roman" w:eastAsia="Times New Roman" w:hAnsi="Times New Roman" w:cs="Times New Roman"/>
          <w:sz w:val="28"/>
          <w:szCs w:val="28"/>
          <w:lang w:eastAsia="ru-RU"/>
        </w:rPr>
        <w:t xml:space="preserve">Каталогизация в 2024 году продолжена в электронном виде </w:t>
      </w:r>
      <w:r w:rsidR="00BE7D57"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в электронном архивохранилище на сервере архивного отдела</w:t>
      </w:r>
      <w:r w:rsidRPr="009F6D5F">
        <w:rPr>
          <w:rFonts w:ascii="Times New Roman" w:eastAsia="Times New Roman" w:hAnsi="Times New Roman" w:cs="Times New Roman"/>
          <w:color w:val="FF0000"/>
          <w:sz w:val="28"/>
          <w:szCs w:val="28"/>
          <w:lang w:eastAsia="ru-RU"/>
        </w:rPr>
        <w:t xml:space="preserve">. </w:t>
      </w:r>
    </w:p>
    <w:p w14:paraId="2513B00A" w14:textId="659D1E76" w:rsidR="007F0A09" w:rsidRPr="009F6D5F" w:rsidRDefault="007F0A09" w:rsidP="007F0A09">
      <w:pP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8"/>
          <w:szCs w:val="28"/>
          <w:lang w:eastAsia="ru-RU"/>
        </w:rPr>
        <w:t>Описано 22</w:t>
      </w:r>
      <w:r w:rsidR="00554876"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744 документов, составлено и заведено в электронную картотеку 22</w:t>
      </w:r>
      <w:r w:rsidR="00554876"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 xml:space="preserve">744 карточки.  </w:t>
      </w:r>
    </w:p>
    <w:p w14:paraId="7F552EA5" w14:textId="57A6809D" w:rsidR="007F0A09" w:rsidRPr="009F6D5F" w:rsidRDefault="007F0A09" w:rsidP="007F0A09">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 В 2024 году в электронном хранилище описаны 450 дела оцифрованных документов. Всего описано 1</w:t>
      </w:r>
      <w:r w:rsidR="00554876"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133 оцифрованных дел.</w:t>
      </w:r>
    </w:p>
    <w:p w14:paraId="01EB66EF" w14:textId="77777777" w:rsidR="007F0A09" w:rsidRPr="009F6D5F" w:rsidRDefault="007F0A09" w:rsidP="007F0A09">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По описанным документам работает система поиска. </w:t>
      </w:r>
    </w:p>
    <w:p w14:paraId="3E5E9329" w14:textId="77777777" w:rsidR="003D4B78" w:rsidRPr="009F6D5F" w:rsidRDefault="003D4B78" w:rsidP="003D4B78">
      <w:pPr>
        <w:rPr>
          <w:rFonts w:ascii="Times New Roman" w:eastAsia="Times New Roman" w:hAnsi="Times New Roman" w:cs="Times New Roman"/>
          <w:b/>
          <w:i/>
          <w:sz w:val="28"/>
          <w:szCs w:val="28"/>
          <w:lang w:eastAsia="ru-RU"/>
        </w:rPr>
      </w:pPr>
      <w:r w:rsidRPr="009F6D5F">
        <w:rPr>
          <w:rFonts w:ascii="Times New Roman" w:eastAsia="Times New Roman" w:hAnsi="Times New Roman" w:cs="Times New Roman"/>
          <w:b/>
          <w:i/>
          <w:sz w:val="28"/>
          <w:szCs w:val="28"/>
          <w:lang w:eastAsia="ru-RU"/>
        </w:rPr>
        <w:t>Информатизация</w:t>
      </w:r>
    </w:p>
    <w:p w14:paraId="4EACC06D" w14:textId="77777777" w:rsidR="003D4B78" w:rsidRPr="009F6D5F" w:rsidRDefault="003D4B78" w:rsidP="003D4B78">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В 2024 году в архивном отделе продолжилось ведение БД «Архивный фонд», версия обновлена до 5.0.8.</w:t>
      </w:r>
    </w:p>
    <w:p w14:paraId="4D40716C" w14:textId="26B74905" w:rsidR="003D4B78" w:rsidRPr="009F6D5F" w:rsidRDefault="003D4B78" w:rsidP="003D4B78">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В базу данных «Архивный фонд»  внесены изменения  по 13 фондам: № 1, 10, 68, 85, 88, 98, 112, 118, 125, 129, 144, 147, 148 (изменения внесены в фонд, опись, движение документов).</w:t>
      </w:r>
    </w:p>
    <w:p w14:paraId="7734AF4D" w14:textId="4074006B" w:rsidR="003D4B78" w:rsidRPr="009F6D5F" w:rsidRDefault="003D4B78" w:rsidP="003D4B78">
      <w:pPr>
        <w:spacing w:line="240" w:lineRule="auto"/>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В 2024 году в БД «Архивный фонд» введены 100% хранящихся фондов.</w:t>
      </w:r>
    </w:p>
    <w:p w14:paraId="3B3614B5" w14:textId="78D205AC" w:rsidR="003D4B78" w:rsidRPr="009F6D5F" w:rsidRDefault="003D4B78" w:rsidP="003D4B78">
      <w:pPr>
        <w:spacing w:before="12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Итого на 31.12.2024 </w:t>
      </w:r>
      <w:r w:rsidR="002276B5" w:rsidRPr="009F6D5F">
        <w:rPr>
          <w:rFonts w:ascii="Times New Roman" w:eastAsia="Times New Roman" w:hAnsi="Times New Roman" w:cs="Times New Roman"/>
          <w:sz w:val="28"/>
          <w:szCs w:val="28"/>
          <w:lang w:eastAsia="ru-RU"/>
        </w:rPr>
        <w:t xml:space="preserve">года </w:t>
      </w:r>
      <w:r w:rsidRPr="009F6D5F">
        <w:rPr>
          <w:rFonts w:ascii="Times New Roman" w:eastAsia="Times New Roman" w:hAnsi="Times New Roman" w:cs="Times New Roman"/>
          <w:sz w:val="28"/>
          <w:szCs w:val="28"/>
          <w:lang w:eastAsia="ru-RU"/>
        </w:rPr>
        <w:t xml:space="preserve">оцифровано 239 описей, что составило 100%. Прикреплено в БД «Архивный фонд» к соответствующим карточкам 107 описей в виде сканов, 13 описей в виде компьютерного текста. Работа </w:t>
      </w:r>
      <w:r w:rsidR="00DF1608">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 xml:space="preserve">по прикреплению оцифрованных описей приостановлена из-за большого размера прикрепляемого многостраничного файла </w:t>
      </w:r>
      <w:r w:rsidRPr="009F6D5F">
        <w:rPr>
          <w:rFonts w:ascii="Times New Roman" w:eastAsia="Times New Roman" w:hAnsi="Times New Roman" w:cs="Times New Roman"/>
          <w:sz w:val="28"/>
          <w:szCs w:val="28"/>
          <w:lang w:val="en-US" w:eastAsia="ru-RU"/>
        </w:rPr>
        <w:t>TIFF</w:t>
      </w:r>
      <w:r w:rsidRPr="009F6D5F">
        <w:rPr>
          <w:rFonts w:ascii="Times New Roman" w:eastAsia="Times New Roman" w:hAnsi="Times New Roman" w:cs="Times New Roman"/>
          <w:sz w:val="28"/>
          <w:szCs w:val="28"/>
          <w:lang w:eastAsia="ru-RU"/>
        </w:rPr>
        <w:t xml:space="preserve"> описи.</w:t>
      </w:r>
    </w:p>
    <w:p w14:paraId="615DA2B2" w14:textId="100D0FD5" w:rsidR="003D4B78" w:rsidRPr="009F6D5F" w:rsidRDefault="003D4B78" w:rsidP="003D4B78">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Архивный отдел ведет электронный каталог  с 2020 года. В 2024 году введено 27</w:t>
      </w:r>
      <w:r w:rsidR="003B1D6F"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744 карточки. Всего введено 66</w:t>
      </w:r>
      <w:r w:rsidR="003B1D6F"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393 карточки.</w:t>
      </w:r>
    </w:p>
    <w:p w14:paraId="60377375" w14:textId="77777777" w:rsidR="003D4B78" w:rsidRPr="009F6D5F" w:rsidRDefault="003D4B78" w:rsidP="003D4B78">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База данных, сформированных путем индексирования заголовков дел отсканированных описей, также ручной ввод заголовков дел непосредственно в базу данных не проводилась. К карточкам описей крепятся образы или описи, набранные на компьютере.</w:t>
      </w:r>
    </w:p>
    <w:p w14:paraId="7553E62A" w14:textId="77777777" w:rsidR="00646AF2" w:rsidRPr="009F6D5F" w:rsidRDefault="00646AF2" w:rsidP="00646AF2">
      <w:pPr>
        <w:rPr>
          <w:rFonts w:ascii="Times New Roman" w:eastAsia="Times New Roman" w:hAnsi="Times New Roman" w:cs="Times New Roman"/>
          <w:b/>
          <w:i/>
          <w:sz w:val="20"/>
          <w:szCs w:val="20"/>
          <w:lang w:eastAsia="ru-RU"/>
        </w:rPr>
      </w:pPr>
      <w:r w:rsidRPr="009F6D5F">
        <w:rPr>
          <w:rFonts w:ascii="Times New Roman" w:eastAsia="Times New Roman" w:hAnsi="Times New Roman" w:cs="Times New Roman"/>
          <w:b/>
          <w:i/>
          <w:sz w:val="28"/>
          <w:szCs w:val="28"/>
          <w:lang w:eastAsia="ru-RU"/>
        </w:rPr>
        <w:t xml:space="preserve">Предоставление информационных услуг и использование документов </w:t>
      </w:r>
    </w:p>
    <w:p w14:paraId="5AD2C6F7" w14:textId="05E25E7A" w:rsidR="00646AF2" w:rsidRPr="009F6D5F" w:rsidRDefault="00646AF2" w:rsidP="00646AF2">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В 2024 году проведено 3 информационных мероприятия</w:t>
      </w:r>
      <w:r w:rsidR="00320C07" w:rsidRPr="009F6D5F">
        <w:rPr>
          <w:rFonts w:ascii="Times New Roman" w:eastAsia="Times New Roman" w:hAnsi="Times New Roman" w:cs="Times New Roman"/>
          <w:sz w:val="28"/>
          <w:szCs w:val="28"/>
          <w:lang w:eastAsia="ru-RU"/>
        </w:rPr>
        <w:t>:</w:t>
      </w:r>
    </w:p>
    <w:p w14:paraId="6327CF17" w14:textId="0C399D5F" w:rsidR="00646AF2" w:rsidRPr="009F6D5F" w:rsidRDefault="00646AF2" w:rsidP="00646AF2">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lastRenderedPageBreak/>
        <w:t>- 1 статья в СМИ «История пчелосовхоза «Южный»»;</w:t>
      </w:r>
    </w:p>
    <w:p w14:paraId="09408BA3" w14:textId="1956FEFC" w:rsidR="00646AF2" w:rsidRPr="009F6D5F" w:rsidRDefault="00646AF2" w:rsidP="00646AF2">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- 2 выставки документов, фотодокументов в архивном отделе администрации на тему: «История моей семьи в истории родного края»; «Хрипунов Александр Васильевич - первый председатель Совета ветеранов Шкотовского района».</w:t>
      </w:r>
    </w:p>
    <w:p w14:paraId="1CB4EBC6" w14:textId="69A404C6" w:rsidR="00646AF2" w:rsidRPr="009F6D5F" w:rsidRDefault="00646AF2" w:rsidP="00646AF2">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Исполнено запросов социально-правового характера - 329 из них, 183 -с положительным результатом, 76 - отрицательным, по 70 отсутствуют документы, по которым даны рекомендации о продолжении поиска.</w:t>
      </w:r>
    </w:p>
    <w:p w14:paraId="0FCFA35E" w14:textId="643913E3" w:rsidR="00646AF2" w:rsidRPr="009F6D5F" w:rsidRDefault="00E34EB3" w:rsidP="00646AF2">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С </w:t>
      </w:r>
      <w:r w:rsidR="00646AF2" w:rsidRPr="009F6D5F">
        <w:rPr>
          <w:rFonts w:ascii="Times New Roman" w:eastAsia="Times New Roman" w:hAnsi="Times New Roman" w:cs="Times New Roman"/>
          <w:sz w:val="28"/>
          <w:szCs w:val="28"/>
          <w:lang w:eastAsia="ru-RU"/>
        </w:rPr>
        <w:t>6 июня 2024 года взаимодействие с территориальными органами СФР осуществляется в государственной информационной системе «Единая централизованная цифровая платформа в социальной сфере» (ГИС ЕЦП), установлен личный кабинет архивной организации (архивного отдела администрации). Через личный кабинет прошло 313 запросов СФР.</w:t>
      </w:r>
    </w:p>
    <w:p w14:paraId="402D2F7F" w14:textId="2A2E4203" w:rsidR="00646AF2" w:rsidRPr="009F6D5F" w:rsidRDefault="00646AF2" w:rsidP="00E34EB3">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В 2024 году количество пользователей архивной информацией составило 578, в т. ч.:</w:t>
      </w:r>
      <w:r w:rsidR="00E34EB3"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 xml:space="preserve"> посещений читального зала – 12;</w:t>
      </w:r>
      <w:r w:rsidR="00E34EB3"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 xml:space="preserve"> посещений выставок – 43;</w:t>
      </w:r>
      <w:r w:rsidR="00E34EB3"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исполнение социально-правовых запросов – 329;</w:t>
      </w:r>
      <w:r w:rsidR="00E34EB3"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исполнение тематических и генеалогических запросов – 194.</w:t>
      </w:r>
    </w:p>
    <w:p w14:paraId="229A3244" w14:textId="3FF98EBE" w:rsidR="001011AA" w:rsidRPr="009F6D5F" w:rsidRDefault="003947E7" w:rsidP="00E348EC">
      <w:pPr>
        <w:ind w:firstLine="708"/>
        <w:rPr>
          <w:rFonts w:ascii="Times New Roman" w:hAnsi="Times New Roman" w:cs="Times New Roman"/>
          <w:sz w:val="28"/>
          <w:szCs w:val="28"/>
          <w:highlight w:val="lightGray"/>
        </w:rPr>
      </w:pPr>
      <w:r w:rsidRPr="009F6D5F">
        <w:rPr>
          <w:rFonts w:ascii="Times New Roman" w:eastAsia="Times New Roman" w:hAnsi="Times New Roman" w:cs="Times New Roman"/>
          <w:sz w:val="28"/>
          <w:szCs w:val="28"/>
          <w:lang w:eastAsia="ru-RU"/>
        </w:rPr>
        <w:t>В отчетный период выдано из хранилища всего: 9</w:t>
      </w:r>
      <w:r w:rsidR="007B2972"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 xml:space="preserve">615 дел, </w:t>
      </w:r>
      <w:r w:rsidR="00A17F60"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в т.ч.: пользователям в читальный зал -172;</w:t>
      </w:r>
      <w:r w:rsidR="00416CE2"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во временное пользование – 24; сотрудникам архива для исполнения запросов – 8</w:t>
      </w:r>
      <w:r w:rsidR="007B2972"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969, в т. ч.: 1380 дел фонда пользования;  для проведения работ по описанию оцифрованных документов - 450</w:t>
      </w:r>
      <w:r w:rsidRPr="009F6D5F">
        <w:rPr>
          <w:rFonts w:ascii="Times New Roman" w:hAnsi="Times New Roman" w:cs="Times New Roman"/>
          <w:sz w:val="28"/>
          <w:szCs w:val="28"/>
        </w:rPr>
        <w:t>.</w:t>
      </w:r>
    </w:p>
    <w:p w14:paraId="1087136D" w14:textId="7A9E1E85" w:rsidR="001011AA" w:rsidRPr="009F6D5F" w:rsidRDefault="006F67CE" w:rsidP="000668A6">
      <w:pPr>
        <w:pStyle w:val="2"/>
        <w:numPr>
          <w:ilvl w:val="0"/>
          <w:numId w:val="37"/>
        </w:numPr>
        <w:tabs>
          <w:tab w:val="left" w:pos="1134"/>
        </w:tabs>
        <w:ind w:left="0" w:firstLine="709"/>
        <w:rPr>
          <w:rFonts w:ascii="Times New Roman" w:eastAsia="Times New Roman" w:hAnsi="Times New Roman" w:cs="Times New Roman"/>
          <w:color w:val="auto"/>
          <w:sz w:val="28"/>
          <w:szCs w:val="28"/>
          <w:lang w:eastAsia="ru-RU"/>
        </w:rPr>
      </w:pPr>
      <w:bookmarkStart w:id="28" w:name="_Toc193117272"/>
      <w:r w:rsidRPr="009F6D5F">
        <w:rPr>
          <w:rFonts w:ascii="Times New Roman" w:eastAsia="Times New Roman" w:hAnsi="Times New Roman" w:cs="Times New Roman"/>
          <w:color w:val="auto"/>
          <w:sz w:val="28"/>
          <w:szCs w:val="28"/>
          <w:lang w:eastAsia="ru-RU"/>
        </w:rPr>
        <w:t>Исполнение государственных полномочий по регистрации актов гражданского состояния</w:t>
      </w:r>
      <w:bookmarkEnd w:id="28"/>
    </w:p>
    <w:p w14:paraId="09A797E5" w14:textId="3F36B235" w:rsidR="006477A0" w:rsidRPr="009F6D5F" w:rsidRDefault="0053772E" w:rsidP="006477A0">
      <w:pPr>
        <w:rPr>
          <w:rFonts w:ascii="Times New Roman" w:hAnsi="Times New Roman" w:cs="Times New Roman"/>
          <w:sz w:val="28"/>
          <w:szCs w:val="28"/>
          <w:lang w:eastAsia="ru-RU"/>
        </w:rPr>
      </w:pPr>
      <w:r w:rsidRPr="009F6D5F">
        <w:rPr>
          <w:rFonts w:ascii="Times New Roman" w:hAnsi="Times New Roman" w:cs="Times New Roman"/>
          <w:sz w:val="28"/>
          <w:szCs w:val="28"/>
          <w:lang w:eastAsia="ru-RU"/>
        </w:rPr>
        <w:t>Основны</w:t>
      </w:r>
      <w:r w:rsidR="00BE7728" w:rsidRPr="009F6D5F">
        <w:rPr>
          <w:rFonts w:ascii="Times New Roman" w:hAnsi="Times New Roman" w:cs="Times New Roman"/>
          <w:sz w:val="28"/>
          <w:szCs w:val="28"/>
          <w:lang w:eastAsia="ru-RU"/>
        </w:rPr>
        <w:t>е</w:t>
      </w:r>
      <w:r w:rsidRPr="009F6D5F">
        <w:rPr>
          <w:rFonts w:ascii="Times New Roman" w:hAnsi="Times New Roman" w:cs="Times New Roman"/>
          <w:sz w:val="28"/>
          <w:szCs w:val="28"/>
          <w:lang w:eastAsia="ru-RU"/>
        </w:rPr>
        <w:t xml:space="preserve"> задач</w:t>
      </w:r>
      <w:r w:rsidR="00BE7728" w:rsidRPr="009F6D5F">
        <w:rPr>
          <w:rFonts w:ascii="Times New Roman" w:hAnsi="Times New Roman" w:cs="Times New Roman"/>
          <w:sz w:val="28"/>
          <w:szCs w:val="28"/>
          <w:lang w:eastAsia="ru-RU"/>
        </w:rPr>
        <w:t>и</w:t>
      </w:r>
      <w:r w:rsidRPr="009F6D5F">
        <w:rPr>
          <w:rFonts w:ascii="Times New Roman" w:hAnsi="Times New Roman" w:cs="Times New Roman"/>
          <w:sz w:val="28"/>
          <w:szCs w:val="28"/>
          <w:lang w:eastAsia="ru-RU"/>
        </w:rPr>
        <w:t>, решаемы</w:t>
      </w:r>
      <w:r w:rsidR="00B81920" w:rsidRPr="009F6D5F">
        <w:rPr>
          <w:rFonts w:ascii="Times New Roman" w:hAnsi="Times New Roman" w:cs="Times New Roman"/>
          <w:sz w:val="28"/>
          <w:szCs w:val="28"/>
          <w:lang w:eastAsia="ru-RU"/>
        </w:rPr>
        <w:t>е</w:t>
      </w:r>
      <w:r w:rsidRPr="009F6D5F">
        <w:rPr>
          <w:rFonts w:ascii="Times New Roman" w:hAnsi="Times New Roman" w:cs="Times New Roman"/>
          <w:sz w:val="28"/>
          <w:szCs w:val="28"/>
          <w:lang w:eastAsia="ru-RU"/>
        </w:rPr>
        <w:t xml:space="preserve"> в отчетном периоде с учетом реализации</w:t>
      </w:r>
      <w:r w:rsidR="006477A0" w:rsidRPr="009F6D5F">
        <w:rPr>
          <w:rFonts w:ascii="Times New Roman" w:hAnsi="Times New Roman" w:cs="Times New Roman"/>
          <w:sz w:val="28"/>
          <w:szCs w:val="28"/>
          <w:lang w:eastAsia="ru-RU"/>
        </w:rPr>
        <w:t>,</w:t>
      </w:r>
      <w:r w:rsidRPr="009F6D5F">
        <w:rPr>
          <w:rFonts w:ascii="Times New Roman" w:hAnsi="Times New Roman" w:cs="Times New Roman"/>
          <w:sz w:val="28"/>
          <w:szCs w:val="28"/>
          <w:lang w:eastAsia="ru-RU"/>
        </w:rPr>
        <w:t xml:space="preserve"> переданных государственных полномочий в сфере ЗАГС:</w:t>
      </w:r>
    </w:p>
    <w:p w14:paraId="48A8FC85" w14:textId="77777777" w:rsidR="006477A0" w:rsidRPr="009F6D5F" w:rsidRDefault="006477A0" w:rsidP="006477A0">
      <w:pPr>
        <w:rPr>
          <w:rFonts w:ascii="Times New Roman" w:hAnsi="Times New Roman" w:cs="Times New Roman"/>
          <w:sz w:val="28"/>
          <w:szCs w:val="28"/>
          <w:lang w:eastAsia="ru-RU"/>
        </w:rPr>
      </w:pPr>
      <w:r w:rsidRPr="009F6D5F">
        <w:rPr>
          <w:rFonts w:ascii="Times New Roman" w:hAnsi="Times New Roman" w:cs="Times New Roman"/>
          <w:sz w:val="28"/>
          <w:szCs w:val="28"/>
          <w:lang w:eastAsia="ru-RU"/>
        </w:rPr>
        <w:t>-</w:t>
      </w:r>
      <w:r w:rsidR="0053772E" w:rsidRPr="009F6D5F">
        <w:rPr>
          <w:rFonts w:ascii="Times New Roman" w:hAnsi="Times New Roman" w:cs="Times New Roman"/>
          <w:sz w:val="28"/>
          <w:szCs w:val="28"/>
          <w:lang w:eastAsia="ru-RU"/>
        </w:rPr>
        <w:t xml:space="preserve"> исполнение государственных полномочий по регистрации актов гражданского состояния;  </w:t>
      </w:r>
    </w:p>
    <w:p w14:paraId="47198FC6" w14:textId="77777777" w:rsidR="006477A0" w:rsidRPr="009F6D5F" w:rsidRDefault="006477A0" w:rsidP="006477A0">
      <w:pPr>
        <w:rPr>
          <w:rFonts w:ascii="Times New Roman" w:hAnsi="Times New Roman" w:cs="Times New Roman"/>
          <w:sz w:val="28"/>
          <w:szCs w:val="28"/>
          <w:lang w:eastAsia="ru-RU"/>
        </w:rPr>
      </w:pPr>
      <w:r w:rsidRPr="009F6D5F">
        <w:rPr>
          <w:rFonts w:ascii="Times New Roman" w:hAnsi="Times New Roman" w:cs="Times New Roman"/>
          <w:sz w:val="28"/>
          <w:szCs w:val="28"/>
          <w:lang w:eastAsia="ru-RU"/>
        </w:rPr>
        <w:lastRenderedPageBreak/>
        <w:t xml:space="preserve">- </w:t>
      </w:r>
      <w:r w:rsidR="0053772E" w:rsidRPr="009F6D5F">
        <w:rPr>
          <w:rFonts w:ascii="Times New Roman" w:hAnsi="Times New Roman" w:cs="Times New Roman"/>
          <w:sz w:val="28"/>
          <w:szCs w:val="28"/>
          <w:lang w:eastAsia="ru-RU"/>
        </w:rPr>
        <w:t xml:space="preserve">исполнение международных обязательств в части истребования и пересылки документов о государственной регистрации актов гражданского состояния c территории иностранных государств; </w:t>
      </w:r>
    </w:p>
    <w:p w14:paraId="71DF114F" w14:textId="2E6BD34E" w:rsidR="0053772E" w:rsidRPr="009F6D5F" w:rsidRDefault="006477A0" w:rsidP="006477A0">
      <w:pPr>
        <w:rPr>
          <w:rFonts w:ascii="Times New Roman" w:hAnsi="Times New Roman" w:cs="Times New Roman"/>
          <w:sz w:val="28"/>
          <w:szCs w:val="28"/>
          <w:lang w:eastAsia="ru-RU"/>
        </w:rPr>
      </w:pPr>
      <w:r w:rsidRPr="009F6D5F">
        <w:rPr>
          <w:rFonts w:ascii="Times New Roman" w:hAnsi="Times New Roman" w:cs="Times New Roman"/>
          <w:sz w:val="28"/>
          <w:szCs w:val="28"/>
          <w:lang w:eastAsia="ru-RU"/>
        </w:rPr>
        <w:t xml:space="preserve">- </w:t>
      </w:r>
      <w:r w:rsidR="0053772E" w:rsidRPr="009F6D5F">
        <w:rPr>
          <w:rFonts w:ascii="Times New Roman" w:hAnsi="Times New Roman" w:cs="Times New Roman"/>
          <w:sz w:val="28"/>
          <w:szCs w:val="28"/>
          <w:lang w:eastAsia="ru-RU"/>
        </w:rPr>
        <w:t>выдача повторных свидетельств (справок) и совершение иных юридически значимых действий в сфере ЗАГС на территории городского округа Большой Камень.</w:t>
      </w:r>
    </w:p>
    <w:p w14:paraId="29010355" w14:textId="2C3084BB" w:rsidR="001011AA" w:rsidRPr="009F6D5F" w:rsidRDefault="00F17594" w:rsidP="00E01195">
      <w:pPr>
        <w:pStyle w:val="ae"/>
        <w:widowControl w:val="0"/>
        <w:spacing w:line="360" w:lineRule="auto"/>
        <w:jc w:val="both"/>
        <w:rPr>
          <w:sz w:val="28"/>
          <w:szCs w:val="28"/>
        </w:rPr>
      </w:pPr>
      <w:r w:rsidRPr="009F6D5F">
        <w:rPr>
          <w:sz w:val="28"/>
          <w:szCs w:val="28"/>
        </w:rPr>
        <w:t>В</w:t>
      </w:r>
      <w:r w:rsidR="006F67CE" w:rsidRPr="009F6D5F">
        <w:rPr>
          <w:sz w:val="28"/>
          <w:szCs w:val="28"/>
        </w:rPr>
        <w:t xml:space="preserve"> </w:t>
      </w:r>
      <w:r w:rsidRPr="009F6D5F">
        <w:rPr>
          <w:sz w:val="28"/>
          <w:szCs w:val="28"/>
        </w:rPr>
        <w:t>202</w:t>
      </w:r>
      <w:r w:rsidR="008E2E88" w:rsidRPr="009F6D5F">
        <w:rPr>
          <w:sz w:val="28"/>
          <w:szCs w:val="28"/>
        </w:rPr>
        <w:t>4</w:t>
      </w:r>
      <w:r w:rsidR="006F67CE" w:rsidRPr="009F6D5F">
        <w:rPr>
          <w:sz w:val="28"/>
          <w:szCs w:val="28"/>
        </w:rPr>
        <w:t xml:space="preserve"> </w:t>
      </w:r>
      <w:r w:rsidRPr="009F6D5F">
        <w:rPr>
          <w:sz w:val="28"/>
          <w:szCs w:val="28"/>
        </w:rPr>
        <w:t>году</w:t>
      </w:r>
      <w:r w:rsidR="006F67CE" w:rsidRPr="009F6D5F">
        <w:rPr>
          <w:sz w:val="28"/>
          <w:szCs w:val="28"/>
        </w:rPr>
        <w:t xml:space="preserve"> </w:t>
      </w:r>
      <w:r w:rsidRPr="009F6D5F">
        <w:rPr>
          <w:sz w:val="28"/>
          <w:szCs w:val="28"/>
        </w:rPr>
        <w:t>отделом</w:t>
      </w:r>
      <w:r w:rsidR="006F67CE" w:rsidRPr="009F6D5F">
        <w:rPr>
          <w:sz w:val="28"/>
          <w:szCs w:val="28"/>
        </w:rPr>
        <w:t xml:space="preserve"> </w:t>
      </w:r>
      <w:r w:rsidRPr="009F6D5F">
        <w:rPr>
          <w:sz w:val="28"/>
          <w:szCs w:val="28"/>
        </w:rPr>
        <w:t>ЗАГС</w:t>
      </w:r>
      <w:r w:rsidR="006F67CE" w:rsidRPr="009F6D5F">
        <w:rPr>
          <w:sz w:val="28"/>
          <w:szCs w:val="28"/>
        </w:rPr>
        <w:t xml:space="preserve"> </w:t>
      </w:r>
      <w:r w:rsidRPr="009F6D5F">
        <w:rPr>
          <w:sz w:val="28"/>
          <w:szCs w:val="28"/>
        </w:rPr>
        <w:t>г.</w:t>
      </w:r>
      <w:r w:rsidR="006F67CE" w:rsidRPr="009F6D5F">
        <w:rPr>
          <w:sz w:val="28"/>
          <w:szCs w:val="28"/>
        </w:rPr>
        <w:t xml:space="preserve"> </w:t>
      </w:r>
      <w:r w:rsidRPr="009F6D5F">
        <w:rPr>
          <w:sz w:val="28"/>
          <w:szCs w:val="28"/>
        </w:rPr>
        <w:t>Большой</w:t>
      </w:r>
      <w:r w:rsidR="006F67CE" w:rsidRPr="009F6D5F">
        <w:rPr>
          <w:sz w:val="28"/>
          <w:szCs w:val="28"/>
        </w:rPr>
        <w:t xml:space="preserve"> </w:t>
      </w:r>
      <w:r w:rsidRPr="009F6D5F">
        <w:rPr>
          <w:sz w:val="28"/>
          <w:szCs w:val="28"/>
        </w:rPr>
        <w:t>Камень</w:t>
      </w:r>
      <w:r w:rsidR="006F67CE" w:rsidRPr="009F6D5F">
        <w:rPr>
          <w:sz w:val="28"/>
          <w:szCs w:val="28"/>
        </w:rPr>
        <w:t xml:space="preserve"> </w:t>
      </w:r>
      <w:r w:rsidRPr="009F6D5F">
        <w:rPr>
          <w:sz w:val="28"/>
          <w:szCs w:val="28"/>
        </w:rPr>
        <w:t>осуществлена</w:t>
      </w:r>
      <w:r w:rsidR="006F67CE" w:rsidRPr="009F6D5F">
        <w:rPr>
          <w:sz w:val="28"/>
          <w:szCs w:val="28"/>
        </w:rPr>
        <w:t xml:space="preserve"> </w:t>
      </w:r>
      <w:r w:rsidRPr="009F6D5F">
        <w:rPr>
          <w:sz w:val="28"/>
          <w:szCs w:val="28"/>
        </w:rPr>
        <w:t>государственная</w:t>
      </w:r>
      <w:r w:rsidR="006F67CE" w:rsidRPr="009F6D5F">
        <w:rPr>
          <w:sz w:val="28"/>
          <w:szCs w:val="28"/>
        </w:rPr>
        <w:t xml:space="preserve"> </w:t>
      </w:r>
      <w:r w:rsidRPr="009F6D5F">
        <w:rPr>
          <w:sz w:val="28"/>
          <w:szCs w:val="28"/>
        </w:rPr>
        <w:t>регистрация</w:t>
      </w:r>
      <w:r w:rsidR="006F67CE" w:rsidRPr="009F6D5F">
        <w:rPr>
          <w:sz w:val="28"/>
          <w:szCs w:val="28"/>
        </w:rPr>
        <w:t xml:space="preserve"> </w:t>
      </w:r>
      <w:r w:rsidRPr="009F6D5F">
        <w:rPr>
          <w:sz w:val="28"/>
          <w:szCs w:val="28"/>
        </w:rPr>
        <w:t>1</w:t>
      </w:r>
      <w:r w:rsidR="008E2E88" w:rsidRPr="009F6D5F">
        <w:rPr>
          <w:sz w:val="28"/>
          <w:szCs w:val="28"/>
        </w:rPr>
        <w:t xml:space="preserve"> 756</w:t>
      </w:r>
      <w:r w:rsidR="006F67CE" w:rsidRPr="009F6D5F">
        <w:rPr>
          <w:sz w:val="28"/>
          <w:szCs w:val="28"/>
        </w:rPr>
        <w:t xml:space="preserve"> </w:t>
      </w:r>
      <w:r w:rsidRPr="009F6D5F">
        <w:rPr>
          <w:sz w:val="28"/>
          <w:szCs w:val="28"/>
        </w:rPr>
        <w:t>актов</w:t>
      </w:r>
      <w:r w:rsidR="006F67CE" w:rsidRPr="009F6D5F">
        <w:rPr>
          <w:sz w:val="28"/>
          <w:szCs w:val="28"/>
        </w:rPr>
        <w:t xml:space="preserve"> </w:t>
      </w:r>
      <w:r w:rsidRPr="009F6D5F">
        <w:rPr>
          <w:sz w:val="28"/>
          <w:szCs w:val="28"/>
        </w:rPr>
        <w:t>гражданского</w:t>
      </w:r>
      <w:r w:rsidR="006F67CE" w:rsidRPr="009F6D5F">
        <w:rPr>
          <w:sz w:val="28"/>
          <w:szCs w:val="28"/>
        </w:rPr>
        <w:t xml:space="preserve"> </w:t>
      </w:r>
      <w:r w:rsidRPr="009F6D5F">
        <w:rPr>
          <w:sz w:val="28"/>
          <w:szCs w:val="28"/>
        </w:rPr>
        <w:t>состояния</w:t>
      </w:r>
      <w:r w:rsidR="006F67CE" w:rsidRPr="009F6D5F">
        <w:rPr>
          <w:sz w:val="28"/>
          <w:szCs w:val="28"/>
        </w:rPr>
        <w:t xml:space="preserve"> </w:t>
      </w:r>
      <w:r w:rsidRPr="009F6D5F">
        <w:rPr>
          <w:sz w:val="28"/>
          <w:szCs w:val="28"/>
        </w:rPr>
        <w:t>(в</w:t>
      </w:r>
      <w:r w:rsidR="006F67CE" w:rsidRPr="009F6D5F">
        <w:rPr>
          <w:sz w:val="28"/>
          <w:szCs w:val="28"/>
        </w:rPr>
        <w:t xml:space="preserve"> </w:t>
      </w:r>
      <w:r w:rsidRPr="009F6D5F">
        <w:rPr>
          <w:sz w:val="28"/>
          <w:szCs w:val="28"/>
        </w:rPr>
        <w:t>202</w:t>
      </w:r>
      <w:r w:rsidR="008E2E88" w:rsidRPr="009F6D5F">
        <w:rPr>
          <w:sz w:val="28"/>
          <w:szCs w:val="28"/>
        </w:rPr>
        <w:t>3</w:t>
      </w:r>
      <w:r w:rsidR="006F67CE" w:rsidRPr="009F6D5F">
        <w:rPr>
          <w:sz w:val="28"/>
          <w:szCs w:val="28"/>
        </w:rPr>
        <w:t xml:space="preserve"> </w:t>
      </w:r>
      <w:r w:rsidRPr="009F6D5F">
        <w:rPr>
          <w:sz w:val="28"/>
          <w:szCs w:val="28"/>
        </w:rPr>
        <w:t>году</w:t>
      </w:r>
      <w:r w:rsidR="006F67CE" w:rsidRPr="009F6D5F">
        <w:rPr>
          <w:sz w:val="28"/>
          <w:szCs w:val="28"/>
        </w:rPr>
        <w:t xml:space="preserve"> </w:t>
      </w:r>
      <w:r w:rsidR="00DF1608">
        <w:rPr>
          <w:sz w:val="28"/>
          <w:szCs w:val="28"/>
        </w:rPr>
        <w:t xml:space="preserve">- </w:t>
      </w:r>
      <w:r w:rsidRPr="009F6D5F">
        <w:rPr>
          <w:sz w:val="28"/>
          <w:szCs w:val="28"/>
        </w:rPr>
        <w:t>1</w:t>
      </w:r>
      <w:r w:rsidR="008E2E88" w:rsidRPr="009F6D5F">
        <w:rPr>
          <w:sz w:val="28"/>
          <w:szCs w:val="28"/>
        </w:rPr>
        <w:t xml:space="preserve"> 801</w:t>
      </w:r>
      <w:r w:rsidR="006F67CE" w:rsidRPr="009F6D5F">
        <w:rPr>
          <w:sz w:val="28"/>
          <w:szCs w:val="28"/>
        </w:rPr>
        <w:t xml:space="preserve"> </w:t>
      </w:r>
      <w:r w:rsidRPr="009F6D5F">
        <w:rPr>
          <w:sz w:val="28"/>
          <w:szCs w:val="28"/>
        </w:rPr>
        <w:t>акт</w:t>
      </w:r>
      <w:r w:rsidR="004725DE" w:rsidRPr="009F6D5F">
        <w:rPr>
          <w:sz w:val="28"/>
          <w:szCs w:val="28"/>
        </w:rPr>
        <w:t>ов</w:t>
      </w:r>
      <w:r w:rsidRPr="009F6D5F">
        <w:rPr>
          <w:sz w:val="28"/>
          <w:szCs w:val="28"/>
        </w:rPr>
        <w:t>),</w:t>
      </w:r>
      <w:r w:rsidR="006F67CE" w:rsidRPr="009F6D5F">
        <w:rPr>
          <w:sz w:val="28"/>
          <w:szCs w:val="28"/>
        </w:rPr>
        <w:t xml:space="preserve"> </w:t>
      </w:r>
      <w:r w:rsidRPr="009F6D5F">
        <w:rPr>
          <w:sz w:val="28"/>
          <w:szCs w:val="28"/>
        </w:rPr>
        <w:t>в</w:t>
      </w:r>
      <w:r w:rsidR="006F67CE" w:rsidRPr="009F6D5F">
        <w:rPr>
          <w:sz w:val="28"/>
          <w:szCs w:val="28"/>
        </w:rPr>
        <w:t xml:space="preserve"> </w:t>
      </w:r>
      <w:r w:rsidRPr="009F6D5F">
        <w:rPr>
          <w:sz w:val="28"/>
          <w:szCs w:val="28"/>
        </w:rPr>
        <w:t>том</w:t>
      </w:r>
      <w:r w:rsidR="006F67CE" w:rsidRPr="009F6D5F">
        <w:rPr>
          <w:sz w:val="28"/>
          <w:szCs w:val="28"/>
        </w:rPr>
        <w:t xml:space="preserve"> </w:t>
      </w:r>
      <w:r w:rsidRPr="009F6D5F">
        <w:rPr>
          <w:sz w:val="28"/>
          <w:szCs w:val="28"/>
        </w:rPr>
        <w:t>числе:</w:t>
      </w:r>
      <w:r w:rsidR="006F67CE" w:rsidRPr="009F6D5F">
        <w:rPr>
          <w:sz w:val="28"/>
          <w:szCs w:val="28"/>
        </w:rPr>
        <w:t xml:space="preserve"> </w:t>
      </w:r>
    </w:p>
    <w:p w14:paraId="26E99957" w14:textId="4CD4EA8A" w:rsidR="001011AA" w:rsidRPr="009F6D5F" w:rsidRDefault="00F17594" w:rsidP="00E01195">
      <w:pPr>
        <w:widowControl w:val="0"/>
        <w:rPr>
          <w:rFonts w:ascii="Times New Roman" w:hAnsi="Times New Roman" w:cs="Times New Roman"/>
          <w:sz w:val="28"/>
          <w:szCs w:val="28"/>
        </w:rPr>
      </w:pPr>
      <w:r w:rsidRPr="009F6D5F">
        <w:rPr>
          <w:rFonts w:ascii="Times New Roman" w:eastAsia="Times New Roman" w:hAnsi="Times New Roman" w:cs="Times New Roman"/>
          <w:color w:val="FF0000"/>
          <w:sz w:val="28"/>
          <w:szCs w:val="28"/>
          <w:lang w:eastAsia="ru-RU"/>
        </w:rPr>
        <w:t>-</w:t>
      </w:r>
      <w:r w:rsidR="006F67CE" w:rsidRPr="009F6D5F">
        <w:rPr>
          <w:rFonts w:ascii="Times New Roman" w:eastAsia="Times New Roman" w:hAnsi="Times New Roman" w:cs="Times New Roman"/>
          <w:color w:val="FF0000"/>
          <w:sz w:val="28"/>
          <w:szCs w:val="28"/>
          <w:lang w:eastAsia="ru-RU"/>
        </w:rPr>
        <w:t xml:space="preserve"> </w:t>
      </w:r>
      <w:r w:rsidRPr="009F6D5F">
        <w:rPr>
          <w:rFonts w:ascii="Times New Roman" w:eastAsia="Times New Roman" w:hAnsi="Times New Roman" w:cs="Times New Roman"/>
          <w:sz w:val="28"/>
          <w:szCs w:val="28"/>
          <w:lang w:eastAsia="ru-RU"/>
        </w:rPr>
        <w:t>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рождении</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rPr>
        <w:t>–</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lang w:eastAsia="ru-RU"/>
        </w:rPr>
        <w:t>3</w:t>
      </w:r>
      <w:r w:rsidR="00466EE4" w:rsidRPr="009F6D5F">
        <w:rPr>
          <w:rFonts w:ascii="Times New Roman" w:eastAsia="Times New Roman" w:hAnsi="Times New Roman" w:cs="Times New Roman"/>
          <w:sz w:val="28"/>
          <w:szCs w:val="28"/>
          <w:lang w:eastAsia="ru-RU"/>
        </w:rPr>
        <w:t>33</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(3</w:t>
      </w:r>
      <w:r w:rsidR="00466EE4" w:rsidRPr="009F6D5F">
        <w:rPr>
          <w:rFonts w:ascii="Times New Roman" w:eastAsia="Times New Roman" w:hAnsi="Times New Roman" w:cs="Times New Roman"/>
          <w:sz w:val="28"/>
          <w:szCs w:val="28"/>
          <w:lang w:eastAsia="ru-RU"/>
        </w:rPr>
        <w:t>45</w:t>
      </w:r>
      <w:r w:rsidRPr="009F6D5F">
        <w:rPr>
          <w:rFonts w:ascii="Times New Roman" w:eastAsia="Times New Roman" w:hAnsi="Times New Roman" w:cs="Times New Roman"/>
          <w:sz w:val="28"/>
          <w:szCs w:val="28"/>
          <w:lang w:eastAsia="ru-RU"/>
        </w:rPr>
        <w:t>);</w:t>
      </w:r>
      <w:r w:rsidR="006F67CE" w:rsidRPr="009F6D5F">
        <w:rPr>
          <w:rFonts w:ascii="Times New Roman" w:eastAsia="Times New Roman" w:hAnsi="Times New Roman" w:cs="Times New Roman"/>
          <w:sz w:val="28"/>
          <w:szCs w:val="28"/>
          <w:lang w:eastAsia="ru-RU"/>
        </w:rPr>
        <w:t xml:space="preserve"> </w:t>
      </w:r>
    </w:p>
    <w:p w14:paraId="6AAC60B1" w14:textId="10075F71" w:rsidR="001011AA" w:rsidRPr="009F6D5F" w:rsidRDefault="00F17594" w:rsidP="00E01195">
      <w:pPr>
        <w:widowControl w:val="0"/>
        <w:rPr>
          <w:rFonts w:ascii="Times New Roman" w:hAnsi="Times New Roman" w:cs="Times New Roman"/>
          <w:sz w:val="28"/>
          <w:szCs w:val="28"/>
        </w:rPr>
      </w:pPr>
      <w:r w:rsidRPr="009F6D5F">
        <w:rPr>
          <w:rFonts w:ascii="Times New Roman" w:eastAsia="Times New Roman" w:hAnsi="Times New Roman" w:cs="Times New Roman"/>
          <w:sz w:val="28"/>
          <w:szCs w:val="28"/>
          <w:lang w:eastAsia="ru-RU"/>
        </w:rPr>
        <w:t>-</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смерти</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rPr>
        <w:t>–</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lang w:eastAsia="ru-RU"/>
        </w:rPr>
        <w:t>5</w:t>
      </w:r>
      <w:r w:rsidR="006C2F81" w:rsidRPr="009F6D5F">
        <w:rPr>
          <w:rFonts w:ascii="Times New Roman" w:eastAsia="Times New Roman" w:hAnsi="Times New Roman" w:cs="Times New Roman"/>
          <w:sz w:val="28"/>
          <w:szCs w:val="28"/>
          <w:lang w:eastAsia="ru-RU"/>
        </w:rPr>
        <w:t>54</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(5</w:t>
      </w:r>
      <w:r w:rsidR="006C2F81" w:rsidRPr="009F6D5F">
        <w:rPr>
          <w:rFonts w:ascii="Times New Roman" w:eastAsia="Times New Roman" w:hAnsi="Times New Roman" w:cs="Times New Roman"/>
          <w:sz w:val="28"/>
          <w:szCs w:val="28"/>
          <w:lang w:eastAsia="ru-RU"/>
        </w:rPr>
        <w:t>77</w:t>
      </w:r>
      <w:r w:rsidRPr="009F6D5F">
        <w:rPr>
          <w:rFonts w:ascii="Times New Roman" w:eastAsia="Times New Roman" w:hAnsi="Times New Roman" w:cs="Times New Roman"/>
          <w:sz w:val="28"/>
          <w:szCs w:val="28"/>
          <w:lang w:eastAsia="ru-RU"/>
        </w:rPr>
        <w:t>);</w:t>
      </w:r>
      <w:r w:rsidR="006F67CE" w:rsidRPr="009F6D5F">
        <w:rPr>
          <w:rFonts w:ascii="Times New Roman" w:eastAsia="Times New Roman" w:hAnsi="Times New Roman" w:cs="Times New Roman"/>
          <w:sz w:val="28"/>
          <w:szCs w:val="28"/>
          <w:lang w:eastAsia="ru-RU"/>
        </w:rPr>
        <w:t xml:space="preserve"> </w:t>
      </w:r>
    </w:p>
    <w:p w14:paraId="72064814" w14:textId="14643E13" w:rsidR="001011AA" w:rsidRPr="009F6D5F" w:rsidRDefault="00F17594" w:rsidP="00E01195">
      <w:pPr>
        <w:widowControl w:val="0"/>
        <w:rPr>
          <w:rFonts w:ascii="Times New Roman" w:hAnsi="Times New Roman" w:cs="Times New Roman"/>
          <w:sz w:val="28"/>
          <w:szCs w:val="28"/>
        </w:rPr>
      </w:pPr>
      <w:r w:rsidRPr="009F6D5F">
        <w:rPr>
          <w:rFonts w:ascii="Times New Roman" w:eastAsia="Times New Roman" w:hAnsi="Times New Roman" w:cs="Times New Roman"/>
          <w:sz w:val="28"/>
          <w:szCs w:val="28"/>
          <w:lang w:eastAsia="ru-RU"/>
        </w:rPr>
        <w:t>-</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заключении</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брака</w:t>
      </w:r>
      <w:r w:rsidR="006F67CE" w:rsidRPr="009F6D5F">
        <w:rPr>
          <w:rFonts w:ascii="Times New Roman" w:eastAsia="Times New Roman" w:hAnsi="Times New Roman" w:cs="Times New Roman"/>
          <w:sz w:val="28"/>
          <w:szCs w:val="28"/>
          <w:lang w:eastAsia="ru-RU"/>
        </w:rPr>
        <w:t xml:space="preserve">  </w:t>
      </w:r>
      <w:r w:rsidR="006C2F81" w:rsidRPr="009F6D5F">
        <w:rPr>
          <w:rFonts w:ascii="Times New Roman" w:eastAsia="Times New Roman" w:hAnsi="Times New Roman" w:cs="Times New Roman"/>
          <w:sz w:val="28"/>
          <w:szCs w:val="28"/>
          <w:lang w:eastAsia="ru-RU"/>
        </w:rPr>
        <w:t xml:space="preserve"> </w:t>
      </w:r>
      <w:r w:rsidR="002248C9" w:rsidRPr="009F6D5F">
        <w:rPr>
          <w:rFonts w:ascii="Times New Roman" w:eastAsia="Times New Roman" w:hAnsi="Times New Roman" w:cs="Times New Roman"/>
          <w:sz w:val="28"/>
          <w:szCs w:val="28"/>
        </w:rPr>
        <w:t xml:space="preserve">– </w:t>
      </w:r>
      <w:r w:rsidR="006C2F81" w:rsidRPr="009F6D5F">
        <w:rPr>
          <w:rFonts w:ascii="Times New Roman" w:eastAsia="Times New Roman" w:hAnsi="Times New Roman" w:cs="Times New Roman"/>
          <w:sz w:val="28"/>
          <w:szCs w:val="28"/>
          <w:lang w:eastAsia="ru-RU"/>
        </w:rPr>
        <w:t xml:space="preserve">423 </w:t>
      </w:r>
      <w:r w:rsidRPr="009F6D5F">
        <w:rPr>
          <w:rFonts w:ascii="Times New Roman" w:eastAsia="Times New Roman" w:hAnsi="Times New Roman" w:cs="Times New Roman"/>
          <w:sz w:val="28"/>
          <w:szCs w:val="28"/>
          <w:lang w:eastAsia="ru-RU"/>
        </w:rPr>
        <w:t>(</w:t>
      </w:r>
      <w:r w:rsidR="006C2F81" w:rsidRPr="009F6D5F">
        <w:rPr>
          <w:rFonts w:ascii="Times New Roman" w:eastAsia="Times New Roman" w:hAnsi="Times New Roman" w:cs="Times New Roman"/>
          <w:sz w:val="28"/>
          <w:szCs w:val="28"/>
          <w:lang w:eastAsia="ru-RU"/>
        </w:rPr>
        <w:t>465</w:t>
      </w:r>
      <w:r w:rsidRPr="009F6D5F">
        <w:rPr>
          <w:rFonts w:ascii="Times New Roman" w:eastAsia="Times New Roman" w:hAnsi="Times New Roman" w:cs="Times New Roman"/>
          <w:sz w:val="28"/>
          <w:szCs w:val="28"/>
          <w:lang w:eastAsia="ru-RU"/>
        </w:rPr>
        <w:t>);</w:t>
      </w:r>
      <w:r w:rsidR="006F67CE" w:rsidRPr="009F6D5F">
        <w:rPr>
          <w:rFonts w:ascii="Times New Roman" w:eastAsia="Times New Roman" w:hAnsi="Times New Roman" w:cs="Times New Roman"/>
          <w:sz w:val="28"/>
          <w:szCs w:val="28"/>
          <w:lang w:eastAsia="ru-RU"/>
        </w:rPr>
        <w:t xml:space="preserve"> </w:t>
      </w:r>
    </w:p>
    <w:p w14:paraId="7608290A" w14:textId="65608598" w:rsidR="001011AA" w:rsidRPr="009F6D5F" w:rsidRDefault="00F17594" w:rsidP="00E01195">
      <w:pPr>
        <w:widowControl w:val="0"/>
        <w:rPr>
          <w:rFonts w:ascii="Times New Roman" w:hAnsi="Times New Roman" w:cs="Times New Roman"/>
          <w:sz w:val="28"/>
          <w:szCs w:val="28"/>
        </w:rPr>
      </w:pPr>
      <w:r w:rsidRPr="009F6D5F">
        <w:rPr>
          <w:rFonts w:ascii="Times New Roman" w:eastAsia="Times New Roman" w:hAnsi="Times New Roman" w:cs="Times New Roman"/>
          <w:sz w:val="28"/>
          <w:szCs w:val="28"/>
          <w:lang w:eastAsia="ru-RU"/>
        </w:rPr>
        <w:t>-</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расторжении</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брака</w:t>
      </w:r>
      <w:r w:rsidR="006F67CE" w:rsidRPr="009F6D5F">
        <w:rPr>
          <w:rFonts w:ascii="Times New Roman" w:eastAsia="Times New Roman" w:hAnsi="Times New Roman" w:cs="Times New Roman"/>
          <w:sz w:val="28"/>
          <w:szCs w:val="28"/>
          <w:lang w:eastAsia="ru-RU"/>
        </w:rPr>
        <w:t xml:space="preserve"> </w:t>
      </w:r>
      <w:r w:rsidR="002248C9" w:rsidRPr="009F6D5F">
        <w:rPr>
          <w:rFonts w:ascii="Times New Roman" w:eastAsia="Times New Roman" w:hAnsi="Times New Roman" w:cs="Times New Roman"/>
          <w:sz w:val="28"/>
          <w:szCs w:val="28"/>
          <w:lang w:eastAsia="ru-RU"/>
        </w:rPr>
        <w:t xml:space="preserve"> </w:t>
      </w:r>
      <w:r w:rsidR="002248C9"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lang w:eastAsia="ru-RU"/>
        </w:rPr>
        <w:t>2</w:t>
      </w:r>
      <w:r w:rsidR="006C2F81" w:rsidRPr="009F6D5F">
        <w:rPr>
          <w:rFonts w:ascii="Times New Roman" w:eastAsia="Times New Roman" w:hAnsi="Times New Roman" w:cs="Times New Roman"/>
          <w:sz w:val="28"/>
          <w:szCs w:val="28"/>
          <w:lang w:eastAsia="ru-RU"/>
        </w:rPr>
        <w:t>74</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(2</w:t>
      </w:r>
      <w:r w:rsidR="006C2F81" w:rsidRPr="009F6D5F">
        <w:rPr>
          <w:rFonts w:ascii="Times New Roman" w:eastAsia="Times New Roman" w:hAnsi="Times New Roman" w:cs="Times New Roman"/>
          <w:sz w:val="28"/>
          <w:szCs w:val="28"/>
          <w:lang w:eastAsia="ru-RU"/>
        </w:rPr>
        <w:t>52</w:t>
      </w:r>
      <w:r w:rsidRPr="009F6D5F">
        <w:rPr>
          <w:rFonts w:ascii="Times New Roman" w:eastAsia="Times New Roman" w:hAnsi="Times New Roman" w:cs="Times New Roman"/>
          <w:sz w:val="28"/>
          <w:szCs w:val="28"/>
          <w:lang w:eastAsia="ru-RU"/>
        </w:rPr>
        <w:t>);</w:t>
      </w:r>
      <w:r w:rsidR="006F67CE" w:rsidRPr="009F6D5F">
        <w:rPr>
          <w:rFonts w:ascii="Times New Roman" w:eastAsia="Times New Roman" w:hAnsi="Times New Roman" w:cs="Times New Roman"/>
          <w:sz w:val="28"/>
          <w:szCs w:val="28"/>
          <w:lang w:eastAsia="ru-RU"/>
        </w:rPr>
        <w:t xml:space="preserve"> </w:t>
      </w:r>
    </w:p>
    <w:p w14:paraId="321B558D" w14:textId="6AEE38C3" w:rsidR="001011AA" w:rsidRPr="009F6D5F" w:rsidRDefault="00F17594" w:rsidP="00E01195">
      <w:pPr>
        <w:widowControl w:val="0"/>
        <w:rPr>
          <w:rFonts w:ascii="Times New Roman" w:hAnsi="Times New Roman" w:cs="Times New Roman"/>
          <w:sz w:val="28"/>
          <w:szCs w:val="28"/>
        </w:rPr>
      </w:pPr>
      <w:r w:rsidRPr="009F6D5F">
        <w:rPr>
          <w:rFonts w:ascii="Times New Roman" w:eastAsia="Times New Roman" w:hAnsi="Times New Roman" w:cs="Times New Roman"/>
          <w:sz w:val="28"/>
          <w:szCs w:val="28"/>
          <w:lang w:eastAsia="ru-RU"/>
        </w:rPr>
        <w:t>-</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об</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установлении</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отцовства</w:t>
      </w:r>
      <w:r w:rsidR="006F67CE" w:rsidRPr="009F6D5F">
        <w:rPr>
          <w:rFonts w:ascii="Times New Roman" w:eastAsia="Times New Roman" w:hAnsi="Times New Roman" w:cs="Times New Roman"/>
          <w:sz w:val="28"/>
          <w:szCs w:val="28"/>
          <w:lang w:eastAsia="ru-RU"/>
        </w:rPr>
        <w:t xml:space="preserve"> </w:t>
      </w:r>
      <w:r w:rsidR="0042065C" w:rsidRPr="009F6D5F">
        <w:rPr>
          <w:rFonts w:ascii="Times New Roman" w:eastAsia="Times New Roman" w:hAnsi="Times New Roman" w:cs="Times New Roman"/>
          <w:sz w:val="28"/>
          <w:szCs w:val="28"/>
        </w:rPr>
        <w:t xml:space="preserve">– </w:t>
      </w:r>
      <w:r w:rsidR="006C2F81" w:rsidRPr="009F6D5F">
        <w:rPr>
          <w:rFonts w:ascii="Times New Roman" w:eastAsia="Times New Roman" w:hAnsi="Times New Roman" w:cs="Times New Roman"/>
          <w:sz w:val="28"/>
          <w:szCs w:val="28"/>
          <w:lang w:eastAsia="ru-RU"/>
        </w:rPr>
        <w:t>97</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(8</w:t>
      </w:r>
      <w:r w:rsidR="006C2F81" w:rsidRPr="009F6D5F">
        <w:rPr>
          <w:rFonts w:ascii="Times New Roman" w:eastAsia="Times New Roman" w:hAnsi="Times New Roman" w:cs="Times New Roman"/>
          <w:sz w:val="28"/>
          <w:szCs w:val="28"/>
          <w:lang w:eastAsia="ru-RU"/>
        </w:rPr>
        <w:t>5</w:t>
      </w:r>
      <w:r w:rsidRPr="009F6D5F">
        <w:rPr>
          <w:rFonts w:ascii="Times New Roman" w:eastAsia="Times New Roman" w:hAnsi="Times New Roman" w:cs="Times New Roman"/>
          <w:sz w:val="28"/>
          <w:szCs w:val="28"/>
          <w:lang w:eastAsia="ru-RU"/>
        </w:rPr>
        <w:t>);</w:t>
      </w:r>
      <w:r w:rsidR="006F67CE" w:rsidRPr="009F6D5F">
        <w:rPr>
          <w:rFonts w:ascii="Times New Roman" w:eastAsia="Times New Roman" w:hAnsi="Times New Roman" w:cs="Times New Roman"/>
          <w:sz w:val="28"/>
          <w:szCs w:val="28"/>
          <w:lang w:eastAsia="ru-RU"/>
        </w:rPr>
        <w:t xml:space="preserve"> </w:t>
      </w:r>
    </w:p>
    <w:p w14:paraId="5DADD1DF" w14:textId="27EDDAC3" w:rsidR="001011AA" w:rsidRPr="009F6D5F" w:rsidRDefault="00F17594" w:rsidP="00E01195">
      <w:pPr>
        <w:widowControl w:val="0"/>
        <w:rPr>
          <w:rFonts w:ascii="Times New Roman" w:hAnsi="Times New Roman" w:cs="Times New Roman"/>
          <w:sz w:val="28"/>
          <w:szCs w:val="28"/>
        </w:rPr>
      </w:pPr>
      <w:r w:rsidRPr="009F6D5F">
        <w:rPr>
          <w:rFonts w:ascii="Times New Roman" w:eastAsia="Times New Roman" w:hAnsi="Times New Roman" w:cs="Times New Roman"/>
          <w:sz w:val="28"/>
          <w:szCs w:val="28"/>
          <w:lang w:eastAsia="ru-RU"/>
        </w:rPr>
        <w:t>-</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об</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усыновлении</w:t>
      </w:r>
      <w:r w:rsidR="006F67CE" w:rsidRPr="009F6D5F">
        <w:rPr>
          <w:rFonts w:ascii="Times New Roman" w:eastAsia="Times New Roman" w:hAnsi="Times New Roman" w:cs="Times New Roman"/>
          <w:sz w:val="28"/>
          <w:szCs w:val="28"/>
          <w:lang w:eastAsia="ru-RU"/>
        </w:rPr>
        <w:t xml:space="preserve"> </w:t>
      </w:r>
      <w:r w:rsidR="0042065C"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lang w:eastAsia="ru-RU"/>
        </w:rPr>
        <w:t>1</w:t>
      </w:r>
      <w:r w:rsidR="002602A2" w:rsidRPr="009F6D5F">
        <w:rPr>
          <w:rFonts w:ascii="Times New Roman" w:eastAsia="Times New Roman" w:hAnsi="Times New Roman" w:cs="Times New Roman"/>
          <w:sz w:val="28"/>
          <w:szCs w:val="28"/>
          <w:lang w:eastAsia="ru-RU"/>
        </w:rPr>
        <w:t>2</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w:t>
      </w:r>
      <w:r w:rsidR="00482D15" w:rsidRPr="009F6D5F">
        <w:rPr>
          <w:rFonts w:ascii="Times New Roman" w:eastAsia="Times New Roman" w:hAnsi="Times New Roman" w:cs="Times New Roman"/>
          <w:sz w:val="28"/>
          <w:szCs w:val="28"/>
          <w:lang w:eastAsia="ru-RU"/>
        </w:rPr>
        <w:t>11</w:t>
      </w:r>
      <w:r w:rsidRPr="009F6D5F">
        <w:rPr>
          <w:rFonts w:ascii="Times New Roman" w:eastAsia="Times New Roman" w:hAnsi="Times New Roman" w:cs="Times New Roman"/>
          <w:sz w:val="28"/>
          <w:szCs w:val="28"/>
          <w:lang w:eastAsia="ru-RU"/>
        </w:rPr>
        <w:t>);</w:t>
      </w:r>
      <w:r w:rsidR="006F67CE" w:rsidRPr="009F6D5F">
        <w:rPr>
          <w:rFonts w:ascii="Times New Roman" w:eastAsia="Times New Roman" w:hAnsi="Times New Roman" w:cs="Times New Roman"/>
          <w:sz w:val="28"/>
          <w:szCs w:val="28"/>
          <w:lang w:eastAsia="ru-RU"/>
        </w:rPr>
        <w:t xml:space="preserve"> </w:t>
      </w:r>
    </w:p>
    <w:p w14:paraId="7BB252EC" w14:textId="50048D72" w:rsidR="000D2015" w:rsidRPr="009F6D5F" w:rsidRDefault="00F17594" w:rsidP="00E01195">
      <w:pPr>
        <w:widowControl w:val="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перемене</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имени</w:t>
      </w:r>
      <w:r w:rsidR="006F67CE" w:rsidRPr="009F6D5F">
        <w:rPr>
          <w:rFonts w:ascii="Times New Roman" w:eastAsia="Times New Roman" w:hAnsi="Times New Roman" w:cs="Times New Roman"/>
          <w:sz w:val="28"/>
          <w:szCs w:val="28"/>
          <w:lang w:eastAsia="ru-RU"/>
        </w:rPr>
        <w:t xml:space="preserve"> </w:t>
      </w:r>
      <w:r w:rsidR="0042065C"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lang w:eastAsia="ru-RU"/>
        </w:rPr>
        <w:t>6</w:t>
      </w:r>
      <w:r w:rsidR="00482D15" w:rsidRPr="009F6D5F">
        <w:rPr>
          <w:rFonts w:ascii="Times New Roman" w:eastAsia="Times New Roman" w:hAnsi="Times New Roman" w:cs="Times New Roman"/>
          <w:sz w:val="28"/>
          <w:szCs w:val="28"/>
          <w:lang w:eastAsia="ru-RU"/>
        </w:rPr>
        <w:t>3</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w:t>
      </w:r>
      <w:r w:rsidR="00482D15" w:rsidRPr="009F6D5F">
        <w:rPr>
          <w:rFonts w:ascii="Times New Roman" w:eastAsia="Times New Roman" w:hAnsi="Times New Roman" w:cs="Times New Roman"/>
          <w:sz w:val="28"/>
          <w:szCs w:val="28"/>
          <w:lang w:eastAsia="ru-RU"/>
        </w:rPr>
        <w:t>66</w:t>
      </w:r>
      <w:r w:rsidRPr="009F6D5F">
        <w:rPr>
          <w:rFonts w:ascii="Times New Roman" w:eastAsia="Times New Roman" w:hAnsi="Times New Roman" w:cs="Times New Roman"/>
          <w:sz w:val="28"/>
          <w:szCs w:val="28"/>
          <w:lang w:eastAsia="ru-RU"/>
        </w:rPr>
        <w:t>).</w:t>
      </w:r>
    </w:p>
    <w:p w14:paraId="26DF1339" w14:textId="137372FE" w:rsidR="000D2015" w:rsidRPr="009F6D5F" w:rsidRDefault="000D2015" w:rsidP="000D2015">
      <w:pPr>
        <w:widowControl w:val="0"/>
        <w:spacing w:line="336" w:lineRule="auto"/>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При этом общее количество совершенных юридически значимых действий отделом ЗАГС  Большой Камень  выросло и составило                       в 2024 году – 8 991  (в 2023 году – 6</w:t>
      </w:r>
      <w:r w:rsidR="0058207A"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 xml:space="preserve">785), что связано с оказанием услуг                   в сфере ЗАГС по принципу экстерриториальности. </w:t>
      </w:r>
    </w:p>
    <w:p w14:paraId="01BD0CC8" w14:textId="77777777" w:rsidR="00BC494B" w:rsidRPr="009F6D5F" w:rsidRDefault="00BC494B" w:rsidP="00BC494B">
      <w:pPr>
        <w:widowControl w:val="0"/>
        <w:spacing w:line="336" w:lineRule="auto"/>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В целях реализации государственной политики в области семейного права, укрепления авторитета семьи, повышения престижа материнства </w:t>
      </w:r>
      <w:r w:rsidRPr="009F6D5F">
        <w:rPr>
          <w:rFonts w:ascii="Times New Roman" w:eastAsia="Times New Roman" w:hAnsi="Times New Roman" w:cs="Times New Roman"/>
          <w:sz w:val="28"/>
          <w:szCs w:val="28"/>
          <w:lang w:eastAsia="ru-RU"/>
        </w:rPr>
        <w:br/>
        <w:t xml:space="preserve">и отцовства </w:t>
      </w:r>
      <w:r w:rsidRPr="009F6D5F">
        <w:rPr>
          <w:rFonts w:ascii="Times New Roman" w:hAnsi="Times New Roman" w:cs="Times New Roman"/>
          <w:sz w:val="28"/>
          <w:szCs w:val="28"/>
        </w:rPr>
        <w:t xml:space="preserve">отделом </w:t>
      </w:r>
      <w:r w:rsidRPr="009F6D5F">
        <w:rPr>
          <w:rFonts w:ascii="Times New Roman" w:eastAsia="Times New Roman" w:hAnsi="Times New Roman" w:cs="Times New Roman"/>
          <w:sz w:val="28"/>
          <w:szCs w:val="28"/>
          <w:lang w:eastAsia="ru-RU"/>
        </w:rPr>
        <w:t xml:space="preserve">ЗАГС </w:t>
      </w:r>
      <w:r w:rsidRPr="009F6D5F">
        <w:rPr>
          <w:rFonts w:ascii="Times New Roman" w:hAnsi="Times New Roman" w:cs="Times New Roman"/>
          <w:sz w:val="28"/>
          <w:szCs w:val="28"/>
        </w:rPr>
        <w:t>г. Большой Камень</w:t>
      </w:r>
      <w:r w:rsidRPr="009F6D5F">
        <w:rPr>
          <w:rFonts w:ascii="Times New Roman" w:eastAsia="Times New Roman" w:hAnsi="Times New Roman" w:cs="Times New Roman"/>
          <w:sz w:val="28"/>
          <w:szCs w:val="28"/>
          <w:lang w:eastAsia="ru-RU"/>
        </w:rPr>
        <w:t xml:space="preserve"> в 2024 году проведено </w:t>
      </w:r>
      <w:r w:rsidRPr="009F6D5F">
        <w:rPr>
          <w:rFonts w:ascii="Times New Roman" w:eastAsia="Times New Roman" w:hAnsi="Times New Roman" w:cs="Times New Roman"/>
          <w:sz w:val="28"/>
          <w:szCs w:val="28"/>
          <w:lang w:eastAsia="ru-RU"/>
        </w:rPr>
        <w:br/>
        <w:t xml:space="preserve">17  мероприятий, направленных на повышение статуса семьи и пропаганду базовых семейных ценностей: </w:t>
      </w:r>
    </w:p>
    <w:p w14:paraId="4CA00908" w14:textId="77777777" w:rsidR="00BC494B" w:rsidRPr="009F6D5F" w:rsidRDefault="00BC494B" w:rsidP="00BC494B">
      <w:pPr>
        <w:widowControl w:val="0"/>
        <w:spacing w:line="336" w:lineRule="auto"/>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 проведение мероприятия по </w:t>
      </w:r>
      <w:r w:rsidRPr="009F6D5F">
        <w:rPr>
          <w:rFonts w:ascii="Times New Roman" w:eastAsia="Times New Roman" w:hAnsi="Times New Roman" w:cs="Times New Roman"/>
          <w:spacing w:val="-9"/>
          <w:sz w:val="28"/>
          <w:szCs w:val="28"/>
          <w:lang w:eastAsia="ru-RU"/>
        </w:rPr>
        <w:t>чествованию   супружеских пар в связи                   с вручением почетного знака</w:t>
      </w:r>
      <w:r w:rsidRPr="009F6D5F">
        <w:rPr>
          <w:rFonts w:ascii="Times New Roman" w:eastAsia="Times New Roman" w:hAnsi="Times New Roman" w:cs="Times New Roman"/>
          <w:sz w:val="28"/>
          <w:szCs w:val="28"/>
          <w:lang w:eastAsia="ru-RU"/>
        </w:rPr>
        <w:t xml:space="preserve"> Приморского края «Супружеская доблесть»; </w:t>
      </w:r>
    </w:p>
    <w:p w14:paraId="3287507A" w14:textId="63E5EDF5" w:rsidR="00BC494B" w:rsidRPr="009F6D5F" w:rsidRDefault="00BC494B" w:rsidP="00BC494B">
      <w:pPr>
        <w:widowControl w:val="0"/>
        <w:spacing w:line="336" w:lineRule="auto"/>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 подготовка материалов по семье  участника СВО - супругов Момот  </w:t>
      </w:r>
      <w:r w:rsidR="00A17F60"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в целях  награждении медалью «За любовь и верность»  в день празднования Всероссийского праздника «День семьи, любви и верности»;</w:t>
      </w:r>
    </w:p>
    <w:p w14:paraId="0C271743" w14:textId="77777777" w:rsidR="00BC494B" w:rsidRPr="009F6D5F" w:rsidRDefault="00BC494B" w:rsidP="00BC494B">
      <w:pPr>
        <w:widowControl w:val="0"/>
        <w:spacing w:line="336" w:lineRule="auto"/>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проведение праздников «Золотая свадьба», «Бриллиантовая свадьба»;</w:t>
      </w:r>
    </w:p>
    <w:p w14:paraId="52B42EFE" w14:textId="77777777" w:rsidR="00BC494B" w:rsidRPr="009F6D5F" w:rsidRDefault="00BC494B" w:rsidP="00BC494B">
      <w:pPr>
        <w:tabs>
          <w:tab w:val="center" w:pos="4536"/>
          <w:tab w:val="right" w:pos="9072"/>
        </w:tabs>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lang w:eastAsia="ru-RU"/>
        </w:rPr>
        <w:lastRenderedPageBreak/>
        <w:t xml:space="preserve">- сопровождение победителя муниципального этапа конкурса семьи Кулаковских (подготовка материалов, презентация и др.) для участия                      </w:t>
      </w:r>
      <w:r w:rsidRPr="009F6D5F">
        <w:rPr>
          <w:rFonts w:ascii="Times New Roman" w:eastAsia="Times New Roman" w:hAnsi="Times New Roman" w:cs="Times New Roman"/>
          <w:sz w:val="28"/>
          <w:szCs w:val="28"/>
        </w:rPr>
        <w:t>в региональном этапе Всероссийского конкурса «Семья года», в номинации «Золотая семья»;</w:t>
      </w:r>
    </w:p>
    <w:p w14:paraId="657BB551" w14:textId="06E6AF2B" w:rsidR="00BC494B" w:rsidRPr="009F6D5F" w:rsidRDefault="00BC494B" w:rsidP="00BC494B">
      <w:pPr>
        <w:tabs>
          <w:tab w:val="center" w:pos="4536"/>
          <w:tab w:val="right" w:pos="9072"/>
        </w:tabs>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 сопровождение и подготовка материалов по семьям участников СВО (Дук, Дзех) и многодетной семье (Ефановы) для чествования и награждения </w:t>
      </w:r>
      <w:r w:rsidR="00A17F60"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в связи с проведением Всероссийского праздника «День матери»;</w:t>
      </w:r>
    </w:p>
    <w:p w14:paraId="55E7C59B" w14:textId="77777777" w:rsidR="00BC494B" w:rsidRPr="009F6D5F" w:rsidRDefault="00BC494B" w:rsidP="00BC494B">
      <w:pPr>
        <w:widowControl w:val="0"/>
        <w:spacing w:line="336" w:lineRule="auto"/>
        <w:ind w:firstLine="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         -  участие в ежегодно проводимом Минюстом России мероприятии «День правовой помощи детям»;</w:t>
      </w:r>
    </w:p>
    <w:p w14:paraId="02A94590" w14:textId="1B291556" w:rsidR="00BC494B" w:rsidRPr="009F6D5F" w:rsidRDefault="00BC494B" w:rsidP="002561FD">
      <w:pPr>
        <w:widowControl w:val="0"/>
        <w:tabs>
          <w:tab w:val="left" w:pos="709"/>
        </w:tabs>
        <w:spacing w:line="336" w:lineRule="auto"/>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 - ежемесячное освещение работы отдела ЗАГС в социальных сетях</w:t>
      </w:r>
      <w:r w:rsidR="002561FD" w:rsidRPr="009F6D5F">
        <w:rPr>
          <w:rFonts w:ascii="Times New Roman" w:eastAsia="Times New Roman" w:hAnsi="Times New Roman" w:cs="Times New Roman"/>
          <w:sz w:val="28"/>
          <w:szCs w:val="28"/>
          <w:lang w:eastAsia="ru-RU"/>
        </w:rPr>
        <w:t>.</w:t>
      </w:r>
    </w:p>
    <w:p w14:paraId="621E217C" w14:textId="578F212E" w:rsidR="001011AA" w:rsidRPr="000668A6" w:rsidRDefault="006F67CE" w:rsidP="000668A6">
      <w:pPr>
        <w:pStyle w:val="2"/>
        <w:numPr>
          <w:ilvl w:val="0"/>
          <w:numId w:val="37"/>
        </w:numPr>
        <w:tabs>
          <w:tab w:val="left" w:pos="1134"/>
        </w:tabs>
        <w:ind w:left="0" w:firstLine="709"/>
        <w:rPr>
          <w:rFonts w:ascii="Times New Roman" w:eastAsia="Times New Roman" w:hAnsi="Times New Roman" w:cs="Times New Roman"/>
          <w:color w:val="auto"/>
          <w:sz w:val="28"/>
          <w:szCs w:val="28"/>
          <w:lang w:eastAsia="ru-RU"/>
        </w:rPr>
      </w:pPr>
      <w:bookmarkStart w:id="29" w:name="_Toc193117273"/>
      <w:r w:rsidRPr="009F6D5F">
        <w:rPr>
          <w:rFonts w:ascii="Times New Roman" w:eastAsia="Times New Roman" w:hAnsi="Times New Roman" w:cs="Times New Roman"/>
          <w:color w:val="auto"/>
          <w:sz w:val="28"/>
          <w:szCs w:val="28"/>
          <w:lang w:eastAsia="ru-RU"/>
        </w:rPr>
        <w:t>Организация работы с несовершеннолетними и защита их прав</w:t>
      </w:r>
      <w:bookmarkEnd w:id="29"/>
    </w:p>
    <w:p w14:paraId="38F78450" w14:textId="1BFE1206" w:rsidR="001011AA" w:rsidRPr="009F6D5F" w:rsidRDefault="00F17594" w:rsidP="00E01195">
      <w:pPr>
        <w:widowControl w:val="0"/>
        <w:rPr>
          <w:rFonts w:ascii="Times New Roman" w:eastAsia="Times New Roman" w:hAnsi="Times New Roman" w:cs="Times New Roman"/>
          <w:b/>
          <w:bCs/>
          <w:i/>
          <w:iCs/>
          <w:sz w:val="28"/>
          <w:szCs w:val="28"/>
          <w:lang w:eastAsia="ru-RU"/>
        </w:rPr>
      </w:pPr>
      <w:r w:rsidRPr="009F6D5F">
        <w:rPr>
          <w:rFonts w:ascii="Times New Roman" w:eastAsia="Times New Roman" w:hAnsi="Times New Roman" w:cs="Times New Roman"/>
          <w:b/>
          <w:bCs/>
          <w:i/>
          <w:iCs/>
          <w:sz w:val="28"/>
          <w:szCs w:val="28"/>
          <w:lang w:eastAsia="ru-RU"/>
        </w:rPr>
        <w:t>Деятельность</w:t>
      </w:r>
      <w:r w:rsidR="006F67CE" w:rsidRPr="009F6D5F">
        <w:rPr>
          <w:rFonts w:ascii="Times New Roman" w:eastAsia="Times New Roman" w:hAnsi="Times New Roman" w:cs="Times New Roman"/>
          <w:b/>
          <w:bCs/>
          <w:i/>
          <w:iCs/>
          <w:sz w:val="28"/>
          <w:szCs w:val="28"/>
          <w:lang w:eastAsia="ru-RU"/>
        </w:rPr>
        <w:t xml:space="preserve"> </w:t>
      </w:r>
      <w:r w:rsidRPr="009F6D5F">
        <w:rPr>
          <w:rFonts w:ascii="Times New Roman" w:eastAsia="Times New Roman" w:hAnsi="Times New Roman" w:cs="Times New Roman"/>
          <w:b/>
          <w:bCs/>
          <w:i/>
          <w:iCs/>
          <w:sz w:val="28"/>
          <w:szCs w:val="28"/>
          <w:lang w:eastAsia="ru-RU"/>
        </w:rPr>
        <w:t>комиссии</w:t>
      </w:r>
      <w:r w:rsidR="006F67CE" w:rsidRPr="009F6D5F">
        <w:rPr>
          <w:rFonts w:ascii="Times New Roman" w:eastAsia="Times New Roman" w:hAnsi="Times New Roman" w:cs="Times New Roman"/>
          <w:b/>
          <w:bCs/>
          <w:i/>
          <w:iCs/>
          <w:sz w:val="28"/>
          <w:szCs w:val="28"/>
          <w:lang w:eastAsia="ru-RU"/>
        </w:rPr>
        <w:t xml:space="preserve"> </w:t>
      </w:r>
      <w:r w:rsidRPr="009F6D5F">
        <w:rPr>
          <w:rFonts w:ascii="Times New Roman" w:eastAsia="Times New Roman" w:hAnsi="Times New Roman" w:cs="Times New Roman"/>
          <w:b/>
          <w:bCs/>
          <w:i/>
          <w:iCs/>
          <w:sz w:val="28"/>
          <w:szCs w:val="28"/>
          <w:lang w:eastAsia="ru-RU"/>
        </w:rPr>
        <w:t>по</w:t>
      </w:r>
      <w:r w:rsidR="006F67CE" w:rsidRPr="009F6D5F">
        <w:rPr>
          <w:rFonts w:ascii="Times New Roman" w:eastAsia="Times New Roman" w:hAnsi="Times New Roman" w:cs="Times New Roman"/>
          <w:b/>
          <w:bCs/>
          <w:i/>
          <w:iCs/>
          <w:sz w:val="28"/>
          <w:szCs w:val="28"/>
          <w:lang w:eastAsia="ru-RU"/>
        </w:rPr>
        <w:t xml:space="preserve"> </w:t>
      </w:r>
      <w:r w:rsidRPr="009F6D5F">
        <w:rPr>
          <w:rFonts w:ascii="Times New Roman" w:eastAsia="Times New Roman" w:hAnsi="Times New Roman" w:cs="Times New Roman"/>
          <w:b/>
          <w:bCs/>
          <w:i/>
          <w:iCs/>
          <w:sz w:val="28"/>
          <w:szCs w:val="28"/>
          <w:lang w:eastAsia="ru-RU"/>
        </w:rPr>
        <w:t>делам</w:t>
      </w:r>
      <w:r w:rsidR="006F67CE" w:rsidRPr="009F6D5F">
        <w:rPr>
          <w:rFonts w:ascii="Times New Roman" w:eastAsia="Times New Roman" w:hAnsi="Times New Roman" w:cs="Times New Roman"/>
          <w:b/>
          <w:bCs/>
          <w:i/>
          <w:iCs/>
          <w:sz w:val="28"/>
          <w:szCs w:val="28"/>
          <w:lang w:eastAsia="ru-RU"/>
        </w:rPr>
        <w:t xml:space="preserve"> </w:t>
      </w:r>
      <w:r w:rsidRPr="009F6D5F">
        <w:rPr>
          <w:rFonts w:ascii="Times New Roman" w:eastAsia="Times New Roman" w:hAnsi="Times New Roman" w:cs="Times New Roman"/>
          <w:b/>
          <w:bCs/>
          <w:i/>
          <w:iCs/>
          <w:sz w:val="28"/>
          <w:szCs w:val="28"/>
          <w:lang w:eastAsia="ru-RU"/>
        </w:rPr>
        <w:t>несовершеннолетних</w:t>
      </w:r>
      <w:r w:rsidR="006F67CE" w:rsidRPr="009F6D5F">
        <w:rPr>
          <w:rFonts w:ascii="Times New Roman" w:eastAsia="Times New Roman" w:hAnsi="Times New Roman" w:cs="Times New Roman"/>
          <w:b/>
          <w:bCs/>
          <w:i/>
          <w:iCs/>
          <w:sz w:val="28"/>
          <w:szCs w:val="28"/>
          <w:lang w:eastAsia="ru-RU"/>
        </w:rPr>
        <w:t xml:space="preserve"> </w:t>
      </w:r>
      <w:r w:rsidRPr="009F6D5F">
        <w:rPr>
          <w:rFonts w:ascii="Times New Roman" w:eastAsia="Times New Roman" w:hAnsi="Times New Roman" w:cs="Times New Roman"/>
          <w:b/>
          <w:bCs/>
          <w:i/>
          <w:iCs/>
          <w:sz w:val="28"/>
          <w:szCs w:val="28"/>
          <w:lang w:eastAsia="ru-RU"/>
        </w:rPr>
        <w:t>и</w:t>
      </w:r>
      <w:r w:rsidR="006F67CE" w:rsidRPr="009F6D5F">
        <w:rPr>
          <w:rFonts w:ascii="Times New Roman" w:eastAsia="Times New Roman" w:hAnsi="Times New Roman" w:cs="Times New Roman"/>
          <w:b/>
          <w:bCs/>
          <w:i/>
          <w:iCs/>
          <w:sz w:val="28"/>
          <w:szCs w:val="28"/>
          <w:lang w:eastAsia="ru-RU"/>
        </w:rPr>
        <w:t xml:space="preserve"> </w:t>
      </w:r>
      <w:r w:rsidRPr="009F6D5F">
        <w:rPr>
          <w:rFonts w:ascii="Times New Roman" w:eastAsia="Times New Roman" w:hAnsi="Times New Roman" w:cs="Times New Roman"/>
          <w:b/>
          <w:bCs/>
          <w:i/>
          <w:iCs/>
          <w:sz w:val="28"/>
          <w:szCs w:val="28"/>
          <w:lang w:eastAsia="ru-RU"/>
        </w:rPr>
        <w:t>защите</w:t>
      </w:r>
      <w:r w:rsidR="006F67CE" w:rsidRPr="009F6D5F">
        <w:rPr>
          <w:rFonts w:ascii="Times New Roman" w:eastAsia="Times New Roman" w:hAnsi="Times New Roman" w:cs="Times New Roman"/>
          <w:b/>
          <w:bCs/>
          <w:i/>
          <w:iCs/>
          <w:sz w:val="28"/>
          <w:szCs w:val="28"/>
          <w:lang w:eastAsia="ru-RU"/>
        </w:rPr>
        <w:t xml:space="preserve"> </w:t>
      </w:r>
      <w:r w:rsidRPr="009F6D5F">
        <w:rPr>
          <w:rFonts w:ascii="Times New Roman" w:eastAsia="Times New Roman" w:hAnsi="Times New Roman" w:cs="Times New Roman"/>
          <w:b/>
          <w:bCs/>
          <w:i/>
          <w:iCs/>
          <w:sz w:val="28"/>
          <w:szCs w:val="28"/>
          <w:lang w:eastAsia="ru-RU"/>
        </w:rPr>
        <w:t>их</w:t>
      </w:r>
      <w:r w:rsidR="006F67CE" w:rsidRPr="009F6D5F">
        <w:rPr>
          <w:rFonts w:ascii="Times New Roman" w:eastAsia="Times New Roman" w:hAnsi="Times New Roman" w:cs="Times New Roman"/>
          <w:b/>
          <w:bCs/>
          <w:i/>
          <w:iCs/>
          <w:sz w:val="28"/>
          <w:szCs w:val="28"/>
          <w:lang w:eastAsia="ru-RU"/>
        </w:rPr>
        <w:t xml:space="preserve"> </w:t>
      </w:r>
      <w:r w:rsidR="000828AD" w:rsidRPr="009F6D5F">
        <w:rPr>
          <w:rFonts w:ascii="Times New Roman" w:eastAsia="Times New Roman" w:hAnsi="Times New Roman" w:cs="Times New Roman"/>
          <w:b/>
          <w:bCs/>
          <w:i/>
          <w:iCs/>
          <w:sz w:val="28"/>
          <w:szCs w:val="28"/>
          <w:lang w:eastAsia="ru-RU"/>
        </w:rPr>
        <w:t>прав</w:t>
      </w:r>
    </w:p>
    <w:p w14:paraId="7742978C" w14:textId="0C43C18E" w:rsidR="00801BF4" w:rsidRPr="009F6D5F" w:rsidRDefault="00801BF4" w:rsidP="00801BF4">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В </w:t>
      </w:r>
      <w:r w:rsidR="00B5426E" w:rsidRPr="009F6D5F">
        <w:rPr>
          <w:rFonts w:ascii="Times New Roman" w:eastAsia="Times New Roman" w:hAnsi="Times New Roman" w:cs="Times New Roman"/>
          <w:sz w:val="28"/>
          <w:szCs w:val="28"/>
          <w:lang w:eastAsia="ru-RU"/>
        </w:rPr>
        <w:t>2024 году</w:t>
      </w:r>
      <w:r w:rsidRPr="009F6D5F">
        <w:rPr>
          <w:rFonts w:ascii="Times New Roman" w:eastAsia="Times New Roman" w:hAnsi="Times New Roman" w:cs="Times New Roman"/>
          <w:sz w:val="28"/>
          <w:szCs w:val="28"/>
          <w:lang w:eastAsia="ru-RU"/>
        </w:rPr>
        <w:t xml:space="preserve">  комиссия по делам несовершеннолетних и защите их прав городского округа Большой Камень (далее - КДН и ЗП) осуществляла свою работу по обеспечению выполнения Федерального закона от 24.06.1999 </w:t>
      </w:r>
      <w:r w:rsidR="00626F3E"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 xml:space="preserve">№ 120-ФЗ «Об основах системы профилактики безнадзорности  </w:t>
      </w:r>
      <w:r w:rsidR="00A17F60"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 xml:space="preserve">и правонарушений несовершеннолетних», руководствуясь Кодексом  </w:t>
      </w:r>
      <w:r w:rsidR="00AF6DC6"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об административных правонарушениях Российской Федерации, постановлением Правительства Российской Федерации от 06.11.2013 № 995 «Об утверждении Примерного положения о комиссиях по делам несовершеннолетних и защите их прав», Законом Приморского края</w:t>
      </w:r>
      <w:r w:rsidRPr="009F6D5F">
        <w:rPr>
          <w:rFonts w:ascii="Times New Roman" w:eastAsia="Times New Roman" w:hAnsi="Times New Roman" w:cs="Times New Roman"/>
          <w:sz w:val="28"/>
          <w:szCs w:val="28"/>
          <w:lang w:eastAsia="ru-RU"/>
        </w:rPr>
        <w:br/>
        <w:t>от 08.11.2005 № 296-КЗ «О комиссиях по делам несовершеннолетних</w:t>
      </w:r>
      <w:r w:rsidRPr="009F6D5F">
        <w:rPr>
          <w:rFonts w:ascii="Times New Roman" w:eastAsia="Times New Roman" w:hAnsi="Times New Roman" w:cs="Times New Roman"/>
          <w:sz w:val="28"/>
          <w:szCs w:val="28"/>
          <w:lang w:eastAsia="ru-RU"/>
        </w:rPr>
        <w:br/>
        <w:t xml:space="preserve">и защите их прав», «Положением о комиссии по делам несовершеннолетних и защите их прав городского округа Большой Камень». </w:t>
      </w:r>
    </w:p>
    <w:p w14:paraId="17A70897" w14:textId="77777777" w:rsidR="00B5426E" w:rsidRPr="009F6D5F" w:rsidRDefault="00801BF4" w:rsidP="00B5426E">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В соответствии с  нормативными документами и планом работы было проведено 21 заседание комиссии, на которых рассматривались  общепрофилактические вопросы (2023 год -22).</w:t>
      </w:r>
    </w:p>
    <w:p w14:paraId="4D90E9F6" w14:textId="247BEA02" w:rsidR="00B5426E" w:rsidRPr="009F6D5F" w:rsidRDefault="00B5426E" w:rsidP="00B5426E">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color w:val="FF0000"/>
          <w:sz w:val="28"/>
          <w:szCs w:val="28"/>
          <w:lang w:eastAsia="ru-RU"/>
        </w:rPr>
        <w:lastRenderedPageBreak/>
        <w:t xml:space="preserve"> </w:t>
      </w:r>
      <w:r w:rsidRPr="009F6D5F">
        <w:rPr>
          <w:rFonts w:ascii="Times New Roman" w:eastAsia="Times New Roman" w:hAnsi="Times New Roman" w:cs="Times New Roman"/>
          <w:sz w:val="28"/>
          <w:szCs w:val="28"/>
          <w:lang w:eastAsia="ru-RU"/>
        </w:rPr>
        <w:t>Всего в 2024 году  было рассмотрено 105 дел об административных правонарушениях</w:t>
      </w:r>
      <w:r w:rsidR="000828AD" w:rsidRPr="009F6D5F">
        <w:rPr>
          <w:rFonts w:ascii="Times New Roman" w:eastAsia="Times New Roman" w:hAnsi="Times New Roman" w:cs="Times New Roman"/>
          <w:sz w:val="28"/>
          <w:szCs w:val="28"/>
          <w:lang w:eastAsia="ru-RU"/>
        </w:rPr>
        <w:t xml:space="preserve"> (2023 год -111)</w:t>
      </w:r>
      <w:r w:rsidRPr="009F6D5F">
        <w:rPr>
          <w:rFonts w:ascii="Times New Roman" w:eastAsia="Times New Roman" w:hAnsi="Times New Roman" w:cs="Times New Roman"/>
          <w:sz w:val="28"/>
          <w:szCs w:val="28"/>
          <w:lang w:eastAsia="ru-RU"/>
        </w:rPr>
        <w:t>, 15 из которых в отношении несовершеннолетних</w:t>
      </w:r>
      <w:r w:rsidR="000828AD" w:rsidRPr="009F6D5F">
        <w:rPr>
          <w:rFonts w:ascii="Times New Roman" w:eastAsia="Times New Roman" w:hAnsi="Times New Roman" w:cs="Times New Roman"/>
          <w:sz w:val="28"/>
          <w:szCs w:val="28"/>
          <w:lang w:eastAsia="ru-RU"/>
        </w:rPr>
        <w:t xml:space="preserve"> (2023 год -14)</w:t>
      </w:r>
      <w:r w:rsidRPr="009F6D5F">
        <w:rPr>
          <w:rFonts w:ascii="Times New Roman" w:eastAsia="Times New Roman" w:hAnsi="Times New Roman" w:cs="Times New Roman"/>
          <w:sz w:val="28"/>
          <w:szCs w:val="28"/>
          <w:lang w:eastAsia="ru-RU"/>
        </w:rPr>
        <w:t>.</w:t>
      </w:r>
    </w:p>
    <w:p w14:paraId="694638D4" w14:textId="45FF14FA" w:rsidR="00B5426E" w:rsidRPr="009F6D5F" w:rsidRDefault="00B5426E" w:rsidP="00B5426E">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В среднем на заседании комиссии рассматривается порядка 6 дел</w:t>
      </w:r>
      <w:r w:rsidRPr="009F6D5F">
        <w:rPr>
          <w:rFonts w:ascii="Times New Roman" w:eastAsia="Times New Roman" w:hAnsi="Times New Roman" w:cs="Times New Roman"/>
          <w:sz w:val="28"/>
          <w:szCs w:val="28"/>
          <w:lang w:eastAsia="ru-RU"/>
        </w:rPr>
        <w:br/>
        <w:t>в отношении несовершеннолетних и их родителей, ненадлежащим образом исполняющих свои родительские обязанности.</w:t>
      </w:r>
    </w:p>
    <w:p w14:paraId="16518551" w14:textId="65D48D3D" w:rsidR="00357814" w:rsidRPr="009F6D5F" w:rsidRDefault="00B969A2" w:rsidP="00357814">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На заседаниях комиссии рассматрива</w:t>
      </w:r>
      <w:r w:rsidR="00E32792" w:rsidRPr="009F6D5F">
        <w:rPr>
          <w:rFonts w:ascii="Times New Roman" w:eastAsia="Times New Roman" w:hAnsi="Times New Roman" w:cs="Times New Roman"/>
          <w:sz w:val="28"/>
          <w:szCs w:val="28"/>
          <w:lang w:eastAsia="ru-RU"/>
        </w:rPr>
        <w:t>лись</w:t>
      </w:r>
      <w:r w:rsidRPr="009F6D5F">
        <w:rPr>
          <w:rFonts w:ascii="Times New Roman" w:eastAsia="Times New Roman" w:hAnsi="Times New Roman" w:cs="Times New Roman"/>
          <w:sz w:val="28"/>
          <w:szCs w:val="28"/>
          <w:lang w:eastAsia="ru-RU"/>
        </w:rPr>
        <w:t xml:space="preserve"> вопросы детского</w:t>
      </w:r>
      <w:r w:rsidRPr="009F6D5F">
        <w:rPr>
          <w:rFonts w:ascii="Times New Roman" w:eastAsia="Times New Roman" w:hAnsi="Times New Roman" w:cs="Times New Roman"/>
          <w:sz w:val="28"/>
          <w:szCs w:val="28"/>
          <w:lang w:eastAsia="ru-RU"/>
        </w:rPr>
        <w:br/>
        <w:t>и семейного неблагополучия. При необходимости несовершеннолетние</w:t>
      </w:r>
      <w:r w:rsidRPr="009F6D5F">
        <w:rPr>
          <w:rFonts w:ascii="Times New Roman" w:eastAsia="Times New Roman" w:hAnsi="Times New Roman" w:cs="Times New Roman"/>
          <w:sz w:val="28"/>
          <w:szCs w:val="28"/>
          <w:lang w:eastAsia="ru-RU"/>
        </w:rPr>
        <w:br/>
        <w:t>и родители направля</w:t>
      </w:r>
      <w:r w:rsidR="00E32792" w:rsidRPr="009F6D5F">
        <w:rPr>
          <w:rFonts w:ascii="Times New Roman" w:eastAsia="Times New Roman" w:hAnsi="Times New Roman" w:cs="Times New Roman"/>
          <w:sz w:val="28"/>
          <w:szCs w:val="28"/>
          <w:lang w:eastAsia="ru-RU"/>
        </w:rPr>
        <w:t>лись</w:t>
      </w:r>
      <w:r w:rsidRPr="009F6D5F">
        <w:rPr>
          <w:rFonts w:ascii="Times New Roman" w:eastAsia="Times New Roman" w:hAnsi="Times New Roman" w:cs="Times New Roman"/>
          <w:sz w:val="28"/>
          <w:szCs w:val="28"/>
          <w:lang w:eastAsia="ru-RU"/>
        </w:rPr>
        <w:t xml:space="preserve"> на консультацию к врачу-психиатру/наркологу, психологу.</w:t>
      </w:r>
      <w:r w:rsidR="00E32792" w:rsidRPr="009F6D5F">
        <w:rPr>
          <w:rFonts w:ascii="Times New Roman" w:eastAsia="Times New Roman" w:hAnsi="Times New Roman" w:cs="Times New Roman"/>
          <w:sz w:val="28"/>
          <w:szCs w:val="28"/>
          <w:lang w:eastAsia="ru-RU"/>
        </w:rPr>
        <w:t xml:space="preserve"> </w:t>
      </w:r>
    </w:p>
    <w:p w14:paraId="559BE5AF" w14:textId="47705F6B" w:rsidR="00801BF4" w:rsidRPr="009F6D5F" w:rsidRDefault="005D5FAA" w:rsidP="00801BF4">
      <w:pPr>
        <w:ind w:firstLine="0"/>
        <w:rPr>
          <w:rFonts w:ascii="Times New Roman" w:eastAsia="Times New Roman" w:hAnsi="Times New Roman" w:cs="Times New Roman"/>
          <w:sz w:val="28"/>
          <w:szCs w:val="28"/>
          <w:lang w:eastAsia="ru-RU"/>
        </w:rPr>
      </w:pPr>
      <w:r w:rsidRPr="009F6D5F">
        <w:rPr>
          <w:rFonts w:ascii="Times New Roman" w:eastAsia="Times New Roman" w:hAnsi="Times New Roman" w:cs="Times New Roman"/>
          <w:color w:val="FF0000"/>
          <w:sz w:val="28"/>
          <w:szCs w:val="28"/>
          <w:lang w:eastAsia="ru-RU"/>
        </w:rPr>
        <w:t xml:space="preserve"> </w:t>
      </w:r>
      <w:r w:rsidR="00B969A2" w:rsidRPr="009F6D5F">
        <w:rPr>
          <w:rFonts w:ascii="Times New Roman" w:eastAsia="Times New Roman" w:hAnsi="Times New Roman" w:cs="Times New Roman"/>
          <w:color w:val="FF0000"/>
          <w:sz w:val="28"/>
          <w:szCs w:val="28"/>
          <w:lang w:eastAsia="ru-RU"/>
        </w:rPr>
        <w:tab/>
        <w:t xml:space="preserve"> </w:t>
      </w:r>
      <w:r w:rsidR="00801BF4" w:rsidRPr="009F6D5F">
        <w:rPr>
          <w:rFonts w:ascii="Times New Roman" w:eastAsia="Times New Roman" w:hAnsi="Times New Roman" w:cs="Times New Roman"/>
          <w:sz w:val="28"/>
          <w:szCs w:val="28"/>
          <w:lang w:eastAsia="ru-RU"/>
        </w:rPr>
        <w:t>В 2024 году, как и ранее, большое внимание уделялось работе</w:t>
      </w:r>
      <w:r w:rsidR="00801BF4" w:rsidRPr="009F6D5F">
        <w:rPr>
          <w:rFonts w:ascii="Times New Roman" w:eastAsia="Times New Roman" w:hAnsi="Times New Roman" w:cs="Times New Roman"/>
          <w:sz w:val="28"/>
          <w:szCs w:val="28"/>
          <w:lang w:eastAsia="ru-RU"/>
        </w:rPr>
        <w:br/>
        <w:t>с семьями и несовершеннолетними, находящимися в социально-опасном положении. В настоящее время в городском округе Большой Камень проживает 9 семей, в которых воспитывается 20 детей</w:t>
      </w:r>
      <w:r w:rsidR="00801BF4" w:rsidRPr="009F6D5F">
        <w:rPr>
          <w:rFonts w:ascii="Times New Roman" w:eastAsia="Times New Roman" w:hAnsi="Times New Roman" w:cs="Times New Roman"/>
          <w:sz w:val="28"/>
          <w:szCs w:val="28"/>
          <w:lang w:eastAsia="ru-RU"/>
        </w:rPr>
        <w:br/>
        <w:t xml:space="preserve">и 2 несовершеннолетних, находящихся в социально опасном положении. </w:t>
      </w:r>
    </w:p>
    <w:p w14:paraId="58C740BE" w14:textId="1E652CE5" w:rsidR="00801BF4" w:rsidRPr="009F6D5F" w:rsidRDefault="00801BF4" w:rsidP="00801BF4">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По-прежнему эффективной формой работы являются совместные межведомственные рейды в семьи. Всего в отчетном периоде было проведено 20 рейдов, каждая семья из состоящих на учёте посещалась 8-10 раз. Кроме того, посещались семьи, в отношении которых поступала информация от граждан о ненадлежащем исполнении родителями родительских обязанностей. Таким образом, всего посещена 141 семья. </w:t>
      </w:r>
      <w:r w:rsidR="00AF6DC6"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 xml:space="preserve">Всем семьям была оказана необходимая консультативная помощь. Одному несовершеннолетнему была оказана помощь в трудоустройстве и месте проживания. </w:t>
      </w:r>
    </w:p>
    <w:p w14:paraId="2E784BCE" w14:textId="77777777" w:rsidR="00FD125F" w:rsidRPr="009F6D5F" w:rsidRDefault="006A1142" w:rsidP="006A1142">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За отчетный период 10 несовершеннолетних из 5 семей были помещены в государственные учреждения для несовершеннолетних, так как они находились в социально-опасном положении. </w:t>
      </w:r>
    </w:p>
    <w:p w14:paraId="5EEE82CB" w14:textId="31B9245D" w:rsidR="006A1142" w:rsidRPr="009F6D5F" w:rsidRDefault="006A1142" w:rsidP="006A1142">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Отделом опеки направлено 3 исковых заявления в Шкотовский районный суд о лишении (ограничении)</w:t>
      </w:r>
      <w:r w:rsidR="00FD125F"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в родительских правах законных представителей в отношении 7 детей. Все иски были удовлетворены.</w:t>
      </w:r>
    </w:p>
    <w:p w14:paraId="04A2004C" w14:textId="77777777" w:rsidR="006A1142" w:rsidRPr="009F6D5F" w:rsidRDefault="006A1142" w:rsidP="006A1142">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lastRenderedPageBreak/>
        <w:t>Члены комиссии принимали участие в работе Советов профилактики</w:t>
      </w:r>
      <w:r w:rsidRPr="009F6D5F">
        <w:rPr>
          <w:rFonts w:ascii="Times New Roman" w:eastAsia="Times New Roman" w:hAnsi="Times New Roman" w:cs="Times New Roman"/>
          <w:sz w:val="28"/>
          <w:szCs w:val="28"/>
          <w:lang w:eastAsia="ru-RU"/>
        </w:rPr>
        <w:br/>
        <w:t>в школах, родительских собраниях.</w:t>
      </w:r>
    </w:p>
    <w:p w14:paraId="6F0B8E84" w14:textId="515E7998" w:rsidR="00801BF4" w:rsidRPr="009F6D5F" w:rsidRDefault="00801BF4" w:rsidP="00801BF4">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С 01 октября 2024 года на территории городского округа работает Клуб «Устойчивая семья» на базе отделения помощи семье и детям г. Большой Камень Артемовского социально-реабилитационного центра, куда, в том числе, приглашаются родители из семей, находящихся в социально опасном положении, а также те семьи, с которыми проводится ведомственная индивидуальная профилактическая работа. Специалисты Клуба помогают родителям выйти из кризиса, восстановить и поддержать гармоничные семейные отношения.</w:t>
      </w:r>
    </w:p>
    <w:p w14:paraId="476A601C" w14:textId="2A780B89" w:rsidR="00E32792" w:rsidRPr="009F6D5F" w:rsidRDefault="00E32792" w:rsidP="00E32792">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20 ноября 2024 года комиссией по делам несовершеннолетних и защите их прав городского округа Большой Камень были организованы и проведены мероприятия в рамках Всероссийского дня правовой помощи детям. </w:t>
      </w:r>
      <w:r w:rsidR="00AF6DC6"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В проведении мероприятий участвовали: специалисты комиссии по делам несовершеннолетних, отдел опеки и попечительства, отделение помощи семье и детям «Артемовского СРЦН», Центр занятости населения г. Большой Камень, управления образования, детские дошкольные учреждения, образовательные учреждения – школы, Дальневосточный судостроительный колледж, Центр содействия семейному устройству г. Большой Камень.</w:t>
      </w:r>
    </w:p>
    <w:p w14:paraId="07A0A57F" w14:textId="45B41F0D" w:rsidR="00E32792" w:rsidRPr="009F6D5F" w:rsidRDefault="00E32792" w:rsidP="00E32792">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26 декабря 2024 года при поддержке благотворительного фонда «Вселяя надежду» (президент — Романова А.А.) состоялось новогоднее мероприятие «Ёлка желаний» для детей из семей, находящихся в социально опасном положении. В ходе мероприятия дети получили подарки, поздравления от Деда Мороза и приняли участие в чаепитии.</w:t>
      </w:r>
    </w:p>
    <w:p w14:paraId="728D54DE" w14:textId="77777777" w:rsidR="00801BF4" w:rsidRPr="009F6D5F" w:rsidRDefault="00801BF4" w:rsidP="00801BF4">
      <w:pPr>
        <w:ind w:firstLine="708"/>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В 2024 года был опубликован 1 материал в газете «ЗАТО»</w:t>
      </w:r>
      <w:r w:rsidRPr="009F6D5F">
        <w:rPr>
          <w:rFonts w:ascii="Times New Roman" w:eastAsia="Times New Roman" w:hAnsi="Times New Roman" w:cs="Times New Roman"/>
          <w:sz w:val="28"/>
          <w:szCs w:val="28"/>
          <w:lang w:eastAsia="ru-RU"/>
        </w:rPr>
        <w:br/>
        <w:t xml:space="preserve">о проведении летнего этапа Всероссийской акции «Безопасность детства». </w:t>
      </w:r>
    </w:p>
    <w:p w14:paraId="4DF23ACD" w14:textId="2FFD116D" w:rsidR="00801BF4" w:rsidRPr="009F6D5F" w:rsidRDefault="00801BF4" w:rsidP="00B969A2">
      <w:pPr>
        <w:ind w:firstLine="0"/>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ab/>
        <w:t>В учебных заведениях города размещены «Правовые стенды»,</w:t>
      </w:r>
      <w:r w:rsidRPr="009F6D5F">
        <w:rPr>
          <w:rFonts w:ascii="Times New Roman" w:eastAsia="Times New Roman" w:hAnsi="Times New Roman" w:cs="Times New Roman"/>
          <w:sz w:val="28"/>
          <w:szCs w:val="28"/>
          <w:lang w:eastAsia="ru-RU"/>
        </w:rPr>
        <w:br/>
        <w:t>на которых, в том числе, размещена информация о телефонах доверия, установлены «Ящики доверия».</w:t>
      </w:r>
    </w:p>
    <w:p w14:paraId="60C69F24" w14:textId="77777777" w:rsidR="00801BF4" w:rsidRPr="009F6D5F" w:rsidRDefault="00801BF4" w:rsidP="00801BF4">
      <w:pPr>
        <w:ind w:firstLine="0"/>
        <w:rPr>
          <w:rFonts w:ascii="Times New Roman" w:eastAsia="Times New Roman" w:hAnsi="Times New Roman" w:cs="Times New Roman"/>
          <w:sz w:val="28"/>
          <w:szCs w:val="28"/>
          <w:lang w:eastAsia="ru-RU"/>
        </w:rPr>
      </w:pPr>
      <w:r w:rsidRPr="009F6D5F">
        <w:rPr>
          <w:rFonts w:ascii="Times New Roman" w:eastAsia="Times New Roman" w:hAnsi="Times New Roman" w:cs="Times New Roman"/>
          <w:color w:val="FF0000"/>
          <w:sz w:val="28"/>
          <w:szCs w:val="28"/>
          <w:lang w:eastAsia="ru-RU"/>
        </w:rPr>
        <w:lastRenderedPageBreak/>
        <w:t xml:space="preserve"> </w:t>
      </w:r>
      <w:r w:rsidRPr="009F6D5F">
        <w:rPr>
          <w:rFonts w:ascii="Times New Roman" w:eastAsia="Times New Roman" w:hAnsi="Times New Roman" w:cs="Times New Roman"/>
          <w:color w:val="FF0000"/>
          <w:sz w:val="28"/>
          <w:szCs w:val="28"/>
          <w:lang w:eastAsia="ru-RU"/>
        </w:rPr>
        <w:tab/>
      </w:r>
      <w:r w:rsidRPr="009F6D5F">
        <w:rPr>
          <w:rFonts w:ascii="Times New Roman" w:eastAsia="Times New Roman" w:hAnsi="Times New Roman" w:cs="Times New Roman"/>
          <w:sz w:val="28"/>
          <w:szCs w:val="28"/>
          <w:lang w:eastAsia="ru-RU"/>
        </w:rPr>
        <w:t>В дальнейшем комиссия по делам несовершеннолетних и защите</w:t>
      </w:r>
      <w:r w:rsidRPr="009F6D5F">
        <w:rPr>
          <w:rFonts w:ascii="Times New Roman" w:eastAsia="Times New Roman" w:hAnsi="Times New Roman" w:cs="Times New Roman"/>
          <w:sz w:val="28"/>
          <w:szCs w:val="28"/>
          <w:lang w:eastAsia="ru-RU"/>
        </w:rPr>
        <w:br/>
        <w:t>их прав продолжит работу по профилактике подростковой преступности,</w:t>
      </w:r>
      <w:r w:rsidRPr="009F6D5F">
        <w:rPr>
          <w:rFonts w:ascii="Times New Roman" w:eastAsia="Times New Roman" w:hAnsi="Times New Roman" w:cs="Times New Roman"/>
          <w:sz w:val="28"/>
          <w:szCs w:val="28"/>
          <w:lang w:eastAsia="ru-RU"/>
        </w:rPr>
        <w:br/>
        <w:t>по оказанию помощи детям и родителям, находящимся в социально опасном положении.</w:t>
      </w:r>
    </w:p>
    <w:p w14:paraId="3CAE5CE2" w14:textId="75D9BAEB" w:rsidR="001011AA" w:rsidRPr="009F6D5F" w:rsidRDefault="00F17594" w:rsidP="00E01195">
      <w:pPr>
        <w:widowControl w:val="0"/>
        <w:rPr>
          <w:rFonts w:ascii="Times New Roman" w:hAnsi="Times New Roman" w:cs="Times New Roman"/>
          <w:b/>
          <w:bCs/>
          <w:i/>
          <w:iCs/>
          <w:sz w:val="28"/>
          <w:szCs w:val="28"/>
        </w:rPr>
      </w:pPr>
      <w:r w:rsidRPr="009F6D5F">
        <w:rPr>
          <w:rFonts w:ascii="Times New Roman" w:eastAsia="Times New Roman" w:hAnsi="Times New Roman" w:cs="Times New Roman"/>
          <w:b/>
          <w:bCs/>
          <w:i/>
          <w:iCs/>
          <w:sz w:val="28"/>
          <w:szCs w:val="28"/>
          <w:lang w:eastAsia="ru-RU"/>
        </w:rPr>
        <w:t>Деятельность</w:t>
      </w:r>
      <w:r w:rsidR="006F67CE" w:rsidRPr="009F6D5F">
        <w:rPr>
          <w:rFonts w:ascii="Times New Roman" w:eastAsia="Times New Roman" w:hAnsi="Times New Roman" w:cs="Times New Roman"/>
          <w:b/>
          <w:bCs/>
          <w:i/>
          <w:iCs/>
          <w:sz w:val="28"/>
          <w:szCs w:val="28"/>
          <w:lang w:eastAsia="ru-RU"/>
        </w:rPr>
        <w:t xml:space="preserve"> </w:t>
      </w:r>
      <w:r w:rsidRPr="009F6D5F">
        <w:rPr>
          <w:rFonts w:ascii="Times New Roman" w:eastAsia="Times New Roman" w:hAnsi="Times New Roman" w:cs="Times New Roman"/>
          <w:b/>
          <w:bCs/>
          <w:i/>
          <w:iCs/>
          <w:sz w:val="28"/>
          <w:szCs w:val="28"/>
          <w:lang w:eastAsia="ru-RU"/>
        </w:rPr>
        <w:t>отдела</w:t>
      </w:r>
      <w:r w:rsidR="006F67CE" w:rsidRPr="009F6D5F">
        <w:rPr>
          <w:rFonts w:ascii="Times New Roman" w:eastAsia="Times New Roman" w:hAnsi="Times New Roman" w:cs="Times New Roman"/>
          <w:b/>
          <w:bCs/>
          <w:i/>
          <w:iCs/>
          <w:sz w:val="28"/>
          <w:szCs w:val="28"/>
          <w:lang w:eastAsia="ru-RU"/>
        </w:rPr>
        <w:t xml:space="preserve"> </w:t>
      </w:r>
      <w:r w:rsidRPr="009F6D5F">
        <w:rPr>
          <w:rFonts w:ascii="Times New Roman" w:eastAsia="Times New Roman" w:hAnsi="Times New Roman" w:cs="Times New Roman"/>
          <w:b/>
          <w:bCs/>
          <w:i/>
          <w:iCs/>
          <w:sz w:val="28"/>
          <w:szCs w:val="28"/>
          <w:lang w:eastAsia="ru-RU"/>
        </w:rPr>
        <w:t>опеки</w:t>
      </w:r>
      <w:r w:rsidR="006F67CE" w:rsidRPr="009F6D5F">
        <w:rPr>
          <w:rFonts w:ascii="Times New Roman" w:eastAsia="Times New Roman" w:hAnsi="Times New Roman" w:cs="Times New Roman"/>
          <w:b/>
          <w:bCs/>
          <w:i/>
          <w:iCs/>
          <w:sz w:val="28"/>
          <w:szCs w:val="28"/>
          <w:lang w:eastAsia="ru-RU"/>
        </w:rPr>
        <w:t xml:space="preserve"> </w:t>
      </w:r>
      <w:r w:rsidRPr="009F6D5F">
        <w:rPr>
          <w:rFonts w:ascii="Times New Roman" w:eastAsia="Times New Roman" w:hAnsi="Times New Roman" w:cs="Times New Roman"/>
          <w:b/>
          <w:bCs/>
          <w:i/>
          <w:iCs/>
          <w:sz w:val="28"/>
          <w:szCs w:val="28"/>
          <w:lang w:eastAsia="ru-RU"/>
        </w:rPr>
        <w:t>и</w:t>
      </w:r>
      <w:r w:rsidR="006F67CE" w:rsidRPr="009F6D5F">
        <w:rPr>
          <w:rFonts w:ascii="Times New Roman" w:eastAsia="Times New Roman" w:hAnsi="Times New Roman" w:cs="Times New Roman"/>
          <w:b/>
          <w:bCs/>
          <w:i/>
          <w:iCs/>
          <w:sz w:val="28"/>
          <w:szCs w:val="28"/>
          <w:lang w:eastAsia="ru-RU"/>
        </w:rPr>
        <w:t xml:space="preserve"> </w:t>
      </w:r>
      <w:r w:rsidRPr="009F6D5F">
        <w:rPr>
          <w:rFonts w:ascii="Times New Roman" w:eastAsia="Times New Roman" w:hAnsi="Times New Roman" w:cs="Times New Roman"/>
          <w:b/>
          <w:bCs/>
          <w:i/>
          <w:iCs/>
          <w:sz w:val="28"/>
          <w:szCs w:val="28"/>
          <w:lang w:eastAsia="ru-RU"/>
        </w:rPr>
        <w:t>попечительства</w:t>
      </w:r>
    </w:p>
    <w:p w14:paraId="00EFB02D" w14:textId="09D34286" w:rsidR="008541C9" w:rsidRPr="009F6D5F" w:rsidRDefault="005845AE" w:rsidP="008541C9">
      <w:pPr>
        <w:rPr>
          <w:rFonts w:ascii="Times New Roman" w:eastAsia="Times New Roman" w:hAnsi="Times New Roman" w:cs="Times New Roman"/>
          <w:sz w:val="28"/>
          <w:szCs w:val="28"/>
          <w:lang w:eastAsia="ru-RU"/>
        </w:rPr>
      </w:pPr>
      <w:r w:rsidRPr="009F6D5F">
        <w:rPr>
          <w:rFonts w:ascii="Times New Roman" w:eastAsia="Times New Roman" w:hAnsi="Times New Roman" w:cs="Times New Roman"/>
          <w:sz w:val="28"/>
          <w:szCs w:val="28"/>
          <w:lang w:eastAsia="ru-RU"/>
        </w:rPr>
        <w:t xml:space="preserve">Реализация государственных полномочий по вопросам опеки </w:t>
      </w:r>
      <w:r w:rsidR="00DF1608">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 xml:space="preserve">и попечительства осуществляется в соответствии с </w:t>
      </w:r>
      <w:r w:rsidR="008541C9" w:rsidRPr="009F6D5F">
        <w:rPr>
          <w:rFonts w:ascii="Times New Roman" w:eastAsia="Times New Roman" w:hAnsi="Times New Roman" w:cs="Times New Roman"/>
          <w:sz w:val="28"/>
          <w:szCs w:val="28"/>
          <w:lang w:eastAsia="ru-RU"/>
        </w:rPr>
        <w:t>Закон</w:t>
      </w:r>
      <w:r w:rsidRPr="009F6D5F">
        <w:rPr>
          <w:rFonts w:ascii="Times New Roman" w:eastAsia="Times New Roman" w:hAnsi="Times New Roman" w:cs="Times New Roman"/>
          <w:sz w:val="28"/>
          <w:szCs w:val="28"/>
          <w:lang w:eastAsia="ru-RU"/>
        </w:rPr>
        <w:t>ом</w:t>
      </w:r>
      <w:r w:rsidR="008541C9" w:rsidRPr="009F6D5F">
        <w:rPr>
          <w:rFonts w:ascii="Times New Roman" w:eastAsia="Times New Roman" w:hAnsi="Times New Roman" w:cs="Times New Roman"/>
          <w:sz w:val="28"/>
          <w:szCs w:val="28"/>
          <w:lang w:eastAsia="ru-RU"/>
        </w:rPr>
        <w:t xml:space="preserve"> Приморского края от 30.09.2019 N 572-КЗ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 а также лиц из числа детей-сирот и детей, оставшихся без попечения родителей, лиц, потерявших в период обучения обоих родит</w:t>
      </w:r>
      <w:r w:rsidRPr="009F6D5F">
        <w:rPr>
          <w:rFonts w:ascii="Times New Roman" w:eastAsia="Times New Roman" w:hAnsi="Times New Roman" w:cs="Times New Roman"/>
          <w:sz w:val="28"/>
          <w:szCs w:val="28"/>
          <w:lang w:eastAsia="ru-RU"/>
        </w:rPr>
        <w:t>елей или единственного родителя».</w:t>
      </w:r>
    </w:p>
    <w:p w14:paraId="082E1987" w14:textId="10EDBCBC" w:rsidR="001011AA" w:rsidRPr="009F6D5F" w:rsidRDefault="00F17594" w:rsidP="00E01195">
      <w:pPr>
        <w:rPr>
          <w:rFonts w:ascii="Times New Roman" w:hAnsi="Times New Roman" w:cs="Times New Roman"/>
          <w:sz w:val="28"/>
          <w:szCs w:val="28"/>
        </w:rPr>
      </w:pPr>
      <w:r w:rsidRPr="009F6D5F">
        <w:rPr>
          <w:rFonts w:ascii="Times New Roman" w:eastAsia="Times New Roman" w:hAnsi="Times New Roman" w:cs="Times New Roman"/>
          <w:sz w:val="28"/>
          <w:szCs w:val="28"/>
          <w:lang w:eastAsia="ru-RU"/>
        </w:rPr>
        <w:t>Основные</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задачи,</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решаемые</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в</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отчетном</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периоде:</w:t>
      </w:r>
      <w:r w:rsidR="006F67CE" w:rsidRPr="009F6D5F">
        <w:rPr>
          <w:rFonts w:ascii="Times New Roman" w:eastAsia="Times New Roman" w:hAnsi="Times New Roman" w:cs="Times New Roman"/>
          <w:sz w:val="28"/>
          <w:szCs w:val="28"/>
          <w:lang w:eastAsia="ru-RU"/>
        </w:rPr>
        <w:t xml:space="preserve"> </w:t>
      </w:r>
    </w:p>
    <w:p w14:paraId="6B961832" w14:textId="74A28457" w:rsidR="001011AA" w:rsidRPr="009F6D5F" w:rsidRDefault="00F17594" w:rsidP="00E01195">
      <w:pPr>
        <w:rPr>
          <w:rFonts w:ascii="Times New Roman" w:hAnsi="Times New Roman" w:cs="Times New Roman"/>
          <w:sz w:val="28"/>
          <w:szCs w:val="28"/>
        </w:rPr>
      </w:pPr>
      <w:r w:rsidRPr="009F6D5F">
        <w:rPr>
          <w:rFonts w:ascii="Times New Roman" w:eastAsia="Times New Roman" w:hAnsi="Times New Roman" w:cs="Times New Roman"/>
          <w:sz w:val="28"/>
          <w:szCs w:val="28"/>
        </w:rPr>
        <w:t>-</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обеспечение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своевременного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выявления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несовершеннолетних,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нуждающихся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установлении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над</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ними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опеки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(попечительства),</w:t>
      </w:r>
      <w:r w:rsidR="00E01195"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устройство;</w:t>
      </w:r>
      <w:r w:rsidR="006F67CE" w:rsidRPr="009F6D5F">
        <w:rPr>
          <w:rFonts w:ascii="Times New Roman" w:eastAsia="Times New Roman" w:hAnsi="Times New Roman" w:cs="Times New Roman"/>
          <w:sz w:val="28"/>
          <w:szCs w:val="28"/>
        </w:rPr>
        <w:t xml:space="preserve"> </w:t>
      </w:r>
    </w:p>
    <w:p w14:paraId="782B334B" w14:textId="58A9468A" w:rsidR="001011AA" w:rsidRPr="009F6D5F" w:rsidRDefault="00F17594" w:rsidP="00E01195">
      <w:pPr>
        <w:rPr>
          <w:rFonts w:ascii="Times New Roman" w:hAnsi="Times New Roman" w:cs="Times New Roman"/>
          <w:sz w:val="28"/>
          <w:szCs w:val="28"/>
        </w:rPr>
      </w:pPr>
      <w:r w:rsidRPr="009F6D5F">
        <w:rPr>
          <w:rFonts w:ascii="Times New Roman" w:eastAsia="Times New Roman" w:hAnsi="Times New Roman" w:cs="Times New Roman"/>
          <w:sz w:val="28"/>
          <w:szCs w:val="28"/>
          <w:lang w:eastAsia="ru-RU"/>
        </w:rPr>
        <w:t>-</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защита</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прав</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и</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интересов</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несовершеннолетних,</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том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числе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детей-сирот</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детей,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оставшихся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без</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попечения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родителей,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детей,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нуждающихся</w:t>
      </w:r>
      <w:r w:rsidR="00E01195"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помощи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государства,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также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лиц</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из</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числа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детей-сирот</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детей,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оставшихся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без</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попечения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родителей,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территории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городского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округа;</w:t>
      </w:r>
      <w:r w:rsidR="006F67CE" w:rsidRPr="009F6D5F">
        <w:rPr>
          <w:rFonts w:ascii="Times New Roman" w:eastAsia="Times New Roman" w:hAnsi="Times New Roman" w:cs="Times New Roman"/>
          <w:sz w:val="28"/>
          <w:szCs w:val="28"/>
        </w:rPr>
        <w:t xml:space="preserve"> </w:t>
      </w:r>
    </w:p>
    <w:p w14:paraId="2C5BAB46" w14:textId="1A5DF249" w:rsidR="001011AA" w:rsidRPr="009F6D5F" w:rsidRDefault="00F17594" w:rsidP="00E01195">
      <w:pPr>
        <w:rPr>
          <w:rFonts w:ascii="Times New Roman" w:hAnsi="Times New Roman" w:cs="Times New Roman"/>
          <w:sz w:val="28"/>
          <w:szCs w:val="28"/>
        </w:rPr>
      </w:pPr>
      <w:r w:rsidRPr="009F6D5F">
        <w:rPr>
          <w:rFonts w:ascii="Times New Roman" w:eastAsia="Times New Roman" w:hAnsi="Times New Roman" w:cs="Times New Roman"/>
          <w:sz w:val="28"/>
          <w:szCs w:val="28"/>
        </w:rPr>
        <w:t>-</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защита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личных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имущественных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прав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интересов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несовершеннолетних,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том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числе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детей-сирот</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детей,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оставшихся</w:t>
      </w:r>
      <w:r w:rsidR="006F67CE" w:rsidRPr="009F6D5F">
        <w:rPr>
          <w:rFonts w:ascii="Times New Roman" w:eastAsia="Times New Roman" w:hAnsi="Times New Roman" w:cs="Times New Roman"/>
          <w:sz w:val="28"/>
          <w:szCs w:val="28"/>
        </w:rPr>
        <w:t xml:space="preserve"> </w:t>
      </w:r>
      <w:r w:rsidR="0034488B"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без</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попечения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родителей,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детей,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нуждающихся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помощи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государства;</w:t>
      </w:r>
    </w:p>
    <w:p w14:paraId="53C66CFA" w14:textId="409E3C04" w:rsidR="001011AA" w:rsidRPr="009F6D5F" w:rsidRDefault="00F17594" w:rsidP="00E01195">
      <w:pPr>
        <w:rPr>
          <w:rFonts w:ascii="Times New Roman" w:hAnsi="Times New Roman" w:cs="Times New Roman"/>
          <w:sz w:val="28"/>
          <w:szCs w:val="28"/>
        </w:rPr>
      </w:pPr>
      <w:r w:rsidRPr="009F6D5F">
        <w:rPr>
          <w:rFonts w:ascii="Times New Roman" w:eastAsia="Times New Roman" w:hAnsi="Times New Roman" w:cs="Times New Roman"/>
          <w:sz w:val="28"/>
          <w:szCs w:val="28"/>
        </w:rPr>
        <w:t>-</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обеспечение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приоритета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семейных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форм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воспитания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детей-сирот</w:t>
      </w:r>
      <w:r w:rsidR="00E01195"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детей,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оставшихся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без</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попечения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родителей,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профилактика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социального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сиротства;</w:t>
      </w:r>
      <w:r w:rsidR="006F67CE" w:rsidRPr="009F6D5F">
        <w:rPr>
          <w:rFonts w:ascii="Times New Roman" w:eastAsia="Times New Roman" w:hAnsi="Times New Roman" w:cs="Times New Roman"/>
          <w:sz w:val="28"/>
          <w:szCs w:val="28"/>
        </w:rPr>
        <w:t xml:space="preserve"> </w:t>
      </w:r>
    </w:p>
    <w:p w14:paraId="20071A9C" w14:textId="77777777" w:rsidR="00FF3CE6" w:rsidRPr="009F6D5F" w:rsidRDefault="00F17594" w:rsidP="00E01195">
      <w:pP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осуществление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надзора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за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деятельностью</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опекунов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попечителей.</w:t>
      </w:r>
    </w:p>
    <w:p w14:paraId="1EBF90E4" w14:textId="2BB9E3E3" w:rsidR="00FF3CE6" w:rsidRPr="009F6D5F" w:rsidRDefault="00FF3CE6" w:rsidP="00E01195">
      <w:pP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lastRenderedPageBreak/>
        <w:t>В 2024 году специалистами отдела принято участие в 59 заседаниях суда по вопросам, касающихся защиты прав и интересов несовершеннолетних детей (лишение /ограничение родительских прав, определение места жительства детей, об участии в воспитании детей отдельно проживающих родителей, об общении с детьми бабушек, дедушек и других родственников, защита права ребенка на жилое помещение).</w:t>
      </w:r>
    </w:p>
    <w:p w14:paraId="235B99E2" w14:textId="238696B1" w:rsidR="001011AA" w:rsidRPr="009F6D5F" w:rsidRDefault="006F67CE" w:rsidP="00E01195">
      <w:pPr>
        <w:rPr>
          <w:rFonts w:ascii="Times New Roman" w:hAnsi="Times New Roman" w:cs="Times New Roman"/>
          <w:sz w:val="28"/>
          <w:szCs w:val="28"/>
        </w:rPr>
      </w:pPr>
      <w:r w:rsidRPr="009F6D5F">
        <w:rPr>
          <w:rFonts w:ascii="Times New Roman" w:eastAsia="Times New Roman" w:hAnsi="Times New Roman" w:cs="Times New Roman"/>
          <w:sz w:val="28"/>
          <w:szCs w:val="28"/>
        </w:rPr>
        <w:t xml:space="preserve"> </w:t>
      </w:r>
      <w:r w:rsidR="00F17594" w:rsidRPr="009F6D5F">
        <w:rPr>
          <w:rFonts w:ascii="Times New Roman" w:eastAsia="Times New Roman" w:hAnsi="Times New Roman" w:cs="Times New Roman"/>
          <w:sz w:val="28"/>
          <w:szCs w:val="28"/>
        </w:rPr>
        <w:t>Динамика</w:t>
      </w:r>
      <w:r w:rsidRPr="009F6D5F">
        <w:rPr>
          <w:rFonts w:ascii="Times New Roman" w:eastAsia="Times New Roman" w:hAnsi="Times New Roman" w:cs="Times New Roman"/>
          <w:sz w:val="28"/>
          <w:szCs w:val="28"/>
        </w:rPr>
        <w:t xml:space="preserve"> </w:t>
      </w:r>
      <w:r w:rsidR="00F17594" w:rsidRPr="009F6D5F">
        <w:rPr>
          <w:rFonts w:ascii="Times New Roman" w:eastAsia="Times New Roman" w:hAnsi="Times New Roman" w:cs="Times New Roman"/>
          <w:sz w:val="28"/>
          <w:szCs w:val="28"/>
        </w:rPr>
        <w:t>выявленных</w:t>
      </w:r>
      <w:r w:rsidRPr="009F6D5F">
        <w:rPr>
          <w:rFonts w:ascii="Times New Roman" w:eastAsia="Times New Roman" w:hAnsi="Times New Roman" w:cs="Times New Roman"/>
          <w:sz w:val="28"/>
          <w:szCs w:val="28"/>
        </w:rPr>
        <w:t xml:space="preserve"> </w:t>
      </w:r>
      <w:r w:rsidR="00F17594" w:rsidRPr="009F6D5F">
        <w:rPr>
          <w:rFonts w:ascii="Times New Roman" w:eastAsia="Times New Roman" w:hAnsi="Times New Roman" w:cs="Times New Roman"/>
          <w:sz w:val="28"/>
          <w:szCs w:val="28"/>
        </w:rPr>
        <w:t>и</w:t>
      </w:r>
      <w:r w:rsidRPr="009F6D5F">
        <w:rPr>
          <w:rFonts w:ascii="Times New Roman" w:eastAsia="Times New Roman" w:hAnsi="Times New Roman" w:cs="Times New Roman"/>
          <w:sz w:val="28"/>
          <w:szCs w:val="28"/>
        </w:rPr>
        <w:t xml:space="preserve"> </w:t>
      </w:r>
      <w:r w:rsidR="00F17594" w:rsidRPr="009F6D5F">
        <w:rPr>
          <w:rFonts w:ascii="Times New Roman" w:eastAsia="Times New Roman" w:hAnsi="Times New Roman" w:cs="Times New Roman"/>
          <w:sz w:val="28"/>
          <w:szCs w:val="28"/>
        </w:rPr>
        <w:t>устроенных</w:t>
      </w:r>
      <w:r w:rsidRPr="009F6D5F">
        <w:rPr>
          <w:rFonts w:ascii="Times New Roman" w:eastAsia="Times New Roman" w:hAnsi="Times New Roman" w:cs="Times New Roman"/>
          <w:sz w:val="28"/>
          <w:szCs w:val="28"/>
        </w:rPr>
        <w:t xml:space="preserve"> </w:t>
      </w:r>
      <w:r w:rsidR="00F17594" w:rsidRPr="009F6D5F">
        <w:rPr>
          <w:rFonts w:ascii="Times New Roman" w:eastAsia="Times New Roman" w:hAnsi="Times New Roman" w:cs="Times New Roman"/>
          <w:sz w:val="28"/>
          <w:szCs w:val="28"/>
        </w:rPr>
        <w:t>несовершеннолетних,</w:t>
      </w:r>
      <w:r w:rsidRPr="009F6D5F">
        <w:rPr>
          <w:rFonts w:ascii="Times New Roman" w:eastAsia="Times New Roman" w:hAnsi="Times New Roman" w:cs="Times New Roman"/>
          <w:sz w:val="28"/>
          <w:szCs w:val="28"/>
        </w:rPr>
        <w:t xml:space="preserve"> </w:t>
      </w:r>
      <w:r w:rsidR="00F17594" w:rsidRPr="009F6D5F">
        <w:rPr>
          <w:rFonts w:ascii="Times New Roman" w:eastAsia="Times New Roman" w:hAnsi="Times New Roman" w:cs="Times New Roman"/>
          <w:sz w:val="28"/>
          <w:szCs w:val="28"/>
        </w:rPr>
        <w:t>оставшихся</w:t>
      </w:r>
      <w:r w:rsidRPr="009F6D5F">
        <w:rPr>
          <w:rFonts w:ascii="Times New Roman" w:eastAsia="Times New Roman" w:hAnsi="Times New Roman" w:cs="Times New Roman"/>
          <w:sz w:val="28"/>
          <w:szCs w:val="28"/>
        </w:rPr>
        <w:t xml:space="preserve"> </w:t>
      </w:r>
      <w:r w:rsidR="00F17594" w:rsidRPr="009F6D5F">
        <w:rPr>
          <w:rFonts w:ascii="Times New Roman" w:eastAsia="Times New Roman" w:hAnsi="Times New Roman" w:cs="Times New Roman"/>
          <w:sz w:val="28"/>
          <w:szCs w:val="28"/>
        </w:rPr>
        <w:t>без</w:t>
      </w:r>
      <w:r w:rsidRPr="009F6D5F">
        <w:rPr>
          <w:rFonts w:ascii="Times New Roman" w:eastAsia="Times New Roman" w:hAnsi="Times New Roman" w:cs="Times New Roman"/>
          <w:sz w:val="28"/>
          <w:szCs w:val="28"/>
        </w:rPr>
        <w:t xml:space="preserve"> </w:t>
      </w:r>
      <w:r w:rsidR="00F17594" w:rsidRPr="009F6D5F">
        <w:rPr>
          <w:rFonts w:ascii="Times New Roman" w:eastAsia="Times New Roman" w:hAnsi="Times New Roman" w:cs="Times New Roman"/>
          <w:sz w:val="28"/>
          <w:szCs w:val="28"/>
        </w:rPr>
        <w:t>попечения</w:t>
      </w:r>
      <w:r w:rsidRPr="009F6D5F">
        <w:rPr>
          <w:rFonts w:ascii="Times New Roman" w:eastAsia="Times New Roman" w:hAnsi="Times New Roman" w:cs="Times New Roman"/>
          <w:sz w:val="28"/>
          <w:szCs w:val="28"/>
        </w:rPr>
        <w:t xml:space="preserve"> </w:t>
      </w:r>
      <w:r w:rsidR="00F17594" w:rsidRPr="009F6D5F">
        <w:rPr>
          <w:rFonts w:ascii="Times New Roman" w:eastAsia="Times New Roman" w:hAnsi="Times New Roman" w:cs="Times New Roman"/>
          <w:sz w:val="28"/>
          <w:szCs w:val="28"/>
        </w:rPr>
        <w:t>родителей,</w:t>
      </w:r>
      <w:r w:rsidRPr="009F6D5F">
        <w:rPr>
          <w:rFonts w:ascii="Times New Roman" w:eastAsia="Times New Roman" w:hAnsi="Times New Roman" w:cs="Times New Roman"/>
          <w:sz w:val="28"/>
          <w:szCs w:val="28"/>
        </w:rPr>
        <w:t xml:space="preserve"> </w:t>
      </w:r>
      <w:r w:rsidR="00F17594" w:rsidRPr="009F6D5F">
        <w:rPr>
          <w:rFonts w:ascii="Times New Roman" w:eastAsia="Times New Roman" w:hAnsi="Times New Roman" w:cs="Times New Roman"/>
          <w:sz w:val="28"/>
          <w:szCs w:val="28"/>
        </w:rPr>
        <w:t>представлена</w:t>
      </w:r>
      <w:r w:rsidRPr="009F6D5F">
        <w:rPr>
          <w:rFonts w:ascii="Times New Roman" w:eastAsia="Times New Roman" w:hAnsi="Times New Roman" w:cs="Times New Roman"/>
          <w:sz w:val="28"/>
          <w:szCs w:val="28"/>
        </w:rPr>
        <w:t xml:space="preserve"> </w:t>
      </w:r>
      <w:r w:rsidR="00F17594" w:rsidRPr="009F6D5F">
        <w:rPr>
          <w:rFonts w:ascii="Times New Roman" w:eastAsia="Times New Roman" w:hAnsi="Times New Roman" w:cs="Times New Roman"/>
          <w:sz w:val="28"/>
          <w:szCs w:val="28"/>
        </w:rPr>
        <w:t>в</w:t>
      </w:r>
      <w:r w:rsidRPr="009F6D5F">
        <w:rPr>
          <w:rFonts w:ascii="Times New Roman" w:eastAsia="Times New Roman" w:hAnsi="Times New Roman" w:cs="Times New Roman"/>
          <w:sz w:val="28"/>
          <w:szCs w:val="28"/>
        </w:rPr>
        <w:t xml:space="preserve"> </w:t>
      </w:r>
      <w:r w:rsidR="00F17594" w:rsidRPr="009F6D5F">
        <w:rPr>
          <w:rFonts w:ascii="Times New Roman" w:eastAsia="Times New Roman" w:hAnsi="Times New Roman" w:cs="Times New Roman"/>
          <w:sz w:val="28"/>
          <w:szCs w:val="28"/>
        </w:rPr>
        <w:t>таблице</w:t>
      </w:r>
      <w:r w:rsidRPr="009F6D5F">
        <w:rPr>
          <w:rFonts w:ascii="Times New Roman" w:eastAsia="Times New Roman" w:hAnsi="Times New Roman" w:cs="Times New Roman"/>
          <w:sz w:val="28"/>
          <w:szCs w:val="28"/>
        </w:rPr>
        <w:t xml:space="preserve"> </w:t>
      </w:r>
      <w:r w:rsidR="00952ED1" w:rsidRPr="009F6D5F">
        <w:rPr>
          <w:rFonts w:ascii="Times New Roman" w:eastAsia="Times New Roman" w:hAnsi="Times New Roman" w:cs="Times New Roman"/>
          <w:sz w:val="28"/>
          <w:szCs w:val="28"/>
        </w:rPr>
        <w:t>3</w:t>
      </w:r>
      <w:r w:rsidR="001B0797" w:rsidRPr="009F6D5F">
        <w:rPr>
          <w:rFonts w:ascii="Times New Roman" w:eastAsia="Times New Roman" w:hAnsi="Times New Roman" w:cs="Times New Roman"/>
          <w:sz w:val="28"/>
          <w:szCs w:val="28"/>
        </w:rPr>
        <w:t>6</w:t>
      </w:r>
      <w:r w:rsidR="00F17594" w:rsidRPr="009F6D5F">
        <w:rPr>
          <w:rFonts w:ascii="Times New Roman" w:eastAsia="Times New Roman" w:hAnsi="Times New Roman" w:cs="Times New Roman"/>
          <w:sz w:val="28"/>
          <w:szCs w:val="28"/>
        </w:rPr>
        <w:t>.</w:t>
      </w:r>
    </w:p>
    <w:p w14:paraId="0C2B2E26" w14:textId="7ABC6BC0" w:rsidR="001011AA" w:rsidRPr="009F6D5F" w:rsidRDefault="00F17594" w:rsidP="00E01195">
      <w:pPr>
        <w:jc w:val="right"/>
        <w:rPr>
          <w:rFonts w:ascii="Times New Roman" w:hAnsi="Times New Roman" w:cs="Times New Roman"/>
          <w:sz w:val="28"/>
          <w:szCs w:val="28"/>
        </w:rPr>
      </w:pPr>
      <w:r w:rsidRPr="009F6D5F">
        <w:rPr>
          <w:rFonts w:ascii="Times New Roman" w:eastAsia="Times New Roman" w:hAnsi="Times New Roman" w:cs="Times New Roman"/>
          <w:sz w:val="28"/>
          <w:szCs w:val="28"/>
        </w:rPr>
        <w:t>Таблица</w:t>
      </w:r>
      <w:r w:rsidR="006F67CE" w:rsidRPr="009F6D5F">
        <w:rPr>
          <w:rFonts w:ascii="Times New Roman" w:eastAsia="Times New Roman" w:hAnsi="Times New Roman" w:cs="Times New Roman"/>
          <w:sz w:val="28"/>
          <w:szCs w:val="28"/>
        </w:rPr>
        <w:t xml:space="preserve"> </w:t>
      </w:r>
      <w:r w:rsidR="00952ED1" w:rsidRPr="009F6D5F">
        <w:rPr>
          <w:rFonts w:ascii="Times New Roman" w:eastAsia="Times New Roman" w:hAnsi="Times New Roman" w:cs="Times New Roman"/>
          <w:sz w:val="28"/>
          <w:szCs w:val="28"/>
        </w:rPr>
        <w:t>3</w:t>
      </w:r>
      <w:r w:rsidR="001B0797" w:rsidRPr="009F6D5F">
        <w:rPr>
          <w:rFonts w:ascii="Times New Roman" w:eastAsia="Times New Roman" w:hAnsi="Times New Roman" w:cs="Times New Roman"/>
          <w:sz w:val="28"/>
          <w:szCs w:val="28"/>
        </w:rPr>
        <w:t>6</w:t>
      </w:r>
      <w:r w:rsidRPr="009F6D5F">
        <w:rPr>
          <w:rFonts w:ascii="Times New Roman" w:eastAsia="Times New Roman" w:hAnsi="Times New Roman" w:cs="Times New Roman"/>
          <w:sz w:val="28"/>
          <w:szCs w:val="28"/>
        </w:rPr>
        <w:t>.</w:t>
      </w:r>
    </w:p>
    <w:p w14:paraId="6F96205F" w14:textId="1EA66809" w:rsidR="001011AA" w:rsidRPr="009F6D5F" w:rsidRDefault="00F17594" w:rsidP="00270202">
      <w:pPr>
        <w:spacing w:line="240" w:lineRule="auto"/>
        <w:jc w:val="cente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Динамика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выявленных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устроенных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несовершеннолетних,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оставшихся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без</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попечения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родителей,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чел.</w:t>
      </w:r>
    </w:p>
    <w:p w14:paraId="15684246" w14:textId="77777777" w:rsidR="00FF3CE6" w:rsidRPr="009F6D5F" w:rsidRDefault="00FF3CE6" w:rsidP="00E01195">
      <w:pPr>
        <w:jc w:val="center"/>
        <w:rPr>
          <w:rFonts w:ascii="Times New Roman" w:eastAsia="Times New Roman" w:hAnsi="Times New Roman" w:cs="Times New Roman"/>
          <w:color w:val="FF0000"/>
          <w:sz w:val="28"/>
          <w:szCs w:val="28"/>
        </w:rPr>
      </w:pPr>
    </w:p>
    <w:tbl>
      <w:tblPr>
        <w:tblStyle w:val="affd"/>
        <w:tblW w:w="0" w:type="auto"/>
        <w:tblLook w:val="04A0" w:firstRow="1" w:lastRow="0" w:firstColumn="1" w:lastColumn="0" w:noHBand="0" w:noVBand="1"/>
      </w:tblPr>
      <w:tblGrid>
        <w:gridCol w:w="1370"/>
        <w:gridCol w:w="1483"/>
        <w:gridCol w:w="1483"/>
        <w:gridCol w:w="1942"/>
        <w:gridCol w:w="1751"/>
        <w:gridCol w:w="1541"/>
      </w:tblGrid>
      <w:tr w:rsidR="004D0203" w:rsidRPr="009F6D5F" w14:paraId="14ACEF28" w14:textId="77777777" w:rsidTr="00FF3CE6">
        <w:tc>
          <w:tcPr>
            <w:tcW w:w="1547" w:type="dxa"/>
            <w:vAlign w:val="center"/>
          </w:tcPr>
          <w:p w14:paraId="497DADFC" w14:textId="4BE511EC" w:rsidR="00FF3CE6" w:rsidRPr="009F6D5F" w:rsidRDefault="00FF3CE6" w:rsidP="00270202">
            <w:pPr>
              <w:spacing w:line="240" w:lineRule="auto"/>
              <w:ind w:firstLine="0"/>
              <w:rPr>
                <w:sz w:val="24"/>
                <w:szCs w:val="24"/>
              </w:rPr>
            </w:pPr>
            <w:r w:rsidRPr="009F6D5F">
              <w:rPr>
                <w:sz w:val="24"/>
                <w:szCs w:val="24"/>
              </w:rPr>
              <w:t>Год</w:t>
            </w:r>
          </w:p>
        </w:tc>
        <w:tc>
          <w:tcPr>
            <w:tcW w:w="1547" w:type="dxa"/>
            <w:vAlign w:val="center"/>
          </w:tcPr>
          <w:p w14:paraId="75888A8A" w14:textId="06B11328" w:rsidR="00FF3CE6" w:rsidRPr="009F6D5F" w:rsidRDefault="00FF3CE6" w:rsidP="00270202">
            <w:pPr>
              <w:spacing w:line="240" w:lineRule="auto"/>
              <w:ind w:firstLine="0"/>
              <w:jc w:val="center"/>
              <w:rPr>
                <w:sz w:val="24"/>
                <w:szCs w:val="24"/>
              </w:rPr>
            </w:pPr>
            <w:r w:rsidRPr="009F6D5F">
              <w:rPr>
                <w:sz w:val="24"/>
                <w:szCs w:val="24"/>
              </w:rPr>
              <w:t>Выявлено</w:t>
            </w:r>
          </w:p>
        </w:tc>
        <w:tc>
          <w:tcPr>
            <w:tcW w:w="1548" w:type="dxa"/>
            <w:vAlign w:val="center"/>
          </w:tcPr>
          <w:p w14:paraId="1237C2DA" w14:textId="3F1F4BEC" w:rsidR="00FF3CE6" w:rsidRPr="009F6D5F" w:rsidRDefault="00FF3CE6" w:rsidP="00270202">
            <w:pPr>
              <w:spacing w:line="240" w:lineRule="auto"/>
              <w:ind w:firstLine="0"/>
              <w:jc w:val="center"/>
              <w:rPr>
                <w:sz w:val="24"/>
                <w:szCs w:val="24"/>
              </w:rPr>
            </w:pPr>
            <w:r w:rsidRPr="009F6D5F">
              <w:rPr>
                <w:sz w:val="24"/>
                <w:szCs w:val="24"/>
              </w:rPr>
              <w:t>Устроены под опеку</w:t>
            </w:r>
          </w:p>
        </w:tc>
        <w:tc>
          <w:tcPr>
            <w:tcW w:w="1987" w:type="dxa"/>
            <w:vAlign w:val="center"/>
          </w:tcPr>
          <w:p w14:paraId="003ADC46" w14:textId="596FC3FC" w:rsidR="00FF3CE6" w:rsidRPr="009F6D5F" w:rsidRDefault="00FF3CE6" w:rsidP="00270202">
            <w:pPr>
              <w:spacing w:line="240" w:lineRule="auto"/>
              <w:ind w:firstLine="0"/>
              <w:jc w:val="center"/>
              <w:rPr>
                <w:sz w:val="24"/>
                <w:szCs w:val="24"/>
              </w:rPr>
            </w:pPr>
            <w:r w:rsidRPr="009F6D5F">
              <w:rPr>
                <w:sz w:val="24"/>
                <w:szCs w:val="24"/>
              </w:rPr>
              <w:t>Помещены в госучреждение</w:t>
            </w:r>
          </w:p>
        </w:tc>
        <w:tc>
          <w:tcPr>
            <w:tcW w:w="1109" w:type="dxa"/>
            <w:vAlign w:val="center"/>
          </w:tcPr>
          <w:p w14:paraId="6D2109F2" w14:textId="19374DB5" w:rsidR="00FF3CE6" w:rsidRPr="009F6D5F" w:rsidRDefault="00FF3CE6" w:rsidP="00270202">
            <w:pPr>
              <w:spacing w:line="240" w:lineRule="auto"/>
              <w:ind w:firstLine="0"/>
              <w:jc w:val="center"/>
              <w:rPr>
                <w:sz w:val="24"/>
                <w:szCs w:val="24"/>
              </w:rPr>
            </w:pPr>
            <w:r w:rsidRPr="009F6D5F">
              <w:rPr>
                <w:sz w:val="28"/>
                <w:szCs w:val="28"/>
              </w:rPr>
              <w:t>Усыновлены</w:t>
            </w:r>
          </w:p>
        </w:tc>
        <w:tc>
          <w:tcPr>
            <w:tcW w:w="1548" w:type="dxa"/>
            <w:vAlign w:val="center"/>
          </w:tcPr>
          <w:p w14:paraId="278782AD" w14:textId="165479F6" w:rsidR="00FF3CE6" w:rsidRPr="009F6D5F" w:rsidRDefault="00FF3CE6" w:rsidP="00270202">
            <w:pPr>
              <w:spacing w:line="240" w:lineRule="auto"/>
              <w:ind w:firstLine="0"/>
              <w:jc w:val="center"/>
              <w:rPr>
                <w:sz w:val="24"/>
                <w:szCs w:val="24"/>
              </w:rPr>
            </w:pPr>
            <w:r w:rsidRPr="009F6D5F">
              <w:rPr>
                <w:sz w:val="24"/>
                <w:szCs w:val="24"/>
              </w:rPr>
              <w:t>Возвращены родителям</w:t>
            </w:r>
          </w:p>
        </w:tc>
      </w:tr>
      <w:tr w:rsidR="004D0203" w:rsidRPr="009F6D5F" w14:paraId="61A1DBFB" w14:textId="77777777" w:rsidTr="00FF3CE6">
        <w:tc>
          <w:tcPr>
            <w:tcW w:w="1547" w:type="dxa"/>
          </w:tcPr>
          <w:p w14:paraId="495F8FDF" w14:textId="77777777" w:rsidR="00FF3CE6" w:rsidRPr="009F6D5F" w:rsidRDefault="00FF3CE6" w:rsidP="00270202">
            <w:pPr>
              <w:spacing w:line="240" w:lineRule="auto"/>
              <w:ind w:firstLine="0"/>
              <w:rPr>
                <w:sz w:val="24"/>
                <w:szCs w:val="24"/>
                <w:lang w:val="en-US"/>
              </w:rPr>
            </w:pPr>
            <w:r w:rsidRPr="009F6D5F">
              <w:rPr>
                <w:sz w:val="24"/>
                <w:szCs w:val="24"/>
              </w:rPr>
              <w:t>2023</w:t>
            </w:r>
          </w:p>
        </w:tc>
        <w:tc>
          <w:tcPr>
            <w:tcW w:w="1547" w:type="dxa"/>
          </w:tcPr>
          <w:p w14:paraId="721F3CA5" w14:textId="77777777" w:rsidR="00FF3CE6" w:rsidRPr="009F6D5F" w:rsidRDefault="00FF3CE6" w:rsidP="00270202">
            <w:pPr>
              <w:spacing w:line="240" w:lineRule="auto"/>
              <w:rPr>
                <w:sz w:val="24"/>
                <w:szCs w:val="24"/>
              </w:rPr>
            </w:pPr>
            <w:r w:rsidRPr="009F6D5F">
              <w:rPr>
                <w:sz w:val="24"/>
                <w:szCs w:val="24"/>
                <w:lang w:val="en-US"/>
              </w:rPr>
              <w:t>1</w:t>
            </w:r>
            <w:r w:rsidRPr="009F6D5F">
              <w:rPr>
                <w:sz w:val="24"/>
                <w:szCs w:val="24"/>
              </w:rPr>
              <w:t>2</w:t>
            </w:r>
          </w:p>
        </w:tc>
        <w:tc>
          <w:tcPr>
            <w:tcW w:w="1548" w:type="dxa"/>
          </w:tcPr>
          <w:p w14:paraId="33666F97" w14:textId="77777777" w:rsidR="00FF3CE6" w:rsidRPr="009F6D5F" w:rsidRDefault="00FF3CE6" w:rsidP="00270202">
            <w:pPr>
              <w:spacing w:line="240" w:lineRule="auto"/>
              <w:rPr>
                <w:sz w:val="24"/>
                <w:szCs w:val="24"/>
              </w:rPr>
            </w:pPr>
            <w:r w:rsidRPr="009F6D5F">
              <w:rPr>
                <w:sz w:val="24"/>
                <w:szCs w:val="24"/>
              </w:rPr>
              <w:t>8</w:t>
            </w:r>
          </w:p>
        </w:tc>
        <w:tc>
          <w:tcPr>
            <w:tcW w:w="1987" w:type="dxa"/>
          </w:tcPr>
          <w:p w14:paraId="7BD3D230" w14:textId="77777777" w:rsidR="00FF3CE6" w:rsidRPr="009F6D5F" w:rsidRDefault="00FF3CE6" w:rsidP="00270202">
            <w:pPr>
              <w:spacing w:line="240" w:lineRule="auto"/>
              <w:rPr>
                <w:sz w:val="24"/>
                <w:szCs w:val="24"/>
              </w:rPr>
            </w:pPr>
            <w:r w:rsidRPr="009F6D5F">
              <w:rPr>
                <w:sz w:val="24"/>
                <w:szCs w:val="24"/>
              </w:rPr>
              <w:t>3</w:t>
            </w:r>
          </w:p>
        </w:tc>
        <w:tc>
          <w:tcPr>
            <w:tcW w:w="1109" w:type="dxa"/>
          </w:tcPr>
          <w:p w14:paraId="08336F95" w14:textId="77777777" w:rsidR="00FF3CE6" w:rsidRPr="009F6D5F" w:rsidRDefault="00FF3CE6" w:rsidP="00270202">
            <w:pPr>
              <w:spacing w:line="240" w:lineRule="auto"/>
              <w:rPr>
                <w:sz w:val="24"/>
                <w:szCs w:val="24"/>
              </w:rPr>
            </w:pPr>
            <w:r w:rsidRPr="009F6D5F">
              <w:rPr>
                <w:sz w:val="24"/>
                <w:szCs w:val="24"/>
              </w:rPr>
              <w:t>1</w:t>
            </w:r>
          </w:p>
        </w:tc>
        <w:tc>
          <w:tcPr>
            <w:tcW w:w="1548" w:type="dxa"/>
          </w:tcPr>
          <w:p w14:paraId="384C4939" w14:textId="77777777" w:rsidR="00FF3CE6" w:rsidRPr="009F6D5F" w:rsidRDefault="00FF3CE6" w:rsidP="00270202">
            <w:pPr>
              <w:spacing w:line="240" w:lineRule="auto"/>
              <w:rPr>
                <w:sz w:val="24"/>
                <w:szCs w:val="24"/>
              </w:rPr>
            </w:pPr>
            <w:r w:rsidRPr="009F6D5F">
              <w:rPr>
                <w:sz w:val="24"/>
                <w:szCs w:val="24"/>
              </w:rPr>
              <w:t>0</w:t>
            </w:r>
          </w:p>
        </w:tc>
      </w:tr>
      <w:tr w:rsidR="001E0219" w:rsidRPr="009F6D5F" w14:paraId="4FC21A97" w14:textId="77777777" w:rsidTr="00FF3CE6">
        <w:tc>
          <w:tcPr>
            <w:tcW w:w="1547" w:type="dxa"/>
          </w:tcPr>
          <w:p w14:paraId="198128F1" w14:textId="77777777" w:rsidR="00FF3CE6" w:rsidRPr="009F6D5F" w:rsidRDefault="00FF3CE6" w:rsidP="00270202">
            <w:pPr>
              <w:spacing w:line="240" w:lineRule="auto"/>
              <w:ind w:firstLine="0"/>
              <w:rPr>
                <w:sz w:val="24"/>
                <w:szCs w:val="24"/>
                <w:lang w:val="en-US"/>
              </w:rPr>
            </w:pPr>
            <w:r w:rsidRPr="009F6D5F">
              <w:rPr>
                <w:sz w:val="24"/>
                <w:szCs w:val="24"/>
              </w:rPr>
              <w:t>2024</w:t>
            </w:r>
          </w:p>
        </w:tc>
        <w:tc>
          <w:tcPr>
            <w:tcW w:w="1547" w:type="dxa"/>
          </w:tcPr>
          <w:p w14:paraId="0B0C6997" w14:textId="77777777" w:rsidR="00FF3CE6" w:rsidRPr="009F6D5F" w:rsidRDefault="00FF3CE6" w:rsidP="00270202">
            <w:pPr>
              <w:spacing w:line="240" w:lineRule="auto"/>
              <w:rPr>
                <w:sz w:val="24"/>
                <w:szCs w:val="24"/>
              </w:rPr>
            </w:pPr>
            <w:r w:rsidRPr="009F6D5F">
              <w:rPr>
                <w:sz w:val="24"/>
                <w:szCs w:val="24"/>
              </w:rPr>
              <w:t>6</w:t>
            </w:r>
          </w:p>
        </w:tc>
        <w:tc>
          <w:tcPr>
            <w:tcW w:w="1548" w:type="dxa"/>
          </w:tcPr>
          <w:p w14:paraId="763B76A1" w14:textId="77777777" w:rsidR="00FF3CE6" w:rsidRPr="009F6D5F" w:rsidRDefault="00FF3CE6" w:rsidP="00270202">
            <w:pPr>
              <w:spacing w:line="240" w:lineRule="auto"/>
              <w:rPr>
                <w:sz w:val="24"/>
                <w:szCs w:val="24"/>
              </w:rPr>
            </w:pPr>
            <w:r w:rsidRPr="009F6D5F">
              <w:rPr>
                <w:sz w:val="24"/>
                <w:szCs w:val="24"/>
              </w:rPr>
              <w:t>4</w:t>
            </w:r>
          </w:p>
        </w:tc>
        <w:tc>
          <w:tcPr>
            <w:tcW w:w="1987" w:type="dxa"/>
          </w:tcPr>
          <w:p w14:paraId="62430834" w14:textId="77777777" w:rsidR="00FF3CE6" w:rsidRPr="009F6D5F" w:rsidRDefault="00FF3CE6" w:rsidP="00270202">
            <w:pPr>
              <w:spacing w:line="240" w:lineRule="auto"/>
              <w:rPr>
                <w:sz w:val="24"/>
                <w:szCs w:val="24"/>
              </w:rPr>
            </w:pPr>
            <w:r w:rsidRPr="009F6D5F">
              <w:rPr>
                <w:sz w:val="24"/>
                <w:szCs w:val="24"/>
              </w:rPr>
              <w:t>2</w:t>
            </w:r>
          </w:p>
        </w:tc>
        <w:tc>
          <w:tcPr>
            <w:tcW w:w="1109" w:type="dxa"/>
          </w:tcPr>
          <w:p w14:paraId="409EADB3" w14:textId="77777777" w:rsidR="00FF3CE6" w:rsidRPr="009F6D5F" w:rsidRDefault="00FF3CE6" w:rsidP="00270202">
            <w:pPr>
              <w:spacing w:line="240" w:lineRule="auto"/>
              <w:rPr>
                <w:sz w:val="24"/>
                <w:szCs w:val="24"/>
              </w:rPr>
            </w:pPr>
            <w:r w:rsidRPr="009F6D5F">
              <w:rPr>
                <w:sz w:val="24"/>
                <w:szCs w:val="24"/>
              </w:rPr>
              <w:t>0</w:t>
            </w:r>
          </w:p>
        </w:tc>
        <w:tc>
          <w:tcPr>
            <w:tcW w:w="1548" w:type="dxa"/>
          </w:tcPr>
          <w:p w14:paraId="227A7AB4" w14:textId="77777777" w:rsidR="00FF3CE6" w:rsidRPr="009F6D5F" w:rsidRDefault="00FF3CE6" w:rsidP="00270202">
            <w:pPr>
              <w:spacing w:line="240" w:lineRule="auto"/>
              <w:rPr>
                <w:sz w:val="24"/>
                <w:szCs w:val="24"/>
              </w:rPr>
            </w:pPr>
            <w:r w:rsidRPr="009F6D5F">
              <w:rPr>
                <w:sz w:val="24"/>
                <w:szCs w:val="24"/>
              </w:rPr>
              <w:t>0</w:t>
            </w:r>
          </w:p>
        </w:tc>
      </w:tr>
    </w:tbl>
    <w:p w14:paraId="5BC343DB" w14:textId="77777777" w:rsidR="00FF3CE6" w:rsidRPr="009F6D5F" w:rsidRDefault="00FF3CE6" w:rsidP="00E01195">
      <w:pPr>
        <w:jc w:val="center"/>
        <w:rPr>
          <w:rFonts w:ascii="Times New Roman" w:hAnsi="Times New Roman" w:cs="Times New Roman"/>
          <w:sz w:val="28"/>
          <w:szCs w:val="28"/>
        </w:rPr>
      </w:pPr>
    </w:p>
    <w:p w14:paraId="3FDF0A84" w14:textId="15575CDE" w:rsidR="001E0219" w:rsidRPr="009F6D5F" w:rsidRDefault="001E0219" w:rsidP="001E0219">
      <w:pP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Из 12 выявленных в 2023 году – 4 сироты; из 6 выявленных в 2024 году – 3 сироты.</w:t>
      </w:r>
    </w:p>
    <w:p w14:paraId="61B04E3F" w14:textId="77661A98" w:rsidR="001011AA" w:rsidRPr="009F6D5F" w:rsidRDefault="00F17594" w:rsidP="00E01195">
      <w:pPr>
        <w:rPr>
          <w:rFonts w:ascii="Times New Roman" w:hAnsi="Times New Roman" w:cs="Times New Roman"/>
          <w:sz w:val="28"/>
          <w:szCs w:val="28"/>
        </w:rPr>
      </w:pPr>
      <w:r w:rsidRPr="009F6D5F">
        <w:rPr>
          <w:rFonts w:ascii="Times New Roman" w:eastAsia="Times New Roman" w:hAnsi="Times New Roman" w:cs="Times New Roman"/>
          <w:sz w:val="28"/>
          <w:szCs w:val="28"/>
        </w:rPr>
        <w:t>Численность,</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состоящих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учете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отделе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опеки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попечительства,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представлена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таблице</w:t>
      </w:r>
      <w:r w:rsidR="006F67CE" w:rsidRPr="009F6D5F">
        <w:rPr>
          <w:rFonts w:ascii="Times New Roman" w:eastAsia="Times New Roman" w:hAnsi="Times New Roman" w:cs="Times New Roman"/>
          <w:sz w:val="28"/>
          <w:szCs w:val="28"/>
        </w:rPr>
        <w:t xml:space="preserve"> </w:t>
      </w:r>
      <w:r w:rsidR="00952ED1" w:rsidRPr="009F6D5F">
        <w:rPr>
          <w:rFonts w:ascii="Times New Roman" w:eastAsia="Times New Roman" w:hAnsi="Times New Roman" w:cs="Times New Roman"/>
          <w:sz w:val="28"/>
          <w:szCs w:val="28"/>
        </w:rPr>
        <w:t>3</w:t>
      </w:r>
      <w:r w:rsidR="001B0797" w:rsidRPr="009F6D5F">
        <w:rPr>
          <w:rFonts w:ascii="Times New Roman" w:eastAsia="Times New Roman" w:hAnsi="Times New Roman" w:cs="Times New Roman"/>
          <w:sz w:val="28"/>
          <w:szCs w:val="28"/>
        </w:rPr>
        <w:t>7</w:t>
      </w:r>
      <w:r w:rsidRPr="009F6D5F">
        <w:rPr>
          <w:rFonts w:ascii="Times New Roman" w:eastAsia="Times New Roman" w:hAnsi="Times New Roman" w:cs="Times New Roman"/>
          <w:sz w:val="28"/>
          <w:szCs w:val="28"/>
        </w:rPr>
        <w:t>.</w:t>
      </w:r>
    </w:p>
    <w:p w14:paraId="43B6C43E" w14:textId="4E6FC5A2" w:rsidR="001011AA" w:rsidRPr="009F6D5F" w:rsidRDefault="00F17594" w:rsidP="00E01195">
      <w:pPr>
        <w:jc w:val="right"/>
        <w:rPr>
          <w:rFonts w:ascii="Times New Roman" w:hAnsi="Times New Roman" w:cs="Times New Roman"/>
          <w:sz w:val="28"/>
          <w:szCs w:val="28"/>
        </w:rPr>
      </w:pPr>
      <w:r w:rsidRPr="009F6D5F">
        <w:rPr>
          <w:rFonts w:ascii="Times New Roman" w:eastAsia="Times New Roman" w:hAnsi="Times New Roman" w:cs="Times New Roman"/>
          <w:sz w:val="28"/>
          <w:szCs w:val="28"/>
        </w:rPr>
        <w:t>Таблица</w:t>
      </w:r>
      <w:r w:rsidR="006F67CE" w:rsidRPr="009F6D5F">
        <w:rPr>
          <w:rFonts w:ascii="Times New Roman" w:eastAsia="Times New Roman" w:hAnsi="Times New Roman" w:cs="Times New Roman"/>
          <w:sz w:val="28"/>
          <w:szCs w:val="28"/>
        </w:rPr>
        <w:t xml:space="preserve"> </w:t>
      </w:r>
      <w:r w:rsidR="00952ED1" w:rsidRPr="009F6D5F">
        <w:rPr>
          <w:rFonts w:ascii="Times New Roman" w:eastAsia="Times New Roman" w:hAnsi="Times New Roman" w:cs="Times New Roman"/>
          <w:sz w:val="28"/>
          <w:szCs w:val="28"/>
        </w:rPr>
        <w:t>3</w:t>
      </w:r>
      <w:r w:rsidR="001B0797" w:rsidRPr="009F6D5F">
        <w:rPr>
          <w:rFonts w:ascii="Times New Roman" w:eastAsia="Times New Roman" w:hAnsi="Times New Roman" w:cs="Times New Roman"/>
          <w:sz w:val="28"/>
          <w:szCs w:val="28"/>
        </w:rPr>
        <w:t>7</w:t>
      </w:r>
      <w:r w:rsidRPr="009F6D5F">
        <w:rPr>
          <w:rFonts w:ascii="Times New Roman" w:eastAsia="Times New Roman" w:hAnsi="Times New Roman" w:cs="Times New Roman"/>
          <w:sz w:val="28"/>
          <w:szCs w:val="28"/>
        </w:rPr>
        <w:t>.</w:t>
      </w:r>
    </w:p>
    <w:p w14:paraId="559353F1" w14:textId="2414EB05" w:rsidR="001011AA" w:rsidRPr="009F6D5F" w:rsidRDefault="00F17594" w:rsidP="00270202">
      <w:pPr>
        <w:spacing w:line="240" w:lineRule="auto"/>
        <w:jc w:val="center"/>
        <w:rPr>
          <w:rFonts w:ascii="Times New Roman" w:hAnsi="Times New Roman" w:cs="Times New Roman"/>
          <w:sz w:val="28"/>
          <w:szCs w:val="28"/>
        </w:rPr>
      </w:pPr>
      <w:r w:rsidRPr="009F6D5F">
        <w:rPr>
          <w:rFonts w:ascii="Times New Roman" w:eastAsia="Times New Roman" w:hAnsi="Times New Roman" w:cs="Times New Roman"/>
          <w:sz w:val="28"/>
          <w:szCs w:val="28"/>
        </w:rPr>
        <w:t>Численность,</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состоящих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учете</w:t>
      </w:r>
    </w:p>
    <w:p w14:paraId="10082117" w14:textId="0827ED7A" w:rsidR="001011AA" w:rsidRPr="009F6D5F" w:rsidRDefault="006F67CE" w:rsidP="00270202">
      <w:pPr>
        <w:spacing w:line="240" w:lineRule="auto"/>
        <w:jc w:val="cente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 в отделе опеки и попечительства, чел.</w:t>
      </w:r>
    </w:p>
    <w:p w14:paraId="3F73F42E" w14:textId="77777777" w:rsidR="00270202" w:rsidRPr="009F6D5F" w:rsidRDefault="00270202" w:rsidP="00270202">
      <w:pPr>
        <w:spacing w:line="240" w:lineRule="auto"/>
        <w:jc w:val="center"/>
        <w:rPr>
          <w:rFonts w:ascii="Times New Roman" w:eastAsia="Times New Roman" w:hAnsi="Times New Roman" w:cs="Times New Roman"/>
          <w:sz w:val="28"/>
          <w:szCs w:val="28"/>
        </w:rPr>
      </w:pPr>
    </w:p>
    <w:tbl>
      <w:tblPr>
        <w:tblStyle w:val="affd"/>
        <w:tblW w:w="9606" w:type="dxa"/>
        <w:tblLook w:val="04A0" w:firstRow="1" w:lastRow="0" w:firstColumn="1" w:lastColumn="0" w:noHBand="0" w:noVBand="1"/>
      </w:tblPr>
      <w:tblGrid>
        <w:gridCol w:w="1132"/>
        <w:gridCol w:w="1386"/>
        <w:gridCol w:w="2126"/>
        <w:gridCol w:w="1276"/>
        <w:gridCol w:w="1701"/>
        <w:gridCol w:w="1985"/>
      </w:tblGrid>
      <w:tr w:rsidR="00187972" w:rsidRPr="009F6D5F" w14:paraId="42E6271B" w14:textId="77777777" w:rsidTr="000F4E1A">
        <w:trPr>
          <w:trHeight w:val="285"/>
        </w:trPr>
        <w:tc>
          <w:tcPr>
            <w:tcW w:w="1132" w:type="dxa"/>
            <w:vMerge w:val="restart"/>
            <w:vAlign w:val="center"/>
          </w:tcPr>
          <w:p w14:paraId="5E6F0930" w14:textId="759EC824" w:rsidR="00F62F62" w:rsidRPr="009F6D5F" w:rsidRDefault="00F62F62" w:rsidP="00270202">
            <w:pPr>
              <w:spacing w:line="240" w:lineRule="auto"/>
              <w:ind w:firstLine="0"/>
              <w:jc w:val="center"/>
              <w:rPr>
                <w:sz w:val="24"/>
                <w:szCs w:val="24"/>
              </w:rPr>
            </w:pPr>
            <w:r w:rsidRPr="009F6D5F">
              <w:rPr>
                <w:sz w:val="24"/>
                <w:szCs w:val="24"/>
              </w:rPr>
              <w:t>Год</w:t>
            </w:r>
          </w:p>
        </w:tc>
        <w:tc>
          <w:tcPr>
            <w:tcW w:w="1386" w:type="dxa"/>
            <w:vMerge w:val="restart"/>
            <w:vAlign w:val="center"/>
          </w:tcPr>
          <w:p w14:paraId="64C06E9F" w14:textId="77777777" w:rsidR="00F62F62" w:rsidRPr="009F6D5F" w:rsidRDefault="00F62F62" w:rsidP="00270202">
            <w:pPr>
              <w:spacing w:line="240" w:lineRule="auto"/>
              <w:ind w:firstLine="0"/>
              <w:jc w:val="center"/>
              <w:rPr>
                <w:sz w:val="24"/>
                <w:szCs w:val="24"/>
              </w:rPr>
            </w:pPr>
            <w:r w:rsidRPr="009F6D5F">
              <w:rPr>
                <w:sz w:val="24"/>
                <w:szCs w:val="24"/>
              </w:rPr>
              <w:t>Состоит на учете</w:t>
            </w:r>
          </w:p>
        </w:tc>
        <w:tc>
          <w:tcPr>
            <w:tcW w:w="2126" w:type="dxa"/>
          </w:tcPr>
          <w:p w14:paraId="4560B116" w14:textId="77777777" w:rsidR="00F62F62" w:rsidRPr="009F6D5F" w:rsidRDefault="00F62F62" w:rsidP="00270202">
            <w:pPr>
              <w:spacing w:line="240" w:lineRule="auto"/>
              <w:jc w:val="center"/>
              <w:rPr>
                <w:sz w:val="24"/>
                <w:szCs w:val="24"/>
              </w:rPr>
            </w:pPr>
          </w:p>
        </w:tc>
        <w:tc>
          <w:tcPr>
            <w:tcW w:w="4962" w:type="dxa"/>
            <w:gridSpan w:val="3"/>
            <w:vAlign w:val="center"/>
          </w:tcPr>
          <w:p w14:paraId="29768557" w14:textId="6770F24E" w:rsidR="00F62F62" w:rsidRPr="009F6D5F" w:rsidRDefault="00F62F62" w:rsidP="00270202">
            <w:pPr>
              <w:spacing w:line="240" w:lineRule="auto"/>
              <w:rPr>
                <w:sz w:val="24"/>
                <w:szCs w:val="24"/>
              </w:rPr>
            </w:pPr>
            <w:r w:rsidRPr="009F6D5F">
              <w:rPr>
                <w:sz w:val="24"/>
                <w:szCs w:val="24"/>
              </w:rPr>
              <w:t xml:space="preserve">          Из них</w:t>
            </w:r>
          </w:p>
        </w:tc>
      </w:tr>
      <w:tr w:rsidR="00187972" w:rsidRPr="009F6D5F" w14:paraId="31B40CDA" w14:textId="77777777" w:rsidTr="000F4E1A">
        <w:trPr>
          <w:trHeight w:val="255"/>
        </w:trPr>
        <w:tc>
          <w:tcPr>
            <w:tcW w:w="1132" w:type="dxa"/>
            <w:vMerge/>
          </w:tcPr>
          <w:p w14:paraId="1277221C" w14:textId="77777777" w:rsidR="00F62F62" w:rsidRPr="009F6D5F" w:rsidRDefault="00F62F62" w:rsidP="00270202">
            <w:pPr>
              <w:spacing w:line="240" w:lineRule="auto"/>
              <w:rPr>
                <w:sz w:val="24"/>
                <w:szCs w:val="24"/>
              </w:rPr>
            </w:pPr>
          </w:p>
        </w:tc>
        <w:tc>
          <w:tcPr>
            <w:tcW w:w="1386" w:type="dxa"/>
            <w:vMerge/>
          </w:tcPr>
          <w:p w14:paraId="7F6443D7" w14:textId="77777777" w:rsidR="00F62F62" w:rsidRPr="009F6D5F" w:rsidRDefault="00F62F62" w:rsidP="00270202">
            <w:pPr>
              <w:spacing w:line="240" w:lineRule="auto"/>
              <w:rPr>
                <w:sz w:val="24"/>
                <w:szCs w:val="24"/>
              </w:rPr>
            </w:pPr>
          </w:p>
        </w:tc>
        <w:tc>
          <w:tcPr>
            <w:tcW w:w="2126" w:type="dxa"/>
          </w:tcPr>
          <w:p w14:paraId="448B8DBC" w14:textId="77777777" w:rsidR="00F62F62" w:rsidRPr="009F6D5F" w:rsidRDefault="00F62F62" w:rsidP="00270202">
            <w:pPr>
              <w:spacing w:line="240" w:lineRule="auto"/>
              <w:ind w:firstLine="0"/>
              <w:rPr>
                <w:sz w:val="24"/>
                <w:szCs w:val="24"/>
              </w:rPr>
            </w:pPr>
            <w:r w:rsidRPr="009F6D5F">
              <w:rPr>
                <w:sz w:val="24"/>
                <w:szCs w:val="24"/>
              </w:rPr>
              <w:t>В организации для детей-сирот</w:t>
            </w:r>
          </w:p>
        </w:tc>
        <w:tc>
          <w:tcPr>
            <w:tcW w:w="1276" w:type="dxa"/>
          </w:tcPr>
          <w:p w14:paraId="38C93E3D" w14:textId="77777777" w:rsidR="00F62F62" w:rsidRPr="009F6D5F" w:rsidRDefault="00F62F62" w:rsidP="00270202">
            <w:pPr>
              <w:spacing w:line="240" w:lineRule="auto"/>
              <w:ind w:firstLine="0"/>
              <w:rPr>
                <w:sz w:val="24"/>
                <w:szCs w:val="24"/>
              </w:rPr>
            </w:pPr>
            <w:r w:rsidRPr="009F6D5F">
              <w:rPr>
                <w:sz w:val="24"/>
                <w:szCs w:val="24"/>
              </w:rPr>
              <w:t>Под опекой</w:t>
            </w:r>
          </w:p>
        </w:tc>
        <w:tc>
          <w:tcPr>
            <w:tcW w:w="1701" w:type="dxa"/>
          </w:tcPr>
          <w:p w14:paraId="1B6574F1" w14:textId="77777777" w:rsidR="00F62F62" w:rsidRPr="009F6D5F" w:rsidRDefault="00F62F62" w:rsidP="00270202">
            <w:pPr>
              <w:spacing w:line="240" w:lineRule="auto"/>
              <w:ind w:firstLine="0"/>
              <w:rPr>
                <w:sz w:val="24"/>
                <w:szCs w:val="24"/>
              </w:rPr>
            </w:pPr>
            <w:r w:rsidRPr="009F6D5F">
              <w:rPr>
                <w:sz w:val="24"/>
                <w:szCs w:val="24"/>
              </w:rPr>
              <w:t xml:space="preserve"> В приемных семьях</w:t>
            </w:r>
          </w:p>
        </w:tc>
        <w:tc>
          <w:tcPr>
            <w:tcW w:w="1985" w:type="dxa"/>
          </w:tcPr>
          <w:p w14:paraId="1E43FFAB" w14:textId="77777777" w:rsidR="00F62F62" w:rsidRPr="009F6D5F" w:rsidRDefault="00F62F62" w:rsidP="00270202">
            <w:pPr>
              <w:spacing w:line="240" w:lineRule="auto"/>
              <w:ind w:firstLine="0"/>
              <w:rPr>
                <w:sz w:val="24"/>
                <w:szCs w:val="24"/>
              </w:rPr>
            </w:pPr>
            <w:r w:rsidRPr="009F6D5F">
              <w:rPr>
                <w:sz w:val="24"/>
                <w:szCs w:val="24"/>
              </w:rPr>
              <w:t>Усыновленных</w:t>
            </w:r>
          </w:p>
        </w:tc>
      </w:tr>
      <w:tr w:rsidR="00187972" w:rsidRPr="009F6D5F" w14:paraId="597C3D44" w14:textId="77777777" w:rsidTr="00E55EB4">
        <w:tc>
          <w:tcPr>
            <w:tcW w:w="1132" w:type="dxa"/>
          </w:tcPr>
          <w:p w14:paraId="635DD6D8" w14:textId="77777777" w:rsidR="00F62F62" w:rsidRPr="009F6D5F" w:rsidRDefault="00F62F62" w:rsidP="00270202">
            <w:pPr>
              <w:spacing w:line="240" w:lineRule="auto"/>
              <w:ind w:firstLine="0"/>
              <w:rPr>
                <w:sz w:val="24"/>
                <w:szCs w:val="24"/>
              </w:rPr>
            </w:pPr>
            <w:r w:rsidRPr="009F6D5F">
              <w:rPr>
                <w:sz w:val="24"/>
                <w:szCs w:val="24"/>
              </w:rPr>
              <w:t>2023</w:t>
            </w:r>
          </w:p>
        </w:tc>
        <w:tc>
          <w:tcPr>
            <w:tcW w:w="1386" w:type="dxa"/>
            <w:vAlign w:val="center"/>
          </w:tcPr>
          <w:p w14:paraId="2207F988" w14:textId="77777777" w:rsidR="00F62F62" w:rsidRPr="009F6D5F" w:rsidRDefault="00F62F62" w:rsidP="00270202">
            <w:pPr>
              <w:spacing w:line="240" w:lineRule="auto"/>
              <w:ind w:firstLine="0"/>
              <w:jc w:val="center"/>
              <w:rPr>
                <w:sz w:val="24"/>
                <w:szCs w:val="24"/>
                <w:lang w:val="en-US"/>
              </w:rPr>
            </w:pPr>
            <w:r w:rsidRPr="009F6D5F">
              <w:rPr>
                <w:sz w:val="24"/>
                <w:szCs w:val="24"/>
              </w:rPr>
              <w:t>10</w:t>
            </w:r>
            <w:r w:rsidRPr="009F6D5F">
              <w:rPr>
                <w:sz w:val="24"/>
                <w:szCs w:val="24"/>
                <w:lang w:val="en-US"/>
              </w:rPr>
              <w:t>2</w:t>
            </w:r>
          </w:p>
        </w:tc>
        <w:tc>
          <w:tcPr>
            <w:tcW w:w="2126" w:type="dxa"/>
          </w:tcPr>
          <w:p w14:paraId="26FCA0D0" w14:textId="77777777" w:rsidR="00F62F62" w:rsidRPr="009F6D5F" w:rsidRDefault="00F62F62" w:rsidP="00270202">
            <w:pPr>
              <w:spacing w:line="240" w:lineRule="auto"/>
              <w:rPr>
                <w:sz w:val="24"/>
                <w:szCs w:val="24"/>
                <w:lang w:val="en-US"/>
              </w:rPr>
            </w:pPr>
            <w:r w:rsidRPr="009F6D5F">
              <w:rPr>
                <w:sz w:val="24"/>
                <w:szCs w:val="24"/>
                <w:lang w:val="en-US"/>
              </w:rPr>
              <w:t>34</w:t>
            </w:r>
          </w:p>
        </w:tc>
        <w:tc>
          <w:tcPr>
            <w:tcW w:w="1276" w:type="dxa"/>
          </w:tcPr>
          <w:p w14:paraId="44B20D33" w14:textId="77777777" w:rsidR="00F62F62" w:rsidRPr="009F6D5F" w:rsidRDefault="00F62F62" w:rsidP="00270202">
            <w:pPr>
              <w:spacing w:line="240" w:lineRule="auto"/>
              <w:rPr>
                <w:sz w:val="24"/>
                <w:szCs w:val="24"/>
                <w:lang w:val="en-US"/>
              </w:rPr>
            </w:pPr>
            <w:r w:rsidRPr="009F6D5F">
              <w:rPr>
                <w:sz w:val="24"/>
                <w:szCs w:val="24"/>
                <w:lang w:val="en-US"/>
              </w:rPr>
              <w:t>50</w:t>
            </w:r>
          </w:p>
        </w:tc>
        <w:tc>
          <w:tcPr>
            <w:tcW w:w="1701" w:type="dxa"/>
          </w:tcPr>
          <w:p w14:paraId="7DB13BDC" w14:textId="77777777" w:rsidR="00F62F62" w:rsidRPr="009F6D5F" w:rsidRDefault="00F62F62" w:rsidP="00270202">
            <w:pPr>
              <w:spacing w:line="240" w:lineRule="auto"/>
              <w:rPr>
                <w:sz w:val="24"/>
                <w:szCs w:val="24"/>
              </w:rPr>
            </w:pPr>
            <w:r w:rsidRPr="009F6D5F">
              <w:rPr>
                <w:sz w:val="24"/>
                <w:szCs w:val="24"/>
              </w:rPr>
              <w:t>10</w:t>
            </w:r>
          </w:p>
        </w:tc>
        <w:tc>
          <w:tcPr>
            <w:tcW w:w="1985" w:type="dxa"/>
          </w:tcPr>
          <w:p w14:paraId="13525B10" w14:textId="77777777" w:rsidR="00F62F62" w:rsidRPr="009F6D5F" w:rsidRDefault="00F62F62" w:rsidP="00270202">
            <w:pPr>
              <w:spacing w:line="240" w:lineRule="auto"/>
              <w:rPr>
                <w:sz w:val="24"/>
                <w:szCs w:val="24"/>
                <w:lang w:val="en-US"/>
              </w:rPr>
            </w:pPr>
            <w:r w:rsidRPr="009F6D5F">
              <w:rPr>
                <w:sz w:val="24"/>
                <w:szCs w:val="24"/>
                <w:lang w:val="en-US"/>
              </w:rPr>
              <w:t>8</w:t>
            </w:r>
          </w:p>
        </w:tc>
      </w:tr>
      <w:tr w:rsidR="00F62F62" w:rsidRPr="009F6D5F" w14:paraId="19B37F69" w14:textId="77777777" w:rsidTr="00E55EB4">
        <w:tc>
          <w:tcPr>
            <w:tcW w:w="1132" w:type="dxa"/>
          </w:tcPr>
          <w:p w14:paraId="0E474C59" w14:textId="77777777" w:rsidR="00F62F62" w:rsidRPr="009F6D5F" w:rsidRDefault="00F62F62" w:rsidP="00270202">
            <w:pPr>
              <w:spacing w:line="240" w:lineRule="auto"/>
              <w:ind w:firstLine="0"/>
              <w:rPr>
                <w:sz w:val="24"/>
                <w:szCs w:val="24"/>
              </w:rPr>
            </w:pPr>
            <w:r w:rsidRPr="009F6D5F">
              <w:rPr>
                <w:sz w:val="24"/>
                <w:szCs w:val="24"/>
              </w:rPr>
              <w:t>2024</w:t>
            </w:r>
          </w:p>
        </w:tc>
        <w:tc>
          <w:tcPr>
            <w:tcW w:w="1386" w:type="dxa"/>
            <w:vAlign w:val="center"/>
          </w:tcPr>
          <w:p w14:paraId="6048A25C" w14:textId="77777777" w:rsidR="00F62F62" w:rsidRPr="009F6D5F" w:rsidRDefault="00F62F62" w:rsidP="00270202">
            <w:pPr>
              <w:spacing w:line="240" w:lineRule="auto"/>
              <w:ind w:firstLine="0"/>
              <w:jc w:val="center"/>
              <w:rPr>
                <w:sz w:val="24"/>
                <w:szCs w:val="24"/>
              </w:rPr>
            </w:pPr>
            <w:r w:rsidRPr="009F6D5F">
              <w:rPr>
                <w:sz w:val="24"/>
                <w:szCs w:val="24"/>
              </w:rPr>
              <w:t>87</w:t>
            </w:r>
          </w:p>
        </w:tc>
        <w:tc>
          <w:tcPr>
            <w:tcW w:w="2126" w:type="dxa"/>
          </w:tcPr>
          <w:p w14:paraId="5D898DD2" w14:textId="77777777" w:rsidR="00F62F62" w:rsidRPr="009F6D5F" w:rsidRDefault="00F62F62" w:rsidP="00270202">
            <w:pPr>
              <w:spacing w:line="240" w:lineRule="auto"/>
              <w:rPr>
                <w:sz w:val="24"/>
                <w:szCs w:val="24"/>
              </w:rPr>
            </w:pPr>
            <w:r w:rsidRPr="009F6D5F">
              <w:rPr>
                <w:sz w:val="24"/>
                <w:szCs w:val="24"/>
              </w:rPr>
              <w:t>27</w:t>
            </w:r>
          </w:p>
        </w:tc>
        <w:tc>
          <w:tcPr>
            <w:tcW w:w="1276" w:type="dxa"/>
          </w:tcPr>
          <w:p w14:paraId="0112886F" w14:textId="77777777" w:rsidR="00F62F62" w:rsidRPr="009F6D5F" w:rsidRDefault="00F62F62" w:rsidP="00270202">
            <w:pPr>
              <w:spacing w:line="240" w:lineRule="auto"/>
              <w:rPr>
                <w:sz w:val="24"/>
                <w:szCs w:val="24"/>
              </w:rPr>
            </w:pPr>
            <w:r w:rsidRPr="009F6D5F">
              <w:rPr>
                <w:sz w:val="24"/>
                <w:szCs w:val="24"/>
              </w:rPr>
              <w:t>42</w:t>
            </w:r>
          </w:p>
        </w:tc>
        <w:tc>
          <w:tcPr>
            <w:tcW w:w="1701" w:type="dxa"/>
          </w:tcPr>
          <w:p w14:paraId="3F08C751" w14:textId="77777777" w:rsidR="00F62F62" w:rsidRPr="009F6D5F" w:rsidRDefault="00F62F62" w:rsidP="00270202">
            <w:pPr>
              <w:spacing w:line="240" w:lineRule="auto"/>
              <w:rPr>
                <w:sz w:val="24"/>
                <w:szCs w:val="24"/>
              </w:rPr>
            </w:pPr>
            <w:r w:rsidRPr="009F6D5F">
              <w:rPr>
                <w:sz w:val="24"/>
                <w:szCs w:val="24"/>
              </w:rPr>
              <w:t>10</w:t>
            </w:r>
          </w:p>
        </w:tc>
        <w:tc>
          <w:tcPr>
            <w:tcW w:w="1985" w:type="dxa"/>
          </w:tcPr>
          <w:p w14:paraId="4ED342B8" w14:textId="77777777" w:rsidR="00F62F62" w:rsidRPr="009F6D5F" w:rsidRDefault="00F62F62" w:rsidP="00270202">
            <w:pPr>
              <w:spacing w:line="240" w:lineRule="auto"/>
              <w:rPr>
                <w:sz w:val="24"/>
                <w:szCs w:val="24"/>
              </w:rPr>
            </w:pPr>
            <w:r w:rsidRPr="009F6D5F">
              <w:rPr>
                <w:sz w:val="24"/>
                <w:szCs w:val="24"/>
              </w:rPr>
              <w:t>8</w:t>
            </w:r>
          </w:p>
        </w:tc>
      </w:tr>
    </w:tbl>
    <w:p w14:paraId="7992069B" w14:textId="77777777" w:rsidR="00ED0654" w:rsidRDefault="00ED0654" w:rsidP="00BA7B45">
      <w:pPr>
        <w:rPr>
          <w:rFonts w:ascii="Times New Roman" w:hAnsi="Times New Roman" w:cs="Times New Roman"/>
          <w:sz w:val="28"/>
          <w:szCs w:val="28"/>
        </w:rPr>
      </w:pPr>
    </w:p>
    <w:p w14:paraId="467A0D9B" w14:textId="77777777" w:rsidR="00BA7B45" w:rsidRPr="009F6D5F" w:rsidRDefault="00BA7B45" w:rsidP="00BA7B45">
      <w:pPr>
        <w:rPr>
          <w:rFonts w:ascii="Times New Roman" w:hAnsi="Times New Roman" w:cs="Times New Roman"/>
          <w:sz w:val="28"/>
          <w:szCs w:val="28"/>
        </w:rPr>
      </w:pPr>
      <w:r w:rsidRPr="009F6D5F">
        <w:rPr>
          <w:rFonts w:ascii="Times New Roman" w:hAnsi="Times New Roman" w:cs="Times New Roman"/>
          <w:sz w:val="28"/>
          <w:szCs w:val="28"/>
        </w:rPr>
        <w:t>Из состоящих на учете подопечных детей - 34 сироты, что составляет 39,1%.</w:t>
      </w:r>
    </w:p>
    <w:p w14:paraId="15A13BE4" w14:textId="45B365C0" w:rsidR="00BA7B45" w:rsidRPr="009F6D5F" w:rsidRDefault="00BA7B45" w:rsidP="00BA7B45">
      <w:pPr>
        <w:rPr>
          <w:rFonts w:ascii="Times New Roman" w:hAnsi="Times New Roman" w:cs="Times New Roman"/>
          <w:sz w:val="28"/>
          <w:szCs w:val="28"/>
        </w:rPr>
      </w:pPr>
      <w:r w:rsidRPr="009F6D5F">
        <w:rPr>
          <w:rFonts w:ascii="Times New Roman" w:hAnsi="Times New Roman" w:cs="Times New Roman"/>
          <w:sz w:val="28"/>
          <w:szCs w:val="28"/>
        </w:rPr>
        <w:t>В 2024 году размер опекунского пособия остался на уровне 2023 года и составил – 10 3</w:t>
      </w:r>
      <w:r w:rsidR="007A670C" w:rsidRPr="009F6D5F">
        <w:rPr>
          <w:rFonts w:ascii="Times New Roman" w:hAnsi="Times New Roman" w:cs="Times New Roman"/>
          <w:sz w:val="28"/>
          <w:szCs w:val="28"/>
        </w:rPr>
        <w:t xml:space="preserve">23,60 </w:t>
      </w:r>
      <w:r w:rsidR="00663F0A">
        <w:rPr>
          <w:rFonts w:ascii="Times New Roman" w:hAnsi="Times New Roman" w:cs="Times New Roman"/>
          <w:sz w:val="28"/>
          <w:szCs w:val="28"/>
        </w:rPr>
        <w:t>руб.</w:t>
      </w:r>
      <w:r w:rsidR="007A670C" w:rsidRPr="009F6D5F">
        <w:rPr>
          <w:rFonts w:ascii="Times New Roman" w:hAnsi="Times New Roman" w:cs="Times New Roman"/>
          <w:sz w:val="28"/>
          <w:szCs w:val="28"/>
        </w:rPr>
        <w:t xml:space="preserve"> на одного ребенка; </w:t>
      </w:r>
      <w:r w:rsidRPr="009F6D5F">
        <w:rPr>
          <w:rFonts w:ascii="Times New Roman" w:hAnsi="Times New Roman" w:cs="Times New Roman"/>
          <w:sz w:val="28"/>
          <w:szCs w:val="28"/>
        </w:rPr>
        <w:t xml:space="preserve">семьям, воспитывающим трех и </w:t>
      </w:r>
      <w:r w:rsidRPr="009F6D5F">
        <w:rPr>
          <w:rFonts w:ascii="Times New Roman" w:hAnsi="Times New Roman" w:cs="Times New Roman"/>
          <w:sz w:val="28"/>
          <w:szCs w:val="28"/>
        </w:rPr>
        <w:lastRenderedPageBreak/>
        <w:t xml:space="preserve">более детей размер опекунского пособия на одного ребенка – </w:t>
      </w:r>
      <w:r w:rsidRPr="009F6D5F">
        <w:rPr>
          <w:rFonts w:ascii="Times New Roman" w:hAnsi="Times New Roman" w:cs="Times New Roman"/>
          <w:sz w:val="28"/>
          <w:szCs w:val="28"/>
        </w:rPr>
        <w:br/>
        <w:t xml:space="preserve">19 029,00 </w:t>
      </w:r>
      <w:r w:rsidR="00663F0A">
        <w:rPr>
          <w:rFonts w:ascii="Times New Roman" w:hAnsi="Times New Roman" w:cs="Times New Roman"/>
          <w:sz w:val="28"/>
          <w:szCs w:val="28"/>
        </w:rPr>
        <w:t>руб.</w:t>
      </w:r>
      <w:r w:rsidRPr="009F6D5F">
        <w:rPr>
          <w:rFonts w:ascii="Times New Roman" w:hAnsi="Times New Roman" w:cs="Times New Roman"/>
          <w:sz w:val="28"/>
          <w:szCs w:val="28"/>
        </w:rPr>
        <w:t>.</w:t>
      </w:r>
    </w:p>
    <w:p w14:paraId="0EBE4301" w14:textId="0DEA583F" w:rsidR="001011AA" w:rsidRPr="009F6D5F" w:rsidRDefault="00F17594" w:rsidP="00E01195">
      <w:pPr>
        <w:rPr>
          <w:rFonts w:ascii="Times New Roman" w:hAnsi="Times New Roman" w:cs="Times New Roman"/>
          <w:sz w:val="28"/>
          <w:szCs w:val="28"/>
        </w:rPr>
      </w:pPr>
      <w:r w:rsidRPr="009F6D5F">
        <w:rPr>
          <w:rFonts w:ascii="Times New Roman" w:eastAsia="Times New Roman" w:hAnsi="Times New Roman" w:cs="Times New Roman"/>
          <w:sz w:val="28"/>
          <w:szCs w:val="28"/>
        </w:rPr>
        <w:t>Мероприятия,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проведенные,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рамках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осуществления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надзора</w:t>
      </w:r>
      <w:r w:rsidR="006F67CE" w:rsidRPr="009F6D5F">
        <w:rPr>
          <w:rFonts w:ascii="Times New Roman" w:eastAsia="Times New Roman" w:hAnsi="Times New Roman" w:cs="Times New Roman"/>
          <w:sz w:val="28"/>
          <w:szCs w:val="28"/>
        </w:rPr>
        <w:t xml:space="preserve"> </w:t>
      </w:r>
      <w:r w:rsidR="0034488B"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за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деятельностью</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опекунов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попечителей,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виде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проведения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проверок</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условий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жизни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подопечных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представлены</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таблице</w:t>
      </w:r>
      <w:r w:rsidR="006F67CE" w:rsidRPr="009F6D5F">
        <w:rPr>
          <w:rFonts w:ascii="Times New Roman" w:eastAsia="Times New Roman" w:hAnsi="Times New Roman" w:cs="Times New Roman"/>
          <w:sz w:val="28"/>
          <w:szCs w:val="28"/>
        </w:rPr>
        <w:t xml:space="preserve"> </w:t>
      </w:r>
      <w:r w:rsidR="00952ED1" w:rsidRPr="009F6D5F">
        <w:rPr>
          <w:rFonts w:ascii="Times New Roman" w:eastAsia="Times New Roman" w:hAnsi="Times New Roman" w:cs="Times New Roman"/>
          <w:sz w:val="28"/>
          <w:szCs w:val="28"/>
        </w:rPr>
        <w:t>3</w:t>
      </w:r>
      <w:r w:rsidR="001B0797" w:rsidRPr="009F6D5F">
        <w:rPr>
          <w:rFonts w:ascii="Times New Roman" w:eastAsia="Times New Roman" w:hAnsi="Times New Roman" w:cs="Times New Roman"/>
          <w:sz w:val="28"/>
          <w:szCs w:val="28"/>
        </w:rPr>
        <w:t>8</w:t>
      </w:r>
      <w:r w:rsidRPr="009F6D5F">
        <w:rPr>
          <w:rFonts w:ascii="Times New Roman" w:eastAsia="Times New Roman" w:hAnsi="Times New Roman" w:cs="Times New Roman"/>
          <w:sz w:val="28"/>
          <w:szCs w:val="28"/>
        </w:rPr>
        <w:t>.</w:t>
      </w:r>
    </w:p>
    <w:p w14:paraId="341D2FCB" w14:textId="536C4DD8" w:rsidR="001011AA" w:rsidRPr="009F6D5F" w:rsidRDefault="00F17594" w:rsidP="00E01195">
      <w:pPr>
        <w:jc w:val="right"/>
        <w:rPr>
          <w:rFonts w:ascii="Times New Roman" w:hAnsi="Times New Roman" w:cs="Times New Roman"/>
          <w:sz w:val="28"/>
          <w:szCs w:val="28"/>
        </w:rPr>
      </w:pPr>
      <w:r w:rsidRPr="009F6D5F">
        <w:rPr>
          <w:rFonts w:ascii="Times New Roman" w:eastAsia="Times New Roman" w:hAnsi="Times New Roman" w:cs="Times New Roman"/>
          <w:sz w:val="28"/>
          <w:szCs w:val="28"/>
        </w:rPr>
        <w:t>Таблица</w:t>
      </w:r>
      <w:r w:rsidR="006F67CE" w:rsidRPr="009F6D5F">
        <w:rPr>
          <w:rFonts w:ascii="Times New Roman" w:eastAsia="Times New Roman" w:hAnsi="Times New Roman" w:cs="Times New Roman"/>
          <w:sz w:val="28"/>
          <w:szCs w:val="28"/>
        </w:rPr>
        <w:t xml:space="preserve"> </w:t>
      </w:r>
      <w:r w:rsidR="00952ED1" w:rsidRPr="009F6D5F">
        <w:rPr>
          <w:rFonts w:ascii="Times New Roman" w:eastAsia="Times New Roman" w:hAnsi="Times New Roman" w:cs="Times New Roman"/>
          <w:sz w:val="28"/>
          <w:szCs w:val="28"/>
        </w:rPr>
        <w:t>3</w:t>
      </w:r>
      <w:r w:rsidR="001B0797" w:rsidRPr="009F6D5F">
        <w:rPr>
          <w:rFonts w:ascii="Times New Roman" w:eastAsia="Times New Roman" w:hAnsi="Times New Roman" w:cs="Times New Roman"/>
          <w:sz w:val="28"/>
          <w:szCs w:val="28"/>
        </w:rPr>
        <w:t>8</w:t>
      </w:r>
      <w:r w:rsidRPr="009F6D5F">
        <w:rPr>
          <w:rFonts w:ascii="Times New Roman" w:eastAsia="Times New Roman" w:hAnsi="Times New Roman" w:cs="Times New Roman"/>
          <w:sz w:val="28"/>
          <w:szCs w:val="28"/>
        </w:rPr>
        <w:t>.</w:t>
      </w:r>
    </w:p>
    <w:p w14:paraId="5EBF3B96" w14:textId="214CB092" w:rsidR="001011AA" w:rsidRPr="009F6D5F" w:rsidRDefault="00F17594" w:rsidP="00270202">
      <w:pPr>
        <w:spacing w:line="240" w:lineRule="auto"/>
        <w:jc w:val="center"/>
        <w:rPr>
          <w:rFonts w:ascii="Times New Roman" w:hAnsi="Times New Roman" w:cs="Times New Roman"/>
          <w:sz w:val="28"/>
          <w:szCs w:val="28"/>
        </w:rPr>
      </w:pPr>
      <w:r w:rsidRPr="009F6D5F">
        <w:rPr>
          <w:rFonts w:ascii="Times New Roman" w:eastAsia="Times New Roman" w:hAnsi="Times New Roman" w:cs="Times New Roman"/>
          <w:sz w:val="28"/>
          <w:szCs w:val="28"/>
        </w:rPr>
        <w:t>Мероприятия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осуществлению</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надзора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за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деятельностью</w:t>
      </w:r>
      <w:r w:rsidR="006F67CE" w:rsidRPr="009F6D5F">
        <w:rPr>
          <w:rFonts w:ascii="Times New Roman" w:eastAsia="Times New Roman" w:hAnsi="Times New Roman" w:cs="Times New Roman"/>
          <w:sz w:val="28"/>
          <w:szCs w:val="28"/>
        </w:rPr>
        <w:t xml:space="preserve"> </w:t>
      </w:r>
    </w:p>
    <w:p w14:paraId="695DD636" w14:textId="3FAB2542" w:rsidR="001011AA" w:rsidRPr="009F6D5F" w:rsidRDefault="00F17594" w:rsidP="00270202">
      <w:pPr>
        <w:spacing w:line="240" w:lineRule="auto"/>
        <w:jc w:val="cente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опекунов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попечителей</w:t>
      </w:r>
    </w:p>
    <w:p w14:paraId="31FC8DA2" w14:textId="77777777" w:rsidR="00270202" w:rsidRPr="009F6D5F" w:rsidRDefault="00270202" w:rsidP="00270202">
      <w:pPr>
        <w:spacing w:line="240" w:lineRule="auto"/>
        <w:jc w:val="center"/>
        <w:rPr>
          <w:rFonts w:ascii="Times New Roman" w:hAnsi="Times New Roman" w:cs="Times New Roman"/>
          <w:color w:val="FF0000"/>
          <w:sz w:val="28"/>
          <w:szCs w:val="28"/>
        </w:rPr>
      </w:pPr>
    </w:p>
    <w:tbl>
      <w:tblPr>
        <w:tblStyle w:val="330"/>
        <w:tblW w:w="9356" w:type="dxa"/>
        <w:tblInd w:w="108" w:type="dxa"/>
        <w:tblLook w:val="01E0" w:firstRow="1" w:lastRow="1" w:firstColumn="1" w:lastColumn="1" w:noHBand="0" w:noVBand="0"/>
      </w:tblPr>
      <w:tblGrid>
        <w:gridCol w:w="607"/>
        <w:gridCol w:w="6056"/>
        <w:gridCol w:w="1275"/>
        <w:gridCol w:w="1418"/>
      </w:tblGrid>
      <w:tr w:rsidR="00187972" w:rsidRPr="009F6D5F" w14:paraId="457CB594" w14:textId="77777777" w:rsidTr="009B6BC9">
        <w:trPr>
          <w:tblHeader/>
        </w:trPr>
        <w:tc>
          <w:tcPr>
            <w:tcW w:w="607" w:type="dxa"/>
          </w:tcPr>
          <w:p w14:paraId="5F34E539" w14:textId="77777777" w:rsidR="00CB1AFA" w:rsidRPr="009F6D5F" w:rsidRDefault="00CB1AFA" w:rsidP="00CB1AFA">
            <w:pPr>
              <w:ind w:firstLine="0"/>
              <w:jc w:val="center"/>
              <w:rPr>
                <w:b/>
                <w:sz w:val="24"/>
                <w:szCs w:val="24"/>
              </w:rPr>
            </w:pPr>
            <w:r w:rsidRPr="009F6D5F">
              <w:rPr>
                <w:b/>
                <w:sz w:val="24"/>
                <w:szCs w:val="24"/>
              </w:rPr>
              <w:t>№</w:t>
            </w:r>
          </w:p>
          <w:p w14:paraId="4189A04D" w14:textId="0B4AA0DD" w:rsidR="00CB1AFA" w:rsidRPr="009F6D5F" w:rsidRDefault="00CB1AFA" w:rsidP="00CB1AFA">
            <w:pPr>
              <w:ind w:firstLine="0"/>
              <w:jc w:val="center"/>
              <w:rPr>
                <w:b/>
                <w:sz w:val="24"/>
                <w:szCs w:val="24"/>
              </w:rPr>
            </w:pPr>
            <w:r w:rsidRPr="009F6D5F">
              <w:rPr>
                <w:b/>
                <w:sz w:val="24"/>
                <w:szCs w:val="24"/>
              </w:rPr>
              <w:t>п/п</w:t>
            </w:r>
          </w:p>
        </w:tc>
        <w:tc>
          <w:tcPr>
            <w:tcW w:w="6056" w:type="dxa"/>
          </w:tcPr>
          <w:p w14:paraId="57D78C47" w14:textId="77777777" w:rsidR="00CB1AFA" w:rsidRPr="009F6D5F" w:rsidRDefault="00CB1AFA" w:rsidP="00CB1AFA">
            <w:pPr>
              <w:ind w:firstLine="0"/>
              <w:jc w:val="center"/>
              <w:rPr>
                <w:b/>
                <w:sz w:val="24"/>
                <w:szCs w:val="24"/>
              </w:rPr>
            </w:pPr>
            <w:r w:rsidRPr="009F6D5F">
              <w:rPr>
                <w:b/>
                <w:sz w:val="24"/>
                <w:szCs w:val="24"/>
              </w:rPr>
              <w:t>Показатель</w:t>
            </w:r>
          </w:p>
        </w:tc>
        <w:tc>
          <w:tcPr>
            <w:tcW w:w="1275" w:type="dxa"/>
          </w:tcPr>
          <w:p w14:paraId="032D65A0" w14:textId="77777777" w:rsidR="00CB1AFA" w:rsidRPr="009F6D5F" w:rsidRDefault="00CB1AFA" w:rsidP="00CB1AFA">
            <w:pPr>
              <w:ind w:firstLine="0"/>
              <w:jc w:val="center"/>
              <w:rPr>
                <w:b/>
                <w:sz w:val="24"/>
                <w:szCs w:val="24"/>
              </w:rPr>
            </w:pPr>
            <w:r w:rsidRPr="009F6D5F">
              <w:rPr>
                <w:b/>
                <w:sz w:val="24"/>
                <w:szCs w:val="24"/>
              </w:rPr>
              <w:t>2023 год</w:t>
            </w:r>
          </w:p>
        </w:tc>
        <w:tc>
          <w:tcPr>
            <w:tcW w:w="1418" w:type="dxa"/>
          </w:tcPr>
          <w:p w14:paraId="7FA058D4" w14:textId="77777777" w:rsidR="00CB1AFA" w:rsidRPr="009F6D5F" w:rsidRDefault="00CB1AFA" w:rsidP="00CB1AFA">
            <w:pPr>
              <w:ind w:firstLine="0"/>
              <w:jc w:val="center"/>
              <w:rPr>
                <w:b/>
                <w:sz w:val="24"/>
                <w:szCs w:val="24"/>
              </w:rPr>
            </w:pPr>
            <w:r w:rsidRPr="009F6D5F">
              <w:rPr>
                <w:b/>
                <w:sz w:val="24"/>
                <w:szCs w:val="24"/>
              </w:rPr>
              <w:t>2024 год</w:t>
            </w:r>
          </w:p>
        </w:tc>
      </w:tr>
      <w:tr w:rsidR="00187972" w:rsidRPr="009F6D5F" w14:paraId="3AFFDFAC" w14:textId="77777777" w:rsidTr="00D64E6A">
        <w:tc>
          <w:tcPr>
            <w:tcW w:w="607" w:type="dxa"/>
          </w:tcPr>
          <w:p w14:paraId="5C4EC335" w14:textId="77777777" w:rsidR="00CB1AFA" w:rsidRPr="009F6D5F" w:rsidRDefault="00CB1AFA" w:rsidP="00270202">
            <w:pPr>
              <w:spacing w:line="240" w:lineRule="auto"/>
              <w:ind w:firstLine="0"/>
              <w:jc w:val="center"/>
              <w:rPr>
                <w:sz w:val="24"/>
                <w:szCs w:val="24"/>
              </w:rPr>
            </w:pPr>
            <w:r w:rsidRPr="009F6D5F">
              <w:rPr>
                <w:sz w:val="24"/>
                <w:szCs w:val="24"/>
              </w:rPr>
              <w:t>1.</w:t>
            </w:r>
          </w:p>
        </w:tc>
        <w:tc>
          <w:tcPr>
            <w:tcW w:w="6056" w:type="dxa"/>
          </w:tcPr>
          <w:p w14:paraId="54A3BD4A" w14:textId="77777777" w:rsidR="00CB1AFA" w:rsidRPr="009F6D5F" w:rsidRDefault="00CB1AFA" w:rsidP="00270202">
            <w:pPr>
              <w:spacing w:line="240" w:lineRule="auto"/>
              <w:ind w:firstLine="0"/>
              <w:rPr>
                <w:sz w:val="24"/>
                <w:szCs w:val="24"/>
              </w:rPr>
            </w:pPr>
            <w:r w:rsidRPr="009F6D5F">
              <w:rPr>
                <w:sz w:val="24"/>
                <w:szCs w:val="24"/>
              </w:rPr>
              <w:t>Количество приемных семей и опекунов, проверенных в отчетном периоде</w:t>
            </w:r>
          </w:p>
        </w:tc>
        <w:tc>
          <w:tcPr>
            <w:tcW w:w="1275" w:type="dxa"/>
          </w:tcPr>
          <w:p w14:paraId="28A1B572" w14:textId="77777777" w:rsidR="00CB1AFA" w:rsidRPr="009F6D5F" w:rsidRDefault="00CB1AFA" w:rsidP="00187972">
            <w:pPr>
              <w:spacing w:line="240" w:lineRule="auto"/>
              <w:ind w:firstLine="0"/>
              <w:jc w:val="center"/>
              <w:rPr>
                <w:sz w:val="24"/>
                <w:szCs w:val="24"/>
              </w:rPr>
            </w:pPr>
            <w:r w:rsidRPr="009F6D5F">
              <w:rPr>
                <w:sz w:val="24"/>
                <w:szCs w:val="24"/>
              </w:rPr>
              <w:t>67</w:t>
            </w:r>
          </w:p>
        </w:tc>
        <w:tc>
          <w:tcPr>
            <w:tcW w:w="1418" w:type="dxa"/>
          </w:tcPr>
          <w:p w14:paraId="5EBAB007" w14:textId="77777777" w:rsidR="00CB1AFA" w:rsidRPr="009F6D5F" w:rsidRDefault="00CB1AFA" w:rsidP="00187972">
            <w:pPr>
              <w:spacing w:line="240" w:lineRule="auto"/>
              <w:ind w:firstLine="0"/>
              <w:jc w:val="center"/>
              <w:rPr>
                <w:sz w:val="24"/>
                <w:szCs w:val="24"/>
              </w:rPr>
            </w:pPr>
            <w:r w:rsidRPr="009F6D5F">
              <w:rPr>
                <w:sz w:val="24"/>
                <w:szCs w:val="24"/>
              </w:rPr>
              <w:t>44</w:t>
            </w:r>
          </w:p>
        </w:tc>
      </w:tr>
      <w:tr w:rsidR="00187972" w:rsidRPr="009F6D5F" w14:paraId="07C9CE22" w14:textId="77777777" w:rsidTr="00D64E6A">
        <w:tc>
          <w:tcPr>
            <w:tcW w:w="607" w:type="dxa"/>
          </w:tcPr>
          <w:p w14:paraId="0534AF3E" w14:textId="1EC8C94A" w:rsidR="00CB1AFA" w:rsidRPr="009F6D5F" w:rsidRDefault="00CB1AFA" w:rsidP="00270202">
            <w:pPr>
              <w:spacing w:line="240" w:lineRule="auto"/>
              <w:ind w:firstLine="0"/>
              <w:jc w:val="center"/>
              <w:rPr>
                <w:sz w:val="24"/>
                <w:szCs w:val="24"/>
              </w:rPr>
            </w:pPr>
            <w:r w:rsidRPr="009F6D5F">
              <w:rPr>
                <w:sz w:val="24"/>
                <w:szCs w:val="24"/>
              </w:rPr>
              <w:t>2.</w:t>
            </w:r>
          </w:p>
        </w:tc>
        <w:tc>
          <w:tcPr>
            <w:tcW w:w="6056" w:type="dxa"/>
          </w:tcPr>
          <w:p w14:paraId="51338443" w14:textId="77777777" w:rsidR="00CB1AFA" w:rsidRPr="009F6D5F" w:rsidRDefault="00CB1AFA" w:rsidP="00270202">
            <w:pPr>
              <w:spacing w:line="240" w:lineRule="auto"/>
              <w:ind w:firstLine="0"/>
              <w:rPr>
                <w:sz w:val="24"/>
                <w:szCs w:val="24"/>
              </w:rPr>
            </w:pPr>
            <w:r w:rsidRPr="009F6D5F">
              <w:rPr>
                <w:sz w:val="24"/>
                <w:szCs w:val="24"/>
              </w:rPr>
              <w:t>Количество проведенных проверок условий жизни несовершеннолетних детей, находящихся под опекой (попечительством) в отчетный период</w:t>
            </w:r>
          </w:p>
        </w:tc>
        <w:tc>
          <w:tcPr>
            <w:tcW w:w="1275" w:type="dxa"/>
          </w:tcPr>
          <w:p w14:paraId="4065D4A8" w14:textId="77777777" w:rsidR="00CB1AFA" w:rsidRPr="009F6D5F" w:rsidRDefault="00CB1AFA" w:rsidP="00187972">
            <w:pPr>
              <w:spacing w:line="240" w:lineRule="auto"/>
              <w:ind w:firstLine="0"/>
              <w:jc w:val="center"/>
              <w:rPr>
                <w:sz w:val="24"/>
                <w:szCs w:val="24"/>
              </w:rPr>
            </w:pPr>
            <w:r w:rsidRPr="009F6D5F">
              <w:rPr>
                <w:sz w:val="24"/>
                <w:szCs w:val="24"/>
              </w:rPr>
              <w:t>267</w:t>
            </w:r>
          </w:p>
        </w:tc>
        <w:tc>
          <w:tcPr>
            <w:tcW w:w="1418" w:type="dxa"/>
          </w:tcPr>
          <w:p w14:paraId="1D9C1477" w14:textId="77777777" w:rsidR="00CB1AFA" w:rsidRPr="009F6D5F" w:rsidRDefault="00CB1AFA" w:rsidP="00187972">
            <w:pPr>
              <w:spacing w:line="240" w:lineRule="auto"/>
              <w:ind w:firstLine="0"/>
              <w:jc w:val="center"/>
              <w:rPr>
                <w:sz w:val="24"/>
                <w:szCs w:val="24"/>
              </w:rPr>
            </w:pPr>
            <w:r w:rsidRPr="009F6D5F">
              <w:rPr>
                <w:sz w:val="24"/>
                <w:szCs w:val="24"/>
              </w:rPr>
              <w:t>217</w:t>
            </w:r>
          </w:p>
        </w:tc>
      </w:tr>
      <w:tr w:rsidR="00187972" w:rsidRPr="009F6D5F" w14:paraId="3D205BCB" w14:textId="77777777" w:rsidTr="00D64E6A">
        <w:tc>
          <w:tcPr>
            <w:tcW w:w="607" w:type="dxa"/>
          </w:tcPr>
          <w:p w14:paraId="63F5AAF7" w14:textId="4373A547" w:rsidR="00CB1AFA" w:rsidRPr="009F6D5F" w:rsidRDefault="00CB1AFA" w:rsidP="00270202">
            <w:pPr>
              <w:spacing w:line="240" w:lineRule="auto"/>
              <w:ind w:firstLine="0"/>
              <w:jc w:val="center"/>
              <w:rPr>
                <w:sz w:val="24"/>
                <w:szCs w:val="24"/>
              </w:rPr>
            </w:pPr>
            <w:r w:rsidRPr="009F6D5F">
              <w:rPr>
                <w:sz w:val="24"/>
                <w:szCs w:val="24"/>
              </w:rPr>
              <w:t>2.1.</w:t>
            </w:r>
          </w:p>
        </w:tc>
        <w:tc>
          <w:tcPr>
            <w:tcW w:w="6056" w:type="dxa"/>
          </w:tcPr>
          <w:p w14:paraId="62ACC3E8" w14:textId="48980530" w:rsidR="00CB1AFA" w:rsidRPr="009F6D5F" w:rsidRDefault="00CB1AFA" w:rsidP="00270202">
            <w:pPr>
              <w:spacing w:line="240" w:lineRule="auto"/>
              <w:ind w:firstLine="0"/>
              <w:rPr>
                <w:sz w:val="24"/>
                <w:szCs w:val="24"/>
              </w:rPr>
            </w:pPr>
            <w:r w:rsidRPr="009F6D5F">
              <w:rPr>
                <w:sz w:val="24"/>
                <w:szCs w:val="24"/>
              </w:rPr>
              <w:t>в том числе в приемных семьях</w:t>
            </w:r>
          </w:p>
        </w:tc>
        <w:tc>
          <w:tcPr>
            <w:tcW w:w="1275" w:type="dxa"/>
          </w:tcPr>
          <w:p w14:paraId="18E496FE" w14:textId="77777777" w:rsidR="00CB1AFA" w:rsidRPr="009F6D5F" w:rsidRDefault="00CB1AFA" w:rsidP="00187972">
            <w:pPr>
              <w:spacing w:line="240" w:lineRule="auto"/>
              <w:ind w:firstLine="0"/>
              <w:jc w:val="center"/>
              <w:rPr>
                <w:sz w:val="24"/>
                <w:szCs w:val="24"/>
              </w:rPr>
            </w:pPr>
            <w:r w:rsidRPr="009F6D5F">
              <w:rPr>
                <w:sz w:val="24"/>
                <w:szCs w:val="24"/>
              </w:rPr>
              <w:t>29</w:t>
            </w:r>
          </w:p>
        </w:tc>
        <w:tc>
          <w:tcPr>
            <w:tcW w:w="1418" w:type="dxa"/>
          </w:tcPr>
          <w:p w14:paraId="14813D7B" w14:textId="77777777" w:rsidR="00CB1AFA" w:rsidRPr="009F6D5F" w:rsidRDefault="00CB1AFA" w:rsidP="00187972">
            <w:pPr>
              <w:spacing w:line="240" w:lineRule="auto"/>
              <w:ind w:firstLine="0"/>
              <w:jc w:val="center"/>
              <w:rPr>
                <w:sz w:val="24"/>
                <w:szCs w:val="24"/>
              </w:rPr>
            </w:pPr>
            <w:r w:rsidRPr="009F6D5F">
              <w:rPr>
                <w:sz w:val="24"/>
                <w:szCs w:val="24"/>
              </w:rPr>
              <w:t>12</w:t>
            </w:r>
          </w:p>
        </w:tc>
      </w:tr>
      <w:tr w:rsidR="00187972" w:rsidRPr="009F6D5F" w14:paraId="72FFAB43" w14:textId="77777777" w:rsidTr="00D64E6A">
        <w:tc>
          <w:tcPr>
            <w:tcW w:w="607" w:type="dxa"/>
          </w:tcPr>
          <w:p w14:paraId="1D6E58DC" w14:textId="5AC2C2B6" w:rsidR="00CB1AFA" w:rsidRPr="009F6D5F" w:rsidRDefault="00CB1AFA" w:rsidP="00270202">
            <w:pPr>
              <w:spacing w:line="240" w:lineRule="auto"/>
              <w:ind w:firstLine="0"/>
              <w:jc w:val="center"/>
              <w:rPr>
                <w:sz w:val="24"/>
                <w:szCs w:val="24"/>
              </w:rPr>
            </w:pPr>
            <w:r w:rsidRPr="009F6D5F">
              <w:rPr>
                <w:sz w:val="24"/>
                <w:szCs w:val="24"/>
              </w:rPr>
              <w:t>3.</w:t>
            </w:r>
          </w:p>
        </w:tc>
        <w:tc>
          <w:tcPr>
            <w:tcW w:w="6056" w:type="dxa"/>
          </w:tcPr>
          <w:p w14:paraId="2D53A8CB" w14:textId="77777777" w:rsidR="00CB1AFA" w:rsidRPr="009F6D5F" w:rsidRDefault="00CB1AFA" w:rsidP="00270202">
            <w:pPr>
              <w:spacing w:line="240" w:lineRule="auto"/>
              <w:ind w:firstLine="0"/>
              <w:rPr>
                <w:sz w:val="24"/>
                <w:szCs w:val="24"/>
              </w:rPr>
            </w:pPr>
            <w:r w:rsidRPr="009F6D5F">
              <w:rPr>
                <w:sz w:val="24"/>
                <w:szCs w:val="24"/>
              </w:rPr>
              <w:t>Количество проведенных проверок условий жизни усыновленных детей, в отчетный период</w:t>
            </w:r>
          </w:p>
        </w:tc>
        <w:tc>
          <w:tcPr>
            <w:tcW w:w="1275" w:type="dxa"/>
          </w:tcPr>
          <w:p w14:paraId="7D7F4869" w14:textId="77777777" w:rsidR="00CB1AFA" w:rsidRPr="009F6D5F" w:rsidRDefault="00CB1AFA" w:rsidP="00187972">
            <w:pPr>
              <w:spacing w:line="240" w:lineRule="auto"/>
              <w:ind w:firstLine="0"/>
              <w:jc w:val="center"/>
              <w:rPr>
                <w:sz w:val="24"/>
                <w:szCs w:val="24"/>
                <w:lang w:val="en-US"/>
              </w:rPr>
            </w:pPr>
            <w:r w:rsidRPr="009F6D5F">
              <w:rPr>
                <w:sz w:val="24"/>
                <w:szCs w:val="24"/>
              </w:rPr>
              <w:t>6</w:t>
            </w:r>
          </w:p>
        </w:tc>
        <w:tc>
          <w:tcPr>
            <w:tcW w:w="1418" w:type="dxa"/>
          </w:tcPr>
          <w:p w14:paraId="1709EE17" w14:textId="77777777" w:rsidR="00CB1AFA" w:rsidRPr="009F6D5F" w:rsidRDefault="00CB1AFA" w:rsidP="00187972">
            <w:pPr>
              <w:spacing w:line="240" w:lineRule="auto"/>
              <w:ind w:firstLine="0"/>
              <w:jc w:val="center"/>
              <w:rPr>
                <w:sz w:val="24"/>
                <w:szCs w:val="24"/>
              </w:rPr>
            </w:pPr>
            <w:r w:rsidRPr="009F6D5F">
              <w:rPr>
                <w:sz w:val="24"/>
                <w:szCs w:val="24"/>
              </w:rPr>
              <w:t>8</w:t>
            </w:r>
          </w:p>
        </w:tc>
      </w:tr>
      <w:tr w:rsidR="00187972" w:rsidRPr="009F6D5F" w14:paraId="4C7F8A4F" w14:textId="77777777" w:rsidTr="00D64E6A">
        <w:tc>
          <w:tcPr>
            <w:tcW w:w="607" w:type="dxa"/>
          </w:tcPr>
          <w:p w14:paraId="555A3169" w14:textId="46987CF1" w:rsidR="00CB1AFA" w:rsidRPr="009F6D5F" w:rsidRDefault="00CB1AFA" w:rsidP="00270202">
            <w:pPr>
              <w:spacing w:line="240" w:lineRule="auto"/>
              <w:ind w:firstLine="0"/>
              <w:jc w:val="center"/>
              <w:rPr>
                <w:sz w:val="24"/>
                <w:szCs w:val="24"/>
              </w:rPr>
            </w:pPr>
            <w:r w:rsidRPr="009F6D5F">
              <w:rPr>
                <w:sz w:val="24"/>
                <w:szCs w:val="24"/>
              </w:rPr>
              <w:t>3.1.</w:t>
            </w:r>
          </w:p>
        </w:tc>
        <w:tc>
          <w:tcPr>
            <w:tcW w:w="6056" w:type="dxa"/>
          </w:tcPr>
          <w:p w14:paraId="00265D98" w14:textId="0CC35997" w:rsidR="00CB1AFA" w:rsidRPr="009F6D5F" w:rsidRDefault="00CB1AFA" w:rsidP="00187972">
            <w:pPr>
              <w:spacing w:line="240" w:lineRule="auto"/>
              <w:ind w:firstLine="0"/>
              <w:rPr>
                <w:sz w:val="24"/>
                <w:szCs w:val="24"/>
              </w:rPr>
            </w:pPr>
            <w:r w:rsidRPr="009F6D5F">
              <w:rPr>
                <w:sz w:val="24"/>
                <w:szCs w:val="24"/>
              </w:rPr>
              <w:t xml:space="preserve">Количество нарушений, выявленных в ходе проверок </w:t>
            </w:r>
          </w:p>
        </w:tc>
        <w:tc>
          <w:tcPr>
            <w:tcW w:w="1275" w:type="dxa"/>
          </w:tcPr>
          <w:p w14:paraId="5AE13887" w14:textId="77777777" w:rsidR="00CB1AFA" w:rsidRPr="009F6D5F" w:rsidRDefault="00CB1AFA" w:rsidP="00187972">
            <w:pPr>
              <w:spacing w:line="240" w:lineRule="auto"/>
              <w:ind w:firstLine="0"/>
              <w:jc w:val="center"/>
              <w:rPr>
                <w:sz w:val="24"/>
                <w:szCs w:val="24"/>
              </w:rPr>
            </w:pPr>
            <w:r w:rsidRPr="009F6D5F">
              <w:rPr>
                <w:sz w:val="24"/>
                <w:szCs w:val="24"/>
              </w:rPr>
              <w:t>0</w:t>
            </w:r>
          </w:p>
        </w:tc>
        <w:tc>
          <w:tcPr>
            <w:tcW w:w="1418" w:type="dxa"/>
          </w:tcPr>
          <w:p w14:paraId="0D42889C" w14:textId="77777777" w:rsidR="00CB1AFA" w:rsidRPr="009F6D5F" w:rsidRDefault="00CB1AFA" w:rsidP="00187972">
            <w:pPr>
              <w:spacing w:line="240" w:lineRule="auto"/>
              <w:ind w:firstLine="0"/>
              <w:jc w:val="center"/>
              <w:rPr>
                <w:sz w:val="24"/>
                <w:szCs w:val="24"/>
              </w:rPr>
            </w:pPr>
            <w:r w:rsidRPr="009F6D5F">
              <w:rPr>
                <w:sz w:val="24"/>
                <w:szCs w:val="24"/>
              </w:rPr>
              <w:t>0</w:t>
            </w:r>
          </w:p>
        </w:tc>
      </w:tr>
      <w:tr w:rsidR="00557136" w:rsidRPr="009F6D5F" w14:paraId="49E13180" w14:textId="77777777" w:rsidTr="00D64E6A">
        <w:tc>
          <w:tcPr>
            <w:tcW w:w="607" w:type="dxa"/>
          </w:tcPr>
          <w:p w14:paraId="53E9D708" w14:textId="3A96BA3E" w:rsidR="00CB1AFA" w:rsidRPr="009F6D5F" w:rsidRDefault="00CB1AFA" w:rsidP="00270202">
            <w:pPr>
              <w:spacing w:line="240" w:lineRule="auto"/>
              <w:ind w:firstLine="0"/>
              <w:jc w:val="center"/>
              <w:rPr>
                <w:sz w:val="24"/>
                <w:szCs w:val="24"/>
              </w:rPr>
            </w:pPr>
            <w:r w:rsidRPr="009F6D5F">
              <w:rPr>
                <w:sz w:val="24"/>
                <w:szCs w:val="24"/>
              </w:rPr>
              <w:t>4.</w:t>
            </w:r>
          </w:p>
        </w:tc>
        <w:tc>
          <w:tcPr>
            <w:tcW w:w="6056" w:type="dxa"/>
          </w:tcPr>
          <w:p w14:paraId="4CEB420B" w14:textId="77777777" w:rsidR="00CB1AFA" w:rsidRPr="009F6D5F" w:rsidRDefault="00CB1AFA" w:rsidP="00270202">
            <w:pPr>
              <w:spacing w:line="240" w:lineRule="auto"/>
              <w:ind w:firstLine="0"/>
              <w:rPr>
                <w:sz w:val="24"/>
                <w:szCs w:val="24"/>
              </w:rPr>
            </w:pPr>
            <w:r w:rsidRPr="009F6D5F">
              <w:rPr>
                <w:sz w:val="24"/>
                <w:szCs w:val="24"/>
              </w:rPr>
              <w:t>Информация об устранении нарушений в результате принятых мер</w:t>
            </w:r>
          </w:p>
        </w:tc>
        <w:tc>
          <w:tcPr>
            <w:tcW w:w="1275" w:type="dxa"/>
          </w:tcPr>
          <w:p w14:paraId="78518EA9" w14:textId="77777777" w:rsidR="00CB1AFA" w:rsidRPr="009F6D5F" w:rsidRDefault="00CB1AFA" w:rsidP="00187972">
            <w:pPr>
              <w:spacing w:line="240" w:lineRule="auto"/>
              <w:ind w:firstLine="0"/>
              <w:jc w:val="center"/>
              <w:rPr>
                <w:sz w:val="24"/>
                <w:szCs w:val="24"/>
              </w:rPr>
            </w:pPr>
            <w:r w:rsidRPr="009F6D5F">
              <w:rPr>
                <w:sz w:val="24"/>
                <w:szCs w:val="24"/>
              </w:rPr>
              <w:t>0</w:t>
            </w:r>
          </w:p>
        </w:tc>
        <w:tc>
          <w:tcPr>
            <w:tcW w:w="1418" w:type="dxa"/>
          </w:tcPr>
          <w:p w14:paraId="6BDAF476" w14:textId="77777777" w:rsidR="00CB1AFA" w:rsidRPr="009F6D5F" w:rsidRDefault="00CB1AFA" w:rsidP="00187972">
            <w:pPr>
              <w:spacing w:line="240" w:lineRule="auto"/>
              <w:ind w:firstLine="0"/>
              <w:jc w:val="center"/>
              <w:rPr>
                <w:sz w:val="24"/>
                <w:szCs w:val="24"/>
              </w:rPr>
            </w:pPr>
            <w:r w:rsidRPr="009F6D5F">
              <w:rPr>
                <w:sz w:val="24"/>
                <w:szCs w:val="24"/>
              </w:rPr>
              <w:t>0</w:t>
            </w:r>
          </w:p>
        </w:tc>
      </w:tr>
    </w:tbl>
    <w:p w14:paraId="6294DCF2" w14:textId="77777777" w:rsidR="00CB1AFA" w:rsidRPr="009F6D5F" w:rsidRDefault="00CB1AFA" w:rsidP="00E01195">
      <w:pPr>
        <w:rPr>
          <w:rFonts w:ascii="Times New Roman" w:eastAsia="Times New Roman" w:hAnsi="Times New Roman" w:cs="Times New Roman"/>
          <w:sz w:val="28"/>
          <w:szCs w:val="28"/>
          <w:highlight w:val="lightGray"/>
        </w:rPr>
      </w:pPr>
    </w:p>
    <w:p w14:paraId="319FA789" w14:textId="66DCBBE5" w:rsidR="001011AA" w:rsidRPr="009F6D5F" w:rsidRDefault="00F17594" w:rsidP="00E01195">
      <w:pP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Численность</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детей-сирот,</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детей,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оставшихся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без</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попечения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родителей,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находящихся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под</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надзором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КГКУ</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«Центра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содействия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семейному</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устройству</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Большой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Камень»</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202</w:t>
      </w:r>
      <w:r w:rsidR="00CB1AFA" w:rsidRPr="009F6D5F">
        <w:rPr>
          <w:rFonts w:ascii="Times New Roman" w:eastAsia="Times New Roman" w:hAnsi="Times New Roman" w:cs="Times New Roman"/>
          <w:sz w:val="28"/>
          <w:szCs w:val="28"/>
        </w:rPr>
        <w:t>4</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году</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составила</w:t>
      </w:r>
      <w:r w:rsidR="006F67CE" w:rsidRPr="009F6D5F">
        <w:rPr>
          <w:rFonts w:ascii="Times New Roman" w:eastAsia="Times New Roman" w:hAnsi="Times New Roman" w:cs="Times New Roman"/>
          <w:sz w:val="28"/>
          <w:szCs w:val="28"/>
        </w:rPr>
        <w:t xml:space="preserve"> </w:t>
      </w:r>
      <w:r w:rsidR="00CB1AFA" w:rsidRPr="009F6D5F">
        <w:rPr>
          <w:rFonts w:ascii="Times New Roman" w:eastAsia="Times New Roman" w:hAnsi="Times New Roman" w:cs="Times New Roman"/>
          <w:sz w:val="28"/>
          <w:szCs w:val="28"/>
        </w:rPr>
        <w:t>27</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человек</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202</w:t>
      </w:r>
      <w:r w:rsidR="00CB1AFA" w:rsidRPr="009F6D5F">
        <w:rPr>
          <w:rFonts w:ascii="Times New Roman" w:eastAsia="Times New Roman" w:hAnsi="Times New Roman" w:cs="Times New Roman"/>
          <w:sz w:val="28"/>
          <w:szCs w:val="28"/>
        </w:rPr>
        <w:t>3</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году</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w:t>
      </w:r>
      <w:r w:rsidR="006F67CE" w:rsidRPr="009F6D5F">
        <w:rPr>
          <w:rFonts w:ascii="Times New Roman" w:eastAsia="Times New Roman" w:hAnsi="Times New Roman" w:cs="Times New Roman"/>
          <w:sz w:val="28"/>
          <w:szCs w:val="28"/>
        </w:rPr>
        <w:t xml:space="preserve"> </w:t>
      </w:r>
      <w:r w:rsidR="00CB1AFA" w:rsidRPr="009F6D5F">
        <w:rPr>
          <w:rFonts w:ascii="Times New Roman" w:eastAsia="Times New Roman" w:hAnsi="Times New Roman" w:cs="Times New Roman"/>
          <w:sz w:val="28"/>
          <w:szCs w:val="28"/>
        </w:rPr>
        <w:t xml:space="preserve">34 </w:t>
      </w:r>
      <w:r w:rsidRPr="009F6D5F">
        <w:rPr>
          <w:rFonts w:ascii="Times New Roman" w:eastAsia="Times New Roman" w:hAnsi="Times New Roman" w:cs="Times New Roman"/>
          <w:sz w:val="28"/>
          <w:szCs w:val="28"/>
        </w:rPr>
        <w:t>чел.).</w:t>
      </w:r>
      <w:r w:rsidR="006F67CE" w:rsidRPr="009F6D5F">
        <w:rPr>
          <w:rFonts w:ascii="Times New Roman" w:eastAsia="Times New Roman" w:hAnsi="Times New Roman" w:cs="Times New Roman"/>
          <w:sz w:val="28"/>
          <w:szCs w:val="28"/>
        </w:rPr>
        <w:t xml:space="preserve"> </w:t>
      </w:r>
    </w:p>
    <w:p w14:paraId="54EAF78E" w14:textId="071B4BDE" w:rsidR="001011AA" w:rsidRPr="009F6D5F" w:rsidRDefault="00F17594" w:rsidP="00E01195">
      <w:pPr>
        <w:rPr>
          <w:rFonts w:ascii="Times New Roman" w:hAnsi="Times New Roman" w:cs="Times New Roman"/>
          <w:sz w:val="28"/>
          <w:szCs w:val="28"/>
        </w:rPr>
      </w:pP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отчетном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году</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из</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КГКУ</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«Центра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содействия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семейному</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устройству</w:t>
      </w:r>
      <w:r w:rsidR="006F67CE" w:rsidRPr="009F6D5F">
        <w:rPr>
          <w:rFonts w:ascii="Times New Roman" w:eastAsia="Times New Roman" w:hAnsi="Times New Roman" w:cs="Times New Roman"/>
          <w:sz w:val="28"/>
          <w:szCs w:val="28"/>
        </w:rPr>
        <w:t xml:space="preserve"> </w:t>
      </w:r>
      <w:r w:rsidR="0034488B"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г.</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Большой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Камень»</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(далее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Центр)</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семьи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граждан</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устроено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2</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ребенка</w:t>
      </w:r>
      <w:r w:rsidR="00557136" w:rsidRPr="009F6D5F">
        <w:rPr>
          <w:rFonts w:ascii="Times New Roman" w:eastAsia="Times New Roman" w:hAnsi="Times New Roman" w:cs="Times New Roman"/>
          <w:sz w:val="28"/>
          <w:szCs w:val="28"/>
        </w:rPr>
        <w:t xml:space="preserve"> (2023 г. - 2 ребенка) и 1 ребенок возвращен матери, в связи </w:t>
      </w:r>
      <w:r w:rsidR="0034488B" w:rsidRPr="009F6D5F">
        <w:rPr>
          <w:rFonts w:ascii="Times New Roman" w:eastAsia="Times New Roman" w:hAnsi="Times New Roman" w:cs="Times New Roman"/>
          <w:sz w:val="28"/>
          <w:szCs w:val="28"/>
        </w:rPr>
        <w:br/>
      </w:r>
      <w:r w:rsidR="00557136" w:rsidRPr="009F6D5F">
        <w:rPr>
          <w:rFonts w:ascii="Times New Roman" w:eastAsia="Times New Roman" w:hAnsi="Times New Roman" w:cs="Times New Roman"/>
          <w:sz w:val="28"/>
          <w:szCs w:val="28"/>
        </w:rPr>
        <w:t>с восстановлением её в родительских правах</w:t>
      </w:r>
      <w:r w:rsidRPr="009F6D5F">
        <w:rPr>
          <w:rFonts w:ascii="Times New Roman" w:eastAsia="Times New Roman" w:hAnsi="Times New Roman" w:cs="Times New Roman"/>
          <w:sz w:val="28"/>
          <w:szCs w:val="28"/>
        </w:rPr>
        <w:t>.</w:t>
      </w:r>
      <w:r w:rsidR="006F67CE" w:rsidRPr="009F6D5F">
        <w:rPr>
          <w:rFonts w:ascii="Times New Roman" w:eastAsia="Times New Roman" w:hAnsi="Times New Roman" w:cs="Times New Roman"/>
          <w:sz w:val="28"/>
          <w:szCs w:val="28"/>
        </w:rPr>
        <w:t xml:space="preserve"> </w:t>
      </w:r>
    </w:p>
    <w:p w14:paraId="6D66BB89" w14:textId="3D3A3C12" w:rsidR="00103EEE" w:rsidRPr="009F6D5F" w:rsidRDefault="00103EEE" w:rsidP="00103EEE">
      <w:pPr>
        <w:pBdr>
          <w:top w:val="none" w:sz="4" w:space="0" w:color="000000"/>
          <w:left w:val="none" w:sz="4" w:space="0" w:color="000000"/>
          <w:bottom w:val="none" w:sz="4" w:space="0" w:color="000000"/>
          <w:right w:val="none" w:sz="4" w:space="0" w:color="000000"/>
        </w:pBdr>
        <w:tabs>
          <w:tab w:val="left" w:pos="4535"/>
          <w:tab w:val="left" w:pos="9071"/>
        </w:tabs>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 xml:space="preserve">В 2024 году в СМИ опубликовано 4 материала, о возможностях семейного устройства детей в семьи граждан, о временной передаче воспитанников КГКУ «Центр содействия семейному устройству детей, </w:t>
      </w:r>
      <w:r w:rsidR="0034488B"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г. Большой Камень».</w:t>
      </w:r>
    </w:p>
    <w:p w14:paraId="759C8D9A" w14:textId="6704EA6B" w:rsidR="00103EEE" w:rsidRPr="009F6D5F" w:rsidRDefault="00B01F9B" w:rsidP="00E01195">
      <w:pPr>
        <w:pBdr>
          <w:top w:val="none" w:sz="4" w:space="0" w:color="000000"/>
          <w:left w:val="none" w:sz="4" w:space="0" w:color="000000"/>
          <w:bottom w:val="none" w:sz="4" w:space="0" w:color="000000"/>
          <w:right w:val="none" w:sz="4" w:space="0" w:color="000000"/>
        </w:pBdr>
        <w:tabs>
          <w:tab w:val="left" w:pos="4535"/>
          <w:tab w:val="left" w:pos="9071"/>
        </w:tabs>
        <w:ind w:firstLine="780"/>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lastRenderedPageBreak/>
        <w:t>В 2024 году отделом опеки и попечительства обеспечено предоставление 21 жилого помещения детям-сиротам и детям, оставшимся без попечения родителей, лицам из числа детей-сирот и детей, оставшихся без попечения родителей, по договорам специализи</w:t>
      </w:r>
      <w:r w:rsidR="00623BAF" w:rsidRPr="009F6D5F">
        <w:rPr>
          <w:rFonts w:ascii="Times New Roman" w:eastAsia="Times New Roman" w:hAnsi="Times New Roman" w:cs="Times New Roman"/>
          <w:sz w:val="28"/>
          <w:szCs w:val="28"/>
        </w:rPr>
        <w:t>рованного найма жилых помещений</w:t>
      </w:r>
      <w:r w:rsidR="005845AE" w:rsidRPr="009F6D5F">
        <w:rPr>
          <w:rFonts w:ascii="Times New Roman" w:eastAsia="Times New Roman" w:hAnsi="Times New Roman" w:cs="Times New Roman"/>
          <w:sz w:val="28"/>
          <w:szCs w:val="28"/>
        </w:rPr>
        <w:t xml:space="preserve"> (из них 14 квартир приобретены администраций городского округа Большой Камень (при плановом значении – 14 квартир)</w:t>
      </w:r>
      <w:r w:rsidR="008541C9" w:rsidRPr="009F6D5F">
        <w:rPr>
          <w:rFonts w:ascii="Times New Roman" w:eastAsia="Times New Roman" w:hAnsi="Times New Roman" w:cs="Times New Roman"/>
          <w:sz w:val="28"/>
          <w:szCs w:val="28"/>
        </w:rPr>
        <w:t xml:space="preserve">, 7 </w:t>
      </w:r>
      <w:r w:rsidR="005845AE" w:rsidRPr="009F6D5F">
        <w:rPr>
          <w:rFonts w:ascii="Times New Roman" w:eastAsia="Times New Roman" w:hAnsi="Times New Roman" w:cs="Times New Roman"/>
          <w:sz w:val="28"/>
          <w:szCs w:val="28"/>
        </w:rPr>
        <w:t>квартир приобретены Правительством Приморского края)</w:t>
      </w:r>
      <w:r w:rsidR="0064556C" w:rsidRPr="009F6D5F">
        <w:rPr>
          <w:rFonts w:ascii="Times New Roman" w:eastAsia="Times New Roman" w:hAnsi="Times New Roman" w:cs="Times New Roman"/>
          <w:sz w:val="28"/>
          <w:szCs w:val="28"/>
        </w:rPr>
        <w:t>.</w:t>
      </w:r>
    </w:p>
    <w:p w14:paraId="366E51AC" w14:textId="7E1F4FC2" w:rsidR="001011AA" w:rsidRPr="009F6D5F" w:rsidRDefault="00F17594" w:rsidP="00E01195">
      <w:pPr>
        <w:rPr>
          <w:rFonts w:ascii="Times New Roman" w:hAnsi="Times New Roman" w:cs="Times New Roman"/>
          <w:sz w:val="28"/>
          <w:szCs w:val="28"/>
        </w:rPr>
      </w:pP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202</w:t>
      </w:r>
      <w:r w:rsidR="0014322E" w:rsidRPr="009F6D5F">
        <w:rPr>
          <w:rFonts w:ascii="Times New Roman" w:eastAsia="Times New Roman" w:hAnsi="Times New Roman" w:cs="Times New Roman"/>
          <w:sz w:val="28"/>
          <w:szCs w:val="28"/>
        </w:rPr>
        <w:t>5</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году</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запланирована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реализация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мероприятий,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направленных</w:t>
      </w:r>
      <w:r w:rsidR="006F67CE" w:rsidRPr="009F6D5F">
        <w:rPr>
          <w:rFonts w:ascii="Times New Roman" w:eastAsia="Times New Roman" w:hAnsi="Times New Roman" w:cs="Times New Roman"/>
          <w:sz w:val="28"/>
          <w:szCs w:val="28"/>
        </w:rPr>
        <w:t xml:space="preserve"> </w:t>
      </w:r>
      <w:r w:rsidR="0034488B"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на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недопущение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сокращения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численности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детей-сирот</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детей,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оставшихся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без</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попечения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родителей,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переданных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семейные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формы</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устройства.</w:t>
      </w:r>
    </w:p>
    <w:p w14:paraId="413FF772" w14:textId="446FE77A" w:rsidR="001011AA" w:rsidRPr="000668A6" w:rsidRDefault="006F67CE" w:rsidP="000668A6">
      <w:pPr>
        <w:pStyle w:val="2"/>
        <w:numPr>
          <w:ilvl w:val="0"/>
          <w:numId w:val="37"/>
        </w:numPr>
        <w:tabs>
          <w:tab w:val="left" w:pos="1134"/>
        </w:tabs>
        <w:ind w:left="0" w:firstLine="709"/>
        <w:rPr>
          <w:rFonts w:ascii="Times New Roman" w:eastAsia="Times New Roman" w:hAnsi="Times New Roman" w:cs="Times New Roman"/>
          <w:color w:val="auto"/>
          <w:sz w:val="28"/>
          <w:szCs w:val="28"/>
          <w:lang w:eastAsia="ru-RU"/>
        </w:rPr>
      </w:pPr>
      <w:bookmarkStart w:id="30" w:name="_Toc193117274"/>
      <w:r w:rsidRPr="009F6D5F">
        <w:rPr>
          <w:rFonts w:ascii="Times New Roman" w:eastAsia="Times New Roman" w:hAnsi="Times New Roman" w:cs="Times New Roman"/>
          <w:color w:val="auto"/>
          <w:sz w:val="28"/>
          <w:szCs w:val="28"/>
          <w:lang w:eastAsia="ru-RU"/>
        </w:rPr>
        <w:t>Исполнение государственных полномочий в сфере охраны труда</w:t>
      </w:r>
      <w:bookmarkEnd w:id="30"/>
    </w:p>
    <w:p w14:paraId="4E04A096" w14:textId="5C4367A6" w:rsidR="001011AA" w:rsidRPr="009F6D5F" w:rsidRDefault="00F17594" w:rsidP="00E01195">
      <w:pPr>
        <w:tabs>
          <w:tab w:val="center" w:pos="4536"/>
          <w:tab w:val="right" w:pos="9072"/>
        </w:tabs>
        <w:ind w:firstLine="780"/>
        <w:rPr>
          <w:rFonts w:ascii="Times New Roman" w:hAnsi="Times New Roman" w:cs="Times New Roman"/>
          <w:sz w:val="28"/>
          <w:szCs w:val="28"/>
        </w:rPr>
      </w:pPr>
      <w:r w:rsidRPr="009F6D5F">
        <w:rPr>
          <w:rFonts w:ascii="Times New Roman" w:eastAsia="Times New Roman" w:hAnsi="Times New Roman" w:cs="Times New Roman"/>
          <w:sz w:val="28"/>
          <w:szCs w:val="28"/>
        </w:rPr>
        <w:t>Реализация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данных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полномочий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осуществляется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соответствии</w:t>
      </w:r>
      <w:r w:rsidR="00E01195"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со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ст.</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211</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Трудового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кодекса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РФ,</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Законом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Приморского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края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от</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09.11.2007</w:t>
      </w:r>
      <w:r w:rsidR="006F67CE" w:rsidRPr="009F6D5F">
        <w:rPr>
          <w:rFonts w:ascii="Times New Roman" w:eastAsia="Times New Roman" w:hAnsi="Times New Roman" w:cs="Times New Roman"/>
          <w:sz w:val="28"/>
          <w:szCs w:val="28"/>
        </w:rPr>
        <w:t xml:space="preserve"> </w:t>
      </w:r>
      <w:r w:rsidR="0064556C"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153-КЗ</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наделении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органов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местного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самоуправления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отдельными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государственными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полномочиями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государственному</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управлению</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охраной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труда».</w:t>
      </w:r>
      <w:r w:rsidR="006F67CE" w:rsidRPr="009F6D5F">
        <w:rPr>
          <w:rFonts w:ascii="Times New Roman" w:eastAsia="Times New Roman" w:hAnsi="Times New Roman" w:cs="Times New Roman"/>
          <w:sz w:val="28"/>
          <w:szCs w:val="28"/>
        </w:rPr>
        <w:t xml:space="preserve"> </w:t>
      </w:r>
    </w:p>
    <w:p w14:paraId="229181F8" w14:textId="75BB0AF1" w:rsidR="001011AA" w:rsidRPr="009F6D5F" w:rsidRDefault="00F17594" w:rsidP="00E01195">
      <w:pPr>
        <w:pBdr>
          <w:top w:val="none" w:sz="4" w:space="0" w:color="000000"/>
          <w:left w:val="none" w:sz="4" w:space="0" w:color="000000"/>
          <w:bottom w:val="none" w:sz="4" w:space="0" w:color="000000"/>
          <w:right w:val="none" w:sz="4" w:space="0" w:color="000000"/>
        </w:pBdr>
        <w:rPr>
          <w:rFonts w:ascii="Times New Roman" w:hAnsi="Times New Roman" w:cs="Times New Roman"/>
          <w:sz w:val="28"/>
          <w:szCs w:val="28"/>
        </w:rPr>
      </w:pPr>
      <w:r w:rsidRPr="009F6D5F">
        <w:rPr>
          <w:rFonts w:ascii="Times New Roman" w:eastAsia="Times New Roman" w:hAnsi="Times New Roman" w:cs="Times New Roman"/>
          <w:sz w:val="28"/>
          <w:szCs w:val="28"/>
        </w:rPr>
        <w:t>Основной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целью</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отдела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является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обеспечение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реализации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br/>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территории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городского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округа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Большой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Камень</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государственной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политики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области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охраны</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труда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подпрограммы</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«Улучшение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условий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br/>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охраны</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труда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Приморском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крае»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государственной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программы</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«Содействие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занятости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населения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Приморского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края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2020-2027</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годы»,</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утвержденной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постановлением</w:t>
      </w:r>
      <w:r w:rsidR="006F67CE" w:rsidRPr="009F6D5F">
        <w:rPr>
          <w:rFonts w:ascii="Times New Roman" w:eastAsia="Times New Roman" w:hAnsi="Times New Roman" w:cs="Times New Roman"/>
          <w:sz w:val="28"/>
          <w:szCs w:val="28"/>
        </w:rPr>
        <w:t xml:space="preserve"> </w:t>
      </w:r>
      <w:r w:rsidR="00FA1D9A">
        <w:rPr>
          <w:rFonts w:ascii="Times New Roman" w:eastAsia="Times New Roman" w:hAnsi="Times New Roman" w:cs="Times New Roman"/>
          <w:sz w:val="28"/>
          <w:szCs w:val="28"/>
        </w:rPr>
        <w:t>А</w:t>
      </w:r>
      <w:r w:rsidRPr="009F6D5F">
        <w:rPr>
          <w:rFonts w:ascii="Times New Roman" w:eastAsia="Times New Roman" w:hAnsi="Times New Roman" w:cs="Times New Roman"/>
          <w:sz w:val="28"/>
          <w:szCs w:val="28"/>
        </w:rPr>
        <w:t>дминистрации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Приморского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края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br/>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от</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24.12.2019</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870-па.</w:t>
      </w:r>
    </w:p>
    <w:p w14:paraId="4333DB03" w14:textId="2EB9FA9A" w:rsidR="001011AA" w:rsidRPr="009F6D5F" w:rsidRDefault="00F17594" w:rsidP="00E01195">
      <w:pPr>
        <w:tabs>
          <w:tab w:val="center" w:pos="4536"/>
          <w:tab w:val="right" w:pos="9072"/>
        </w:tabs>
        <w:ind w:firstLine="780"/>
        <w:rPr>
          <w:rFonts w:ascii="Times New Roman" w:hAnsi="Times New Roman" w:cs="Times New Roman"/>
          <w:sz w:val="28"/>
          <w:szCs w:val="28"/>
        </w:rPr>
      </w:pPr>
      <w:r w:rsidRPr="009F6D5F">
        <w:rPr>
          <w:rFonts w:ascii="Times New Roman" w:eastAsia="Times New Roman" w:hAnsi="Times New Roman" w:cs="Times New Roman"/>
          <w:sz w:val="28"/>
          <w:szCs w:val="28"/>
        </w:rPr>
        <w:t>Основными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задачами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решения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соответствующих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вопросов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являются:</w:t>
      </w:r>
    </w:p>
    <w:p w14:paraId="3765ECB7" w14:textId="791C8DD8" w:rsidR="001011AA" w:rsidRPr="009F6D5F" w:rsidRDefault="00F17594" w:rsidP="00E01195">
      <w:pPr>
        <w:tabs>
          <w:tab w:val="center" w:pos="4536"/>
          <w:tab w:val="right" w:pos="9072"/>
        </w:tabs>
        <w:ind w:firstLine="780"/>
        <w:rPr>
          <w:rFonts w:ascii="Times New Roman" w:hAnsi="Times New Roman" w:cs="Times New Roman"/>
          <w:sz w:val="28"/>
          <w:szCs w:val="28"/>
        </w:rPr>
      </w:pPr>
      <w:r w:rsidRPr="009F6D5F">
        <w:rPr>
          <w:rFonts w:ascii="Times New Roman" w:eastAsia="Times New Roman" w:hAnsi="Times New Roman" w:cs="Times New Roman"/>
          <w:sz w:val="28"/>
          <w:szCs w:val="28"/>
        </w:rPr>
        <w:t>-</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снижение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уровня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производственного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травматизма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работодателей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городского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округа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Большой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Камень;</w:t>
      </w:r>
    </w:p>
    <w:p w14:paraId="5C36EE2A" w14:textId="71618500" w:rsidR="001011AA" w:rsidRPr="009F6D5F" w:rsidRDefault="00F17594" w:rsidP="00E01195">
      <w:pPr>
        <w:tabs>
          <w:tab w:val="center" w:pos="4536"/>
          <w:tab w:val="right" w:pos="9072"/>
        </w:tabs>
        <w:ind w:firstLine="780"/>
        <w:rPr>
          <w:rFonts w:ascii="Times New Roman" w:hAnsi="Times New Roman" w:cs="Times New Roman"/>
          <w:sz w:val="28"/>
          <w:szCs w:val="28"/>
        </w:rPr>
      </w:pPr>
      <w:r w:rsidRPr="009F6D5F">
        <w:rPr>
          <w:rFonts w:ascii="Times New Roman" w:eastAsia="Times New Roman" w:hAnsi="Times New Roman" w:cs="Times New Roman"/>
          <w:sz w:val="28"/>
          <w:szCs w:val="28"/>
        </w:rPr>
        <w:t>-</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координация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проведения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обучения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охраны</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труда;</w:t>
      </w:r>
    </w:p>
    <w:p w14:paraId="425B9840" w14:textId="7FE99A45" w:rsidR="001011AA" w:rsidRPr="009F6D5F" w:rsidRDefault="00F17594" w:rsidP="00E01195">
      <w:pPr>
        <w:tabs>
          <w:tab w:val="center" w:pos="4536"/>
          <w:tab w:val="right" w:pos="9072"/>
        </w:tabs>
        <w:ind w:firstLine="780"/>
        <w:rPr>
          <w:rFonts w:ascii="Times New Roman" w:hAnsi="Times New Roman" w:cs="Times New Roman"/>
          <w:sz w:val="28"/>
          <w:szCs w:val="28"/>
        </w:rPr>
      </w:pPr>
      <w:r w:rsidRPr="009F6D5F">
        <w:rPr>
          <w:rFonts w:ascii="Times New Roman" w:eastAsia="Times New Roman" w:hAnsi="Times New Roman" w:cs="Times New Roman"/>
          <w:sz w:val="28"/>
          <w:szCs w:val="28"/>
        </w:rPr>
        <w:t>-</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проведение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установленном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порядке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государственной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экспертизы</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условий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труда;</w:t>
      </w:r>
    </w:p>
    <w:p w14:paraId="4EECA4AB" w14:textId="1DCB2C98" w:rsidR="001011AA" w:rsidRPr="009F6D5F" w:rsidRDefault="00F17594" w:rsidP="00E01195">
      <w:pPr>
        <w:tabs>
          <w:tab w:val="center" w:pos="4536"/>
          <w:tab w:val="right" w:pos="9072"/>
        </w:tabs>
        <w:ind w:firstLine="780"/>
        <w:rPr>
          <w:rFonts w:ascii="Times New Roman" w:hAnsi="Times New Roman" w:cs="Times New Roman"/>
          <w:sz w:val="28"/>
          <w:szCs w:val="28"/>
        </w:rPr>
      </w:pPr>
      <w:r w:rsidRPr="009F6D5F">
        <w:rPr>
          <w:rFonts w:ascii="Times New Roman" w:eastAsia="Times New Roman" w:hAnsi="Times New Roman" w:cs="Times New Roman"/>
          <w:sz w:val="28"/>
          <w:szCs w:val="28"/>
        </w:rPr>
        <w:lastRenderedPageBreak/>
        <w:t>-</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своевременные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качественные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сбор,</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обработка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предоставление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информации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министерство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труда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социальной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политики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Приморского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края,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надзорные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органы</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запросам).</w:t>
      </w:r>
    </w:p>
    <w:p w14:paraId="677610A8" w14:textId="7F869762" w:rsidR="001011AA" w:rsidRPr="009F6D5F" w:rsidRDefault="00F17594" w:rsidP="00E01195">
      <w:pPr>
        <w:tabs>
          <w:tab w:val="center" w:pos="4536"/>
          <w:tab w:val="right" w:pos="9072"/>
        </w:tabs>
        <w:ind w:firstLine="780"/>
        <w:rPr>
          <w:rFonts w:ascii="Times New Roman" w:hAnsi="Times New Roman" w:cs="Times New Roman"/>
          <w:sz w:val="28"/>
          <w:szCs w:val="28"/>
        </w:rPr>
      </w:pP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целях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исполнения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переданных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полномочий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поставленных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задач</w:t>
      </w:r>
      <w:r w:rsidR="00E01195"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202</w:t>
      </w:r>
      <w:r w:rsidR="0071435E" w:rsidRPr="009F6D5F">
        <w:rPr>
          <w:rFonts w:ascii="Times New Roman" w:eastAsia="Times New Roman" w:hAnsi="Times New Roman" w:cs="Times New Roman"/>
          <w:sz w:val="28"/>
          <w:szCs w:val="28"/>
        </w:rPr>
        <w:t>4</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году:</w:t>
      </w:r>
    </w:p>
    <w:p w14:paraId="3769E362" w14:textId="2C61A306" w:rsidR="001011AA" w:rsidRPr="009F6D5F" w:rsidRDefault="00F17594" w:rsidP="00E01195">
      <w:pPr>
        <w:pBdr>
          <w:top w:val="none" w:sz="4" w:space="0" w:color="000000"/>
          <w:left w:val="none" w:sz="4" w:space="0" w:color="000000"/>
          <w:bottom w:val="none" w:sz="4" w:space="0" w:color="000000"/>
          <w:right w:val="none" w:sz="4" w:space="0" w:color="000000"/>
        </w:pBdr>
        <w:rPr>
          <w:rFonts w:ascii="Times New Roman" w:hAnsi="Times New Roman" w:cs="Times New Roman"/>
          <w:sz w:val="28"/>
          <w:szCs w:val="28"/>
        </w:rPr>
      </w:pPr>
      <w:r w:rsidRPr="009F6D5F">
        <w:rPr>
          <w:rFonts w:ascii="Times New Roman" w:eastAsia="Times New Roman" w:hAnsi="Times New Roman" w:cs="Times New Roman"/>
          <w:sz w:val="28"/>
          <w:szCs w:val="28"/>
        </w:rPr>
        <w:t>-</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принято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участие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4</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совместных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надзорными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органами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проверках</w:t>
      </w:r>
      <w:r w:rsidRPr="009F6D5F">
        <w:rPr>
          <w:rFonts w:ascii="Times New Roman" w:eastAsia="Times New Roman" w:hAnsi="Times New Roman" w:cs="Times New Roman"/>
          <w:sz w:val="28"/>
          <w:szCs w:val="28"/>
        </w:rPr>
        <w:br/>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соблюдению</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работодателями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требований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трудового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законодательства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br/>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0071435E" w:rsidRPr="009F6D5F">
        <w:rPr>
          <w:rFonts w:ascii="Times New Roman" w:eastAsia="Times New Roman" w:hAnsi="Times New Roman" w:cs="Times New Roman"/>
          <w:sz w:val="28"/>
          <w:szCs w:val="28"/>
        </w:rPr>
        <w:t>10</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посредством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ведомственного</w:t>
      </w:r>
      <w:r w:rsidR="006F67CE" w:rsidRPr="009F6D5F">
        <w:rPr>
          <w:rFonts w:ascii="Times New Roman" w:eastAsia="Times New Roman" w:hAnsi="Times New Roman" w:cs="Times New Roman"/>
          <w:sz w:val="28"/>
          <w:szCs w:val="28"/>
        </w:rPr>
        <w:t xml:space="preserve"> </w:t>
      </w:r>
      <w:r w:rsidR="004966C7" w:rsidRPr="009F6D5F">
        <w:rPr>
          <w:rFonts w:ascii="Times New Roman" w:eastAsia="Times New Roman" w:hAnsi="Times New Roman" w:cs="Times New Roman"/>
          <w:sz w:val="28"/>
          <w:szCs w:val="28"/>
        </w:rPr>
        <w:t>контроля. В ходе проверок выявлено 119 нарушений требований охраны труда.</w:t>
      </w:r>
    </w:p>
    <w:p w14:paraId="74450515" w14:textId="559244C4" w:rsidR="001011AA" w:rsidRPr="009F6D5F" w:rsidRDefault="00F17594" w:rsidP="00E01195">
      <w:pPr>
        <w:pBdr>
          <w:top w:val="none" w:sz="4" w:space="0" w:color="000000"/>
          <w:left w:val="none" w:sz="4" w:space="0" w:color="000000"/>
          <w:bottom w:val="none" w:sz="4" w:space="0" w:color="000000"/>
          <w:right w:val="none" w:sz="4" w:space="0" w:color="000000"/>
        </w:pBdr>
        <w:rPr>
          <w:rFonts w:ascii="Times New Roman" w:hAnsi="Times New Roman" w:cs="Times New Roman"/>
          <w:sz w:val="28"/>
          <w:szCs w:val="28"/>
        </w:rPr>
      </w:pPr>
      <w:r w:rsidRPr="009F6D5F">
        <w:rPr>
          <w:rFonts w:ascii="Times New Roman" w:eastAsia="Times New Roman" w:hAnsi="Times New Roman" w:cs="Times New Roman"/>
          <w:sz w:val="28"/>
          <w:szCs w:val="28"/>
        </w:rPr>
        <w:t>-</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принято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участие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работе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комиссий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расследованию</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1</w:t>
      </w:r>
      <w:r w:rsidR="006E6709" w:rsidRPr="009F6D5F">
        <w:rPr>
          <w:rFonts w:ascii="Times New Roman" w:eastAsia="Times New Roman" w:hAnsi="Times New Roman" w:cs="Times New Roman"/>
          <w:sz w:val="28"/>
          <w:szCs w:val="28"/>
        </w:rPr>
        <w:t>0</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несчастных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случаев,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из</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них:</w:t>
      </w:r>
      <w:r w:rsidR="006F67CE" w:rsidRPr="009F6D5F">
        <w:rPr>
          <w:rFonts w:ascii="Times New Roman" w:eastAsia="Times New Roman" w:hAnsi="Times New Roman" w:cs="Times New Roman"/>
          <w:sz w:val="28"/>
          <w:szCs w:val="28"/>
        </w:rPr>
        <w:t xml:space="preserve"> </w:t>
      </w:r>
      <w:r w:rsidR="006E6709" w:rsidRPr="009F6D5F">
        <w:rPr>
          <w:rFonts w:ascii="Times New Roman" w:eastAsia="Times New Roman" w:hAnsi="Times New Roman" w:cs="Times New Roman"/>
          <w:sz w:val="28"/>
          <w:szCs w:val="28"/>
        </w:rPr>
        <w:t>2</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связаны</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производством;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1</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смертельный,</w:t>
      </w:r>
      <w:r w:rsidR="006F67CE" w:rsidRPr="009F6D5F">
        <w:rPr>
          <w:rFonts w:ascii="Times New Roman" w:eastAsia="Times New Roman" w:hAnsi="Times New Roman" w:cs="Times New Roman"/>
          <w:sz w:val="28"/>
          <w:szCs w:val="28"/>
        </w:rPr>
        <w:t xml:space="preserve"> </w:t>
      </w:r>
      <w:r w:rsidR="006E6709" w:rsidRPr="009F6D5F">
        <w:rPr>
          <w:rFonts w:ascii="Times New Roman" w:eastAsia="Times New Roman" w:hAnsi="Times New Roman" w:cs="Times New Roman"/>
          <w:sz w:val="28"/>
          <w:szCs w:val="28"/>
        </w:rPr>
        <w:t xml:space="preserve">3 тяжелых, </w:t>
      </w:r>
      <w:r w:rsidR="00837D1F" w:rsidRPr="009F6D5F">
        <w:rPr>
          <w:rFonts w:ascii="Times New Roman" w:eastAsia="Times New Roman" w:hAnsi="Times New Roman" w:cs="Times New Roman"/>
          <w:sz w:val="28"/>
          <w:szCs w:val="28"/>
        </w:rPr>
        <w:br/>
      </w:r>
      <w:r w:rsidR="006E6709" w:rsidRPr="009F6D5F">
        <w:rPr>
          <w:rFonts w:ascii="Times New Roman" w:eastAsia="Times New Roman" w:hAnsi="Times New Roman" w:cs="Times New Roman"/>
          <w:sz w:val="28"/>
          <w:szCs w:val="28"/>
        </w:rPr>
        <w:t xml:space="preserve">4 </w:t>
      </w:r>
      <w:r w:rsidRPr="009F6D5F">
        <w:rPr>
          <w:rFonts w:ascii="Times New Roman" w:eastAsia="Times New Roman" w:hAnsi="Times New Roman" w:cs="Times New Roman"/>
          <w:sz w:val="28"/>
          <w:szCs w:val="28"/>
        </w:rPr>
        <w:t>происшедши</w:t>
      </w:r>
      <w:r w:rsidR="006E6709" w:rsidRPr="009F6D5F">
        <w:rPr>
          <w:rFonts w:ascii="Times New Roman" w:eastAsia="Times New Roman" w:hAnsi="Times New Roman" w:cs="Times New Roman"/>
          <w:sz w:val="28"/>
          <w:szCs w:val="28"/>
        </w:rPr>
        <w:t>х</w:t>
      </w:r>
      <w:r w:rsidR="006F67CE" w:rsidRPr="009F6D5F">
        <w:rPr>
          <w:rFonts w:ascii="Times New Roman" w:eastAsia="Times New Roman" w:hAnsi="Times New Roman" w:cs="Times New Roman"/>
          <w:sz w:val="28"/>
          <w:szCs w:val="28"/>
        </w:rPr>
        <w:t xml:space="preserve"> </w:t>
      </w:r>
      <w:r w:rsidR="006E6709" w:rsidRPr="009F6D5F">
        <w:rPr>
          <w:rFonts w:ascii="Times New Roman" w:eastAsia="Times New Roman" w:hAnsi="Times New Roman" w:cs="Times New Roman"/>
          <w:sz w:val="28"/>
          <w:szCs w:val="28"/>
        </w:rPr>
        <w:t>у юридических лиц других муниципалитетов и регионов РФ</w:t>
      </w:r>
      <w:r w:rsidRPr="009F6D5F">
        <w:rPr>
          <w:rFonts w:ascii="Times New Roman" w:eastAsia="Times New Roman" w:hAnsi="Times New Roman" w:cs="Times New Roman"/>
          <w:sz w:val="28"/>
          <w:szCs w:val="28"/>
        </w:rPr>
        <w:t>;</w:t>
      </w:r>
    </w:p>
    <w:p w14:paraId="16E0F8B5" w14:textId="6764FF53" w:rsidR="001011AA" w:rsidRPr="009F6D5F" w:rsidRDefault="00F17594" w:rsidP="00E01195">
      <w:pPr>
        <w:pBdr>
          <w:top w:val="none" w:sz="4" w:space="0" w:color="000000"/>
          <w:left w:val="none" w:sz="4" w:space="0" w:color="000000"/>
          <w:bottom w:val="none" w:sz="4" w:space="0" w:color="000000"/>
          <w:right w:val="none" w:sz="4" w:space="0" w:color="000000"/>
        </w:pBdr>
        <w:rPr>
          <w:rFonts w:ascii="Times New Roman" w:hAnsi="Times New Roman" w:cs="Times New Roman"/>
          <w:sz w:val="28"/>
          <w:szCs w:val="28"/>
        </w:rPr>
      </w:pPr>
      <w:r w:rsidRPr="009F6D5F">
        <w:rPr>
          <w:rFonts w:ascii="Times New Roman" w:eastAsia="Times New Roman" w:hAnsi="Times New Roman" w:cs="Times New Roman"/>
          <w:sz w:val="28"/>
          <w:szCs w:val="28"/>
        </w:rPr>
        <w:t>-</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организованы</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проведены</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мероприятия,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приуроченные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br/>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Всемирному</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дню</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охраны</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труда</w:t>
      </w:r>
      <w:r w:rsidR="006E6709" w:rsidRPr="009F6D5F">
        <w:rPr>
          <w:rFonts w:ascii="Times New Roman" w:eastAsia="Times New Roman" w:hAnsi="Times New Roman" w:cs="Times New Roman"/>
          <w:sz w:val="28"/>
          <w:szCs w:val="28"/>
        </w:rPr>
        <w:t xml:space="preserve"> 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соответствии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постановлением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администрации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городского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округа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Большой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Камень</w:t>
      </w:r>
      <w:r w:rsidR="006F67CE" w:rsidRPr="009F6D5F">
        <w:rPr>
          <w:rFonts w:ascii="Times New Roman" w:eastAsia="Times New Roman" w:hAnsi="Times New Roman" w:cs="Times New Roman"/>
          <w:sz w:val="28"/>
          <w:szCs w:val="28"/>
        </w:rPr>
        <w:t xml:space="preserve"> </w:t>
      </w:r>
      <w:r w:rsidR="006E6709" w:rsidRPr="009F6D5F">
        <w:rPr>
          <w:rFonts w:ascii="Times New Roman" w:eastAsia="Times New Roman" w:hAnsi="Times New Roman" w:cs="Times New Roman"/>
          <w:sz w:val="28"/>
          <w:szCs w:val="28"/>
        </w:rPr>
        <w:t xml:space="preserve">от </w:t>
      </w:r>
      <w:r w:rsidR="00AD37C1" w:rsidRPr="009F6D5F">
        <w:rPr>
          <w:rFonts w:ascii="Times New Roman" w:eastAsia="Times New Roman" w:hAnsi="Times New Roman" w:cs="Times New Roman"/>
          <w:sz w:val="28"/>
          <w:szCs w:val="28"/>
        </w:rPr>
        <w:t xml:space="preserve"> </w:t>
      </w:r>
      <w:r w:rsidR="006E6709" w:rsidRPr="009F6D5F">
        <w:rPr>
          <w:rFonts w:ascii="Times New Roman" w:eastAsia="Times New Roman" w:hAnsi="Times New Roman" w:cs="Times New Roman"/>
          <w:sz w:val="28"/>
          <w:szCs w:val="28"/>
        </w:rPr>
        <w:t xml:space="preserve">01.04.2024 № 990 </w:t>
      </w:r>
      <w:r w:rsidR="00837D1F"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проведении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«Месячника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охране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труда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202</w:t>
      </w:r>
      <w:r w:rsidR="006E6709" w:rsidRPr="009F6D5F">
        <w:rPr>
          <w:rFonts w:ascii="Times New Roman" w:eastAsia="Times New Roman" w:hAnsi="Times New Roman" w:cs="Times New Roman"/>
          <w:sz w:val="28"/>
          <w:szCs w:val="28"/>
        </w:rPr>
        <w:t>4</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преддверии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Всемирного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дня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охраны</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труда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(28</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апреля)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территории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городского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округа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Большой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Камень»;</w:t>
      </w:r>
    </w:p>
    <w:p w14:paraId="4FB1F7D1" w14:textId="2E312C8B" w:rsidR="001011AA" w:rsidRPr="009F6D5F" w:rsidRDefault="00F17594" w:rsidP="00E01195">
      <w:pPr>
        <w:pBdr>
          <w:top w:val="none" w:sz="4" w:space="0" w:color="000000"/>
          <w:left w:val="none" w:sz="4" w:space="0" w:color="000000"/>
          <w:bottom w:val="none" w:sz="4" w:space="0" w:color="000000"/>
          <w:right w:val="none" w:sz="4" w:space="0" w:color="000000"/>
        </w:pBdr>
        <w:rPr>
          <w:rFonts w:ascii="Times New Roman" w:hAnsi="Times New Roman" w:cs="Times New Roman"/>
          <w:sz w:val="28"/>
          <w:szCs w:val="28"/>
        </w:rPr>
      </w:pPr>
      <w:r w:rsidRPr="009F6D5F">
        <w:rPr>
          <w:rFonts w:ascii="Times New Roman" w:eastAsia="Times New Roman" w:hAnsi="Times New Roman" w:cs="Times New Roman"/>
          <w:sz w:val="28"/>
          <w:szCs w:val="28"/>
        </w:rPr>
        <w:t>-</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проведены</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мониторинговые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мероприятия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вопросам: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проведения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специальной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оценки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условий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труда;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обучения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охране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труда;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наличия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локальных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нормативных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актов,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предусмотренных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трудовым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законодательством;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программ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«нулевого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травматизма»;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организации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работы</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управлению</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профессиональными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рисками;</w:t>
      </w:r>
    </w:p>
    <w:p w14:paraId="797CF260" w14:textId="47F7922C" w:rsidR="001011AA" w:rsidRPr="009F6D5F" w:rsidRDefault="00F17594" w:rsidP="00E01195">
      <w:pPr>
        <w:pBdr>
          <w:top w:val="none" w:sz="4" w:space="0" w:color="000000"/>
          <w:left w:val="none" w:sz="4" w:space="0" w:color="000000"/>
          <w:bottom w:val="none" w:sz="4" w:space="0" w:color="000000"/>
          <w:right w:val="none" w:sz="4" w:space="0" w:color="000000"/>
        </w:pBdr>
        <w:rPr>
          <w:rFonts w:ascii="Times New Roman" w:hAnsi="Times New Roman" w:cs="Times New Roman"/>
          <w:sz w:val="28"/>
          <w:szCs w:val="28"/>
        </w:rPr>
      </w:pPr>
      <w:r w:rsidRPr="009F6D5F">
        <w:rPr>
          <w:rFonts w:ascii="Times New Roman" w:eastAsia="Times New Roman" w:hAnsi="Times New Roman" w:cs="Times New Roman"/>
          <w:sz w:val="28"/>
          <w:szCs w:val="28"/>
        </w:rPr>
        <w:t>-</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оказана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консультационная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помощь</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целях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увеличения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показателя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обращаемости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работодателей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ОСФР</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Приморскому</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краю</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br/>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за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софинансированием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предупредительных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мер</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сокращению</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производственного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травматизма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профессиональных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заболеваний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работников,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занятых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работах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вредными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(или)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опасными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условиями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труда.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202</w:t>
      </w:r>
      <w:r w:rsidR="00C340BA" w:rsidRPr="009F6D5F">
        <w:rPr>
          <w:rFonts w:ascii="Times New Roman" w:eastAsia="Times New Roman" w:hAnsi="Times New Roman" w:cs="Times New Roman"/>
          <w:sz w:val="28"/>
          <w:szCs w:val="28"/>
        </w:rPr>
        <w:t>4</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году</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ОСФР</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обратилось</w:t>
      </w:r>
      <w:r w:rsidR="006F67CE" w:rsidRPr="009F6D5F">
        <w:rPr>
          <w:rFonts w:ascii="Times New Roman" w:eastAsia="Times New Roman" w:hAnsi="Times New Roman" w:cs="Times New Roman"/>
          <w:sz w:val="28"/>
          <w:szCs w:val="28"/>
        </w:rPr>
        <w:t xml:space="preserve"> </w:t>
      </w:r>
      <w:r w:rsidR="00C340BA" w:rsidRPr="009F6D5F">
        <w:rPr>
          <w:rFonts w:ascii="Times New Roman" w:eastAsia="Times New Roman" w:hAnsi="Times New Roman" w:cs="Times New Roman"/>
          <w:sz w:val="28"/>
          <w:szCs w:val="28"/>
        </w:rPr>
        <w:t>4</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организаци</w:t>
      </w:r>
      <w:r w:rsidR="00C340BA"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общую</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сумму</w:t>
      </w:r>
      <w:r w:rsidR="006F67CE" w:rsidRPr="009F6D5F">
        <w:rPr>
          <w:rFonts w:ascii="Times New Roman" w:eastAsia="Times New Roman" w:hAnsi="Times New Roman" w:cs="Times New Roman"/>
          <w:sz w:val="28"/>
          <w:szCs w:val="28"/>
        </w:rPr>
        <w:t xml:space="preserve"> </w:t>
      </w:r>
      <w:r w:rsidR="00C340BA" w:rsidRPr="009F6D5F">
        <w:rPr>
          <w:rFonts w:ascii="Times New Roman" w:eastAsia="Times New Roman" w:hAnsi="Times New Roman" w:cs="Times New Roman"/>
          <w:sz w:val="28"/>
          <w:szCs w:val="28"/>
        </w:rPr>
        <w:t xml:space="preserve">        42 391,0</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млн.</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руб</w:t>
      </w:r>
      <w:r w:rsidR="002C6093" w:rsidRPr="009F6D5F">
        <w:rPr>
          <w:rFonts w:ascii="Times New Roman" w:eastAsia="Times New Roman" w:hAnsi="Times New Roman" w:cs="Times New Roman"/>
          <w:sz w:val="28"/>
          <w:szCs w:val="28"/>
        </w:rPr>
        <w:t>.</w:t>
      </w:r>
      <w:r w:rsidRPr="009F6D5F">
        <w:rPr>
          <w:rFonts w:ascii="Times New Roman" w:eastAsia="Times New Roman" w:hAnsi="Times New Roman" w:cs="Times New Roman"/>
          <w:sz w:val="28"/>
          <w:szCs w:val="28"/>
        </w:rPr>
        <w:t>;</w:t>
      </w:r>
    </w:p>
    <w:p w14:paraId="7A819023" w14:textId="77777777" w:rsidR="00A2473C" w:rsidRPr="009F6D5F" w:rsidRDefault="00F17594" w:rsidP="00E01195">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lastRenderedPageBreak/>
        <w:t>-</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оказана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консультационная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методическая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помощь</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работодателям,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представителям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работодателей,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работникам,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специалистам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охране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труда,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обратившимся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гражданам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вопросам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охраны</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условий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труда.</w:t>
      </w:r>
      <w:r w:rsidR="006F67CE" w:rsidRPr="009F6D5F">
        <w:rPr>
          <w:rFonts w:ascii="Times New Roman" w:eastAsia="Times New Roman" w:hAnsi="Times New Roman" w:cs="Times New Roman"/>
          <w:sz w:val="28"/>
          <w:szCs w:val="28"/>
        </w:rPr>
        <w:t xml:space="preserve"> </w:t>
      </w:r>
    </w:p>
    <w:p w14:paraId="496B4AD4" w14:textId="28A3F11D" w:rsidR="001011AA" w:rsidRPr="009F6D5F" w:rsidRDefault="00F17594" w:rsidP="00A2473C">
      <w:pPr>
        <w:pBdr>
          <w:top w:val="none" w:sz="4" w:space="0" w:color="000000"/>
          <w:left w:val="none" w:sz="4" w:space="0" w:color="000000"/>
          <w:bottom w:val="none" w:sz="4" w:space="0" w:color="000000"/>
          <w:right w:val="none" w:sz="4" w:space="0" w:color="000000"/>
        </w:pBdr>
        <w:ind w:firstLine="0"/>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Основными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вопросами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являются: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изменение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трудового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законодательства,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организация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работы</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управлению</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профессиональными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рисками,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обеспечение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функционирования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СУОТ,</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организация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обучения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охране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труда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соответствии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новым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порядком,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организация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проведение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специальной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оценки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условий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труда,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софинансированием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предупредительных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мер,</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организация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проведение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расследования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несчастного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случая</w:t>
      </w:r>
      <w:r w:rsidR="006F67CE" w:rsidRPr="009F6D5F">
        <w:rPr>
          <w:rFonts w:ascii="Times New Roman" w:eastAsia="Times New Roman" w:hAnsi="Times New Roman" w:cs="Times New Roman"/>
          <w:sz w:val="28"/>
          <w:szCs w:val="28"/>
        </w:rPr>
        <w:t xml:space="preserve"> </w:t>
      </w:r>
      <w:r w:rsidR="00837D1F"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соответствии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новыми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требованиями,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также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нарушения</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требований</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Трудового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кодекса</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РФ</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области</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охраны</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труда.</w:t>
      </w:r>
    </w:p>
    <w:p w14:paraId="5DDE861F" w14:textId="0A7EA124" w:rsidR="007D5A49" w:rsidRPr="009F6D5F" w:rsidRDefault="007D5A49" w:rsidP="007D5A49">
      <w:pPr>
        <w:pBdr>
          <w:top w:val="none" w:sz="4" w:space="0" w:color="000000"/>
          <w:left w:val="none" w:sz="4" w:space="0" w:color="000000"/>
          <w:bottom w:val="none" w:sz="4" w:space="0" w:color="000000"/>
          <w:right w:val="none" w:sz="4" w:space="0" w:color="000000"/>
        </w:pBdr>
        <w:ind w:firstLine="708"/>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В адрес работодателей городского округа направлено более 450 писем по организации мероприятий, связанных с охраной труда.</w:t>
      </w:r>
    </w:p>
    <w:p w14:paraId="34228DE5" w14:textId="5CDEC08B" w:rsidR="001011AA" w:rsidRPr="000668A6" w:rsidRDefault="006F67CE" w:rsidP="000668A6">
      <w:pPr>
        <w:pStyle w:val="2"/>
        <w:numPr>
          <w:ilvl w:val="0"/>
          <w:numId w:val="37"/>
        </w:numPr>
        <w:tabs>
          <w:tab w:val="left" w:pos="1134"/>
        </w:tabs>
        <w:ind w:left="0" w:firstLine="709"/>
        <w:rPr>
          <w:rFonts w:ascii="Times New Roman" w:eastAsia="Times New Roman" w:hAnsi="Times New Roman" w:cs="Times New Roman"/>
          <w:color w:val="auto"/>
          <w:sz w:val="28"/>
          <w:szCs w:val="28"/>
          <w:lang w:eastAsia="ru-RU"/>
        </w:rPr>
      </w:pPr>
      <w:bookmarkStart w:id="31" w:name="_Toc193117275"/>
      <w:r w:rsidRPr="009F6D5F">
        <w:rPr>
          <w:rFonts w:ascii="Times New Roman" w:eastAsia="Times New Roman" w:hAnsi="Times New Roman" w:cs="Times New Roman"/>
          <w:color w:val="auto"/>
          <w:sz w:val="28"/>
          <w:szCs w:val="28"/>
          <w:lang w:eastAsia="ru-RU"/>
        </w:rPr>
        <w:t>Работа с обращениями граждан</w:t>
      </w:r>
      <w:bookmarkEnd w:id="31"/>
    </w:p>
    <w:p w14:paraId="1030FF5A" w14:textId="77777777" w:rsidR="00E744F0" w:rsidRPr="009F6D5F" w:rsidRDefault="00E744F0" w:rsidP="00E744F0">
      <w:pPr>
        <w:pBdr>
          <w:top w:val="none" w:sz="4" w:space="0" w:color="000000"/>
          <w:left w:val="none" w:sz="4" w:space="0" w:color="000000"/>
          <w:bottom w:val="none" w:sz="4" w:space="0" w:color="000000"/>
          <w:right w:val="none" w:sz="4" w:space="0" w:color="000000"/>
        </w:pBdr>
        <w:ind w:firstLine="708"/>
        <w:rPr>
          <w:rFonts w:ascii="Times New Roman" w:eastAsia="Calibri" w:hAnsi="Times New Roman" w:cs="Times New Roman"/>
          <w:sz w:val="28"/>
          <w:szCs w:val="28"/>
          <w:highlight w:val="white"/>
        </w:rPr>
      </w:pPr>
      <w:r w:rsidRPr="009F6D5F">
        <w:rPr>
          <w:rFonts w:ascii="Times New Roman" w:eastAsia="Times New Roman" w:hAnsi="Times New Roman" w:cs="Times New Roman"/>
          <w:sz w:val="28"/>
          <w:szCs w:val="28"/>
          <w:highlight w:val="white"/>
        </w:rPr>
        <w:t>За 2024 год всего в администрацию городского округа поступило       940 письменных обращений граждан (2023 год ‒ 690 обращений).</w:t>
      </w:r>
    </w:p>
    <w:p w14:paraId="42C0C8E8" w14:textId="77777777" w:rsidR="00E744F0" w:rsidRPr="009F6D5F" w:rsidRDefault="00E744F0" w:rsidP="00E744F0">
      <w:pPr>
        <w:pBdr>
          <w:top w:val="none" w:sz="4" w:space="0" w:color="000000"/>
          <w:left w:val="none" w:sz="4" w:space="0" w:color="000000"/>
          <w:bottom w:val="none" w:sz="4" w:space="0" w:color="000000"/>
          <w:right w:val="none" w:sz="4" w:space="0" w:color="000000"/>
        </w:pBdr>
        <w:ind w:firstLine="708"/>
        <w:rPr>
          <w:rFonts w:ascii="Times New Roman" w:eastAsia="Calibri" w:hAnsi="Times New Roman" w:cs="Times New Roman"/>
          <w:sz w:val="28"/>
          <w:szCs w:val="28"/>
          <w:highlight w:val="white"/>
        </w:rPr>
      </w:pPr>
      <w:r w:rsidRPr="009F6D5F">
        <w:rPr>
          <w:rFonts w:ascii="Times New Roman" w:eastAsia="Times New Roman" w:hAnsi="Times New Roman" w:cs="Times New Roman"/>
          <w:sz w:val="28"/>
          <w:szCs w:val="28"/>
          <w:highlight w:val="white"/>
        </w:rPr>
        <w:t>Из общего числа писем:</w:t>
      </w:r>
    </w:p>
    <w:p w14:paraId="78E8425F" w14:textId="77777777" w:rsidR="00E744F0" w:rsidRPr="009F6D5F" w:rsidRDefault="00E744F0" w:rsidP="00E744F0">
      <w:pPr>
        <w:pBdr>
          <w:top w:val="none" w:sz="4" w:space="0" w:color="000000"/>
          <w:left w:val="none" w:sz="4" w:space="0" w:color="000000"/>
          <w:bottom w:val="none" w:sz="4" w:space="0" w:color="000000"/>
          <w:right w:val="none" w:sz="4" w:space="0" w:color="000000"/>
        </w:pBdr>
        <w:ind w:firstLine="708"/>
        <w:rPr>
          <w:rFonts w:ascii="Times New Roman" w:eastAsia="Calibri" w:hAnsi="Times New Roman" w:cs="Times New Roman"/>
          <w:sz w:val="28"/>
          <w:szCs w:val="28"/>
          <w:highlight w:val="white"/>
        </w:rPr>
      </w:pPr>
      <w:r w:rsidRPr="009F6D5F">
        <w:rPr>
          <w:rFonts w:ascii="Times New Roman" w:eastAsia="Times New Roman" w:hAnsi="Times New Roman" w:cs="Times New Roman"/>
          <w:sz w:val="28"/>
          <w:szCs w:val="28"/>
          <w:highlight w:val="white"/>
        </w:rPr>
        <w:t>‒ коллективных – 43;</w:t>
      </w:r>
    </w:p>
    <w:p w14:paraId="01472B67" w14:textId="77777777" w:rsidR="00E744F0" w:rsidRPr="009F6D5F" w:rsidRDefault="00E744F0" w:rsidP="00E744F0">
      <w:pPr>
        <w:pBdr>
          <w:top w:val="none" w:sz="4" w:space="0" w:color="000000"/>
          <w:left w:val="none" w:sz="4" w:space="0" w:color="000000"/>
          <w:bottom w:val="none" w:sz="4" w:space="0" w:color="000000"/>
          <w:right w:val="none" w:sz="4" w:space="0" w:color="000000"/>
        </w:pBdr>
        <w:ind w:firstLine="708"/>
        <w:rPr>
          <w:rFonts w:ascii="Times New Roman" w:eastAsia="Calibri" w:hAnsi="Times New Roman" w:cs="Times New Roman"/>
          <w:sz w:val="28"/>
          <w:szCs w:val="28"/>
          <w:highlight w:val="white"/>
        </w:rPr>
      </w:pPr>
      <w:r w:rsidRPr="009F6D5F">
        <w:rPr>
          <w:rFonts w:ascii="Times New Roman" w:eastAsia="Times New Roman" w:hAnsi="Times New Roman" w:cs="Times New Roman"/>
          <w:sz w:val="28"/>
          <w:szCs w:val="28"/>
          <w:highlight w:val="white"/>
        </w:rPr>
        <w:t>‒ из вышестоящих органов – 54.</w:t>
      </w:r>
    </w:p>
    <w:p w14:paraId="1B2CEDCF" w14:textId="0E6AC617" w:rsidR="00DF38E8" w:rsidRPr="009F6D5F" w:rsidRDefault="00DF38E8" w:rsidP="00DF38E8">
      <w:pPr>
        <w:pBdr>
          <w:top w:val="none" w:sz="4" w:space="0" w:color="000000"/>
          <w:left w:val="none" w:sz="4" w:space="0" w:color="000000"/>
          <w:bottom w:val="none" w:sz="4" w:space="0" w:color="000000"/>
          <w:right w:val="none" w:sz="4" w:space="0" w:color="000000"/>
        </w:pBdr>
        <w:ind w:firstLine="708"/>
        <w:rPr>
          <w:rFonts w:ascii="Times New Roman" w:eastAsia="Times New Roman" w:hAnsi="Times New Roman" w:cs="Times New Roman"/>
          <w:sz w:val="28"/>
          <w:szCs w:val="28"/>
          <w:highlight w:val="white"/>
        </w:rPr>
      </w:pPr>
      <w:r w:rsidRPr="009F6D5F">
        <w:rPr>
          <w:rFonts w:ascii="Times New Roman" w:eastAsia="Times New Roman" w:hAnsi="Times New Roman" w:cs="Times New Roman"/>
          <w:sz w:val="28"/>
          <w:szCs w:val="28"/>
          <w:highlight w:val="white"/>
        </w:rPr>
        <w:t xml:space="preserve">За 2024 год глава городского округа Большой Камень провел 21 прием граждан. На личном приеме принято 24 человека. </w:t>
      </w:r>
    </w:p>
    <w:p w14:paraId="25ABDD11" w14:textId="77777777" w:rsidR="00DF38E8" w:rsidRPr="009F6D5F" w:rsidRDefault="00DF38E8" w:rsidP="00DF38E8">
      <w:pPr>
        <w:pBdr>
          <w:top w:val="none" w:sz="4" w:space="0" w:color="000000"/>
          <w:left w:val="none" w:sz="4" w:space="0" w:color="000000"/>
          <w:bottom w:val="none" w:sz="4" w:space="0" w:color="000000"/>
          <w:right w:val="none" w:sz="4" w:space="0" w:color="000000"/>
        </w:pBdr>
        <w:ind w:firstLine="708"/>
        <w:rPr>
          <w:rFonts w:ascii="Times New Roman" w:hAnsi="Times New Roman" w:cs="Times New Roman"/>
          <w:sz w:val="28"/>
          <w:szCs w:val="28"/>
        </w:rPr>
      </w:pPr>
      <w:r w:rsidRPr="009F6D5F">
        <w:rPr>
          <w:rFonts w:ascii="Times New Roman" w:hAnsi="Times New Roman" w:cs="Times New Roman"/>
          <w:sz w:val="28"/>
          <w:szCs w:val="28"/>
        </w:rPr>
        <w:t xml:space="preserve">При необходимости обращения рассматривались с выездом непосредственно на место, что позволяло детально и основательно разобраться в сущности вопроса и решить проблему, дать разъяснения. Обращения граждан, поступающие в администрацию городского округа, ставятся на контроль. </w:t>
      </w:r>
      <w:r w:rsidRPr="009F6D5F">
        <w:rPr>
          <w:rFonts w:ascii="Times New Roman" w:eastAsia="Times New Roman" w:hAnsi="Times New Roman" w:cs="Times New Roman"/>
          <w:sz w:val="28"/>
          <w:szCs w:val="28"/>
          <w:highlight w:val="white"/>
          <w:lang w:eastAsia="ru-RU"/>
        </w:rPr>
        <w:t>По заявителям, где требовалось дополнительное время для их рассмотрения, сроки исполнения были перенесены, но при этом заявителям были даны промежуточные ответы.</w:t>
      </w:r>
      <w:r w:rsidRPr="009F6D5F">
        <w:rPr>
          <w:rFonts w:ascii="Times New Roman" w:hAnsi="Times New Roman" w:cs="Times New Roman"/>
          <w:sz w:val="28"/>
          <w:szCs w:val="28"/>
        </w:rPr>
        <w:t xml:space="preserve"> Все обращения рассмотрены, ответы направлены адресатам.</w:t>
      </w:r>
    </w:p>
    <w:p w14:paraId="742929CC" w14:textId="1A8360AE" w:rsidR="00952ED1" w:rsidRPr="009F6D5F" w:rsidRDefault="00952ED1" w:rsidP="00DF38E8">
      <w:pPr>
        <w:pBdr>
          <w:top w:val="none" w:sz="4" w:space="0" w:color="000000"/>
          <w:left w:val="none" w:sz="4" w:space="0" w:color="000000"/>
          <w:bottom w:val="none" w:sz="4" w:space="0" w:color="000000"/>
          <w:right w:val="none" w:sz="4" w:space="0" w:color="000000"/>
        </w:pBdr>
        <w:ind w:firstLine="708"/>
        <w:rPr>
          <w:rFonts w:ascii="Times New Roman" w:hAnsi="Times New Roman" w:cs="Times New Roman"/>
          <w:sz w:val="28"/>
          <w:szCs w:val="28"/>
        </w:rPr>
      </w:pPr>
      <w:r w:rsidRPr="009F6D5F">
        <w:rPr>
          <w:rFonts w:ascii="Times New Roman" w:hAnsi="Times New Roman" w:cs="Times New Roman"/>
          <w:sz w:val="28"/>
          <w:szCs w:val="28"/>
        </w:rPr>
        <w:lastRenderedPageBreak/>
        <w:t>Информация о количестве обращений в администрацию городского округа представлена в таблице 3</w:t>
      </w:r>
      <w:r w:rsidR="001B0797" w:rsidRPr="009F6D5F">
        <w:rPr>
          <w:rFonts w:ascii="Times New Roman" w:hAnsi="Times New Roman" w:cs="Times New Roman"/>
          <w:sz w:val="28"/>
          <w:szCs w:val="28"/>
        </w:rPr>
        <w:t>9</w:t>
      </w:r>
      <w:r w:rsidRPr="009F6D5F">
        <w:rPr>
          <w:rFonts w:ascii="Times New Roman" w:hAnsi="Times New Roman" w:cs="Times New Roman"/>
          <w:sz w:val="28"/>
          <w:szCs w:val="28"/>
        </w:rPr>
        <w:t>.</w:t>
      </w:r>
    </w:p>
    <w:p w14:paraId="3CDFD56C" w14:textId="2D47CA54" w:rsidR="00952ED1" w:rsidRPr="009F6D5F" w:rsidRDefault="00952ED1" w:rsidP="00952ED1">
      <w:pPr>
        <w:pBdr>
          <w:top w:val="none" w:sz="4" w:space="0" w:color="000000"/>
          <w:left w:val="none" w:sz="4" w:space="0" w:color="000000"/>
          <w:bottom w:val="none" w:sz="4" w:space="0" w:color="000000"/>
          <w:right w:val="none" w:sz="4" w:space="0" w:color="000000"/>
        </w:pBdr>
        <w:ind w:firstLine="708"/>
        <w:jc w:val="right"/>
        <w:rPr>
          <w:rFonts w:ascii="Times New Roman" w:hAnsi="Times New Roman" w:cs="Times New Roman"/>
          <w:sz w:val="28"/>
          <w:szCs w:val="28"/>
        </w:rPr>
      </w:pPr>
      <w:r w:rsidRPr="009F6D5F">
        <w:rPr>
          <w:rFonts w:ascii="Times New Roman" w:hAnsi="Times New Roman" w:cs="Times New Roman"/>
          <w:sz w:val="28"/>
          <w:szCs w:val="28"/>
        </w:rPr>
        <w:t>Таблица 3</w:t>
      </w:r>
      <w:r w:rsidR="001B0797" w:rsidRPr="009F6D5F">
        <w:rPr>
          <w:rFonts w:ascii="Times New Roman" w:hAnsi="Times New Roman" w:cs="Times New Roman"/>
          <w:sz w:val="28"/>
          <w:szCs w:val="28"/>
        </w:rPr>
        <w:t>9</w:t>
      </w:r>
      <w:r w:rsidRPr="009F6D5F">
        <w:rPr>
          <w:rFonts w:ascii="Times New Roman" w:hAnsi="Times New Roman" w:cs="Times New Roman"/>
          <w:sz w:val="28"/>
          <w:szCs w:val="28"/>
        </w:rPr>
        <w:t>.</w:t>
      </w:r>
    </w:p>
    <w:p w14:paraId="3BA04E8B" w14:textId="77777777" w:rsidR="00DF38E8" w:rsidRPr="009F6D5F" w:rsidRDefault="00DF38E8" w:rsidP="00DF38E8">
      <w:pPr>
        <w:spacing w:line="240" w:lineRule="auto"/>
        <w:ind w:firstLine="708"/>
        <w:jc w:val="center"/>
        <w:rPr>
          <w:rFonts w:ascii="Times New Roman" w:eastAsia="Times New Roman" w:hAnsi="Times New Roman" w:cs="Times New Roman"/>
          <w:noProof/>
          <w:sz w:val="28"/>
          <w:szCs w:val="28"/>
          <w:lang w:eastAsia="ru-RU"/>
        </w:rPr>
      </w:pPr>
      <w:r w:rsidRPr="009F6D5F">
        <w:rPr>
          <w:rFonts w:ascii="Times New Roman" w:eastAsia="Times New Roman" w:hAnsi="Times New Roman" w:cs="Times New Roman"/>
          <w:noProof/>
          <w:sz w:val="28"/>
          <w:szCs w:val="28"/>
          <w:lang w:eastAsia="ru-RU"/>
        </w:rPr>
        <w:t xml:space="preserve">Тематика обращений </w:t>
      </w:r>
    </w:p>
    <w:p w14:paraId="0FF1FF2B" w14:textId="77777777" w:rsidR="00DF38E8" w:rsidRPr="009F6D5F" w:rsidRDefault="00DF38E8" w:rsidP="00DF38E8">
      <w:pPr>
        <w:spacing w:line="240" w:lineRule="auto"/>
        <w:ind w:firstLine="708"/>
        <w:jc w:val="center"/>
        <w:rPr>
          <w:rFonts w:ascii="Times New Roman" w:eastAsia="Times New Roman" w:hAnsi="Times New Roman" w:cs="Times New Roman"/>
          <w:noProof/>
          <w:sz w:val="28"/>
          <w:szCs w:val="28"/>
          <w:lang w:eastAsia="ru-RU"/>
        </w:rPr>
      </w:pPr>
      <w:r w:rsidRPr="009F6D5F">
        <w:rPr>
          <w:rFonts w:ascii="Times New Roman" w:eastAsia="Times New Roman" w:hAnsi="Times New Roman" w:cs="Times New Roman"/>
          <w:noProof/>
          <w:sz w:val="28"/>
          <w:szCs w:val="28"/>
          <w:lang w:eastAsia="ru-RU"/>
        </w:rPr>
        <w:t>в администрации городского округа Большой Камень</w:t>
      </w:r>
    </w:p>
    <w:p w14:paraId="393CE7F1" w14:textId="77777777" w:rsidR="00DF38E8" w:rsidRPr="009F6D5F" w:rsidRDefault="00DF38E8" w:rsidP="00DF38E8">
      <w:pPr>
        <w:spacing w:line="240" w:lineRule="auto"/>
        <w:ind w:firstLine="708"/>
        <w:jc w:val="center"/>
        <w:rPr>
          <w:rFonts w:ascii="Times New Roman" w:eastAsia="Times New Roman" w:hAnsi="Times New Roman" w:cs="Times New Roman"/>
          <w:noProof/>
          <w:sz w:val="28"/>
          <w:szCs w:val="28"/>
          <w:lang w:eastAsia="ru-RU"/>
        </w:rPr>
      </w:pPr>
    </w:p>
    <w:tbl>
      <w:tblPr>
        <w:tblW w:w="5005" w:type="pct"/>
        <w:tblBorders>
          <w:top w:val="single" w:sz="2" w:space="0" w:color="auto"/>
          <w:left w:val="single" w:sz="6" w:space="0" w:color="auto"/>
          <w:bottom w:val="single" w:sz="6" w:space="0" w:color="auto"/>
          <w:right w:val="single" w:sz="2" w:space="0" w:color="auto"/>
        </w:tblBorders>
        <w:tblCellMar>
          <w:top w:w="50" w:type="dxa"/>
          <w:left w:w="50" w:type="dxa"/>
          <w:bottom w:w="50" w:type="dxa"/>
          <w:right w:w="50" w:type="dxa"/>
        </w:tblCellMar>
        <w:tblLook w:val="04A0" w:firstRow="1" w:lastRow="0" w:firstColumn="1" w:lastColumn="0" w:noHBand="0" w:noVBand="1"/>
      </w:tblPr>
      <w:tblGrid>
        <w:gridCol w:w="4880"/>
        <w:gridCol w:w="2410"/>
        <w:gridCol w:w="2183"/>
      </w:tblGrid>
      <w:tr w:rsidR="001357A5" w:rsidRPr="009F6D5F" w14:paraId="207D183B" w14:textId="45F02EAE" w:rsidTr="007A78AA">
        <w:trPr>
          <w:trHeight w:val="491"/>
          <w:tblHeader/>
        </w:trPr>
        <w:tc>
          <w:tcPr>
            <w:tcW w:w="2576" w:type="pct"/>
            <w:tcBorders>
              <w:top w:val="single" w:sz="6" w:space="0" w:color="auto"/>
              <w:left w:val="single" w:sz="2" w:space="0" w:color="auto"/>
              <w:bottom w:val="single" w:sz="2" w:space="0" w:color="auto"/>
              <w:right w:val="single" w:sz="6" w:space="0" w:color="auto"/>
            </w:tcBorders>
            <w:tcMar>
              <w:top w:w="60" w:type="dxa"/>
              <w:left w:w="60" w:type="dxa"/>
              <w:bottom w:w="60" w:type="dxa"/>
              <w:right w:w="60" w:type="dxa"/>
            </w:tcMar>
            <w:vAlign w:val="center"/>
            <w:hideMark/>
          </w:tcPr>
          <w:p w14:paraId="709AE349" w14:textId="77777777" w:rsidR="001357A5" w:rsidRPr="009F6D5F" w:rsidRDefault="001357A5" w:rsidP="00BE74B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Тематика</w:t>
            </w:r>
          </w:p>
        </w:tc>
        <w:tc>
          <w:tcPr>
            <w:tcW w:w="1272" w:type="pct"/>
            <w:tcBorders>
              <w:top w:val="single" w:sz="6" w:space="0" w:color="auto"/>
              <w:left w:val="single" w:sz="2" w:space="0" w:color="auto"/>
              <w:bottom w:val="single" w:sz="2" w:space="0" w:color="auto"/>
              <w:right w:val="single" w:sz="6" w:space="0" w:color="auto"/>
            </w:tcBorders>
            <w:tcMar>
              <w:top w:w="60" w:type="dxa"/>
              <w:left w:w="60" w:type="dxa"/>
              <w:bottom w:w="60" w:type="dxa"/>
              <w:right w:w="60" w:type="dxa"/>
            </w:tcMar>
            <w:vAlign w:val="center"/>
            <w:hideMark/>
          </w:tcPr>
          <w:p w14:paraId="010E6674" w14:textId="77777777" w:rsidR="001357A5" w:rsidRPr="009F6D5F" w:rsidRDefault="001357A5" w:rsidP="00BE74B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 xml:space="preserve">Количество обращений 2024 год </w:t>
            </w:r>
          </w:p>
        </w:tc>
        <w:tc>
          <w:tcPr>
            <w:tcW w:w="1152" w:type="pct"/>
            <w:tcBorders>
              <w:top w:val="single" w:sz="6" w:space="0" w:color="auto"/>
              <w:left w:val="single" w:sz="2" w:space="0" w:color="auto"/>
              <w:bottom w:val="single" w:sz="2" w:space="0" w:color="auto"/>
              <w:right w:val="single" w:sz="6" w:space="0" w:color="auto"/>
            </w:tcBorders>
          </w:tcPr>
          <w:p w14:paraId="2A3B9ABC" w14:textId="00620364" w:rsidR="001357A5" w:rsidRPr="009F6D5F" w:rsidRDefault="001357A5" w:rsidP="00BE74BC">
            <w:pPr>
              <w:spacing w:line="240" w:lineRule="auto"/>
              <w:ind w:firstLine="0"/>
              <w:jc w:val="center"/>
              <w:rPr>
                <w:rFonts w:ascii="Times New Roman" w:eastAsia="Times New Roman" w:hAnsi="Times New Roman" w:cs="Times New Roman"/>
                <w:sz w:val="24"/>
                <w:szCs w:val="24"/>
                <w:lang w:eastAsia="ru-RU"/>
              </w:rPr>
            </w:pPr>
            <w:r w:rsidRPr="009F6D5F">
              <w:rPr>
                <w:rFonts w:ascii="Times New Roman" w:eastAsia="Times New Roman" w:hAnsi="Times New Roman" w:cs="Times New Roman"/>
                <w:sz w:val="24"/>
                <w:szCs w:val="24"/>
                <w:lang w:eastAsia="ru-RU"/>
              </w:rPr>
              <w:t>%</w:t>
            </w:r>
          </w:p>
        </w:tc>
      </w:tr>
      <w:tr w:rsidR="001357A5" w:rsidRPr="009F6D5F" w14:paraId="0C15FB21" w14:textId="4BABE9C0" w:rsidTr="00E744F0">
        <w:trPr>
          <w:trHeight w:val="170"/>
        </w:trPr>
        <w:tc>
          <w:tcPr>
            <w:tcW w:w="2576" w:type="pct"/>
            <w:tcBorders>
              <w:top w:val="single" w:sz="6" w:space="0" w:color="auto"/>
              <w:left w:val="single" w:sz="2" w:space="0" w:color="auto"/>
              <w:bottom w:val="single" w:sz="2" w:space="0" w:color="auto"/>
              <w:right w:val="single" w:sz="6" w:space="0" w:color="auto"/>
            </w:tcBorders>
            <w:tcMar>
              <w:top w:w="60" w:type="dxa"/>
              <w:left w:w="0" w:type="dxa"/>
              <w:bottom w:w="60" w:type="dxa"/>
              <w:right w:w="60" w:type="dxa"/>
            </w:tcMar>
            <w:hideMark/>
          </w:tcPr>
          <w:p w14:paraId="7A1749BA" w14:textId="77777777" w:rsidR="001357A5" w:rsidRPr="009F6D5F" w:rsidRDefault="001357A5" w:rsidP="00BE74BC">
            <w:pPr>
              <w:spacing w:line="240" w:lineRule="auto"/>
              <w:ind w:firstLine="0"/>
              <w:jc w:val="left"/>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Государство, общество, политика</w:t>
            </w:r>
          </w:p>
        </w:tc>
        <w:tc>
          <w:tcPr>
            <w:tcW w:w="1272" w:type="pct"/>
            <w:tcBorders>
              <w:top w:val="single" w:sz="6" w:space="0" w:color="auto"/>
              <w:left w:val="single" w:sz="2" w:space="0" w:color="auto"/>
              <w:bottom w:val="single" w:sz="2" w:space="0" w:color="auto"/>
              <w:right w:val="single" w:sz="6" w:space="0" w:color="auto"/>
            </w:tcBorders>
            <w:tcMar>
              <w:top w:w="60" w:type="dxa"/>
              <w:left w:w="60" w:type="dxa"/>
              <w:bottom w:w="60" w:type="dxa"/>
              <w:right w:w="60" w:type="dxa"/>
            </w:tcMar>
          </w:tcPr>
          <w:p w14:paraId="6A74560C" w14:textId="77777777" w:rsidR="001357A5" w:rsidRPr="009F6D5F" w:rsidRDefault="001357A5" w:rsidP="00BE74BC">
            <w:pPr>
              <w:spacing w:line="240" w:lineRule="auto"/>
              <w:rPr>
                <w:rFonts w:ascii="Times New Roman" w:eastAsia="Times New Roman" w:hAnsi="Times New Roman" w:cs="Times New Roman"/>
                <w:bCs/>
                <w:sz w:val="24"/>
                <w:szCs w:val="24"/>
              </w:rPr>
            </w:pPr>
            <w:r w:rsidRPr="009F6D5F">
              <w:rPr>
                <w:rFonts w:ascii="Times New Roman" w:eastAsia="Times New Roman" w:hAnsi="Times New Roman" w:cs="Times New Roman"/>
                <w:bCs/>
                <w:sz w:val="24"/>
                <w:szCs w:val="24"/>
              </w:rPr>
              <w:t>35</w:t>
            </w:r>
          </w:p>
        </w:tc>
        <w:tc>
          <w:tcPr>
            <w:tcW w:w="1152" w:type="pct"/>
            <w:tcBorders>
              <w:top w:val="single" w:sz="6" w:space="0" w:color="auto"/>
              <w:left w:val="single" w:sz="2" w:space="0" w:color="auto"/>
              <w:bottom w:val="single" w:sz="2" w:space="0" w:color="auto"/>
              <w:right w:val="single" w:sz="6" w:space="0" w:color="auto"/>
            </w:tcBorders>
          </w:tcPr>
          <w:p w14:paraId="1D334138" w14:textId="3F9CD456" w:rsidR="001357A5" w:rsidRPr="009F6D5F" w:rsidRDefault="00DA18A5" w:rsidP="00BE74BC">
            <w:pPr>
              <w:spacing w:line="240" w:lineRule="auto"/>
              <w:rPr>
                <w:rFonts w:ascii="Times New Roman" w:eastAsia="Times New Roman" w:hAnsi="Times New Roman" w:cs="Times New Roman"/>
                <w:bCs/>
                <w:sz w:val="24"/>
                <w:szCs w:val="24"/>
              </w:rPr>
            </w:pPr>
            <w:r w:rsidRPr="009F6D5F">
              <w:rPr>
                <w:rFonts w:ascii="Times New Roman" w:eastAsia="Times New Roman" w:hAnsi="Times New Roman" w:cs="Times New Roman"/>
                <w:bCs/>
                <w:sz w:val="24"/>
                <w:szCs w:val="24"/>
              </w:rPr>
              <w:t>3,7</w:t>
            </w:r>
          </w:p>
        </w:tc>
      </w:tr>
      <w:tr w:rsidR="001357A5" w:rsidRPr="009F6D5F" w14:paraId="182366A5" w14:textId="5259CC59" w:rsidTr="00E744F0">
        <w:trPr>
          <w:trHeight w:val="170"/>
        </w:trPr>
        <w:tc>
          <w:tcPr>
            <w:tcW w:w="2576" w:type="pct"/>
            <w:tcBorders>
              <w:top w:val="single" w:sz="6" w:space="0" w:color="auto"/>
              <w:left w:val="single" w:sz="2" w:space="0" w:color="auto"/>
              <w:bottom w:val="single" w:sz="2" w:space="0" w:color="auto"/>
              <w:right w:val="single" w:sz="6" w:space="0" w:color="auto"/>
            </w:tcBorders>
            <w:tcMar>
              <w:top w:w="60" w:type="dxa"/>
              <w:left w:w="0" w:type="dxa"/>
              <w:bottom w:w="60" w:type="dxa"/>
              <w:right w:w="60" w:type="dxa"/>
            </w:tcMar>
            <w:hideMark/>
          </w:tcPr>
          <w:p w14:paraId="424FE2A0" w14:textId="77777777" w:rsidR="001357A5" w:rsidRPr="009F6D5F" w:rsidRDefault="001357A5" w:rsidP="00BE74BC">
            <w:pPr>
              <w:spacing w:line="240" w:lineRule="auto"/>
              <w:ind w:firstLine="0"/>
              <w:jc w:val="left"/>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Жилищно-коммунальная сфера</w:t>
            </w:r>
          </w:p>
        </w:tc>
        <w:tc>
          <w:tcPr>
            <w:tcW w:w="1272" w:type="pct"/>
            <w:tcBorders>
              <w:top w:val="single" w:sz="6" w:space="0" w:color="auto"/>
              <w:left w:val="single" w:sz="2" w:space="0" w:color="auto"/>
              <w:bottom w:val="single" w:sz="2" w:space="0" w:color="auto"/>
              <w:right w:val="single" w:sz="6" w:space="0" w:color="auto"/>
            </w:tcBorders>
            <w:tcMar>
              <w:top w:w="60" w:type="dxa"/>
              <w:left w:w="60" w:type="dxa"/>
              <w:bottom w:w="60" w:type="dxa"/>
              <w:right w:w="60" w:type="dxa"/>
            </w:tcMar>
          </w:tcPr>
          <w:p w14:paraId="0DB5F277" w14:textId="77777777" w:rsidR="001357A5" w:rsidRPr="009F6D5F" w:rsidRDefault="001357A5" w:rsidP="00BE74BC">
            <w:pPr>
              <w:spacing w:line="240" w:lineRule="auto"/>
              <w:rPr>
                <w:rFonts w:ascii="Times New Roman" w:eastAsia="Times New Roman" w:hAnsi="Times New Roman" w:cs="Times New Roman"/>
                <w:bCs/>
                <w:sz w:val="24"/>
                <w:szCs w:val="24"/>
              </w:rPr>
            </w:pPr>
            <w:r w:rsidRPr="009F6D5F">
              <w:rPr>
                <w:rFonts w:ascii="Times New Roman" w:eastAsia="Times New Roman" w:hAnsi="Times New Roman" w:cs="Times New Roman"/>
                <w:bCs/>
                <w:sz w:val="24"/>
                <w:szCs w:val="24"/>
              </w:rPr>
              <w:t>452</w:t>
            </w:r>
          </w:p>
        </w:tc>
        <w:tc>
          <w:tcPr>
            <w:tcW w:w="1152" w:type="pct"/>
            <w:tcBorders>
              <w:top w:val="single" w:sz="6" w:space="0" w:color="auto"/>
              <w:left w:val="single" w:sz="2" w:space="0" w:color="auto"/>
              <w:bottom w:val="single" w:sz="2" w:space="0" w:color="auto"/>
              <w:right w:val="single" w:sz="6" w:space="0" w:color="auto"/>
            </w:tcBorders>
          </w:tcPr>
          <w:p w14:paraId="5A01455A" w14:textId="7E8AAAD3" w:rsidR="001357A5" w:rsidRPr="009F6D5F" w:rsidRDefault="00DA18A5" w:rsidP="00BE74BC">
            <w:pPr>
              <w:spacing w:line="240" w:lineRule="auto"/>
              <w:rPr>
                <w:rFonts w:ascii="Times New Roman" w:eastAsia="Times New Roman" w:hAnsi="Times New Roman" w:cs="Times New Roman"/>
                <w:bCs/>
                <w:sz w:val="24"/>
                <w:szCs w:val="24"/>
              </w:rPr>
            </w:pPr>
            <w:r w:rsidRPr="009F6D5F">
              <w:rPr>
                <w:rFonts w:ascii="Times New Roman" w:eastAsia="Times New Roman" w:hAnsi="Times New Roman" w:cs="Times New Roman"/>
                <w:bCs/>
                <w:sz w:val="24"/>
                <w:szCs w:val="24"/>
              </w:rPr>
              <w:t>48,1</w:t>
            </w:r>
          </w:p>
        </w:tc>
      </w:tr>
      <w:tr w:rsidR="001357A5" w:rsidRPr="009F6D5F" w14:paraId="74AC707D" w14:textId="7DCE716C" w:rsidTr="00E744F0">
        <w:trPr>
          <w:trHeight w:val="170"/>
        </w:trPr>
        <w:tc>
          <w:tcPr>
            <w:tcW w:w="2576" w:type="pct"/>
            <w:tcBorders>
              <w:top w:val="single" w:sz="6" w:space="0" w:color="auto"/>
              <w:left w:val="single" w:sz="2" w:space="0" w:color="auto"/>
              <w:bottom w:val="single" w:sz="2" w:space="0" w:color="auto"/>
              <w:right w:val="single" w:sz="6" w:space="0" w:color="auto"/>
            </w:tcBorders>
            <w:tcMar>
              <w:top w:w="60" w:type="dxa"/>
              <w:left w:w="0" w:type="dxa"/>
              <w:bottom w:w="60" w:type="dxa"/>
              <w:right w:w="60" w:type="dxa"/>
            </w:tcMar>
            <w:hideMark/>
          </w:tcPr>
          <w:p w14:paraId="21259040" w14:textId="77777777" w:rsidR="001357A5" w:rsidRPr="009F6D5F" w:rsidRDefault="001357A5" w:rsidP="00BE74BC">
            <w:pPr>
              <w:spacing w:line="240" w:lineRule="auto"/>
              <w:ind w:firstLine="0"/>
              <w:jc w:val="left"/>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Оборона, безопасность, законность</w:t>
            </w:r>
          </w:p>
        </w:tc>
        <w:tc>
          <w:tcPr>
            <w:tcW w:w="1272" w:type="pct"/>
            <w:tcBorders>
              <w:top w:val="single" w:sz="6" w:space="0" w:color="auto"/>
              <w:left w:val="single" w:sz="2" w:space="0" w:color="auto"/>
              <w:bottom w:val="single" w:sz="2" w:space="0" w:color="auto"/>
              <w:right w:val="single" w:sz="6" w:space="0" w:color="auto"/>
            </w:tcBorders>
            <w:tcMar>
              <w:top w:w="60" w:type="dxa"/>
              <w:left w:w="60" w:type="dxa"/>
              <w:bottom w:w="60" w:type="dxa"/>
              <w:right w:w="60" w:type="dxa"/>
            </w:tcMar>
          </w:tcPr>
          <w:p w14:paraId="391BA597" w14:textId="77777777" w:rsidR="001357A5" w:rsidRPr="009F6D5F" w:rsidRDefault="001357A5" w:rsidP="00BE74BC">
            <w:pPr>
              <w:spacing w:line="240" w:lineRule="auto"/>
              <w:rPr>
                <w:rFonts w:ascii="Times New Roman" w:eastAsia="Times New Roman" w:hAnsi="Times New Roman" w:cs="Times New Roman"/>
                <w:bCs/>
                <w:sz w:val="24"/>
                <w:szCs w:val="24"/>
              </w:rPr>
            </w:pPr>
            <w:r w:rsidRPr="009F6D5F">
              <w:rPr>
                <w:rFonts w:ascii="Times New Roman" w:eastAsia="Times New Roman" w:hAnsi="Times New Roman" w:cs="Times New Roman"/>
                <w:bCs/>
                <w:sz w:val="24"/>
                <w:szCs w:val="24"/>
              </w:rPr>
              <w:t>31</w:t>
            </w:r>
          </w:p>
        </w:tc>
        <w:tc>
          <w:tcPr>
            <w:tcW w:w="1152" w:type="pct"/>
            <w:tcBorders>
              <w:top w:val="single" w:sz="6" w:space="0" w:color="auto"/>
              <w:left w:val="single" w:sz="2" w:space="0" w:color="auto"/>
              <w:bottom w:val="single" w:sz="2" w:space="0" w:color="auto"/>
              <w:right w:val="single" w:sz="6" w:space="0" w:color="auto"/>
            </w:tcBorders>
          </w:tcPr>
          <w:p w14:paraId="73E2335E" w14:textId="28C85AB6" w:rsidR="001357A5" w:rsidRPr="009F6D5F" w:rsidRDefault="00DA18A5" w:rsidP="00BE74BC">
            <w:pPr>
              <w:spacing w:line="240" w:lineRule="auto"/>
              <w:rPr>
                <w:rFonts w:ascii="Times New Roman" w:eastAsia="Times New Roman" w:hAnsi="Times New Roman" w:cs="Times New Roman"/>
                <w:bCs/>
                <w:sz w:val="24"/>
                <w:szCs w:val="24"/>
              </w:rPr>
            </w:pPr>
            <w:r w:rsidRPr="009F6D5F">
              <w:rPr>
                <w:rFonts w:ascii="Times New Roman" w:eastAsia="Times New Roman" w:hAnsi="Times New Roman" w:cs="Times New Roman"/>
                <w:bCs/>
                <w:sz w:val="24"/>
                <w:szCs w:val="24"/>
              </w:rPr>
              <w:t>3,3</w:t>
            </w:r>
          </w:p>
        </w:tc>
      </w:tr>
      <w:tr w:rsidR="001357A5" w:rsidRPr="009F6D5F" w14:paraId="407E32CC" w14:textId="47D99628" w:rsidTr="00E744F0">
        <w:trPr>
          <w:trHeight w:val="170"/>
        </w:trPr>
        <w:tc>
          <w:tcPr>
            <w:tcW w:w="2576" w:type="pct"/>
            <w:tcBorders>
              <w:top w:val="single" w:sz="6" w:space="0" w:color="auto"/>
              <w:left w:val="single" w:sz="2" w:space="0" w:color="auto"/>
              <w:bottom w:val="single" w:sz="2" w:space="0" w:color="auto"/>
              <w:right w:val="single" w:sz="6" w:space="0" w:color="auto"/>
            </w:tcBorders>
            <w:tcMar>
              <w:top w:w="60" w:type="dxa"/>
              <w:left w:w="0" w:type="dxa"/>
              <w:bottom w:w="60" w:type="dxa"/>
              <w:right w:w="60" w:type="dxa"/>
            </w:tcMar>
            <w:hideMark/>
          </w:tcPr>
          <w:p w14:paraId="16645510" w14:textId="77777777" w:rsidR="001357A5" w:rsidRPr="009F6D5F" w:rsidRDefault="001357A5" w:rsidP="00BE74BC">
            <w:pPr>
              <w:spacing w:line="240" w:lineRule="auto"/>
              <w:ind w:firstLine="0"/>
              <w:jc w:val="left"/>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Социальная сфера</w:t>
            </w:r>
          </w:p>
        </w:tc>
        <w:tc>
          <w:tcPr>
            <w:tcW w:w="1272" w:type="pct"/>
            <w:tcBorders>
              <w:top w:val="single" w:sz="6" w:space="0" w:color="auto"/>
              <w:left w:val="single" w:sz="2" w:space="0" w:color="auto"/>
              <w:bottom w:val="single" w:sz="2" w:space="0" w:color="auto"/>
              <w:right w:val="single" w:sz="6" w:space="0" w:color="auto"/>
            </w:tcBorders>
            <w:tcMar>
              <w:top w:w="60" w:type="dxa"/>
              <w:left w:w="60" w:type="dxa"/>
              <w:bottom w:w="60" w:type="dxa"/>
              <w:right w:w="60" w:type="dxa"/>
            </w:tcMar>
          </w:tcPr>
          <w:p w14:paraId="221FFEC9" w14:textId="77777777" w:rsidR="001357A5" w:rsidRPr="009F6D5F" w:rsidRDefault="001357A5" w:rsidP="00BE74BC">
            <w:pPr>
              <w:spacing w:line="240" w:lineRule="auto"/>
              <w:rPr>
                <w:rFonts w:ascii="Times New Roman" w:eastAsia="Times New Roman" w:hAnsi="Times New Roman" w:cs="Times New Roman"/>
                <w:bCs/>
                <w:sz w:val="24"/>
                <w:szCs w:val="24"/>
              </w:rPr>
            </w:pPr>
            <w:r w:rsidRPr="009F6D5F">
              <w:rPr>
                <w:rFonts w:ascii="Times New Roman" w:eastAsia="Times New Roman" w:hAnsi="Times New Roman" w:cs="Times New Roman"/>
                <w:bCs/>
                <w:sz w:val="24"/>
                <w:szCs w:val="24"/>
              </w:rPr>
              <w:t>56</w:t>
            </w:r>
          </w:p>
        </w:tc>
        <w:tc>
          <w:tcPr>
            <w:tcW w:w="1152" w:type="pct"/>
            <w:tcBorders>
              <w:top w:val="single" w:sz="6" w:space="0" w:color="auto"/>
              <w:left w:val="single" w:sz="2" w:space="0" w:color="auto"/>
              <w:bottom w:val="single" w:sz="2" w:space="0" w:color="auto"/>
              <w:right w:val="single" w:sz="6" w:space="0" w:color="auto"/>
            </w:tcBorders>
          </w:tcPr>
          <w:p w14:paraId="016263DD" w14:textId="294CCDE9" w:rsidR="001357A5" w:rsidRPr="009F6D5F" w:rsidRDefault="00DA18A5" w:rsidP="00BE74BC">
            <w:pPr>
              <w:spacing w:line="240" w:lineRule="auto"/>
              <w:rPr>
                <w:rFonts w:ascii="Times New Roman" w:eastAsia="Times New Roman" w:hAnsi="Times New Roman" w:cs="Times New Roman"/>
                <w:bCs/>
                <w:sz w:val="24"/>
                <w:szCs w:val="24"/>
              </w:rPr>
            </w:pPr>
            <w:r w:rsidRPr="009F6D5F">
              <w:rPr>
                <w:rFonts w:ascii="Times New Roman" w:eastAsia="Times New Roman" w:hAnsi="Times New Roman" w:cs="Times New Roman"/>
                <w:bCs/>
                <w:sz w:val="24"/>
                <w:szCs w:val="24"/>
              </w:rPr>
              <w:t>6,0</w:t>
            </w:r>
          </w:p>
        </w:tc>
      </w:tr>
      <w:tr w:rsidR="001357A5" w:rsidRPr="009F6D5F" w14:paraId="4615E540" w14:textId="369DB4E8" w:rsidTr="00E744F0">
        <w:trPr>
          <w:trHeight w:val="170"/>
        </w:trPr>
        <w:tc>
          <w:tcPr>
            <w:tcW w:w="2576" w:type="pct"/>
            <w:tcBorders>
              <w:top w:val="single" w:sz="6" w:space="0" w:color="auto"/>
              <w:left w:val="single" w:sz="2" w:space="0" w:color="auto"/>
              <w:bottom w:val="single" w:sz="6" w:space="0" w:color="auto"/>
              <w:right w:val="single" w:sz="6" w:space="0" w:color="auto"/>
            </w:tcBorders>
            <w:tcMar>
              <w:top w:w="60" w:type="dxa"/>
              <w:left w:w="0" w:type="dxa"/>
              <w:bottom w:w="60" w:type="dxa"/>
              <w:right w:w="60" w:type="dxa"/>
            </w:tcMar>
            <w:hideMark/>
          </w:tcPr>
          <w:p w14:paraId="446F846A" w14:textId="77777777" w:rsidR="001357A5" w:rsidRPr="009F6D5F" w:rsidRDefault="001357A5" w:rsidP="00BE74BC">
            <w:pPr>
              <w:spacing w:line="240" w:lineRule="auto"/>
              <w:ind w:firstLine="0"/>
              <w:jc w:val="left"/>
              <w:rPr>
                <w:rFonts w:ascii="Times New Roman" w:eastAsia="Times New Roman" w:hAnsi="Times New Roman" w:cs="Times New Roman"/>
                <w:bCs/>
                <w:sz w:val="24"/>
                <w:szCs w:val="24"/>
                <w:lang w:eastAsia="ru-RU"/>
              </w:rPr>
            </w:pPr>
            <w:r w:rsidRPr="009F6D5F">
              <w:rPr>
                <w:rFonts w:ascii="Times New Roman" w:eastAsia="Times New Roman" w:hAnsi="Times New Roman" w:cs="Times New Roman"/>
                <w:bCs/>
                <w:sz w:val="24"/>
                <w:szCs w:val="24"/>
                <w:lang w:eastAsia="ru-RU"/>
              </w:rPr>
              <w:t>Экономика</w:t>
            </w:r>
          </w:p>
        </w:tc>
        <w:tc>
          <w:tcPr>
            <w:tcW w:w="1272" w:type="pct"/>
            <w:tcBorders>
              <w:top w:val="single" w:sz="6" w:space="0" w:color="auto"/>
              <w:left w:val="single" w:sz="2" w:space="0" w:color="auto"/>
              <w:bottom w:val="single" w:sz="6" w:space="0" w:color="auto"/>
              <w:right w:val="single" w:sz="6" w:space="0" w:color="auto"/>
            </w:tcBorders>
            <w:tcMar>
              <w:top w:w="60" w:type="dxa"/>
              <w:left w:w="60" w:type="dxa"/>
              <w:bottom w:w="60" w:type="dxa"/>
              <w:right w:w="60" w:type="dxa"/>
            </w:tcMar>
          </w:tcPr>
          <w:p w14:paraId="0537BB37" w14:textId="77777777" w:rsidR="001357A5" w:rsidRPr="009F6D5F" w:rsidRDefault="001357A5" w:rsidP="00BE74BC">
            <w:pPr>
              <w:spacing w:line="240" w:lineRule="auto"/>
              <w:rPr>
                <w:rFonts w:ascii="Times New Roman" w:eastAsia="Times New Roman" w:hAnsi="Times New Roman" w:cs="Times New Roman"/>
                <w:bCs/>
                <w:sz w:val="24"/>
                <w:szCs w:val="24"/>
              </w:rPr>
            </w:pPr>
            <w:r w:rsidRPr="009F6D5F">
              <w:rPr>
                <w:rFonts w:ascii="Times New Roman" w:eastAsia="Times New Roman" w:hAnsi="Times New Roman" w:cs="Times New Roman"/>
                <w:bCs/>
                <w:sz w:val="24"/>
                <w:szCs w:val="24"/>
              </w:rPr>
              <w:t>366</w:t>
            </w:r>
          </w:p>
        </w:tc>
        <w:tc>
          <w:tcPr>
            <w:tcW w:w="1152" w:type="pct"/>
            <w:tcBorders>
              <w:top w:val="single" w:sz="6" w:space="0" w:color="auto"/>
              <w:left w:val="single" w:sz="2" w:space="0" w:color="auto"/>
              <w:bottom w:val="single" w:sz="6" w:space="0" w:color="auto"/>
              <w:right w:val="single" w:sz="6" w:space="0" w:color="auto"/>
            </w:tcBorders>
          </w:tcPr>
          <w:p w14:paraId="5B31F4C8" w14:textId="02843CAA" w:rsidR="001357A5" w:rsidRPr="009F6D5F" w:rsidRDefault="00DA18A5" w:rsidP="00BE74BC">
            <w:pPr>
              <w:spacing w:line="240" w:lineRule="auto"/>
              <w:rPr>
                <w:rFonts w:ascii="Times New Roman" w:eastAsia="Times New Roman" w:hAnsi="Times New Roman" w:cs="Times New Roman"/>
                <w:bCs/>
                <w:sz w:val="24"/>
                <w:szCs w:val="24"/>
              </w:rPr>
            </w:pPr>
            <w:r w:rsidRPr="009F6D5F">
              <w:rPr>
                <w:rFonts w:ascii="Times New Roman" w:eastAsia="Times New Roman" w:hAnsi="Times New Roman" w:cs="Times New Roman"/>
                <w:bCs/>
                <w:sz w:val="24"/>
                <w:szCs w:val="24"/>
              </w:rPr>
              <w:t>38,9</w:t>
            </w:r>
          </w:p>
        </w:tc>
      </w:tr>
      <w:tr w:rsidR="001357A5" w:rsidRPr="009F6D5F" w14:paraId="1B7912DD" w14:textId="2688936B" w:rsidTr="00E744F0">
        <w:trPr>
          <w:trHeight w:val="170"/>
        </w:trPr>
        <w:tc>
          <w:tcPr>
            <w:tcW w:w="2576" w:type="pct"/>
            <w:tcBorders>
              <w:top w:val="single" w:sz="6" w:space="0" w:color="auto"/>
              <w:left w:val="single" w:sz="2" w:space="0" w:color="auto"/>
              <w:bottom w:val="single" w:sz="2" w:space="0" w:color="auto"/>
              <w:right w:val="single" w:sz="6" w:space="0" w:color="auto"/>
            </w:tcBorders>
            <w:tcMar>
              <w:top w:w="60" w:type="dxa"/>
              <w:left w:w="0" w:type="dxa"/>
              <w:bottom w:w="60" w:type="dxa"/>
              <w:right w:w="60" w:type="dxa"/>
            </w:tcMar>
            <w:hideMark/>
          </w:tcPr>
          <w:p w14:paraId="5108B1E6" w14:textId="77777777" w:rsidR="001357A5" w:rsidRPr="009F6D5F" w:rsidRDefault="001357A5" w:rsidP="00BE74BC">
            <w:pPr>
              <w:spacing w:line="240" w:lineRule="auto"/>
              <w:ind w:firstLine="0"/>
              <w:jc w:val="left"/>
              <w:rPr>
                <w:rFonts w:ascii="Times New Roman" w:eastAsia="Times New Roman" w:hAnsi="Times New Roman" w:cs="Times New Roman"/>
                <w:b/>
                <w:bCs/>
                <w:sz w:val="24"/>
                <w:szCs w:val="24"/>
                <w:lang w:eastAsia="ru-RU"/>
              </w:rPr>
            </w:pPr>
            <w:r w:rsidRPr="009F6D5F">
              <w:rPr>
                <w:rFonts w:ascii="Times New Roman" w:eastAsia="Times New Roman" w:hAnsi="Times New Roman" w:cs="Times New Roman"/>
                <w:b/>
                <w:bCs/>
                <w:sz w:val="24"/>
                <w:szCs w:val="24"/>
                <w:lang w:eastAsia="ru-RU"/>
              </w:rPr>
              <w:t>ИТОГО</w:t>
            </w:r>
          </w:p>
        </w:tc>
        <w:tc>
          <w:tcPr>
            <w:tcW w:w="1272" w:type="pct"/>
            <w:tcBorders>
              <w:top w:val="single" w:sz="6" w:space="0" w:color="auto"/>
              <w:left w:val="single" w:sz="2" w:space="0" w:color="auto"/>
              <w:bottom w:val="single" w:sz="2" w:space="0" w:color="auto"/>
              <w:right w:val="single" w:sz="6" w:space="0" w:color="auto"/>
            </w:tcBorders>
            <w:tcMar>
              <w:top w:w="60" w:type="dxa"/>
              <w:left w:w="60" w:type="dxa"/>
              <w:bottom w:w="60" w:type="dxa"/>
              <w:right w:w="60" w:type="dxa"/>
            </w:tcMar>
          </w:tcPr>
          <w:p w14:paraId="559DA2BD" w14:textId="77777777" w:rsidR="001357A5" w:rsidRPr="009F6D5F" w:rsidRDefault="001357A5" w:rsidP="00BE74BC">
            <w:pPr>
              <w:spacing w:line="240" w:lineRule="auto"/>
              <w:rPr>
                <w:rFonts w:ascii="Times New Roman" w:eastAsia="Times New Roman" w:hAnsi="Times New Roman" w:cs="Times New Roman"/>
                <w:b/>
                <w:sz w:val="24"/>
                <w:szCs w:val="24"/>
              </w:rPr>
            </w:pPr>
            <w:r w:rsidRPr="009F6D5F">
              <w:rPr>
                <w:rFonts w:ascii="Times New Roman" w:eastAsia="Times New Roman" w:hAnsi="Times New Roman" w:cs="Times New Roman"/>
                <w:b/>
                <w:sz w:val="24"/>
                <w:szCs w:val="24"/>
              </w:rPr>
              <w:t>940</w:t>
            </w:r>
          </w:p>
        </w:tc>
        <w:tc>
          <w:tcPr>
            <w:tcW w:w="1152" w:type="pct"/>
            <w:tcBorders>
              <w:top w:val="single" w:sz="6" w:space="0" w:color="auto"/>
              <w:left w:val="single" w:sz="2" w:space="0" w:color="auto"/>
              <w:bottom w:val="single" w:sz="2" w:space="0" w:color="auto"/>
              <w:right w:val="single" w:sz="6" w:space="0" w:color="auto"/>
            </w:tcBorders>
          </w:tcPr>
          <w:p w14:paraId="608C45E3" w14:textId="4B28B259" w:rsidR="001357A5" w:rsidRPr="009F6D5F" w:rsidRDefault="001357A5" w:rsidP="00BE74BC">
            <w:pPr>
              <w:spacing w:line="240" w:lineRule="auto"/>
              <w:rPr>
                <w:rFonts w:ascii="Times New Roman" w:eastAsia="Times New Roman" w:hAnsi="Times New Roman" w:cs="Times New Roman"/>
                <w:b/>
                <w:sz w:val="24"/>
                <w:szCs w:val="24"/>
              </w:rPr>
            </w:pPr>
            <w:r w:rsidRPr="009F6D5F">
              <w:rPr>
                <w:rFonts w:ascii="Times New Roman" w:eastAsia="Times New Roman" w:hAnsi="Times New Roman" w:cs="Times New Roman"/>
                <w:b/>
                <w:sz w:val="24"/>
                <w:szCs w:val="24"/>
              </w:rPr>
              <w:t>100,00</w:t>
            </w:r>
          </w:p>
        </w:tc>
      </w:tr>
    </w:tbl>
    <w:p w14:paraId="0ED578D6" w14:textId="77777777" w:rsidR="00DF38E8" w:rsidRPr="009F6D5F" w:rsidRDefault="00DF38E8" w:rsidP="00DF38E8">
      <w:pPr>
        <w:ind w:firstLine="708"/>
        <w:rPr>
          <w:rFonts w:ascii="Times New Roman" w:hAnsi="Times New Roman" w:cs="Times New Roman"/>
          <w:sz w:val="28"/>
          <w:szCs w:val="28"/>
          <w:highlight w:val="white"/>
        </w:rPr>
      </w:pPr>
    </w:p>
    <w:p w14:paraId="0F27D80C" w14:textId="41D66BE9" w:rsidR="001357A5" w:rsidRPr="009F6D5F" w:rsidRDefault="001357A5" w:rsidP="001357A5">
      <w:pPr>
        <w:ind w:firstLine="708"/>
        <w:rPr>
          <w:rFonts w:ascii="Times New Roman" w:eastAsia="Times New Roman" w:hAnsi="Times New Roman" w:cs="Times New Roman"/>
          <w:noProof/>
          <w:sz w:val="28"/>
          <w:szCs w:val="28"/>
          <w:lang w:eastAsia="ru-RU"/>
        </w:rPr>
      </w:pPr>
      <w:r w:rsidRPr="009F6D5F">
        <w:rPr>
          <w:rFonts w:ascii="Times New Roman" w:eastAsia="Times New Roman" w:hAnsi="Times New Roman" w:cs="Times New Roman"/>
          <w:noProof/>
          <w:sz w:val="28"/>
          <w:szCs w:val="28"/>
          <w:lang w:eastAsia="ru-RU"/>
        </w:rPr>
        <w:t xml:space="preserve">Наибольшее количество вопросов в обращениях граждан относится </w:t>
      </w:r>
      <w:r w:rsidR="00DA18A5" w:rsidRPr="009F6D5F">
        <w:rPr>
          <w:rFonts w:ascii="Times New Roman" w:eastAsia="Times New Roman" w:hAnsi="Times New Roman" w:cs="Times New Roman"/>
          <w:noProof/>
          <w:sz w:val="28"/>
          <w:szCs w:val="28"/>
          <w:lang w:eastAsia="ru-RU"/>
        </w:rPr>
        <w:t>к жилищно-коммунальной сфере (48,1</w:t>
      </w:r>
      <w:r w:rsidRPr="009F6D5F">
        <w:rPr>
          <w:rFonts w:ascii="Times New Roman" w:eastAsia="Times New Roman" w:hAnsi="Times New Roman" w:cs="Times New Roman"/>
          <w:noProof/>
          <w:sz w:val="28"/>
          <w:szCs w:val="28"/>
          <w:lang w:eastAsia="ru-RU"/>
        </w:rPr>
        <w:t>%)</w:t>
      </w:r>
      <w:r w:rsidR="00DA18A5" w:rsidRPr="009F6D5F">
        <w:rPr>
          <w:rFonts w:ascii="Times New Roman" w:eastAsia="Times New Roman" w:hAnsi="Times New Roman" w:cs="Times New Roman"/>
          <w:noProof/>
          <w:sz w:val="28"/>
          <w:szCs w:val="28"/>
          <w:lang w:eastAsia="ru-RU"/>
        </w:rPr>
        <w:t>,</w:t>
      </w:r>
      <w:r w:rsidRPr="009F6D5F">
        <w:rPr>
          <w:rFonts w:ascii="Times New Roman" w:eastAsia="Times New Roman" w:hAnsi="Times New Roman" w:cs="Times New Roman"/>
          <w:noProof/>
          <w:sz w:val="28"/>
          <w:szCs w:val="28"/>
          <w:lang w:eastAsia="ru-RU"/>
        </w:rPr>
        <w:t xml:space="preserve"> экономике (3</w:t>
      </w:r>
      <w:r w:rsidR="00DA18A5" w:rsidRPr="009F6D5F">
        <w:rPr>
          <w:rFonts w:ascii="Times New Roman" w:eastAsia="Times New Roman" w:hAnsi="Times New Roman" w:cs="Times New Roman"/>
          <w:noProof/>
          <w:sz w:val="28"/>
          <w:szCs w:val="28"/>
          <w:lang w:eastAsia="ru-RU"/>
        </w:rPr>
        <w:t>8,9</w:t>
      </w:r>
      <w:r w:rsidRPr="009F6D5F">
        <w:rPr>
          <w:rFonts w:ascii="Times New Roman" w:eastAsia="Times New Roman" w:hAnsi="Times New Roman" w:cs="Times New Roman"/>
          <w:noProof/>
          <w:sz w:val="28"/>
          <w:szCs w:val="28"/>
          <w:lang w:eastAsia="ru-RU"/>
        </w:rPr>
        <w:t>%), социальной сфере (</w:t>
      </w:r>
      <w:r w:rsidR="00DA18A5" w:rsidRPr="009F6D5F">
        <w:rPr>
          <w:rFonts w:ascii="Times New Roman" w:eastAsia="Times New Roman" w:hAnsi="Times New Roman" w:cs="Times New Roman"/>
          <w:noProof/>
          <w:sz w:val="28"/>
          <w:szCs w:val="28"/>
          <w:lang w:eastAsia="ru-RU"/>
        </w:rPr>
        <w:t>6</w:t>
      </w:r>
      <w:r w:rsidRPr="009F6D5F">
        <w:rPr>
          <w:rFonts w:ascii="Times New Roman" w:eastAsia="Times New Roman" w:hAnsi="Times New Roman" w:cs="Times New Roman"/>
          <w:noProof/>
          <w:sz w:val="28"/>
          <w:szCs w:val="28"/>
          <w:lang w:eastAsia="ru-RU"/>
        </w:rPr>
        <w:t>%).</w:t>
      </w:r>
    </w:p>
    <w:p w14:paraId="4F75EB12" w14:textId="220829C9" w:rsidR="00DF38E8" w:rsidRPr="009F6D5F" w:rsidRDefault="00DF38E8" w:rsidP="00DF38E8">
      <w:pPr>
        <w:ind w:firstLine="708"/>
        <w:rPr>
          <w:rFonts w:ascii="Times New Roman" w:eastAsia="Times New Roman" w:hAnsi="Times New Roman" w:cs="Times New Roman"/>
          <w:sz w:val="28"/>
          <w:szCs w:val="28"/>
          <w:highlight w:val="white"/>
          <w:lang w:eastAsia="ru-RU"/>
        </w:rPr>
      </w:pPr>
      <w:r w:rsidRPr="009F6D5F">
        <w:rPr>
          <w:rFonts w:ascii="Times New Roman" w:eastAsia="Times New Roman" w:hAnsi="Times New Roman" w:cs="Times New Roman"/>
          <w:sz w:val="28"/>
          <w:szCs w:val="28"/>
          <w:highlight w:val="white"/>
          <w:lang w:eastAsia="ru-RU"/>
        </w:rPr>
        <w:t>Анализируя заявления, жалобы и обращения граждан можно заметить, что наибольшая часть населения обращается с вопросами, связанными</w:t>
      </w:r>
      <w:r w:rsidRPr="009F6D5F">
        <w:rPr>
          <w:rFonts w:ascii="Times New Roman" w:eastAsia="Times New Roman" w:hAnsi="Times New Roman" w:cs="Times New Roman"/>
          <w:sz w:val="28"/>
          <w:szCs w:val="28"/>
          <w:highlight w:val="white"/>
          <w:lang w:eastAsia="ru-RU"/>
        </w:rPr>
        <w:br/>
        <w:t xml:space="preserve">с ремонтом дорожного полотна и жилищно-коммунальным хозяйством: ремонтом жилья, благоустройством города, горячим и холодным водоснабжением, теплоснабжением, обеспечение твердым топливом (углем и дровами) семей участников специальной военной операции. </w:t>
      </w:r>
    </w:p>
    <w:p w14:paraId="4E523214" w14:textId="3D5443E4" w:rsidR="001011AA" w:rsidRPr="000668A6" w:rsidRDefault="0058253E" w:rsidP="000668A6">
      <w:pPr>
        <w:pStyle w:val="2"/>
        <w:numPr>
          <w:ilvl w:val="0"/>
          <w:numId w:val="37"/>
        </w:numPr>
        <w:tabs>
          <w:tab w:val="left" w:pos="1134"/>
        </w:tabs>
        <w:ind w:left="0" w:firstLine="709"/>
        <w:rPr>
          <w:rFonts w:ascii="Times New Roman" w:eastAsia="Times New Roman" w:hAnsi="Times New Roman" w:cs="Times New Roman"/>
          <w:color w:val="auto"/>
          <w:sz w:val="28"/>
          <w:szCs w:val="28"/>
          <w:lang w:eastAsia="ru-RU"/>
        </w:rPr>
      </w:pPr>
      <w:r w:rsidRPr="000668A6">
        <w:rPr>
          <w:rFonts w:ascii="Times New Roman" w:eastAsia="Times New Roman" w:hAnsi="Times New Roman" w:cs="Times New Roman"/>
          <w:color w:val="auto"/>
          <w:sz w:val="28"/>
          <w:szCs w:val="28"/>
          <w:lang w:eastAsia="ru-RU"/>
        </w:rPr>
        <w:t xml:space="preserve"> </w:t>
      </w:r>
      <w:bookmarkStart w:id="32" w:name="_Toc193117276"/>
      <w:r w:rsidR="006F67CE" w:rsidRPr="000668A6">
        <w:rPr>
          <w:rFonts w:ascii="Times New Roman" w:eastAsia="Times New Roman" w:hAnsi="Times New Roman" w:cs="Times New Roman"/>
          <w:color w:val="auto"/>
          <w:sz w:val="28"/>
          <w:szCs w:val="28"/>
          <w:lang w:eastAsia="ru-RU"/>
        </w:rPr>
        <w:t xml:space="preserve">Предоставление муниципальных услуг в соответствии </w:t>
      </w:r>
      <w:r w:rsidR="006F67CE" w:rsidRPr="000668A6">
        <w:rPr>
          <w:rFonts w:ascii="Times New Roman" w:eastAsia="Times New Roman" w:hAnsi="Times New Roman" w:cs="Times New Roman"/>
          <w:color w:val="auto"/>
          <w:sz w:val="28"/>
          <w:szCs w:val="28"/>
          <w:lang w:eastAsia="ru-RU"/>
        </w:rPr>
        <w:br/>
        <w:t>с Федеральным законом от 27.07.2010 № 210-ФЗ «Об организации предоставления государственных и муниципальных услуг»</w:t>
      </w:r>
      <w:bookmarkEnd w:id="32"/>
    </w:p>
    <w:p w14:paraId="425815B0" w14:textId="7185C79B" w:rsidR="001011AA" w:rsidRPr="009F6D5F" w:rsidRDefault="00F17594" w:rsidP="00E01195">
      <w:pPr>
        <w:widowControl w:val="0"/>
        <w:rPr>
          <w:rFonts w:ascii="Times New Roman" w:hAnsi="Times New Roman" w:cs="Times New Roman"/>
          <w:sz w:val="28"/>
          <w:szCs w:val="28"/>
          <w:highlight w:val="white"/>
        </w:rPr>
      </w:pPr>
      <w:r w:rsidRPr="009F6D5F">
        <w:rPr>
          <w:rFonts w:ascii="Times New Roman" w:eastAsia="Times New Roman" w:hAnsi="Times New Roman" w:cs="Times New Roman"/>
          <w:sz w:val="28"/>
          <w:szCs w:val="28"/>
          <w:highlight w:val="white"/>
          <w:lang w:eastAsia="ru-RU"/>
        </w:rPr>
        <w:t>В</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соответствии</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со</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ст.</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11</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Федерального</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закона</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от</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27.07.2010</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года</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br/>
        <w:t>№</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210-ФЗ</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«Об</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организации</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предоставления</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государственных</w:t>
      </w:r>
      <w:r w:rsidR="00E01195" w:rsidRPr="009F6D5F">
        <w:rPr>
          <w:rFonts w:ascii="Times New Roman" w:eastAsia="Times New Roman" w:hAnsi="Times New Roman" w:cs="Times New Roman"/>
          <w:sz w:val="28"/>
          <w:szCs w:val="28"/>
          <w:highlight w:val="white"/>
          <w:lang w:eastAsia="ru-RU"/>
        </w:rPr>
        <w:br/>
      </w:r>
      <w:r w:rsidRPr="009F6D5F">
        <w:rPr>
          <w:rFonts w:ascii="Times New Roman" w:eastAsia="Times New Roman" w:hAnsi="Times New Roman" w:cs="Times New Roman"/>
          <w:sz w:val="28"/>
          <w:szCs w:val="28"/>
          <w:highlight w:val="white"/>
          <w:lang w:eastAsia="ru-RU"/>
        </w:rPr>
        <w:t>и</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муниципальных</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услуг»</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ведется</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реестр</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муниципальных</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услуг,</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утвержденный</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постановлением</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администрации</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городского</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округа</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Большой</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Камень</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от</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11.10.2017</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г.</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w:t>
      </w:r>
      <w:r w:rsidR="006F67CE" w:rsidRPr="009F6D5F">
        <w:rPr>
          <w:rFonts w:ascii="Times New Roman" w:eastAsia="Times New Roman" w:hAnsi="Times New Roman" w:cs="Times New Roman"/>
          <w:sz w:val="28"/>
          <w:szCs w:val="28"/>
          <w:highlight w:val="white"/>
          <w:lang w:eastAsia="ru-RU"/>
        </w:rPr>
        <w:t xml:space="preserve"> </w:t>
      </w:r>
      <w:r w:rsidRPr="009F6D5F">
        <w:rPr>
          <w:rFonts w:ascii="Times New Roman" w:eastAsia="Times New Roman" w:hAnsi="Times New Roman" w:cs="Times New Roman"/>
          <w:sz w:val="28"/>
          <w:szCs w:val="28"/>
          <w:highlight w:val="white"/>
          <w:lang w:eastAsia="ru-RU"/>
        </w:rPr>
        <w:t>1375.</w:t>
      </w:r>
    </w:p>
    <w:p w14:paraId="4844D468" w14:textId="33E006AF" w:rsidR="001011AA" w:rsidRPr="009F6D5F" w:rsidRDefault="006F67CE" w:rsidP="00E01195">
      <w:pPr>
        <w:widowControl w:val="0"/>
        <w:tabs>
          <w:tab w:val="left" w:pos="142"/>
        </w:tabs>
        <w:rPr>
          <w:rFonts w:ascii="Times New Roman" w:hAnsi="Times New Roman" w:cs="Times New Roman"/>
          <w:sz w:val="28"/>
          <w:szCs w:val="28"/>
        </w:rPr>
      </w:pPr>
      <w:r w:rsidRPr="009F6D5F">
        <w:rPr>
          <w:rFonts w:ascii="Times New Roman" w:eastAsia="Times New Roman" w:hAnsi="Times New Roman" w:cs="Times New Roman"/>
          <w:sz w:val="28"/>
          <w:szCs w:val="28"/>
          <w:lang w:eastAsia="ru-RU"/>
        </w:rPr>
        <w:lastRenderedPageBreak/>
        <w:t xml:space="preserve"> Всего в городском округе предоставляется населению</w:t>
      </w:r>
      <w:r w:rsidR="00E01195"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89 муниципальных услуг, в том числе по направлениям:</w:t>
      </w:r>
    </w:p>
    <w:p w14:paraId="139580F6" w14:textId="18967BD6" w:rsidR="001011AA" w:rsidRPr="009F6D5F" w:rsidRDefault="00F17594" w:rsidP="00E01195">
      <w:pPr>
        <w:widowControl w:val="0"/>
        <w:tabs>
          <w:tab w:val="left" w:pos="142"/>
        </w:tabs>
        <w:rPr>
          <w:rFonts w:ascii="Times New Roman" w:hAnsi="Times New Roman" w:cs="Times New Roman"/>
          <w:sz w:val="28"/>
          <w:szCs w:val="28"/>
        </w:rPr>
      </w:pPr>
      <w:r w:rsidRPr="009F6D5F">
        <w:rPr>
          <w:rFonts w:ascii="Times New Roman" w:eastAsia="Times New Roman" w:hAnsi="Times New Roman" w:cs="Times New Roman"/>
          <w:sz w:val="28"/>
          <w:szCs w:val="28"/>
          <w:lang w:eastAsia="ru-RU"/>
        </w:rPr>
        <w:t>-</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архивный</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фонд</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1</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услуга;</w:t>
      </w:r>
    </w:p>
    <w:p w14:paraId="69811569" w14:textId="6EFA0979" w:rsidR="001011AA" w:rsidRPr="009F6D5F" w:rsidRDefault="00F17594" w:rsidP="00E01195">
      <w:pPr>
        <w:widowControl w:val="0"/>
        <w:tabs>
          <w:tab w:val="left" w:pos="142"/>
        </w:tabs>
        <w:rPr>
          <w:rFonts w:ascii="Times New Roman" w:hAnsi="Times New Roman" w:cs="Times New Roman"/>
          <w:sz w:val="28"/>
          <w:szCs w:val="28"/>
        </w:rPr>
      </w:pPr>
      <w:r w:rsidRPr="009F6D5F">
        <w:rPr>
          <w:rFonts w:ascii="Times New Roman" w:eastAsia="Times New Roman" w:hAnsi="Times New Roman" w:cs="Times New Roman"/>
          <w:sz w:val="28"/>
          <w:szCs w:val="28"/>
          <w:lang w:eastAsia="ru-RU"/>
        </w:rPr>
        <w:t>-</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архитектура</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и</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градостроительство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rPr>
        <w:t>–</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lang w:eastAsia="ru-RU"/>
        </w:rPr>
        <w:t>24</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услуги;</w:t>
      </w:r>
    </w:p>
    <w:p w14:paraId="181F5841" w14:textId="6836393B" w:rsidR="001011AA" w:rsidRPr="009F6D5F" w:rsidRDefault="00F17594" w:rsidP="00E01195">
      <w:pPr>
        <w:widowControl w:val="0"/>
        <w:tabs>
          <w:tab w:val="left" w:pos="142"/>
        </w:tabs>
        <w:rPr>
          <w:rFonts w:ascii="Times New Roman" w:hAnsi="Times New Roman" w:cs="Times New Roman"/>
          <w:sz w:val="28"/>
          <w:szCs w:val="28"/>
        </w:rPr>
      </w:pPr>
      <w:r w:rsidRPr="009F6D5F">
        <w:rPr>
          <w:rFonts w:ascii="Times New Roman" w:eastAsia="Times New Roman" w:hAnsi="Times New Roman" w:cs="Times New Roman"/>
          <w:sz w:val="28"/>
          <w:szCs w:val="28"/>
          <w:lang w:eastAsia="ru-RU"/>
        </w:rPr>
        <w:t>-</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культура</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5</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услуг;</w:t>
      </w:r>
    </w:p>
    <w:p w14:paraId="058979CD" w14:textId="5D67FD35" w:rsidR="001011AA" w:rsidRPr="009F6D5F" w:rsidRDefault="00F17594" w:rsidP="00E01195">
      <w:pPr>
        <w:widowControl w:val="0"/>
        <w:tabs>
          <w:tab w:val="left" w:pos="142"/>
        </w:tabs>
        <w:rPr>
          <w:rFonts w:ascii="Times New Roman" w:hAnsi="Times New Roman" w:cs="Times New Roman"/>
          <w:sz w:val="28"/>
          <w:szCs w:val="28"/>
        </w:rPr>
      </w:pPr>
      <w:r w:rsidRPr="009F6D5F">
        <w:rPr>
          <w:rFonts w:ascii="Times New Roman" w:eastAsia="Times New Roman" w:hAnsi="Times New Roman" w:cs="Times New Roman"/>
          <w:sz w:val="28"/>
          <w:szCs w:val="28"/>
          <w:lang w:eastAsia="ru-RU"/>
        </w:rPr>
        <w:t>-</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жилищно-коммунальное</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хозяйство,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имущественный</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комплекс</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w:t>
      </w:r>
      <w:r w:rsidR="00E01195" w:rsidRPr="009F6D5F">
        <w:rPr>
          <w:rFonts w:ascii="Times New Roman" w:eastAsia="Times New Roman" w:hAnsi="Times New Roman" w:cs="Times New Roman"/>
          <w:sz w:val="28"/>
          <w:szCs w:val="28"/>
          <w:lang w:eastAsia="ru-RU"/>
        </w:rPr>
        <w:br/>
      </w:r>
      <w:r w:rsidRPr="009F6D5F">
        <w:rPr>
          <w:rFonts w:ascii="Times New Roman" w:eastAsia="Times New Roman" w:hAnsi="Times New Roman" w:cs="Times New Roman"/>
          <w:sz w:val="28"/>
          <w:szCs w:val="28"/>
          <w:lang w:eastAsia="ru-RU"/>
        </w:rPr>
        <w:t>13</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услуг;</w:t>
      </w:r>
    </w:p>
    <w:p w14:paraId="06126C31" w14:textId="247EB17F" w:rsidR="001011AA" w:rsidRPr="009F6D5F" w:rsidRDefault="00F17594" w:rsidP="00E01195">
      <w:pPr>
        <w:widowControl w:val="0"/>
        <w:tabs>
          <w:tab w:val="left" w:pos="142"/>
        </w:tabs>
        <w:rPr>
          <w:rFonts w:ascii="Times New Roman" w:hAnsi="Times New Roman" w:cs="Times New Roman"/>
          <w:sz w:val="28"/>
          <w:szCs w:val="28"/>
        </w:rPr>
      </w:pPr>
      <w:r w:rsidRPr="009F6D5F">
        <w:rPr>
          <w:rFonts w:ascii="Times New Roman" w:eastAsia="Times New Roman" w:hAnsi="Times New Roman" w:cs="Times New Roman"/>
          <w:sz w:val="28"/>
          <w:szCs w:val="28"/>
          <w:lang w:eastAsia="ru-RU"/>
        </w:rPr>
        <w:t>-</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образование</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13</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услуг;</w:t>
      </w:r>
    </w:p>
    <w:p w14:paraId="0BCD488E" w14:textId="203D21FE" w:rsidR="001011AA" w:rsidRPr="009F6D5F" w:rsidRDefault="00F17594" w:rsidP="00E01195">
      <w:pPr>
        <w:widowControl w:val="0"/>
        <w:tabs>
          <w:tab w:val="left" w:pos="142"/>
        </w:tabs>
        <w:rPr>
          <w:rFonts w:ascii="Times New Roman" w:hAnsi="Times New Roman" w:cs="Times New Roman"/>
          <w:sz w:val="28"/>
          <w:szCs w:val="28"/>
        </w:rPr>
      </w:pPr>
      <w:r w:rsidRPr="009F6D5F">
        <w:rPr>
          <w:rFonts w:ascii="Times New Roman" w:eastAsia="Times New Roman" w:hAnsi="Times New Roman" w:cs="Times New Roman"/>
          <w:sz w:val="28"/>
          <w:szCs w:val="28"/>
          <w:lang w:eastAsia="ru-RU"/>
        </w:rPr>
        <w:t>-</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имущественно-земельные</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отношения</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16</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услуг;</w:t>
      </w:r>
    </w:p>
    <w:p w14:paraId="5D651E44" w14:textId="2D28A0A5" w:rsidR="001011AA" w:rsidRPr="009F6D5F" w:rsidRDefault="00F17594" w:rsidP="00E01195">
      <w:pPr>
        <w:widowControl w:val="0"/>
        <w:tabs>
          <w:tab w:val="left" w:pos="142"/>
        </w:tabs>
        <w:rPr>
          <w:rFonts w:ascii="Times New Roman" w:hAnsi="Times New Roman" w:cs="Times New Roman"/>
          <w:sz w:val="28"/>
          <w:szCs w:val="28"/>
        </w:rPr>
      </w:pPr>
      <w:r w:rsidRPr="009F6D5F">
        <w:rPr>
          <w:rFonts w:ascii="Times New Roman" w:eastAsia="Times New Roman" w:hAnsi="Times New Roman" w:cs="Times New Roman"/>
          <w:sz w:val="28"/>
          <w:szCs w:val="28"/>
          <w:lang w:eastAsia="ru-RU"/>
        </w:rPr>
        <w:t>-</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социальное</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обслуживание</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2</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услуги;</w:t>
      </w:r>
    </w:p>
    <w:p w14:paraId="0B46F6C4" w14:textId="3CC13923" w:rsidR="001011AA" w:rsidRPr="009F6D5F" w:rsidRDefault="00F17594" w:rsidP="00E01195">
      <w:pPr>
        <w:widowControl w:val="0"/>
        <w:tabs>
          <w:tab w:val="left" w:pos="142"/>
        </w:tabs>
        <w:rPr>
          <w:rFonts w:ascii="Times New Roman" w:hAnsi="Times New Roman" w:cs="Times New Roman"/>
          <w:sz w:val="28"/>
          <w:szCs w:val="28"/>
        </w:rPr>
      </w:pPr>
      <w:r w:rsidRPr="009F6D5F">
        <w:rPr>
          <w:rFonts w:ascii="Times New Roman" w:eastAsia="Times New Roman" w:hAnsi="Times New Roman" w:cs="Times New Roman"/>
          <w:sz w:val="28"/>
          <w:szCs w:val="28"/>
          <w:lang w:eastAsia="ru-RU"/>
        </w:rPr>
        <w:t>-</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потребительский</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рынок</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и</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предпринимательство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1</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услуга;</w:t>
      </w:r>
    </w:p>
    <w:p w14:paraId="3C756B6F" w14:textId="7FFA62A7" w:rsidR="001011AA" w:rsidRPr="009F6D5F" w:rsidRDefault="00F17594" w:rsidP="00E01195">
      <w:pPr>
        <w:widowControl w:val="0"/>
        <w:tabs>
          <w:tab w:val="left" w:pos="142"/>
        </w:tabs>
        <w:rPr>
          <w:rFonts w:ascii="Times New Roman" w:hAnsi="Times New Roman" w:cs="Times New Roman"/>
          <w:sz w:val="28"/>
          <w:szCs w:val="28"/>
        </w:rPr>
      </w:pPr>
      <w:r w:rsidRPr="009F6D5F">
        <w:rPr>
          <w:rFonts w:ascii="Times New Roman" w:eastAsia="Times New Roman" w:hAnsi="Times New Roman" w:cs="Times New Roman"/>
          <w:sz w:val="28"/>
          <w:szCs w:val="28"/>
          <w:lang w:eastAsia="ru-RU"/>
        </w:rPr>
        <w:t>-</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переданные</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государственные</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полномочия</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10</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услуг;</w:t>
      </w:r>
    </w:p>
    <w:p w14:paraId="7FA75DEF" w14:textId="3DE9B4FC" w:rsidR="001011AA" w:rsidRPr="009F6D5F" w:rsidRDefault="00F17594" w:rsidP="00E01195">
      <w:pPr>
        <w:widowControl w:val="0"/>
        <w:tabs>
          <w:tab w:val="left" w:pos="142"/>
        </w:tabs>
        <w:rPr>
          <w:rFonts w:ascii="Times New Roman" w:hAnsi="Times New Roman" w:cs="Times New Roman"/>
          <w:sz w:val="28"/>
          <w:szCs w:val="28"/>
        </w:rPr>
      </w:pPr>
      <w:r w:rsidRPr="009F6D5F">
        <w:rPr>
          <w:rFonts w:ascii="Times New Roman" w:eastAsia="Times New Roman" w:hAnsi="Times New Roman" w:cs="Times New Roman"/>
          <w:sz w:val="28"/>
          <w:szCs w:val="28"/>
          <w:lang w:eastAsia="ru-RU"/>
        </w:rPr>
        <w:t>-</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опека</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и</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попечительство</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-4</w:t>
      </w:r>
      <w:r w:rsidR="006F67CE" w:rsidRPr="009F6D5F">
        <w:rPr>
          <w:rFonts w:ascii="Times New Roman" w:eastAsia="Times New Roman" w:hAnsi="Times New Roman" w:cs="Times New Roman"/>
          <w:sz w:val="28"/>
          <w:szCs w:val="28"/>
          <w:lang w:eastAsia="ru-RU"/>
        </w:rPr>
        <w:t xml:space="preserve"> </w:t>
      </w:r>
      <w:r w:rsidRPr="009F6D5F">
        <w:rPr>
          <w:rFonts w:ascii="Times New Roman" w:eastAsia="Times New Roman" w:hAnsi="Times New Roman" w:cs="Times New Roman"/>
          <w:sz w:val="28"/>
          <w:szCs w:val="28"/>
          <w:lang w:eastAsia="ru-RU"/>
        </w:rPr>
        <w:t>услуги.</w:t>
      </w:r>
    </w:p>
    <w:p w14:paraId="52CB8725" w14:textId="6733325A" w:rsidR="001011AA" w:rsidRPr="009F6D5F" w:rsidRDefault="00F17594" w:rsidP="00E01195">
      <w:pPr>
        <w:tabs>
          <w:tab w:val="left" w:pos="142"/>
        </w:tabs>
        <w:ind w:firstLine="567"/>
        <w:rPr>
          <w:rFonts w:ascii="Times New Roman" w:eastAsia="Times New Roman" w:hAnsi="Times New Roman" w:cs="Times New Roman"/>
          <w:sz w:val="28"/>
          <w:szCs w:val="28"/>
        </w:rPr>
      </w:pPr>
      <w:r w:rsidRPr="009F6D5F">
        <w:rPr>
          <w:rFonts w:ascii="Times New Roman" w:eastAsia="Times New Roman" w:hAnsi="Times New Roman" w:cs="Times New Roman"/>
          <w:sz w:val="28"/>
          <w:szCs w:val="28"/>
        </w:rPr>
        <w:t>Количество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массовых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социально</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значимых</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услуг,</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доступных</w:t>
      </w:r>
      <w:r w:rsidR="00E01195" w:rsidRPr="009F6D5F">
        <w:rPr>
          <w:rFonts w:ascii="Times New Roman" w:eastAsia="Times New Roman" w:hAnsi="Times New Roman" w:cs="Times New Roman"/>
          <w:sz w:val="28"/>
          <w:szCs w:val="28"/>
        </w:rPr>
        <w:br/>
      </w:r>
      <w:r w:rsidRPr="009F6D5F">
        <w:rPr>
          <w:rFonts w:ascii="Times New Roman" w:eastAsia="Times New Roman" w:hAnsi="Times New Roman" w:cs="Times New Roman"/>
          <w:sz w:val="28"/>
          <w:szCs w:val="28"/>
        </w:rPr>
        <w:t>в</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электронном</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виде</w:t>
      </w:r>
      <w:r w:rsidR="006F67CE" w:rsidRPr="009F6D5F">
        <w:rPr>
          <w:rFonts w:ascii="Times New Roman" w:eastAsia="Times New Roman" w:hAnsi="Times New Roman" w:cs="Times New Roman"/>
          <w:sz w:val="28"/>
          <w:szCs w:val="28"/>
        </w:rPr>
        <w:t xml:space="preserve"> </w:t>
      </w:r>
      <w:r w:rsidRPr="009F6D5F">
        <w:rPr>
          <w:rFonts w:ascii="Times New Roman" w:eastAsia="Times New Roman" w:hAnsi="Times New Roman" w:cs="Times New Roman"/>
          <w:sz w:val="28"/>
          <w:szCs w:val="28"/>
        </w:rPr>
        <w:t>–</w:t>
      </w:r>
      <w:r w:rsidR="006F67CE" w:rsidRPr="009F6D5F">
        <w:rPr>
          <w:rFonts w:ascii="Times New Roman" w:eastAsia="Times New Roman" w:hAnsi="Times New Roman" w:cs="Times New Roman"/>
          <w:sz w:val="28"/>
          <w:szCs w:val="28"/>
        </w:rPr>
        <w:t xml:space="preserve"> </w:t>
      </w:r>
      <w:r w:rsidR="00446AA0" w:rsidRPr="009F6D5F">
        <w:rPr>
          <w:rFonts w:ascii="Times New Roman" w:eastAsia="Times New Roman" w:hAnsi="Times New Roman" w:cs="Times New Roman"/>
          <w:sz w:val="28"/>
          <w:szCs w:val="28"/>
        </w:rPr>
        <w:t>50 (2023 год – 50 услуг)</w:t>
      </w:r>
    </w:p>
    <w:p w14:paraId="6FF2F31B" w14:textId="77777777" w:rsidR="00DF3C03" w:rsidRDefault="00DF3C03" w:rsidP="006F67CE">
      <w:pPr>
        <w:ind w:firstLine="760"/>
        <w:jc w:val="center"/>
        <w:rPr>
          <w:rFonts w:ascii="Times New Roman" w:eastAsia="Times New Roman" w:hAnsi="Times New Roman" w:cs="Times New Roman"/>
          <w:sz w:val="28"/>
          <w:szCs w:val="28"/>
          <w:lang w:eastAsia="ru-RU"/>
        </w:rPr>
      </w:pPr>
    </w:p>
    <w:p w14:paraId="29534ACC" w14:textId="77777777" w:rsidR="001011AA" w:rsidRPr="009F6D5F" w:rsidRDefault="00F17594" w:rsidP="006F67CE">
      <w:pPr>
        <w:ind w:firstLine="760"/>
        <w:jc w:val="center"/>
        <w:rPr>
          <w:rFonts w:ascii="Times New Roman" w:hAnsi="Times New Roman" w:cs="Times New Roman"/>
          <w:sz w:val="28"/>
          <w:szCs w:val="28"/>
        </w:rPr>
      </w:pPr>
      <w:r w:rsidRPr="009F6D5F">
        <w:rPr>
          <w:rFonts w:ascii="Times New Roman" w:eastAsia="Times New Roman" w:hAnsi="Times New Roman" w:cs="Times New Roman"/>
          <w:sz w:val="28"/>
          <w:szCs w:val="28"/>
          <w:lang w:eastAsia="ru-RU"/>
        </w:rPr>
        <w:t>________________</w:t>
      </w:r>
    </w:p>
    <w:sectPr w:rsidR="001011AA" w:rsidRPr="009F6D5F">
      <w:headerReference w:type="default" r:id="rId18"/>
      <w:footerReference w:type="default" r:id="rId19"/>
      <w:pgSz w:w="11906" w:h="16838"/>
      <w:pgMar w:top="1134" w:right="851" w:bottom="1134" w:left="1701" w:header="62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CEF81" w14:textId="77777777" w:rsidR="00044020" w:rsidRDefault="00044020">
      <w:pPr>
        <w:spacing w:line="240" w:lineRule="auto"/>
      </w:pPr>
      <w:r>
        <w:separator/>
      </w:r>
    </w:p>
  </w:endnote>
  <w:endnote w:type="continuationSeparator" w:id="0">
    <w:p w14:paraId="07C2B1F4" w14:textId="77777777" w:rsidR="00044020" w:rsidRDefault="000440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2AC48" w14:textId="77777777" w:rsidR="00044020" w:rsidRDefault="00044020" w:rsidP="00B536A9">
    <w:pPr>
      <w:pStyle w:val="af2"/>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6643E2" w14:textId="77777777" w:rsidR="00044020" w:rsidRDefault="00044020">
      <w:pPr>
        <w:spacing w:line="240" w:lineRule="auto"/>
      </w:pPr>
      <w:r>
        <w:separator/>
      </w:r>
    </w:p>
  </w:footnote>
  <w:footnote w:type="continuationSeparator" w:id="0">
    <w:p w14:paraId="66432EA9" w14:textId="77777777" w:rsidR="00044020" w:rsidRDefault="000440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650316"/>
      <w:docPartObj>
        <w:docPartGallery w:val="Page Numbers (Top of Page)"/>
        <w:docPartUnique/>
      </w:docPartObj>
    </w:sdtPr>
    <w:sdtEndPr/>
    <w:sdtContent>
      <w:p w14:paraId="56DDBA0E" w14:textId="77777777" w:rsidR="00044020" w:rsidRDefault="00044020">
        <w:pPr>
          <w:pStyle w:val="af0"/>
          <w:ind w:firstLine="0"/>
          <w:jc w:val="center"/>
          <w:rPr>
            <w:rFonts w:ascii="Times New Roman" w:hAnsi="Times New Roman"/>
            <w:sz w:val="28"/>
            <w:szCs w:val="28"/>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sidR="004642CB">
          <w:rPr>
            <w:rFonts w:ascii="Times New Roman" w:hAnsi="Times New Roman"/>
            <w:noProof/>
            <w:sz w:val="24"/>
            <w:szCs w:val="24"/>
          </w:rPr>
          <w:t>2</w:t>
        </w:r>
        <w:r>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29CA"/>
    <w:multiLevelType w:val="hybridMultilevel"/>
    <w:tmpl w:val="53A0B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40122E"/>
    <w:multiLevelType w:val="hybridMultilevel"/>
    <w:tmpl w:val="26061126"/>
    <w:lvl w:ilvl="0" w:tplc="0419000F">
      <w:start w:val="5"/>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8268E4"/>
    <w:multiLevelType w:val="hybridMultilevel"/>
    <w:tmpl w:val="A70E5FB4"/>
    <w:lvl w:ilvl="0" w:tplc="C7187EC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39642D5"/>
    <w:multiLevelType w:val="hybridMultilevel"/>
    <w:tmpl w:val="56045B2A"/>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05427729"/>
    <w:multiLevelType w:val="hybridMultilevel"/>
    <w:tmpl w:val="2334D924"/>
    <w:lvl w:ilvl="0" w:tplc="AE1AC48E">
      <w:start w:val="3"/>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262924"/>
    <w:multiLevelType w:val="hybridMultilevel"/>
    <w:tmpl w:val="8E6A1F98"/>
    <w:lvl w:ilvl="0" w:tplc="73F2A28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D646DCA"/>
    <w:multiLevelType w:val="hybridMultilevel"/>
    <w:tmpl w:val="27EE254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AE5AF6"/>
    <w:multiLevelType w:val="hybridMultilevel"/>
    <w:tmpl w:val="D1CAC6CA"/>
    <w:lvl w:ilvl="0" w:tplc="17102DF0">
      <w:start w:val="1"/>
      <w:numFmt w:val="decimal"/>
      <w:lvlText w:val="%1."/>
      <w:lvlJc w:val="left"/>
      <w:pPr>
        <w:ind w:left="4188"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8">
    <w:nsid w:val="197F518C"/>
    <w:multiLevelType w:val="hybridMultilevel"/>
    <w:tmpl w:val="7A080E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E264F20"/>
    <w:multiLevelType w:val="hybridMultilevel"/>
    <w:tmpl w:val="635A02F2"/>
    <w:lvl w:ilvl="0" w:tplc="71A2F02C">
      <w:start w:val="1"/>
      <w:numFmt w:val="decimal"/>
      <w:lvlText w:val="%1."/>
      <w:lvlJc w:val="left"/>
      <w:pPr>
        <w:ind w:left="1069" w:hanging="36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F746B5B"/>
    <w:multiLevelType w:val="hybridMultilevel"/>
    <w:tmpl w:val="520E47D2"/>
    <w:lvl w:ilvl="0" w:tplc="3490C9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FB50DCE"/>
    <w:multiLevelType w:val="hybridMultilevel"/>
    <w:tmpl w:val="3A345F1E"/>
    <w:lvl w:ilvl="0" w:tplc="E7740CE0">
      <w:start w:val="4"/>
      <w:numFmt w:val="decimal"/>
      <w:lvlText w:val="%1)"/>
      <w:lvlJc w:val="left"/>
      <w:pPr>
        <w:ind w:left="855" w:hanging="360"/>
      </w:pPr>
    </w:lvl>
    <w:lvl w:ilvl="1" w:tplc="04190019">
      <w:start w:val="1"/>
      <w:numFmt w:val="lowerLetter"/>
      <w:lvlText w:val="%2."/>
      <w:lvlJc w:val="left"/>
      <w:pPr>
        <w:ind w:left="1575" w:hanging="360"/>
      </w:pPr>
    </w:lvl>
    <w:lvl w:ilvl="2" w:tplc="0419001B">
      <w:start w:val="1"/>
      <w:numFmt w:val="lowerRoman"/>
      <w:lvlText w:val="%3."/>
      <w:lvlJc w:val="right"/>
      <w:pPr>
        <w:ind w:left="2295" w:hanging="180"/>
      </w:pPr>
    </w:lvl>
    <w:lvl w:ilvl="3" w:tplc="0419000F">
      <w:start w:val="1"/>
      <w:numFmt w:val="decimal"/>
      <w:lvlText w:val="%4."/>
      <w:lvlJc w:val="left"/>
      <w:pPr>
        <w:ind w:left="3015" w:hanging="360"/>
      </w:pPr>
    </w:lvl>
    <w:lvl w:ilvl="4" w:tplc="04190019">
      <w:start w:val="1"/>
      <w:numFmt w:val="lowerLetter"/>
      <w:lvlText w:val="%5."/>
      <w:lvlJc w:val="left"/>
      <w:pPr>
        <w:ind w:left="3735" w:hanging="360"/>
      </w:pPr>
    </w:lvl>
    <w:lvl w:ilvl="5" w:tplc="0419001B">
      <w:start w:val="1"/>
      <w:numFmt w:val="lowerRoman"/>
      <w:lvlText w:val="%6."/>
      <w:lvlJc w:val="right"/>
      <w:pPr>
        <w:ind w:left="4455" w:hanging="180"/>
      </w:pPr>
    </w:lvl>
    <w:lvl w:ilvl="6" w:tplc="0419000F">
      <w:start w:val="1"/>
      <w:numFmt w:val="decimal"/>
      <w:lvlText w:val="%7."/>
      <w:lvlJc w:val="left"/>
      <w:pPr>
        <w:ind w:left="5175" w:hanging="360"/>
      </w:pPr>
    </w:lvl>
    <w:lvl w:ilvl="7" w:tplc="04190019">
      <w:start w:val="1"/>
      <w:numFmt w:val="lowerLetter"/>
      <w:lvlText w:val="%8."/>
      <w:lvlJc w:val="left"/>
      <w:pPr>
        <w:ind w:left="5895" w:hanging="360"/>
      </w:pPr>
    </w:lvl>
    <w:lvl w:ilvl="8" w:tplc="0419001B">
      <w:start w:val="1"/>
      <w:numFmt w:val="lowerRoman"/>
      <w:lvlText w:val="%9."/>
      <w:lvlJc w:val="right"/>
      <w:pPr>
        <w:ind w:left="6615" w:hanging="180"/>
      </w:pPr>
    </w:lvl>
  </w:abstractNum>
  <w:abstractNum w:abstractNumId="12">
    <w:nsid w:val="262B67D0"/>
    <w:multiLevelType w:val="hybridMultilevel"/>
    <w:tmpl w:val="121C1EF0"/>
    <w:lvl w:ilvl="0" w:tplc="AD8EBD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8F86DA5"/>
    <w:multiLevelType w:val="hybridMultilevel"/>
    <w:tmpl w:val="17A694B2"/>
    <w:lvl w:ilvl="0" w:tplc="7A8E0E1E">
      <w:start w:val="19"/>
      <w:numFmt w:val="decimal"/>
      <w:lvlText w:val="%1."/>
      <w:lvlJc w:val="left"/>
      <w:pPr>
        <w:ind w:left="1083" w:hanging="375"/>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B7B5292"/>
    <w:multiLevelType w:val="hybridMultilevel"/>
    <w:tmpl w:val="66B0DA6E"/>
    <w:lvl w:ilvl="0" w:tplc="08C0227C">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E8D05C4"/>
    <w:multiLevelType w:val="hybridMultilevel"/>
    <w:tmpl w:val="BE8442BC"/>
    <w:lvl w:ilvl="0" w:tplc="88849E2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30A432AD"/>
    <w:multiLevelType w:val="hybridMultilevel"/>
    <w:tmpl w:val="8A5C8FCA"/>
    <w:lvl w:ilvl="0" w:tplc="A798EBD8">
      <w:start w:val="1"/>
      <w:numFmt w:val="bullet"/>
      <w:pStyle w:val="3"/>
      <w:lvlText w:val="­"/>
      <w:lvlJc w:val="left"/>
      <w:pPr>
        <w:tabs>
          <w:tab w:val="num" w:pos="0"/>
        </w:tabs>
        <w:ind w:left="0" w:hanging="360"/>
      </w:pPr>
      <w:rPr>
        <w:rFonts w:ascii="Courier New" w:hAnsi="Courier New" w:cs="Times New Roman" w:hint="default"/>
        <w:sz w:val="28"/>
      </w:rPr>
    </w:lvl>
    <w:lvl w:ilvl="1" w:tplc="3BEA12C6">
      <w:start w:val="1"/>
      <w:numFmt w:val="bullet"/>
      <w:lvlText w:val="o"/>
      <w:lvlJc w:val="left"/>
      <w:pPr>
        <w:tabs>
          <w:tab w:val="num" w:pos="11"/>
        </w:tabs>
        <w:ind w:left="11" w:hanging="360"/>
      </w:pPr>
      <w:rPr>
        <w:rFonts w:ascii="Courier New" w:hAnsi="Courier New" w:cs="Courier New" w:hint="default"/>
      </w:rPr>
    </w:lvl>
    <w:lvl w:ilvl="2" w:tplc="8D92B602">
      <w:start w:val="1"/>
      <w:numFmt w:val="bullet"/>
      <w:lvlText w:val=""/>
      <w:lvlJc w:val="left"/>
      <w:pPr>
        <w:tabs>
          <w:tab w:val="num" w:pos="731"/>
        </w:tabs>
        <w:ind w:left="731" w:hanging="360"/>
      </w:pPr>
      <w:rPr>
        <w:rFonts w:ascii="Wingdings" w:hAnsi="Wingdings" w:hint="default"/>
      </w:rPr>
    </w:lvl>
    <w:lvl w:ilvl="3" w:tplc="DA3CCB0A">
      <w:start w:val="1"/>
      <w:numFmt w:val="bullet"/>
      <w:lvlText w:val=""/>
      <w:lvlJc w:val="left"/>
      <w:pPr>
        <w:tabs>
          <w:tab w:val="num" w:pos="1451"/>
        </w:tabs>
        <w:ind w:left="1451" w:hanging="360"/>
      </w:pPr>
      <w:rPr>
        <w:rFonts w:ascii="Symbol" w:hAnsi="Symbol" w:hint="default"/>
      </w:rPr>
    </w:lvl>
    <w:lvl w:ilvl="4" w:tplc="EF66A7F2">
      <w:start w:val="1"/>
      <w:numFmt w:val="bullet"/>
      <w:lvlText w:val="o"/>
      <w:lvlJc w:val="left"/>
      <w:pPr>
        <w:tabs>
          <w:tab w:val="num" w:pos="2171"/>
        </w:tabs>
        <w:ind w:left="2171" w:hanging="360"/>
      </w:pPr>
      <w:rPr>
        <w:rFonts w:ascii="Courier New" w:hAnsi="Courier New" w:cs="Courier New" w:hint="default"/>
      </w:rPr>
    </w:lvl>
    <w:lvl w:ilvl="5" w:tplc="8B14172A">
      <w:start w:val="1"/>
      <w:numFmt w:val="bullet"/>
      <w:lvlText w:val=""/>
      <w:lvlJc w:val="left"/>
      <w:pPr>
        <w:tabs>
          <w:tab w:val="num" w:pos="2891"/>
        </w:tabs>
        <w:ind w:left="2891" w:hanging="360"/>
      </w:pPr>
      <w:rPr>
        <w:rFonts w:ascii="Wingdings" w:hAnsi="Wingdings" w:hint="default"/>
      </w:rPr>
    </w:lvl>
    <w:lvl w:ilvl="6" w:tplc="281E6AC8">
      <w:start w:val="1"/>
      <w:numFmt w:val="bullet"/>
      <w:lvlText w:val=""/>
      <w:lvlJc w:val="left"/>
      <w:pPr>
        <w:tabs>
          <w:tab w:val="num" w:pos="3611"/>
        </w:tabs>
        <w:ind w:left="3611" w:hanging="360"/>
      </w:pPr>
      <w:rPr>
        <w:rFonts w:ascii="Symbol" w:hAnsi="Symbol" w:hint="default"/>
      </w:rPr>
    </w:lvl>
    <w:lvl w:ilvl="7" w:tplc="18D031CA">
      <w:start w:val="1"/>
      <w:numFmt w:val="bullet"/>
      <w:lvlText w:val="o"/>
      <w:lvlJc w:val="left"/>
      <w:pPr>
        <w:tabs>
          <w:tab w:val="num" w:pos="4331"/>
        </w:tabs>
        <w:ind w:left="4331" w:hanging="360"/>
      </w:pPr>
      <w:rPr>
        <w:rFonts w:ascii="Courier New" w:hAnsi="Courier New" w:cs="Courier New" w:hint="default"/>
      </w:rPr>
    </w:lvl>
    <w:lvl w:ilvl="8" w:tplc="98267228">
      <w:start w:val="1"/>
      <w:numFmt w:val="bullet"/>
      <w:lvlText w:val=""/>
      <w:lvlJc w:val="left"/>
      <w:pPr>
        <w:tabs>
          <w:tab w:val="num" w:pos="5051"/>
        </w:tabs>
        <w:ind w:left="5051" w:hanging="360"/>
      </w:pPr>
      <w:rPr>
        <w:rFonts w:ascii="Wingdings" w:hAnsi="Wingdings" w:hint="default"/>
      </w:rPr>
    </w:lvl>
  </w:abstractNum>
  <w:abstractNum w:abstractNumId="17">
    <w:nsid w:val="376726EF"/>
    <w:multiLevelType w:val="hybridMultilevel"/>
    <w:tmpl w:val="D5A0152A"/>
    <w:lvl w:ilvl="0" w:tplc="DDD6E8A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A9C25C6"/>
    <w:multiLevelType w:val="hybridMultilevel"/>
    <w:tmpl w:val="B9AA31B4"/>
    <w:lvl w:ilvl="0" w:tplc="20803774">
      <w:start w:val="1"/>
      <w:numFmt w:val="decimal"/>
      <w:lvlText w:val="%1."/>
      <w:lvlJc w:val="left"/>
      <w:pPr>
        <w:ind w:left="1429" w:hanging="360"/>
      </w:pPr>
    </w:lvl>
    <w:lvl w:ilvl="1" w:tplc="CB5AD922">
      <w:start w:val="1"/>
      <w:numFmt w:val="lowerLetter"/>
      <w:lvlText w:val="%2."/>
      <w:lvlJc w:val="left"/>
      <w:pPr>
        <w:ind w:left="2149" w:hanging="360"/>
      </w:pPr>
    </w:lvl>
    <w:lvl w:ilvl="2" w:tplc="88522962">
      <w:start w:val="1"/>
      <w:numFmt w:val="lowerRoman"/>
      <w:lvlText w:val="%3."/>
      <w:lvlJc w:val="right"/>
      <w:pPr>
        <w:ind w:left="2869" w:hanging="180"/>
      </w:pPr>
    </w:lvl>
    <w:lvl w:ilvl="3" w:tplc="FF8E8C7A">
      <w:start w:val="1"/>
      <w:numFmt w:val="decimal"/>
      <w:lvlText w:val="%4."/>
      <w:lvlJc w:val="left"/>
      <w:pPr>
        <w:ind w:left="3589" w:hanging="360"/>
      </w:pPr>
    </w:lvl>
    <w:lvl w:ilvl="4" w:tplc="CA0494EC">
      <w:start w:val="1"/>
      <w:numFmt w:val="lowerLetter"/>
      <w:lvlText w:val="%5."/>
      <w:lvlJc w:val="left"/>
      <w:pPr>
        <w:ind w:left="4309" w:hanging="360"/>
      </w:pPr>
    </w:lvl>
    <w:lvl w:ilvl="5" w:tplc="CBB43722">
      <w:start w:val="1"/>
      <w:numFmt w:val="lowerRoman"/>
      <w:lvlText w:val="%6."/>
      <w:lvlJc w:val="right"/>
      <w:pPr>
        <w:ind w:left="5029" w:hanging="180"/>
      </w:pPr>
    </w:lvl>
    <w:lvl w:ilvl="6" w:tplc="82649E7C">
      <w:start w:val="1"/>
      <w:numFmt w:val="decimal"/>
      <w:lvlText w:val="%7."/>
      <w:lvlJc w:val="left"/>
      <w:pPr>
        <w:ind w:left="5749" w:hanging="360"/>
      </w:pPr>
    </w:lvl>
    <w:lvl w:ilvl="7" w:tplc="8BE45294">
      <w:start w:val="1"/>
      <w:numFmt w:val="lowerLetter"/>
      <w:lvlText w:val="%8."/>
      <w:lvlJc w:val="left"/>
      <w:pPr>
        <w:ind w:left="6469" w:hanging="360"/>
      </w:pPr>
    </w:lvl>
    <w:lvl w:ilvl="8" w:tplc="821CE45C">
      <w:start w:val="1"/>
      <w:numFmt w:val="lowerRoman"/>
      <w:lvlText w:val="%9."/>
      <w:lvlJc w:val="right"/>
      <w:pPr>
        <w:ind w:left="7189" w:hanging="180"/>
      </w:pPr>
    </w:lvl>
  </w:abstractNum>
  <w:abstractNum w:abstractNumId="19">
    <w:nsid w:val="3CA967DB"/>
    <w:multiLevelType w:val="hybridMultilevel"/>
    <w:tmpl w:val="FAAE6F4A"/>
    <w:lvl w:ilvl="0" w:tplc="0666BD54">
      <w:start w:val="1"/>
      <w:numFmt w:val="decimal"/>
      <w:lvlText w:val="%1."/>
      <w:lvlJc w:val="left"/>
      <w:pPr>
        <w:ind w:left="927" w:hanging="360"/>
      </w:pPr>
    </w:lvl>
    <w:lvl w:ilvl="1" w:tplc="F63847D0">
      <w:start w:val="1"/>
      <w:numFmt w:val="lowerLetter"/>
      <w:lvlText w:val="%2."/>
      <w:lvlJc w:val="left"/>
      <w:pPr>
        <w:ind w:left="1647" w:hanging="360"/>
      </w:pPr>
    </w:lvl>
    <w:lvl w:ilvl="2" w:tplc="57803A24">
      <w:start w:val="1"/>
      <w:numFmt w:val="lowerRoman"/>
      <w:lvlText w:val="%3."/>
      <w:lvlJc w:val="right"/>
      <w:pPr>
        <w:ind w:left="2367" w:hanging="180"/>
      </w:pPr>
    </w:lvl>
    <w:lvl w:ilvl="3" w:tplc="E0163EE6">
      <w:start w:val="1"/>
      <w:numFmt w:val="decimal"/>
      <w:lvlText w:val="%4."/>
      <w:lvlJc w:val="left"/>
      <w:pPr>
        <w:ind w:left="3087" w:hanging="360"/>
      </w:pPr>
    </w:lvl>
    <w:lvl w:ilvl="4" w:tplc="6890C80E">
      <w:start w:val="1"/>
      <w:numFmt w:val="lowerLetter"/>
      <w:lvlText w:val="%5."/>
      <w:lvlJc w:val="left"/>
      <w:pPr>
        <w:ind w:left="3807" w:hanging="360"/>
      </w:pPr>
    </w:lvl>
    <w:lvl w:ilvl="5" w:tplc="67A45CE6">
      <w:start w:val="1"/>
      <w:numFmt w:val="lowerRoman"/>
      <w:lvlText w:val="%6."/>
      <w:lvlJc w:val="right"/>
      <w:pPr>
        <w:ind w:left="4527" w:hanging="180"/>
      </w:pPr>
    </w:lvl>
    <w:lvl w:ilvl="6" w:tplc="64F23722">
      <w:start w:val="1"/>
      <w:numFmt w:val="decimal"/>
      <w:lvlText w:val="%7."/>
      <w:lvlJc w:val="left"/>
      <w:pPr>
        <w:ind w:left="5247" w:hanging="360"/>
      </w:pPr>
    </w:lvl>
    <w:lvl w:ilvl="7" w:tplc="893AD54E">
      <w:start w:val="1"/>
      <w:numFmt w:val="lowerLetter"/>
      <w:lvlText w:val="%8."/>
      <w:lvlJc w:val="left"/>
      <w:pPr>
        <w:ind w:left="5967" w:hanging="360"/>
      </w:pPr>
    </w:lvl>
    <w:lvl w:ilvl="8" w:tplc="9EB86180">
      <w:start w:val="1"/>
      <w:numFmt w:val="lowerRoman"/>
      <w:lvlText w:val="%9."/>
      <w:lvlJc w:val="right"/>
      <w:pPr>
        <w:ind w:left="6687" w:hanging="180"/>
      </w:pPr>
    </w:lvl>
  </w:abstractNum>
  <w:abstractNum w:abstractNumId="20">
    <w:nsid w:val="3D536CE1"/>
    <w:multiLevelType w:val="hybridMultilevel"/>
    <w:tmpl w:val="84D08B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4E254A6"/>
    <w:multiLevelType w:val="hybridMultilevel"/>
    <w:tmpl w:val="02AA9B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7356D75"/>
    <w:multiLevelType w:val="hybridMultilevel"/>
    <w:tmpl w:val="D08891D2"/>
    <w:lvl w:ilvl="0" w:tplc="F688409A">
      <w:start w:val="3"/>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A3640B2"/>
    <w:multiLevelType w:val="multilevel"/>
    <w:tmpl w:val="4C68AE3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nsid w:val="54E17FCF"/>
    <w:multiLevelType w:val="hybridMultilevel"/>
    <w:tmpl w:val="CEF2BFB4"/>
    <w:lvl w:ilvl="0" w:tplc="E59AEE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AC80438"/>
    <w:multiLevelType w:val="hybridMultilevel"/>
    <w:tmpl w:val="3272C6AA"/>
    <w:lvl w:ilvl="0" w:tplc="F40E7A3C">
      <w:start w:val="1"/>
      <w:numFmt w:val="upperRoman"/>
      <w:lvlText w:val="%1."/>
      <w:lvlJc w:val="right"/>
      <w:pPr>
        <w:ind w:left="1494" w:hanging="360"/>
      </w:pPr>
    </w:lvl>
    <w:lvl w:ilvl="1" w:tplc="E9201FA0">
      <w:start w:val="1"/>
      <w:numFmt w:val="lowerLetter"/>
      <w:lvlText w:val="%2."/>
      <w:lvlJc w:val="left"/>
      <w:pPr>
        <w:ind w:left="2149" w:hanging="360"/>
      </w:pPr>
    </w:lvl>
    <w:lvl w:ilvl="2" w:tplc="8872121A">
      <w:start w:val="1"/>
      <w:numFmt w:val="lowerRoman"/>
      <w:lvlText w:val="%3."/>
      <w:lvlJc w:val="right"/>
      <w:pPr>
        <w:ind w:left="2869" w:hanging="180"/>
      </w:pPr>
    </w:lvl>
    <w:lvl w:ilvl="3" w:tplc="D9D8D7BC">
      <w:start w:val="1"/>
      <w:numFmt w:val="decimal"/>
      <w:lvlText w:val="%4."/>
      <w:lvlJc w:val="left"/>
      <w:pPr>
        <w:ind w:left="3589" w:hanging="360"/>
      </w:pPr>
    </w:lvl>
    <w:lvl w:ilvl="4" w:tplc="CFA2F34C">
      <w:start w:val="1"/>
      <w:numFmt w:val="lowerLetter"/>
      <w:lvlText w:val="%5."/>
      <w:lvlJc w:val="left"/>
      <w:pPr>
        <w:ind w:left="4309" w:hanging="360"/>
      </w:pPr>
    </w:lvl>
    <w:lvl w:ilvl="5" w:tplc="689C834C">
      <w:start w:val="1"/>
      <w:numFmt w:val="lowerRoman"/>
      <w:lvlText w:val="%6."/>
      <w:lvlJc w:val="right"/>
      <w:pPr>
        <w:ind w:left="5029" w:hanging="180"/>
      </w:pPr>
    </w:lvl>
    <w:lvl w:ilvl="6" w:tplc="68946B62">
      <w:start w:val="1"/>
      <w:numFmt w:val="decimal"/>
      <w:lvlText w:val="%7."/>
      <w:lvlJc w:val="left"/>
      <w:pPr>
        <w:ind w:left="5749" w:hanging="360"/>
      </w:pPr>
    </w:lvl>
    <w:lvl w:ilvl="7" w:tplc="FBAA4166">
      <w:start w:val="1"/>
      <w:numFmt w:val="lowerLetter"/>
      <w:lvlText w:val="%8."/>
      <w:lvlJc w:val="left"/>
      <w:pPr>
        <w:ind w:left="6469" w:hanging="360"/>
      </w:pPr>
    </w:lvl>
    <w:lvl w:ilvl="8" w:tplc="60BEE2D6">
      <w:start w:val="1"/>
      <w:numFmt w:val="lowerRoman"/>
      <w:lvlText w:val="%9."/>
      <w:lvlJc w:val="right"/>
      <w:pPr>
        <w:ind w:left="7189" w:hanging="180"/>
      </w:pPr>
    </w:lvl>
  </w:abstractNum>
  <w:abstractNum w:abstractNumId="26">
    <w:nsid w:val="5BD1384C"/>
    <w:multiLevelType w:val="hybridMultilevel"/>
    <w:tmpl w:val="1C30C704"/>
    <w:lvl w:ilvl="0" w:tplc="24ECD196">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D164C16"/>
    <w:multiLevelType w:val="hybridMultilevel"/>
    <w:tmpl w:val="887EDDD8"/>
    <w:lvl w:ilvl="0" w:tplc="7278CA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F336D57"/>
    <w:multiLevelType w:val="hybridMultilevel"/>
    <w:tmpl w:val="D2C4396E"/>
    <w:lvl w:ilvl="0" w:tplc="873CA32C">
      <w:start w:val="1"/>
      <w:numFmt w:val="decimal"/>
      <w:lvlText w:val="%1."/>
      <w:lvlJc w:val="left"/>
      <w:pPr>
        <w:ind w:left="1069" w:hanging="360"/>
      </w:pPr>
      <w:rPr>
        <w:rFonts w:hint="default"/>
      </w:rPr>
    </w:lvl>
    <w:lvl w:ilvl="1" w:tplc="4506425A">
      <w:start w:val="1"/>
      <w:numFmt w:val="lowerLetter"/>
      <w:lvlText w:val="%2."/>
      <w:lvlJc w:val="left"/>
      <w:pPr>
        <w:ind w:left="1789" w:hanging="360"/>
      </w:pPr>
    </w:lvl>
    <w:lvl w:ilvl="2" w:tplc="D0B44940">
      <w:start w:val="1"/>
      <w:numFmt w:val="lowerRoman"/>
      <w:lvlText w:val="%3."/>
      <w:lvlJc w:val="right"/>
      <w:pPr>
        <w:ind w:left="2509" w:hanging="180"/>
      </w:pPr>
    </w:lvl>
    <w:lvl w:ilvl="3" w:tplc="75FA813C">
      <w:start w:val="1"/>
      <w:numFmt w:val="decimal"/>
      <w:lvlText w:val="%4."/>
      <w:lvlJc w:val="left"/>
      <w:pPr>
        <w:ind w:left="3229" w:hanging="360"/>
      </w:pPr>
    </w:lvl>
    <w:lvl w:ilvl="4" w:tplc="3D0200B6">
      <w:start w:val="1"/>
      <w:numFmt w:val="lowerLetter"/>
      <w:lvlText w:val="%5."/>
      <w:lvlJc w:val="left"/>
      <w:pPr>
        <w:ind w:left="3949" w:hanging="360"/>
      </w:pPr>
    </w:lvl>
    <w:lvl w:ilvl="5" w:tplc="BE18436E">
      <w:start w:val="1"/>
      <w:numFmt w:val="lowerRoman"/>
      <w:lvlText w:val="%6."/>
      <w:lvlJc w:val="right"/>
      <w:pPr>
        <w:ind w:left="4669" w:hanging="180"/>
      </w:pPr>
    </w:lvl>
    <w:lvl w:ilvl="6" w:tplc="284C3A9E">
      <w:start w:val="1"/>
      <w:numFmt w:val="decimal"/>
      <w:lvlText w:val="%7."/>
      <w:lvlJc w:val="left"/>
      <w:pPr>
        <w:ind w:left="5389" w:hanging="360"/>
      </w:pPr>
    </w:lvl>
    <w:lvl w:ilvl="7" w:tplc="4D96EF42">
      <w:start w:val="1"/>
      <w:numFmt w:val="lowerLetter"/>
      <w:lvlText w:val="%8."/>
      <w:lvlJc w:val="left"/>
      <w:pPr>
        <w:ind w:left="6109" w:hanging="360"/>
      </w:pPr>
    </w:lvl>
    <w:lvl w:ilvl="8" w:tplc="78F60C94">
      <w:start w:val="1"/>
      <w:numFmt w:val="lowerRoman"/>
      <w:lvlText w:val="%9."/>
      <w:lvlJc w:val="right"/>
      <w:pPr>
        <w:ind w:left="6829" w:hanging="180"/>
      </w:pPr>
    </w:lvl>
  </w:abstractNum>
  <w:abstractNum w:abstractNumId="29">
    <w:nsid w:val="64E5653A"/>
    <w:multiLevelType w:val="hybridMultilevel"/>
    <w:tmpl w:val="F3EEBC60"/>
    <w:lvl w:ilvl="0" w:tplc="D68A267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72255A9"/>
    <w:multiLevelType w:val="hybridMultilevel"/>
    <w:tmpl w:val="97F06ED6"/>
    <w:lvl w:ilvl="0" w:tplc="A91AC1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7F44733"/>
    <w:multiLevelType w:val="hybridMultilevel"/>
    <w:tmpl w:val="7AD849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8EA38E0"/>
    <w:multiLevelType w:val="hybridMultilevel"/>
    <w:tmpl w:val="717C1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E84E60"/>
    <w:multiLevelType w:val="hybridMultilevel"/>
    <w:tmpl w:val="05B672C4"/>
    <w:lvl w:ilvl="0" w:tplc="E78C7BD4">
      <w:start w:val="14"/>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78906A4"/>
    <w:multiLevelType w:val="hybridMultilevel"/>
    <w:tmpl w:val="4258977C"/>
    <w:lvl w:ilvl="0" w:tplc="EE4CA026">
      <w:start w:val="1"/>
      <w:numFmt w:val="decimal"/>
      <w:lvlText w:val="%1)"/>
      <w:lvlJc w:val="left"/>
      <w:pPr>
        <w:ind w:left="3762"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90625A1"/>
    <w:multiLevelType w:val="multilevel"/>
    <w:tmpl w:val="918C18A8"/>
    <w:lvl w:ilvl="0">
      <w:start w:val="1"/>
      <w:numFmt w:val="decimal"/>
      <w:lvlText w:val="%1."/>
      <w:lvlJc w:val="left"/>
      <w:pPr>
        <w:ind w:left="1069" w:hanging="360"/>
      </w:pPr>
      <w:rPr>
        <w:rFonts w:hint="default"/>
      </w:rPr>
    </w:lvl>
    <w:lvl w:ilvl="1">
      <w:start w:val="2"/>
      <w:numFmt w:val="decimal"/>
      <w:isLgl/>
      <w:lvlText w:val="%1.%2."/>
      <w:lvlJc w:val="left"/>
      <w:pPr>
        <w:ind w:left="1909" w:hanging="1200"/>
      </w:pPr>
      <w:rPr>
        <w:rFonts w:hint="default"/>
      </w:rPr>
    </w:lvl>
    <w:lvl w:ilvl="2">
      <w:start w:val="1"/>
      <w:numFmt w:val="decimalZero"/>
      <w:isLgl/>
      <w:lvlText w:val="%1.%2.%3."/>
      <w:lvlJc w:val="left"/>
      <w:pPr>
        <w:ind w:left="1909" w:hanging="1200"/>
      </w:pPr>
      <w:rPr>
        <w:rFonts w:hint="default"/>
      </w:rPr>
    </w:lvl>
    <w:lvl w:ilvl="3">
      <w:start w:val="1"/>
      <w:numFmt w:val="decimalZero"/>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7B25099A"/>
    <w:multiLevelType w:val="hybridMultilevel"/>
    <w:tmpl w:val="7C065B46"/>
    <w:lvl w:ilvl="0" w:tplc="4E603B9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7">
    <w:nsid w:val="7D6E2868"/>
    <w:multiLevelType w:val="hybridMultilevel"/>
    <w:tmpl w:val="D5444BF8"/>
    <w:lvl w:ilvl="0" w:tplc="8F0089CC">
      <w:start w:val="5"/>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7F843370"/>
    <w:multiLevelType w:val="hybridMultilevel"/>
    <w:tmpl w:val="B7C207BE"/>
    <w:lvl w:ilvl="0" w:tplc="6D7E100A">
      <w:start w:val="1"/>
      <w:numFmt w:val="decimal"/>
      <w:lvlText w:val="%1)"/>
      <w:lvlJc w:val="left"/>
      <w:pPr>
        <w:ind w:left="248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FD55459"/>
    <w:multiLevelType w:val="hybridMultilevel"/>
    <w:tmpl w:val="272C30D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6"/>
  </w:num>
  <w:num w:numId="2">
    <w:abstractNumId w:val="28"/>
  </w:num>
  <w:num w:numId="3">
    <w:abstractNumId w:val="25"/>
  </w:num>
  <w:num w:numId="4">
    <w:abstractNumId w:val="18"/>
  </w:num>
  <w:num w:numId="5">
    <w:abstractNumId w:val="19"/>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17"/>
  </w:num>
  <w:num w:numId="9">
    <w:abstractNumId w:val="5"/>
  </w:num>
  <w:num w:numId="10">
    <w:abstractNumId w:val="10"/>
  </w:num>
  <w:num w:numId="11">
    <w:abstractNumId w:val="14"/>
  </w:num>
  <w:num w:numId="12">
    <w:abstractNumId w:val="21"/>
  </w:num>
  <w:num w:numId="13">
    <w:abstractNumId w:val="32"/>
  </w:num>
  <w:num w:numId="14">
    <w:abstractNumId w:val="0"/>
  </w:num>
  <w:num w:numId="15">
    <w:abstractNumId w:val="3"/>
  </w:num>
  <w:num w:numId="16">
    <w:abstractNumId w:val="36"/>
  </w:num>
  <w:num w:numId="17">
    <w:abstractNumId w:val="34"/>
  </w:num>
  <w:num w:numId="18">
    <w:abstractNumId w:val="22"/>
  </w:num>
  <w:num w:numId="19">
    <w:abstractNumId w:val="20"/>
  </w:num>
  <w:num w:numId="20">
    <w:abstractNumId w:val="31"/>
  </w:num>
  <w:num w:numId="21">
    <w:abstractNumId w:val="27"/>
  </w:num>
  <w:num w:numId="22">
    <w:abstractNumId w:val="37"/>
  </w:num>
  <w:num w:numId="23">
    <w:abstractNumId w:val="6"/>
  </w:num>
  <w:num w:numId="24">
    <w:abstractNumId w:val="38"/>
  </w:num>
  <w:num w:numId="25">
    <w:abstractNumId w:val="24"/>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9"/>
  </w:num>
  <w:num w:numId="30">
    <w:abstractNumId w:val="12"/>
  </w:num>
  <w:num w:numId="31">
    <w:abstractNumId w:val="1"/>
  </w:num>
  <w:num w:numId="32">
    <w:abstractNumId w:val="4"/>
  </w:num>
  <w:num w:numId="33">
    <w:abstractNumId w:val="13"/>
  </w:num>
  <w:num w:numId="34">
    <w:abstractNumId w:val="7"/>
  </w:num>
  <w:num w:numId="35">
    <w:abstractNumId w:val="29"/>
  </w:num>
  <w:num w:numId="36">
    <w:abstractNumId w:val="26"/>
  </w:num>
  <w:num w:numId="37">
    <w:abstractNumId w:val="33"/>
  </w:num>
  <w:num w:numId="38">
    <w:abstractNumId w:val="30"/>
  </w:num>
  <w:num w:numId="39">
    <w:abstractNumId w:val="8"/>
  </w:num>
  <w:num w:numId="40">
    <w:abstractNumId w:val="15"/>
  </w:num>
  <w:num w:numId="41">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1AA"/>
    <w:rsid w:val="0000094C"/>
    <w:rsid w:val="00000B0D"/>
    <w:rsid w:val="00000B94"/>
    <w:rsid w:val="0000126D"/>
    <w:rsid w:val="0000145E"/>
    <w:rsid w:val="0000338C"/>
    <w:rsid w:val="0000385B"/>
    <w:rsid w:val="00003C85"/>
    <w:rsid w:val="000048E0"/>
    <w:rsid w:val="00005145"/>
    <w:rsid w:val="000059C8"/>
    <w:rsid w:val="00006D6F"/>
    <w:rsid w:val="00007374"/>
    <w:rsid w:val="00007C83"/>
    <w:rsid w:val="0001010A"/>
    <w:rsid w:val="000107FC"/>
    <w:rsid w:val="000137A3"/>
    <w:rsid w:val="000140E1"/>
    <w:rsid w:val="00014251"/>
    <w:rsid w:val="0001524D"/>
    <w:rsid w:val="00017190"/>
    <w:rsid w:val="000175AC"/>
    <w:rsid w:val="00017716"/>
    <w:rsid w:val="00020411"/>
    <w:rsid w:val="00020E73"/>
    <w:rsid w:val="00021573"/>
    <w:rsid w:val="00021BAE"/>
    <w:rsid w:val="00022557"/>
    <w:rsid w:val="000227B6"/>
    <w:rsid w:val="00023896"/>
    <w:rsid w:val="00023C4E"/>
    <w:rsid w:val="00023EA7"/>
    <w:rsid w:val="000244E2"/>
    <w:rsid w:val="00025541"/>
    <w:rsid w:val="00025BD8"/>
    <w:rsid w:val="00026034"/>
    <w:rsid w:val="00026473"/>
    <w:rsid w:val="00030485"/>
    <w:rsid w:val="00030C89"/>
    <w:rsid w:val="00031251"/>
    <w:rsid w:val="00031F90"/>
    <w:rsid w:val="0003238C"/>
    <w:rsid w:val="0003283D"/>
    <w:rsid w:val="00033C4B"/>
    <w:rsid w:val="00033F3A"/>
    <w:rsid w:val="000343E6"/>
    <w:rsid w:val="0003487D"/>
    <w:rsid w:val="00035637"/>
    <w:rsid w:val="00035715"/>
    <w:rsid w:val="00035832"/>
    <w:rsid w:val="0003722D"/>
    <w:rsid w:val="0004023F"/>
    <w:rsid w:val="00040434"/>
    <w:rsid w:val="00042196"/>
    <w:rsid w:val="00042A1A"/>
    <w:rsid w:val="00043045"/>
    <w:rsid w:val="00043F3E"/>
    <w:rsid w:val="00044020"/>
    <w:rsid w:val="00045160"/>
    <w:rsid w:val="00045CC6"/>
    <w:rsid w:val="00050AC7"/>
    <w:rsid w:val="00051AF3"/>
    <w:rsid w:val="00051DF4"/>
    <w:rsid w:val="0005321A"/>
    <w:rsid w:val="0005334B"/>
    <w:rsid w:val="00053742"/>
    <w:rsid w:val="00054B66"/>
    <w:rsid w:val="00056719"/>
    <w:rsid w:val="0005739D"/>
    <w:rsid w:val="0005764A"/>
    <w:rsid w:val="00057B4E"/>
    <w:rsid w:val="00057B74"/>
    <w:rsid w:val="000617E2"/>
    <w:rsid w:val="00063919"/>
    <w:rsid w:val="000639D3"/>
    <w:rsid w:val="000640DF"/>
    <w:rsid w:val="000644FB"/>
    <w:rsid w:val="00064762"/>
    <w:rsid w:val="000649CD"/>
    <w:rsid w:val="00064C17"/>
    <w:rsid w:val="000653B1"/>
    <w:rsid w:val="00065A70"/>
    <w:rsid w:val="000668A6"/>
    <w:rsid w:val="00066C4C"/>
    <w:rsid w:val="00067020"/>
    <w:rsid w:val="00067979"/>
    <w:rsid w:val="00067FB0"/>
    <w:rsid w:val="00072D3F"/>
    <w:rsid w:val="000730A8"/>
    <w:rsid w:val="00073A6E"/>
    <w:rsid w:val="0007413F"/>
    <w:rsid w:val="00075452"/>
    <w:rsid w:val="0007594C"/>
    <w:rsid w:val="00075F15"/>
    <w:rsid w:val="00076A93"/>
    <w:rsid w:val="000772C6"/>
    <w:rsid w:val="000773AF"/>
    <w:rsid w:val="00077B55"/>
    <w:rsid w:val="00077C55"/>
    <w:rsid w:val="0008051F"/>
    <w:rsid w:val="000805FE"/>
    <w:rsid w:val="000807FA"/>
    <w:rsid w:val="00080EEC"/>
    <w:rsid w:val="00080FCD"/>
    <w:rsid w:val="000813FA"/>
    <w:rsid w:val="00082132"/>
    <w:rsid w:val="000828AD"/>
    <w:rsid w:val="0008404F"/>
    <w:rsid w:val="000847E1"/>
    <w:rsid w:val="00084A73"/>
    <w:rsid w:val="00086E76"/>
    <w:rsid w:val="00086F06"/>
    <w:rsid w:val="00087495"/>
    <w:rsid w:val="0008773F"/>
    <w:rsid w:val="00093CB4"/>
    <w:rsid w:val="00094484"/>
    <w:rsid w:val="0009537D"/>
    <w:rsid w:val="000977E3"/>
    <w:rsid w:val="000A1705"/>
    <w:rsid w:val="000A2255"/>
    <w:rsid w:val="000A2A67"/>
    <w:rsid w:val="000A33CC"/>
    <w:rsid w:val="000A33E7"/>
    <w:rsid w:val="000A3527"/>
    <w:rsid w:val="000A3D4B"/>
    <w:rsid w:val="000A4226"/>
    <w:rsid w:val="000A49AB"/>
    <w:rsid w:val="000A5B70"/>
    <w:rsid w:val="000A63BB"/>
    <w:rsid w:val="000A6B81"/>
    <w:rsid w:val="000A741E"/>
    <w:rsid w:val="000A7AE2"/>
    <w:rsid w:val="000A7E05"/>
    <w:rsid w:val="000A7FEA"/>
    <w:rsid w:val="000B00D9"/>
    <w:rsid w:val="000B0791"/>
    <w:rsid w:val="000B2664"/>
    <w:rsid w:val="000B2F14"/>
    <w:rsid w:val="000B31C7"/>
    <w:rsid w:val="000B3E23"/>
    <w:rsid w:val="000B4502"/>
    <w:rsid w:val="000B55E4"/>
    <w:rsid w:val="000B5DCA"/>
    <w:rsid w:val="000B6115"/>
    <w:rsid w:val="000B617E"/>
    <w:rsid w:val="000B686D"/>
    <w:rsid w:val="000B6E29"/>
    <w:rsid w:val="000B78CA"/>
    <w:rsid w:val="000C01E5"/>
    <w:rsid w:val="000C0268"/>
    <w:rsid w:val="000C131E"/>
    <w:rsid w:val="000C37B1"/>
    <w:rsid w:val="000C41AC"/>
    <w:rsid w:val="000C450B"/>
    <w:rsid w:val="000C55DC"/>
    <w:rsid w:val="000C5671"/>
    <w:rsid w:val="000C61EC"/>
    <w:rsid w:val="000C6404"/>
    <w:rsid w:val="000C6718"/>
    <w:rsid w:val="000D01AC"/>
    <w:rsid w:val="000D1CA6"/>
    <w:rsid w:val="000D2015"/>
    <w:rsid w:val="000D2203"/>
    <w:rsid w:val="000D2469"/>
    <w:rsid w:val="000D2B4E"/>
    <w:rsid w:val="000D3273"/>
    <w:rsid w:val="000D3A89"/>
    <w:rsid w:val="000D41BB"/>
    <w:rsid w:val="000D4323"/>
    <w:rsid w:val="000D56B4"/>
    <w:rsid w:val="000D7032"/>
    <w:rsid w:val="000D7501"/>
    <w:rsid w:val="000E033B"/>
    <w:rsid w:val="000E0581"/>
    <w:rsid w:val="000E0A2A"/>
    <w:rsid w:val="000E204F"/>
    <w:rsid w:val="000E224C"/>
    <w:rsid w:val="000E31A3"/>
    <w:rsid w:val="000E3AE8"/>
    <w:rsid w:val="000E4195"/>
    <w:rsid w:val="000E5A4F"/>
    <w:rsid w:val="000E5BC8"/>
    <w:rsid w:val="000E68C5"/>
    <w:rsid w:val="000E6DC7"/>
    <w:rsid w:val="000F0449"/>
    <w:rsid w:val="000F0EB3"/>
    <w:rsid w:val="000F124A"/>
    <w:rsid w:val="000F4E1A"/>
    <w:rsid w:val="000F51C9"/>
    <w:rsid w:val="000F5639"/>
    <w:rsid w:val="000F6F4F"/>
    <w:rsid w:val="000F7411"/>
    <w:rsid w:val="00100A96"/>
    <w:rsid w:val="001011AA"/>
    <w:rsid w:val="001013DD"/>
    <w:rsid w:val="00101589"/>
    <w:rsid w:val="00102842"/>
    <w:rsid w:val="00103A5F"/>
    <w:rsid w:val="00103EEE"/>
    <w:rsid w:val="001045E1"/>
    <w:rsid w:val="001048A6"/>
    <w:rsid w:val="00104A80"/>
    <w:rsid w:val="00105C7F"/>
    <w:rsid w:val="00106AFB"/>
    <w:rsid w:val="00107AA4"/>
    <w:rsid w:val="001100D9"/>
    <w:rsid w:val="001116F0"/>
    <w:rsid w:val="00111AF2"/>
    <w:rsid w:val="0011210E"/>
    <w:rsid w:val="001125E0"/>
    <w:rsid w:val="00112BF8"/>
    <w:rsid w:val="001142A2"/>
    <w:rsid w:val="0011506A"/>
    <w:rsid w:val="00117724"/>
    <w:rsid w:val="001200EB"/>
    <w:rsid w:val="0012020D"/>
    <w:rsid w:val="00120D9D"/>
    <w:rsid w:val="00121602"/>
    <w:rsid w:val="001217A6"/>
    <w:rsid w:val="0012192D"/>
    <w:rsid w:val="00121A79"/>
    <w:rsid w:val="00123498"/>
    <w:rsid w:val="00123FFE"/>
    <w:rsid w:val="0012447C"/>
    <w:rsid w:val="00125C40"/>
    <w:rsid w:val="00125DA2"/>
    <w:rsid w:val="0012677B"/>
    <w:rsid w:val="00126A51"/>
    <w:rsid w:val="001279D7"/>
    <w:rsid w:val="00127D49"/>
    <w:rsid w:val="00130720"/>
    <w:rsid w:val="00131E66"/>
    <w:rsid w:val="00132DD6"/>
    <w:rsid w:val="00133B17"/>
    <w:rsid w:val="00134BAF"/>
    <w:rsid w:val="00135257"/>
    <w:rsid w:val="001357A5"/>
    <w:rsid w:val="00135C03"/>
    <w:rsid w:val="00136AB7"/>
    <w:rsid w:val="001370C9"/>
    <w:rsid w:val="00140377"/>
    <w:rsid w:val="00141CB3"/>
    <w:rsid w:val="00142D48"/>
    <w:rsid w:val="0014322E"/>
    <w:rsid w:val="00144130"/>
    <w:rsid w:val="00145F82"/>
    <w:rsid w:val="00146047"/>
    <w:rsid w:val="001467B4"/>
    <w:rsid w:val="001476B8"/>
    <w:rsid w:val="0015008A"/>
    <w:rsid w:val="00151499"/>
    <w:rsid w:val="00151987"/>
    <w:rsid w:val="001520E7"/>
    <w:rsid w:val="001523C8"/>
    <w:rsid w:val="001526FA"/>
    <w:rsid w:val="001534F2"/>
    <w:rsid w:val="00153A91"/>
    <w:rsid w:val="00154785"/>
    <w:rsid w:val="00154DBE"/>
    <w:rsid w:val="00155792"/>
    <w:rsid w:val="0015770A"/>
    <w:rsid w:val="00157C05"/>
    <w:rsid w:val="00161C26"/>
    <w:rsid w:val="0016217A"/>
    <w:rsid w:val="0016273B"/>
    <w:rsid w:val="00162F1B"/>
    <w:rsid w:val="0016385C"/>
    <w:rsid w:val="00163915"/>
    <w:rsid w:val="001641B7"/>
    <w:rsid w:val="001647AC"/>
    <w:rsid w:val="00164E66"/>
    <w:rsid w:val="001654FB"/>
    <w:rsid w:val="001657EF"/>
    <w:rsid w:val="00166B5B"/>
    <w:rsid w:val="0016726D"/>
    <w:rsid w:val="0016758F"/>
    <w:rsid w:val="00167FB7"/>
    <w:rsid w:val="00170033"/>
    <w:rsid w:val="00170953"/>
    <w:rsid w:val="001717A5"/>
    <w:rsid w:val="0017293D"/>
    <w:rsid w:val="00172A8C"/>
    <w:rsid w:val="00172E25"/>
    <w:rsid w:val="0017352F"/>
    <w:rsid w:val="0017459C"/>
    <w:rsid w:val="00174743"/>
    <w:rsid w:val="00174AA8"/>
    <w:rsid w:val="0017550D"/>
    <w:rsid w:val="00177717"/>
    <w:rsid w:val="00180C8B"/>
    <w:rsid w:val="0018200C"/>
    <w:rsid w:val="00183771"/>
    <w:rsid w:val="00183B23"/>
    <w:rsid w:val="0018503B"/>
    <w:rsid w:val="001851DA"/>
    <w:rsid w:val="00185ABD"/>
    <w:rsid w:val="00185E07"/>
    <w:rsid w:val="0018610D"/>
    <w:rsid w:val="001864E2"/>
    <w:rsid w:val="0018714E"/>
    <w:rsid w:val="00187972"/>
    <w:rsid w:val="001900D9"/>
    <w:rsid w:val="001916EB"/>
    <w:rsid w:val="00192338"/>
    <w:rsid w:val="0019265B"/>
    <w:rsid w:val="00192C65"/>
    <w:rsid w:val="00195E8F"/>
    <w:rsid w:val="0019663D"/>
    <w:rsid w:val="001968FE"/>
    <w:rsid w:val="001A0818"/>
    <w:rsid w:val="001A0ABF"/>
    <w:rsid w:val="001A10AD"/>
    <w:rsid w:val="001A174A"/>
    <w:rsid w:val="001A1AAE"/>
    <w:rsid w:val="001A2401"/>
    <w:rsid w:val="001A3012"/>
    <w:rsid w:val="001A37C7"/>
    <w:rsid w:val="001A39F7"/>
    <w:rsid w:val="001A3F23"/>
    <w:rsid w:val="001A4583"/>
    <w:rsid w:val="001A4FED"/>
    <w:rsid w:val="001A52E5"/>
    <w:rsid w:val="001A569A"/>
    <w:rsid w:val="001A5952"/>
    <w:rsid w:val="001A5E2E"/>
    <w:rsid w:val="001A66F1"/>
    <w:rsid w:val="001A6E3E"/>
    <w:rsid w:val="001A7EED"/>
    <w:rsid w:val="001B01BA"/>
    <w:rsid w:val="001B0206"/>
    <w:rsid w:val="001B06CE"/>
    <w:rsid w:val="001B0797"/>
    <w:rsid w:val="001B0FF0"/>
    <w:rsid w:val="001B190A"/>
    <w:rsid w:val="001B1E85"/>
    <w:rsid w:val="001B2A1A"/>
    <w:rsid w:val="001B34F2"/>
    <w:rsid w:val="001B597C"/>
    <w:rsid w:val="001C0B4F"/>
    <w:rsid w:val="001C1772"/>
    <w:rsid w:val="001C18D3"/>
    <w:rsid w:val="001C1F9D"/>
    <w:rsid w:val="001C2385"/>
    <w:rsid w:val="001C36C4"/>
    <w:rsid w:val="001C3B52"/>
    <w:rsid w:val="001C4879"/>
    <w:rsid w:val="001C50D6"/>
    <w:rsid w:val="001C5FD7"/>
    <w:rsid w:val="001C6566"/>
    <w:rsid w:val="001C6BCA"/>
    <w:rsid w:val="001D0EC5"/>
    <w:rsid w:val="001D10E9"/>
    <w:rsid w:val="001D1AE2"/>
    <w:rsid w:val="001D1C7E"/>
    <w:rsid w:val="001D1DAF"/>
    <w:rsid w:val="001D2C1C"/>
    <w:rsid w:val="001D2FE5"/>
    <w:rsid w:val="001D3004"/>
    <w:rsid w:val="001D35D7"/>
    <w:rsid w:val="001D36F9"/>
    <w:rsid w:val="001D38E8"/>
    <w:rsid w:val="001D3E7D"/>
    <w:rsid w:val="001D4EE5"/>
    <w:rsid w:val="001D66C8"/>
    <w:rsid w:val="001D6709"/>
    <w:rsid w:val="001D6C6E"/>
    <w:rsid w:val="001E0219"/>
    <w:rsid w:val="001E0611"/>
    <w:rsid w:val="001E154D"/>
    <w:rsid w:val="001E2249"/>
    <w:rsid w:val="001E24D5"/>
    <w:rsid w:val="001E2A72"/>
    <w:rsid w:val="001E2F66"/>
    <w:rsid w:val="001E3A4A"/>
    <w:rsid w:val="001E44CE"/>
    <w:rsid w:val="001E64EA"/>
    <w:rsid w:val="001E6EDE"/>
    <w:rsid w:val="001E7015"/>
    <w:rsid w:val="001E7201"/>
    <w:rsid w:val="001E747A"/>
    <w:rsid w:val="001F03CB"/>
    <w:rsid w:val="001F0664"/>
    <w:rsid w:val="001F0EF3"/>
    <w:rsid w:val="001F1A9C"/>
    <w:rsid w:val="001F246B"/>
    <w:rsid w:val="001F2575"/>
    <w:rsid w:val="001F2A58"/>
    <w:rsid w:val="001F312D"/>
    <w:rsid w:val="001F33BA"/>
    <w:rsid w:val="001F39DC"/>
    <w:rsid w:val="001F3CEF"/>
    <w:rsid w:val="001F41E9"/>
    <w:rsid w:val="001F49FD"/>
    <w:rsid w:val="001F4B04"/>
    <w:rsid w:val="001F58F3"/>
    <w:rsid w:val="001F5F61"/>
    <w:rsid w:val="001F73B9"/>
    <w:rsid w:val="001F76BE"/>
    <w:rsid w:val="00200450"/>
    <w:rsid w:val="00201EAD"/>
    <w:rsid w:val="00202580"/>
    <w:rsid w:val="0020424B"/>
    <w:rsid w:val="00204A83"/>
    <w:rsid w:val="00204B9C"/>
    <w:rsid w:val="00205EE6"/>
    <w:rsid w:val="00207EB1"/>
    <w:rsid w:val="002107AC"/>
    <w:rsid w:val="002107E4"/>
    <w:rsid w:val="0021158D"/>
    <w:rsid w:val="00212C9A"/>
    <w:rsid w:val="00213CC1"/>
    <w:rsid w:val="00213CE1"/>
    <w:rsid w:val="002145B5"/>
    <w:rsid w:val="00214617"/>
    <w:rsid w:val="0021560D"/>
    <w:rsid w:val="002156FA"/>
    <w:rsid w:val="00215B20"/>
    <w:rsid w:val="00217B6D"/>
    <w:rsid w:val="002221FD"/>
    <w:rsid w:val="002223E9"/>
    <w:rsid w:val="002227EB"/>
    <w:rsid w:val="002231FD"/>
    <w:rsid w:val="00223206"/>
    <w:rsid w:val="00223626"/>
    <w:rsid w:val="00223B16"/>
    <w:rsid w:val="002248C9"/>
    <w:rsid w:val="0022562E"/>
    <w:rsid w:val="0022691E"/>
    <w:rsid w:val="002276B5"/>
    <w:rsid w:val="00230CAC"/>
    <w:rsid w:val="00231880"/>
    <w:rsid w:val="0023245F"/>
    <w:rsid w:val="00232D14"/>
    <w:rsid w:val="0023429E"/>
    <w:rsid w:val="0023459E"/>
    <w:rsid w:val="00234F45"/>
    <w:rsid w:val="0023685B"/>
    <w:rsid w:val="002402C5"/>
    <w:rsid w:val="002419EC"/>
    <w:rsid w:val="002428D4"/>
    <w:rsid w:val="00242BF1"/>
    <w:rsid w:val="002431EE"/>
    <w:rsid w:val="00244FD3"/>
    <w:rsid w:val="00245E3C"/>
    <w:rsid w:val="002467DA"/>
    <w:rsid w:val="00250011"/>
    <w:rsid w:val="0025112C"/>
    <w:rsid w:val="0025112E"/>
    <w:rsid w:val="002513A7"/>
    <w:rsid w:val="002521E4"/>
    <w:rsid w:val="002523F8"/>
    <w:rsid w:val="00253552"/>
    <w:rsid w:val="002536F4"/>
    <w:rsid w:val="002539C2"/>
    <w:rsid w:val="00254A43"/>
    <w:rsid w:val="00254DBE"/>
    <w:rsid w:val="00254EDB"/>
    <w:rsid w:val="002551B0"/>
    <w:rsid w:val="0025576B"/>
    <w:rsid w:val="00255A1A"/>
    <w:rsid w:val="0025607C"/>
    <w:rsid w:val="002561FD"/>
    <w:rsid w:val="002602A2"/>
    <w:rsid w:val="002602BD"/>
    <w:rsid w:val="00260639"/>
    <w:rsid w:val="00260BB0"/>
    <w:rsid w:val="00260BFD"/>
    <w:rsid w:val="00261E24"/>
    <w:rsid w:val="00261EFE"/>
    <w:rsid w:val="002628D6"/>
    <w:rsid w:val="002632E7"/>
    <w:rsid w:val="0026375D"/>
    <w:rsid w:val="0026438D"/>
    <w:rsid w:val="002647E7"/>
    <w:rsid w:val="00265728"/>
    <w:rsid w:val="00265D97"/>
    <w:rsid w:val="00265F47"/>
    <w:rsid w:val="00267E0E"/>
    <w:rsid w:val="00270202"/>
    <w:rsid w:val="00270E4E"/>
    <w:rsid w:val="00271039"/>
    <w:rsid w:val="002736C3"/>
    <w:rsid w:val="00273A07"/>
    <w:rsid w:val="0027625A"/>
    <w:rsid w:val="002776FB"/>
    <w:rsid w:val="00277B65"/>
    <w:rsid w:val="00280708"/>
    <w:rsid w:val="002819B0"/>
    <w:rsid w:val="00282A50"/>
    <w:rsid w:val="00283597"/>
    <w:rsid w:val="00283651"/>
    <w:rsid w:val="002839F7"/>
    <w:rsid w:val="0028530D"/>
    <w:rsid w:val="0028678B"/>
    <w:rsid w:val="002928D8"/>
    <w:rsid w:val="00293575"/>
    <w:rsid w:val="00293830"/>
    <w:rsid w:val="0029417E"/>
    <w:rsid w:val="00294395"/>
    <w:rsid w:val="00294C8C"/>
    <w:rsid w:val="00295662"/>
    <w:rsid w:val="00297F39"/>
    <w:rsid w:val="002A0202"/>
    <w:rsid w:val="002A2B06"/>
    <w:rsid w:val="002A3028"/>
    <w:rsid w:val="002A3832"/>
    <w:rsid w:val="002A519A"/>
    <w:rsid w:val="002A5C4B"/>
    <w:rsid w:val="002A5D4C"/>
    <w:rsid w:val="002A710D"/>
    <w:rsid w:val="002A7165"/>
    <w:rsid w:val="002A71EA"/>
    <w:rsid w:val="002A7C25"/>
    <w:rsid w:val="002B0C22"/>
    <w:rsid w:val="002B0F1A"/>
    <w:rsid w:val="002B11BE"/>
    <w:rsid w:val="002B1357"/>
    <w:rsid w:val="002B36F7"/>
    <w:rsid w:val="002B3CF6"/>
    <w:rsid w:val="002B43DB"/>
    <w:rsid w:val="002B5240"/>
    <w:rsid w:val="002B5377"/>
    <w:rsid w:val="002B6122"/>
    <w:rsid w:val="002B6274"/>
    <w:rsid w:val="002B74CE"/>
    <w:rsid w:val="002B7821"/>
    <w:rsid w:val="002C045D"/>
    <w:rsid w:val="002C13AF"/>
    <w:rsid w:val="002C169B"/>
    <w:rsid w:val="002C365F"/>
    <w:rsid w:val="002C3ECA"/>
    <w:rsid w:val="002C4005"/>
    <w:rsid w:val="002C5DA0"/>
    <w:rsid w:val="002C6093"/>
    <w:rsid w:val="002C66E3"/>
    <w:rsid w:val="002C6FE5"/>
    <w:rsid w:val="002C70A1"/>
    <w:rsid w:val="002C755D"/>
    <w:rsid w:val="002D0869"/>
    <w:rsid w:val="002D180D"/>
    <w:rsid w:val="002D2C46"/>
    <w:rsid w:val="002D2F56"/>
    <w:rsid w:val="002D34DC"/>
    <w:rsid w:val="002D3DD6"/>
    <w:rsid w:val="002D56D7"/>
    <w:rsid w:val="002D5CBF"/>
    <w:rsid w:val="002D63DC"/>
    <w:rsid w:val="002D6620"/>
    <w:rsid w:val="002D685D"/>
    <w:rsid w:val="002D6E47"/>
    <w:rsid w:val="002D6EFB"/>
    <w:rsid w:val="002D7792"/>
    <w:rsid w:val="002D79E6"/>
    <w:rsid w:val="002E01E8"/>
    <w:rsid w:val="002E0761"/>
    <w:rsid w:val="002E0CD0"/>
    <w:rsid w:val="002E1B5B"/>
    <w:rsid w:val="002E31AC"/>
    <w:rsid w:val="002E3430"/>
    <w:rsid w:val="002E4303"/>
    <w:rsid w:val="002E58F4"/>
    <w:rsid w:val="002E5C83"/>
    <w:rsid w:val="002E5CDB"/>
    <w:rsid w:val="002E6059"/>
    <w:rsid w:val="002E69CA"/>
    <w:rsid w:val="002E7C76"/>
    <w:rsid w:val="002E7CEF"/>
    <w:rsid w:val="002F0416"/>
    <w:rsid w:val="002F0607"/>
    <w:rsid w:val="002F0D6D"/>
    <w:rsid w:val="002F186E"/>
    <w:rsid w:val="002F1EB0"/>
    <w:rsid w:val="002F321C"/>
    <w:rsid w:val="002F4A56"/>
    <w:rsid w:val="002F4DA1"/>
    <w:rsid w:val="002F4F16"/>
    <w:rsid w:val="002F5967"/>
    <w:rsid w:val="002F6DC2"/>
    <w:rsid w:val="002F78A8"/>
    <w:rsid w:val="002F79B2"/>
    <w:rsid w:val="002F7AA0"/>
    <w:rsid w:val="00300000"/>
    <w:rsid w:val="00300146"/>
    <w:rsid w:val="0030026F"/>
    <w:rsid w:val="00302328"/>
    <w:rsid w:val="003035A8"/>
    <w:rsid w:val="00303792"/>
    <w:rsid w:val="00305293"/>
    <w:rsid w:val="00305D1D"/>
    <w:rsid w:val="00305DC3"/>
    <w:rsid w:val="00306820"/>
    <w:rsid w:val="00312F4C"/>
    <w:rsid w:val="003133A5"/>
    <w:rsid w:val="003135EA"/>
    <w:rsid w:val="00313B66"/>
    <w:rsid w:val="0031456C"/>
    <w:rsid w:val="00315D3D"/>
    <w:rsid w:val="0031640F"/>
    <w:rsid w:val="00317332"/>
    <w:rsid w:val="003173F6"/>
    <w:rsid w:val="0032006A"/>
    <w:rsid w:val="0032014D"/>
    <w:rsid w:val="00320563"/>
    <w:rsid w:val="00320C07"/>
    <w:rsid w:val="00320F14"/>
    <w:rsid w:val="00321B88"/>
    <w:rsid w:val="00321D1F"/>
    <w:rsid w:val="00322C14"/>
    <w:rsid w:val="00323AA0"/>
    <w:rsid w:val="00323BEC"/>
    <w:rsid w:val="00323D82"/>
    <w:rsid w:val="00324179"/>
    <w:rsid w:val="00324B8A"/>
    <w:rsid w:val="00325937"/>
    <w:rsid w:val="003271D8"/>
    <w:rsid w:val="00333BDE"/>
    <w:rsid w:val="00334432"/>
    <w:rsid w:val="00334663"/>
    <w:rsid w:val="00334EB2"/>
    <w:rsid w:val="00335AD2"/>
    <w:rsid w:val="00340851"/>
    <w:rsid w:val="00342A11"/>
    <w:rsid w:val="00342BBA"/>
    <w:rsid w:val="0034307E"/>
    <w:rsid w:val="0034459A"/>
    <w:rsid w:val="003445B8"/>
    <w:rsid w:val="00344617"/>
    <w:rsid w:val="00344722"/>
    <w:rsid w:val="0034488B"/>
    <w:rsid w:val="00344C26"/>
    <w:rsid w:val="00344F9F"/>
    <w:rsid w:val="00346E8A"/>
    <w:rsid w:val="00350410"/>
    <w:rsid w:val="00350C6C"/>
    <w:rsid w:val="00351418"/>
    <w:rsid w:val="00351915"/>
    <w:rsid w:val="003519DE"/>
    <w:rsid w:val="003521F1"/>
    <w:rsid w:val="00352943"/>
    <w:rsid w:val="00353544"/>
    <w:rsid w:val="003549FF"/>
    <w:rsid w:val="003550BA"/>
    <w:rsid w:val="003556F4"/>
    <w:rsid w:val="00355E71"/>
    <w:rsid w:val="003569E5"/>
    <w:rsid w:val="00357386"/>
    <w:rsid w:val="00357558"/>
    <w:rsid w:val="00357814"/>
    <w:rsid w:val="003605E5"/>
    <w:rsid w:val="00360C7B"/>
    <w:rsid w:val="00360E4E"/>
    <w:rsid w:val="00361637"/>
    <w:rsid w:val="00362160"/>
    <w:rsid w:val="00364572"/>
    <w:rsid w:val="00364A83"/>
    <w:rsid w:val="00364B2F"/>
    <w:rsid w:val="00365E2D"/>
    <w:rsid w:val="00366256"/>
    <w:rsid w:val="0036701A"/>
    <w:rsid w:val="00367C3A"/>
    <w:rsid w:val="00367FE9"/>
    <w:rsid w:val="003703FB"/>
    <w:rsid w:val="0037112E"/>
    <w:rsid w:val="00371632"/>
    <w:rsid w:val="00371E64"/>
    <w:rsid w:val="00371FC9"/>
    <w:rsid w:val="00372307"/>
    <w:rsid w:val="003728E2"/>
    <w:rsid w:val="00372C4A"/>
    <w:rsid w:val="00373188"/>
    <w:rsid w:val="00373432"/>
    <w:rsid w:val="003744DD"/>
    <w:rsid w:val="00375623"/>
    <w:rsid w:val="003756A3"/>
    <w:rsid w:val="00375FF5"/>
    <w:rsid w:val="003763CB"/>
    <w:rsid w:val="003804E4"/>
    <w:rsid w:val="00380FB2"/>
    <w:rsid w:val="00381387"/>
    <w:rsid w:val="00381D10"/>
    <w:rsid w:val="0038276A"/>
    <w:rsid w:val="0038280A"/>
    <w:rsid w:val="003840F5"/>
    <w:rsid w:val="00384407"/>
    <w:rsid w:val="003856A4"/>
    <w:rsid w:val="003859B3"/>
    <w:rsid w:val="00385D7D"/>
    <w:rsid w:val="00387A79"/>
    <w:rsid w:val="00387AFB"/>
    <w:rsid w:val="0039080B"/>
    <w:rsid w:val="00391599"/>
    <w:rsid w:val="00391ABF"/>
    <w:rsid w:val="00392FD6"/>
    <w:rsid w:val="00393B24"/>
    <w:rsid w:val="00393CF2"/>
    <w:rsid w:val="003947E7"/>
    <w:rsid w:val="00395E35"/>
    <w:rsid w:val="003962E9"/>
    <w:rsid w:val="00396526"/>
    <w:rsid w:val="003A053D"/>
    <w:rsid w:val="003A0C8D"/>
    <w:rsid w:val="003A2EDB"/>
    <w:rsid w:val="003A31A3"/>
    <w:rsid w:val="003A3706"/>
    <w:rsid w:val="003A3BE7"/>
    <w:rsid w:val="003A4C90"/>
    <w:rsid w:val="003A57A3"/>
    <w:rsid w:val="003A599B"/>
    <w:rsid w:val="003A60D0"/>
    <w:rsid w:val="003A64EB"/>
    <w:rsid w:val="003A6554"/>
    <w:rsid w:val="003A67DB"/>
    <w:rsid w:val="003A711A"/>
    <w:rsid w:val="003B1814"/>
    <w:rsid w:val="003B1D6F"/>
    <w:rsid w:val="003B4361"/>
    <w:rsid w:val="003B56E1"/>
    <w:rsid w:val="003B62D5"/>
    <w:rsid w:val="003B68F7"/>
    <w:rsid w:val="003B7521"/>
    <w:rsid w:val="003B7931"/>
    <w:rsid w:val="003C0875"/>
    <w:rsid w:val="003C173A"/>
    <w:rsid w:val="003C197A"/>
    <w:rsid w:val="003C267A"/>
    <w:rsid w:val="003C2B66"/>
    <w:rsid w:val="003C2F02"/>
    <w:rsid w:val="003C3C77"/>
    <w:rsid w:val="003C3C9D"/>
    <w:rsid w:val="003C3CED"/>
    <w:rsid w:val="003C3D65"/>
    <w:rsid w:val="003C42E6"/>
    <w:rsid w:val="003C53D1"/>
    <w:rsid w:val="003C5655"/>
    <w:rsid w:val="003C5D5B"/>
    <w:rsid w:val="003C7081"/>
    <w:rsid w:val="003C768F"/>
    <w:rsid w:val="003C77AB"/>
    <w:rsid w:val="003C7CCC"/>
    <w:rsid w:val="003D0226"/>
    <w:rsid w:val="003D0CB3"/>
    <w:rsid w:val="003D0D73"/>
    <w:rsid w:val="003D11E4"/>
    <w:rsid w:val="003D1803"/>
    <w:rsid w:val="003D2CAE"/>
    <w:rsid w:val="003D2D42"/>
    <w:rsid w:val="003D2D6E"/>
    <w:rsid w:val="003D316A"/>
    <w:rsid w:val="003D341B"/>
    <w:rsid w:val="003D3501"/>
    <w:rsid w:val="003D4310"/>
    <w:rsid w:val="003D4B78"/>
    <w:rsid w:val="003D7117"/>
    <w:rsid w:val="003D7C77"/>
    <w:rsid w:val="003E06D9"/>
    <w:rsid w:val="003E0AA3"/>
    <w:rsid w:val="003E0FCF"/>
    <w:rsid w:val="003E154C"/>
    <w:rsid w:val="003E1CE8"/>
    <w:rsid w:val="003E205D"/>
    <w:rsid w:val="003E226B"/>
    <w:rsid w:val="003E3160"/>
    <w:rsid w:val="003E49B4"/>
    <w:rsid w:val="003E5D9E"/>
    <w:rsid w:val="003F04FF"/>
    <w:rsid w:val="003F0809"/>
    <w:rsid w:val="003F0C99"/>
    <w:rsid w:val="003F1375"/>
    <w:rsid w:val="003F13A8"/>
    <w:rsid w:val="003F20AD"/>
    <w:rsid w:val="003F21B4"/>
    <w:rsid w:val="003F466E"/>
    <w:rsid w:val="003F4B8B"/>
    <w:rsid w:val="003F506C"/>
    <w:rsid w:val="003F5E96"/>
    <w:rsid w:val="003F64EF"/>
    <w:rsid w:val="003F68E4"/>
    <w:rsid w:val="003F7C1D"/>
    <w:rsid w:val="00400D73"/>
    <w:rsid w:val="00400E11"/>
    <w:rsid w:val="00401EDD"/>
    <w:rsid w:val="00402274"/>
    <w:rsid w:val="004023BF"/>
    <w:rsid w:val="00402791"/>
    <w:rsid w:val="00402C81"/>
    <w:rsid w:val="00402D13"/>
    <w:rsid w:val="004045C3"/>
    <w:rsid w:val="004046F1"/>
    <w:rsid w:val="00404848"/>
    <w:rsid w:val="00405114"/>
    <w:rsid w:val="00405BD2"/>
    <w:rsid w:val="004066F9"/>
    <w:rsid w:val="00406A75"/>
    <w:rsid w:val="004075D4"/>
    <w:rsid w:val="0041059D"/>
    <w:rsid w:val="00410B6A"/>
    <w:rsid w:val="00410DDD"/>
    <w:rsid w:val="00412186"/>
    <w:rsid w:val="00412DCD"/>
    <w:rsid w:val="00413076"/>
    <w:rsid w:val="0041399B"/>
    <w:rsid w:val="00413A8E"/>
    <w:rsid w:val="004144B8"/>
    <w:rsid w:val="00414963"/>
    <w:rsid w:val="00414F6C"/>
    <w:rsid w:val="00414F7C"/>
    <w:rsid w:val="004163F7"/>
    <w:rsid w:val="00416631"/>
    <w:rsid w:val="00416AB1"/>
    <w:rsid w:val="00416CE2"/>
    <w:rsid w:val="00416E50"/>
    <w:rsid w:val="00416F70"/>
    <w:rsid w:val="00417046"/>
    <w:rsid w:val="00417A6F"/>
    <w:rsid w:val="0042065C"/>
    <w:rsid w:val="004232BC"/>
    <w:rsid w:val="00423423"/>
    <w:rsid w:val="00425657"/>
    <w:rsid w:val="004256A2"/>
    <w:rsid w:val="00425747"/>
    <w:rsid w:val="00426E78"/>
    <w:rsid w:val="0043232F"/>
    <w:rsid w:val="00432519"/>
    <w:rsid w:val="004326A0"/>
    <w:rsid w:val="004328BF"/>
    <w:rsid w:val="004329FD"/>
    <w:rsid w:val="00434163"/>
    <w:rsid w:val="00434907"/>
    <w:rsid w:val="00435E52"/>
    <w:rsid w:val="00436BA5"/>
    <w:rsid w:val="0043713F"/>
    <w:rsid w:val="004372CF"/>
    <w:rsid w:val="004375C6"/>
    <w:rsid w:val="00437F11"/>
    <w:rsid w:val="0044073E"/>
    <w:rsid w:val="00440890"/>
    <w:rsid w:val="004409E7"/>
    <w:rsid w:val="00441048"/>
    <w:rsid w:val="00444AF8"/>
    <w:rsid w:val="00446AA0"/>
    <w:rsid w:val="004477BE"/>
    <w:rsid w:val="004500D5"/>
    <w:rsid w:val="00451CC5"/>
    <w:rsid w:val="00452EF3"/>
    <w:rsid w:val="00453038"/>
    <w:rsid w:val="0045370B"/>
    <w:rsid w:val="00453DB4"/>
    <w:rsid w:val="00453E49"/>
    <w:rsid w:val="004550E8"/>
    <w:rsid w:val="00455F2C"/>
    <w:rsid w:val="004566D6"/>
    <w:rsid w:val="00457D7C"/>
    <w:rsid w:val="00460456"/>
    <w:rsid w:val="004609B5"/>
    <w:rsid w:val="00461F46"/>
    <w:rsid w:val="004628BA"/>
    <w:rsid w:val="00462E32"/>
    <w:rsid w:val="004642CB"/>
    <w:rsid w:val="00464FD2"/>
    <w:rsid w:val="0046647A"/>
    <w:rsid w:val="00466757"/>
    <w:rsid w:val="0046693C"/>
    <w:rsid w:val="00466EE4"/>
    <w:rsid w:val="004674EB"/>
    <w:rsid w:val="00467BB2"/>
    <w:rsid w:val="00470F1F"/>
    <w:rsid w:val="0047110F"/>
    <w:rsid w:val="0047181B"/>
    <w:rsid w:val="004725DE"/>
    <w:rsid w:val="0047289A"/>
    <w:rsid w:val="00473B62"/>
    <w:rsid w:val="00475006"/>
    <w:rsid w:val="0047532A"/>
    <w:rsid w:val="004756FA"/>
    <w:rsid w:val="004758F1"/>
    <w:rsid w:val="00475928"/>
    <w:rsid w:val="00475D80"/>
    <w:rsid w:val="004778FC"/>
    <w:rsid w:val="00480FBC"/>
    <w:rsid w:val="00481128"/>
    <w:rsid w:val="0048118C"/>
    <w:rsid w:val="00481583"/>
    <w:rsid w:val="00481DA2"/>
    <w:rsid w:val="00481F75"/>
    <w:rsid w:val="00481FEB"/>
    <w:rsid w:val="004825A8"/>
    <w:rsid w:val="00482D15"/>
    <w:rsid w:val="004837B5"/>
    <w:rsid w:val="004838D8"/>
    <w:rsid w:val="00483984"/>
    <w:rsid w:val="00483C1D"/>
    <w:rsid w:val="0048414F"/>
    <w:rsid w:val="004842A3"/>
    <w:rsid w:val="00484CF5"/>
    <w:rsid w:val="00485F8F"/>
    <w:rsid w:val="00485FCA"/>
    <w:rsid w:val="0048624F"/>
    <w:rsid w:val="00486397"/>
    <w:rsid w:val="004872C2"/>
    <w:rsid w:val="00491741"/>
    <w:rsid w:val="00494B1E"/>
    <w:rsid w:val="004966C7"/>
    <w:rsid w:val="004A00C8"/>
    <w:rsid w:val="004A02A8"/>
    <w:rsid w:val="004A1175"/>
    <w:rsid w:val="004A12CF"/>
    <w:rsid w:val="004A204F"/>
    <w:rsid w:val="004A3CCF"/>
    <w:rsid w:val="004A4C52"/>
    <w:rsid w:val="004A5338"/>
    <w:rsid w:val="004A54D7"/>
    <w:rsid w:val="004A6150"/>
    <w:rsid w:val="004A6D15"/>
    <w:rsid w:val="004A75F5"/>
    <w:rsid w:val="004A788E"/>
    <w:rsid w:val="004B128F"/>
    <w:rsid w:val="004B15C3"/>
    <w:rsid w:val="004B1ED3"/>
    <w:rsid w:val="004B29A0"/>
    <w:rsid w:val="004B2C5C"/>
    <w:rsid w:val="004B2F91"/>
    <w:rsid w:val="004B3052"/>
    <w:rsid w:val="004B3104"/>
    <w:rsid w:val="004B34FA"/>
    <w:rsid w:val="004B5561"/>
    <w:rsid w:val="004B6095"/>
    <w:rsid w:val="004B6225"/>
    <w:rsid w:val="004B62DD"/>
    <w:rsid w:val="004C4EE5"/>
    <w:rsid w:val="004C5079"/>
    <w:rsid w:val="004C5CB5"/>
    <w:rsid w:val="004C60E5"/>
    <w:rsid w:val="004C6580"/>
    <w:rsid w:val="004C6D22"/>
    <w:rsid w:val="004D0203"/>
    <w:rsid w:val="004D07FF"/>
    <w:rsid w:val="004D0E69"/>
    <w:rsid w:val="004D0F4D"/>
    <w:rsid w:val="004D157C"/>
    <w:rsid w:val="004D1AAD"/>
    <w:rsid w:val="004D1B2C"/>
    <w:rsid w:val="004D22CE"/>
    <w:rsid w:val="004D2522"/>
    <w:rsid w:val="004D2AFA"/>
    <w:rsid w:val="004D2BDF"/>
    <w:rsid w:val="004D2EBD"/>
    <w:rsid w:val="004D32B6"/>
    <w:rsid w:val="004D3793"/>
    <w:rsid w:val="004D4134"/>
    <w:rsid w:val="004D42CD"/>
    <w:rsid w:val="004D506B"/>
    <w:rsid w:val="004D57EB"/>
    <w:rsid w:val="004D5FB8"/>
    <w:rsid w:val="004D6318"/>
    <w:rsid w:val="004D721E"/>
    <w:rsid w:val="004E0478"/>
    <w:rsid w:val="004E29C8"/>
    <w:rsid w:val="004E2F63"/>
    <w:rsid w:val="004E3186"/>
    <w:rsid w:val="004E4124"/>
    <w:rsid w:val="004E5362"/>
    <w:rsid w:val="004E6EA4"/>
    <w:rsid w:val="004E7688"/>
    <w:rsid w:val="004F2F9E"/>
    <w:rsid w:val="004F3CF9"/>
    <w:rsid w:val="004F41D3"/>
    <w:rsid w:val="004F4FCD"/>
    <w:rsid w:val="004F5394"/>
    <w:rsid w:val="004F5589"/>
    <w:rsid w:val="004F6511"/>
    <w:rsid w:val="004F68AA"/>
    <w:rsid w:val="004F6F5E"/>
    <w:rsid w:val="004F7AA3"/>
    <w:rsid w:val="0050074C"/>
    <w:rsid w:val="00501470"/>
    <w:rsid w:val="00501CB6"/>
    <w:rsid w:val="0050212F"/>
    <w:rsid w:val="00502DB8"/>
    <w:rsid w:val="0050314A"/>
    <w:rsid w:val="0050547C"/>
    <w:rsid w:val="005054C9"/>
    <w:rsid w:val="00505694"/>
    <w:rsid w:val="00505848"/>
    <w:rsid w:val="00506042"/>
    <w:rsid w:val="005061A0"/>
    <w:rsid w:val="00507AF7"/>
    <w:rsid w:val="00507F06"/>
    <w:rsid w:val="005101E4"/>
    <w:rsid w:val="005105EA"/>
    <w:rsid w:val="00510F3B"/>
    <w:rsid w:val="005110E7"/>
    <w:rsid w:val="00511C2B"/>
    <w:rsid w:val="00511DE3"/>
    <w:rsid w:val="00512B11"/>
    <w:rsid w:val="00513854"/>
    <w:rsid w:val="00513EA8"/>
    <w:rsid w:val="00515B9F"/>
    <w:rsid w:val="00515EBD"/>
    <w:rsid w:val="005160DC"/>
    <w:rsid w:val="005161EC"/>
    <w:rsid w:val="005168F5"/>
    <w:rsid w:val="00521302"/>
    <w:rsid w:val="00521310"/>
    <w:rsid w:val="0052364B"/>
    <w:rsid w:val="005243A4"/>
    <w:rsid w:val="00524776"/>
    <w:rsid w:val="00525CD0"/>
    <w:rsid w:val="00525D9E"/>
    <w:rsid w:val="0052629E"/>
    <w:rsid w:val="0052643A"/>
    <w:rsid w:val="0052699F"/>
    <w:rsid w:val="005274E5"/>
    <w:rsid w:val="00527C91"/>
    <w:rsid w:val="00530360"/>
    <w:rsid w:val="0053059A"/>
    <w:rsid w:val="005305E9"/>
    <w:rsid w:val="005306AC"/>
    <w:rsid w:val="005306C7"/>
    <w:rsid w:val="00533A84"/>
    <w:rsid w:val="0053460F"/>
    <w:rsid w:val="0053476B"/>
    <w:rsid w:val="00534CEC"/>
    <w:rsid w:val="005352AB"/>
    <w:rsid w:val="00536A4E"/>
    <w:rsid w:val="0053772E"/>
    <w:rsid w:val="00540022"/>
    <w:rsid w:val="005401E6"/>
    <w:rsid w:val="00541B5C"/>
    <w:rsid w:val="005420A3"/>
    <w:rsid w:val="00543C4C"/>
    <w:rsid w:val="00544798"/>
    <w:rsid w:val="0054497F"/>
    <w:rsid w:val="00544F0C"/>
    <w:rsid w:val="005453D6"/>
    <w:rsid w:val="005455E5"/>
    <w:rsid w:val="00545E10"/>
    <w:rsid w:val="00546037"/>
    <w:rsid w:val="00546BF9"/>
    <w:rsid w:val="00547662"/>
    <w:rsid w:val="00547B8A"/>
    <w:rsid w:val="005501AD"/>
    <w:rsid w:val="005505C9"/>
    <w:rsid w:val="00550EB1"/>
    <w:rsid w:val="00552369"/>
    <w:rsid w:val="00552934"/>
    <w:rsid w:val="00552A16"/>
    <w:rsid w:val="005535DA"/>
    <w:rsid w:val="005538B2"/>
    <w:rsid w:val="005539EF"/>
    <w:rsid w:val="00553C05"/>
    <w:rsid w:val="00553C94"/>
    <w:rsid w:val="00554876"/>
    <w:rsid w:val="00555B11"/>
    <w:rsid w:val="005564B3"/>
    <w:rsid w:val="00556A2B"/>
    <w:rsid w:val="00556B25"/>
    <w:rsid w:val="00556D7D"/>
    <w:rsid w:val="00557136"/>
    <w:rsid w:val="00557C69"/>
    <w:rsid w:val="005606B6"/>
    <w:rsid w:val="0056124E"/>
    <w:rsid w:val="005618F7"/>
    <w:rsid w:val="00562163"/>
    <w:rsid w:val="005623C8"/>
    <w:rsid w:val="00562C4F"/>
    <w:rsid w:val="0056550F"/>
    <w:rsid w:val="00565747"/>
    <w:rsid w:val="005667CD"/>
    <w:rsid w:val="005668A6"/>
    <w:rsid w:val="00570351"/>
    <w:rsid w:val="0057128E"/>
    <w:rsid w:val="00572057"/>
    <w:rsid w:val="005731B1"/>
    <w:rsid w:val="005733B5"/>
    <w:rsid w:val="0057467A"/>
    <w:rsid w:val="00574974"/>
    <w:rsid w:val="00574BDC"/>
    <w:rsid w:val="005760B7"/>
    <w:rsid w:val="005762CD"/>
    <w:rsid w:val="00576465"/>
    <w:rsid w:val="00577B42"/>
    <w:rsid w:val="00577F07"/>
    <w:rsid w:val="00580215"/>
    <w:rsid w:val="005811F6"/>
    <w:rsid w:val="0058154B"/>
    <w:rsid w:val="005819C5"/>
    <w:rsid w:val="0058207A"/>
    <w:rsid w:val="0058253E"/>
    <w:rsid w:val="005826AA"/>
    <w:rsid w:val="00582CDF"/>
    <w:rsid w:val="00582D1A"/>
    <w:rsid w:val="005839A0"/>
    <w:rsid w:val="005842BC"/>
    <w:rsid w:val="005845AE"/>
    <w:rsid w:val="00584CCC"/>
    <w:rsid w:val="0058616B"/>
    <w:rsid w:val="005866F1"/>
    <w:rsid w:val="0058787B"/>
    <w:rsid w:val="005909BA"/>
    <w:rsid w:val="00590FBC"/>
    <w:rsid w:val="005916FD"/>
    <w:rsid w:val="005924FA"/>
    <w:rsid w:val="005926F3"/>
    <w:rsid w:val="00592F7B"/>
    <w:rsid w:val="005930C7"/>
    <w:rsid w:val="00594140"/>
    <w:rsid w:val="00594836"/>
    <w:rsid w:val="00595253"/>
    <w:rsid w:val="005958DF"/>
    <w:rsid w:val="00595A33"/>
    <w:rsid w:val="005972B6"/>
    <w:rsid w:val="005A0F53"/>
    <w:rsid w:val="005A12A3"/>
    <w:rsid w:val="005A14C4"/>
    <w:rsid w:val="005A17BC"/>
    <w:rsid w:val="005A1A7F"/>
    <w:rsid w:val="005A3617"/>
    <w:rsid w:val="005A366F"/>
    <w:rsid w:val="005A3ECA"/>
    <w:rsid w:val="005A52FB"/>
    <w:rsid w:val="005A5421"/>
    <w:rsid w:val="005A61A6"/>
    <w:rsid w:val="005A671C"/>
    <w:rsid w:val="005A6FE0"/>
    <w:rsid w:val="005A7AF3"/>
    <w:rsid w:val="005B074A"/>
    <w:rsid w:val="005B0D0A"/>
    <w:rsid w:val="005B23FF"/>
    <w:rsid w:val="005B334C"/>
    <w:rsid w:val="005B5DD6"/>
    <w:rsid w:val="005B60B0"/>
    <w:rsid w:val="005B64B4"/>
    <w:rsid w:val="005B6940"/>
    <w:rsid w:val="005B702F"/>
    <w:rsid w:val="005B79C9"/>
    <w:rsid w:val="005C1A9F"/>
    <w:rsid w:val="005C22C3"/>
    <w:rsid w:val="005C2AB6"/>
    <w:rsid w:val="005C30D5"/>
    <w:rsid w:val="005C35E2"/>
    <w:rsid w:val="005C382A"/>
    <w:rsid w:val="005C440D"/>
    <w:rsid w:val="005C49AF"/>
    <w:rsid w:val="005C5672"/>
    <w:rsid w:val="005C573C"/>
    <w:rsid w:val="005C60DA"/>
    <w:rsid w:val="005C781F"/>
    <w:rsid w:val="005C7E8D"/>
    <w:rsid w:val="005D0D85"/>
    <w:rsid w:val="005D20FF"/>
    <w:rsid w:val="005D2DBC"/>
    <w:rsid w:val="005D3181"/>
    <w:rsid w:val="005D3B61"/>
    <w:rsid w:val="005D3C3B"/>
    <w:rsid w:val="005D4B21"/>
    <w:rsid w:val="005D4C88"/>
    <w:rsid w:val="005D4FE7"/>
    <w:rsid w:val="005D5FAA"/>
    <w:rsid w:val="005D6421"/>
    <w:rsid w:val="005D723F"/>
    <w:rsid w:val="005D7E9D"/>
    <w:rsid w:val="005E019E"/>
    <w:rsid w:val="005E046D"/>
    <w:rsid w:val="005E0C59"/>
    <w:rsid w:val="005E2B5F"/>
    <w:rsid w:val="005E2FDF"/>
    <w:rsid w:val="005E3C00"/>
    <w:rsid w:val="005E3D93"/>
    <w:rsid w:val="005E48BE"/>
    <w:rsid w:val="005E7515"/>
    <w:rsid w:val="005E770E"/>
    <w:rsid w:val="005E7FE0"/>
    <w:rsid w:val="005F00EC"/>
    <w:rsid w:val="005F0451"/>
    <w:rsid w:val="005F0ED3"/>
    <w:rsid w:val="005F10DD"/>
    <w:rsid w:val="005F2A62"/>
    <w:rsid w:val="005F2B6E"/>
    <w:rsid w:val="005F2DA5"/>
    <w:rsid w:val="005F3AE8"/>
    <w:rsid w:val="005F481A"/>
    <w:rsid w:val="005F5155"/>
    <w:rsid w:val="005F6C21"/>
    <w:rsid w:val="00600425"/>
    <w:rsid w:val="00600993"/>
    <w:rsid w:val="00600EDA"/>
    <w:rsid w:val="006015DC"/>
    <w:rsid w:val="00601A7E"/>
    <w:rsid w:val="00601D46"/>
    <w:rsid w:val="0060207D"/>
    <w:rsid w:val="006029F8"/>
    <w:rsid w:val="006038F8"/>
    <w:rsid w:val="006045D3"/>
    <w:rsid w:val="00607B3B"/>
    <w:rsid w:val="00611C41"/>
    <w:rsid w:val="006127AD"/>
    <w:rsid w:val="00612FB8"/>
    <w:rsid w:val="00613757"/>
    <w:rsid w:val="00614B86"/>
    <w:rsid w:val="00615126"/>
    <w:rsid w:val="00615E5D"/>
    <w:rsid w:val="0061732D"/>
    <w:rsid w:val="0061756D"/>
    <w:rsid w:val="0061773C"/>
    <w:rsid w:val="00617FF7"/>
    <w:rsid w:val="0062025A"/>
    <w:rsid w:val="00620908"/>
    <w:rsid w:val="0062127E"/>
    <w:rsid w:val="00621BBD"/>
    <w:rsid w:val="00621FA2"/>
    <w:rsid w:val="00622600"/>
    <w:rsid w:val="00622A61"/>
    <w:rsid w:val="0062302F"/>
    <w:rsid w:val="00623080"/>
    <w:rsid w:val="006236E8"/>
    <w:rsid w:val="00623703"/>
    <w:rsid w:val="00623875"/>
    <w:rsid w:val="00623BAF"/>
    <w:rsid w:val="00624864"/>
    <w:rsid w:val="00625145"/>
    <w:rsid w:val="00625976"/>
    <w:rsid w:val="00626270"/>
    <w:rsid w:val="00626D7B"/>
    <w:rsid w:val="00626F3E"/>
    <w:rsid w:val="00627664"/>
    <w:rsid w:val="00627B41"/>
    <w:rsid w:val="0063030E"/>
    <w:rsid w:val="00634FB5"/>
    <w:rsid w:val="00636158"/>
    <w:rsid w:val="006361BA"/>
    <w:rsid w:val="00637156"/>
    <w:rsid w:val="00637275"/>
    <w:rsid w:val="00637781"/>
    <w:rsid w:val="006411A2"/>
    <w:rsid w:val="00641AF1"/>
    <w:rsid w:val="00642613"/>
    <w:rsid w:val="006437C7"/>
    <w:rsid w:val="00643A15"/>
    <w:rsid w:val="00644312"/>
    <w:rsid w:val="006452A4"/>
    <w:rsid w:val="0064556C"/>
    <w:rsid w:val="006455FB"/>
    <w:rsid w:val="00645B28"/>
    <w:rsid w:val="00645F3C"/>
    <w:rsid w:val="00645FC2"/>
    <w:rsid w:val="00646AF2"/>
    <w:rsid w:val="006477A0"/>
    <w:rsid w:val="006502A4"/>
    <w:rsid w:val="00652E79"/>
    <w:rsid w:val="00653346"/>
    <w:rsid w:val="006538A6"/>
    <w:rsid w:val="0065398A"/>
    <w:rsid w:val="00653E0C"/>
    <w:rsid w:val="00654145"/>
    <w:rsid w:val="006547D8"/>
    <w:rsid w:val="0065576A"/>
    <w:rsid w:val="00656316"/>
    <w:rsid w:val="00656357"/>
    <w:rsid w:val="00656FB7"/>
    <w:rsid w:val="00657017"/>
    <w:rsid w:val="0065763F"/>
    <w:rsid w:val="00657D6B"/>
    <w:rsid w:val="00657DC4"/>
    <w:rsid w:val="00660D3E"/>
    <w:rsid w:val="00661BB5"/>
    <w:rsid w:val="00661E48"/>
    <w:rsid w:val="00662346"/>
    <w:rsid w:val="00662BF6"/>
    <w:rsid w:val="006631C0"/>
    <w:rsid w:val="00663CBA"/>
    <w:rsid w:val="00663D3D"/>
    <w:rsid w:val="00663F0A"/>
    <w:rsid w:val="00664592"/>
    <w:rsid w:val="00664A73"/>
    <w:rsid w:val="00664FCD"/>
    <w:rsid w:val="0066626F"/>
    <w:rsid w:val="00666E87"/>
    <w:rsid w:val="00667A0B"/>
    <w:rsid w:val="00667C78"/>
    <w:rsid w:val="00667D7E"/>
    <w:rsid w:val="0067320B"/>
    <w:rsid w:val="00673CE5"/>
    <w:rsid w:val="00673F6C"/>
    <w:rsid w:val="006742ED"/>
    <w:rsid w:val="0067461F"/>
    <w:rsid w:val="0067562F"/>
    <w:rsid w:val="00675BE4"/>
    <w:rsid w:val="006760E1"/>
    <w:rsid w:val="00676B18"/>
    <w:rsid w:val="00677618"/>
    <w:rsid w:val="0068036D"/>
    <w:rsid w:val="00681151"/>
    <w:rsid w:val="0068143A"/>
    <w:rsid w:val="00681588"/>
    <w:rsid w:val="006818B3"/>
    <w:rsid w:val="006818E6"/>
    <w:rsid w:val="00682D88"/>
    <w:rsid w:val="00684378"/>
    <w:rsid w:val="006859E8"/>
    <w:rsid w:val="006861DC"/>
    <w:rsid w:val="00687314"/>
    <w:rsid w:val="00687B0F"/>
    <w:rsid w:val="0069084A"/>
    <w:rsid w:val="0069086E"/>
    <w:rsid w:val="00691CB8"/>
    <w:rsid w:val="00691E30"/>
    <w:rsid w:val="006920C2"/>
    <w:rsid w:val="006924F2"/>
    <w:rsid w:val="00692B1F"/>
    <w:rsid w:val="006941EA"/>
    <w:rsid w:val="0069486A"/>
    <w:rsid w:val="00694C2F"/>
    <w:rsid w:val="00696393"/>
    <w:rsid w:val="00696688"/>
    <w:rsid w:val="00696D8D"/>
    <w:rsid w:val="006971E2"/>
    <w:rsid w:val="006975EB"/>
    <w:rsid w:val="006A0CD8"/>
    <w:rsid w:val="006A1142"/>
    <w:rsid w:val="006A29B1"/>
    <w:rsid w:val="006A2D18"/>
    <w:rsid w:val="006A3810"/>
    <w:rsid w:val="006A3B2C"/>
    <w:rsid w:val="006A5CB1"/>
    <w:rsid w:val="006A6989"/>
    <w:rsid w:val="006A6A04"/>
    <w:rsid w:val="006A6B1D"/>
    <w:rsid w:val="006B0362"/>
    <w:rsid w:val="006B03C7"/>
    <w:rsid w:val="006B12E5"/>
    <w:rsid w:val="006B16B5"/>
    <w:rsid w:val="006B200C"/>
    <w:rsid w:val="006B270D"/>
    <w:rsid w:val="006B2A8D"/>
    <w:rsid w:val="006B302A"/>
    <w:rsid w:val="006B4519"/>
    <w:rsid w:val="006B490D"/>
    <w:rsid w:val="006B4B18"/>
    <w:rsid w:val="006B56FD"/>
    <w:rsid w:val="006B5776"/>
    <w:rsid w:val="006B742F"/>
    <w:rsid w:val="006B7DB2"/>
    <w:rsid w:val="006C0170"/>
    <w:rsid w:val="006C0ED1"/>
    <w:rsid w:val="006C2F81"/>
    <w:rsid w:val="006C3C69"/>
    <w:rsid w:val="006C4269"/>
    <w:rsid w:val="006C53DA"/>
    <w:rsid w:val="006C5847"/>
    <w:rsid w:val="006C5B0D"/>
    <w:rsid w:val="006D055F"/>
    <w:rsid w:val="006D1344"/>
    <w:rsid w:val="006D1ACF"/>
    <w:rsid w:val="006D1D4F"/>
    <w:rsid w:val="006D21AE"/>
    <w:rsid w:val="006D376E"/>
    <w:rsid w:val="006D39A5"/>
    <w:rsid w:val="006D4937"/>
    <w:rsid w:val="006D610C"/>
    <w:rsid w:val="006D6900"/>
    <w:rsid w:val="006D6CF0"/>
    <w:rsid w:val="006D7B48"/>
    <w:rsid w:val="006D7B8E"/>
    <w:rsid w:val="006E0702"/>
    <w:rsid w:val="006E0C09"/>
    <w:rsid w:val="006E1613"/>
    <w:rsid w:val="006E1E76"/>
    <w:rsid w:val="006E22AA"/>
    <w:rsid w:val="006E2545"/>
    <w:rsid w:val="006E430D"/>
    <w:rsid w:val="006E436C"/>
    <w:rsid w:val="006E54E6"/>
    <w:rsid w:val="006E54FA"/>
    <w:rsid w:val="006E6044"/>
    <w:rsid w:val="006E6709"/>
    <w:rsid w:val="006E72E4"/>
    <w:rsid w:val="006E7A2E"/>
    <w:rsid w:val="006F05D5"/>
    <w:rsid w:val="006F1049"/>
    <w:rsid w:val="006F14BE"/>
    <w:rsid w:val="006F2842"/>
    <w:rsid w:val="006F2F8A"/>
    <w:rsid w:val="006F33C0"/>
    <w:rsid w:val="006F3C56"/>
    <w:rsid w:val="006F3E9B"/>
    <w:rsid w:val="006F4828"/>
    <w:rsid w:val="006F49B5"/>
    <w:rsid w:val="006F527A"/>
    <w:rsid w:val="006F5816"/>
    <w:rsid w:val="006F67CE"/>
    <w:rsid w:val="006F7EF8"/>
    <w:rsid w:val="00700317"/>
    <w:rsid w:val="007009CF"/>
    <w:rsid w:val="00700C05"/>
    <w:rsid w:val="007013AE"/>
    <w:rsid w:val="007014EB"/>
    <w:rsid w:val="00703523"/>
    <w:rsid w:val="00703EB2"/>
    <w:rsid w:val="007044B2"/>
    <w:rsid w:val="007053A1"/>
    <w:rsid w:val="00705C61"/>
    <w:rsid w:val="00706F97"/>
    <w:rsid w:val="0070705E"/>
    <w:rsid w:val="00710953"/>
    <w:rsid w:val="00710FE6"/>
    <w:rsid w:val="00711F47"/>
    <w:rsid w:val="00712F02"/>
    <w:rsid w:val="007130CF"/>
    <w:rsid w:val="0071435E"/>
    <w:rsid w:val="0071485E"/>
    <w:rsid w:val="007156EA"/>
    <w:rsid w:val="00715B30"/>
    <w:rsid w:val="00715E03"/>
    <w:rsid w:val="00716B0F"/>
    <w:rsid w:val="00721047"/>
    <w:rsid w:val="00722087"/>
    <w:rsid w:val="00722D74"/>
    <w:rsid w:val="00722E15"/>
    <w:rsid w:val="00723149"/>
    <w:rsid w:val="00723DC8"/>
    <w:rsid w:val="00723E63"/>
    <w:rsid w:val="00723FE7"/>
    <w:rsid w:val="00724F49"/>
    <w:rsid w:val="007262A8"/>
    <w:rsid w:val="00726DD1"/>
    <w:rsid w:val="00727C9A"/>
    <w:rsid w:val="00730494"/>
    <w:rsid w:val="0073059C"/>
    <w:rsid w:val="007309AF"/>
    <w:rsid w:val="00731971"/>
    <w:rsid w:val="00732189"/>
    <w:rsid w:val="0073327F"/>
    <w:rsid w:val="0073518B"/>
    <w:rsid w:val="00735DAA"/>
    <w:rsid w:val="00736D2A"/>
    <w:rsid w:val="00737287"/>
    <w:rsid w:val="007374EB"/>
    <w:rsid w:val="00737C09"/>
    <w:rsid w:val="00740022"/>
    <w:rsid w:val="0074132C"/>
    <w:rsid w:val="0074146C"/>
    <w:rsid w:val="00741BC3"/>
    <w:rsid w:val="00741C1A"/>
    <w:rsid w:val="00742A32"/>
    <w:rsid w:val="007430EC"/>
    <w:rsid w:val="007457D1"/>
    <w:rsid w:val="00746290"/>
    <w:rsid w:val="00746680"/>
    <w:rsid w:val="007467D8"/>
    <w:rsid w:val="00746EC7"/>
    <w:rsid w:val="0074737B"/>
    <w:rsid w:val="0074737C"/>
    <w:rsid w:val="00750D57"/>
    <w:rsid w:val="00750DBE"/>
    <w:rsid w:val="00750EED"/>
    <w:rsid w:val="0075128B"/>
    <w:rsid w:val="0075143C"/>
    <w:rsid w:val="00751D72"/>
    <w:rsid w:val="007544DD"/>
    <w:rsid w:val="00755131"/>
    <w:rsid w:val="00755B2E"/>
    <w:rsid w:val="00755C81"/>
    <w:rsid w:val="00757078"/>
    <w:rsid w:val="007573F3"/>
    <w:rsid w:val="00757C10"/>
    <w:rsid w:val="00760782"/>
    <w:rsid w:val="00760C10"/>
    <w:rsid w:val="00761AA4"/>
    <w:rsid w:val="00762CC5"/>
    <w:rsid w:val="00762EE5"/>
    <w:rsid w:val="007633AF"/>
    <w:rsid w:val="007640F4"/>
    <w:rsid w:val="00765ECC"/>
    <w:rsid w:val="00767116"/>
    <w:rsid w:val="00767151"/>
    <w:rsid w:val="00767975"/>
    <w:rsid w:val="00767AAE"/>
    <w:rsid w:val="007707C1"/>
    <w:rsid w:val="0077087F"/>
    <w:rsid w:val="00770996"/>
    <w:rsid w:val="00772551"/>
    <w:rsid w:val="00774740"/>
    <w:rsid w:val="00774D1E"/>
    <w:rsid w:val="00777448"/>
    <w:rsid w:val="00781734"/>
    <w:rsid w:val="0078406B"/>
    <w:rsid w:val="00784649"/>
    <w:rsid w:val="007854A3"/>
    <w:rsid w:val="00785F91"/>
    <w:rsid w:val="00785FEE"/>
    <w:rsid w:val="00786AE7"/>
    <w:rsid w:val="0078791B"/>
    <w:rsid w:val="0079031D"/>
    <w:rsid w:val="007903A6"/>
    <w:rsid w:val="00791690"/>
    <w:rsid w:val="00791B46"/>
    <w:rsid w:val="00793137"/>
    <w:rsid w:val="0079358D"/>
    <w:rsid w:val="00793C9D"/>
    <w:rsid w:val="0079447F"/>
    <w:rsid w:val="00794B0C"/>
    <w:rsid w:val="00795A45"/>
    <w:rsid w:val="00796839"/>
    <w:rsid w:val="007A0198"/>
    <w:rsid w:val="007A03C9"/>
    <w:rsid w:val="007A052B"/>
    <w:rsid w:val="007A2828"/>
    <w:rsid w:val="007A2EFD"/>
    <w:rsid w:val="007A2F1F"/>
    <w:rsid w:val="007A3C5E"/>
    <w:rsid w:val="007A42A4"/>
    <w:rsid w:val="007A4AF9"/>
    <w:rsid w:val="007A56DD"/>
    <w:rsid w:val="007A5E05"/>
    <w:rsid w:val="007A607D"/>
    <w:rsid w:val="007A670C"/>
    <w:rsid w:val="007A6A55"/>
    <w:rsid w:val="007A6BA4"/>
    <w:rsid w:val="007A6FC2"/>
    <w:rsid w:val="007A78AA"/>
    <w:rsid w:val="007A7DA8"/>
    <w:rsid w:val="007B1831"/>
    <w:rsid w:val="007B2972"/>
    <w:rsid w:val="007B315C"/>
    <w:rsid w:val="007B321B"/>
    <w:rsid w:val="007B36E2"/>
    <w:rsid w:val="007B5CFD"/>
    <w:rsid w:val="007B5EAE"/>
    <w:rsid w:val="007B629B"/>
    <w:rsid w:val="007B64F4"/>
    <w:rsid w:val="007B75B1"/>
    <w:rsid w:val="007B7675"/>
    <w:rsid w:val="007B7AA8"/>
    <w:rsid w:val="007C2611"/>
    <w:rsid w:val="007C284C"/>
    <w:rsid w:val="007C2C14"/>
    <w:rsid w:val="007C2E76"/>
    <w:rsid w:val="007C2F06"/>
    <w:rsid w:val="007C4851"/>
    <w:rsid w:val="007C5B26"/>
    <w:rsid w:val="007C5C18"/>
    <w:rsid w:val="007C6919"/>
    <w:rsid w:val="007C7444"/>
    <w:rsid w:val="007C77CA"/>
    <w:rsid w:val="007C7864"/>
    <w:rsid w:val="007C7A71"/>
    <w:rsid w:val="007D0921"/>
    <w:rsid w:val="007D267C"/>
    <w:rsid w:val="007D2A36"/>
    <w:rsid w:val="007D2A80"/>
    <w:rsid w:val="007D2DCA"/>
    <w:rsid w:val="007D2E4D"/>
    <w:rsid w:val="007D3578"/>
    <w:rsid w:val="007D3EF0"/>
    <w:rsid w:val="007D405E"/>
    <w:rsid w:val="007D4207"/>
    <w:rsid w:val="007D54E9"/>
    <w:rsid w:val="007D5A49"/>
    <w:rsid w:val="007D68B1"/>
    <w:rsid w:val="007E02FF"/>
    <w:rsid w:val="007E1474"/>
    <w:rsid w:val="007E1F6F"/>
    <w:rsid w:val="007E2E05"/>
    <w:rsid w:val="007E30E9"/>
    <w:rsid w:val="007E60D3"/>
    <w:rsid w:val="007E6E35"/>
    <w:rsid w:val="007E6FDB"/>
    <w:rsid w:val="007E7839"/>
    <w:rsid w:val="007F0A09"/>
    <w:rsid w:val="007F0C42"/>
    <w:rsid w:val="007F12C4"/>
    <w:rsid w:val="007F18D0"/>
    <w:rsid w:val="007F2720"/>
    <w:rsid w:val="007F4256"/>
    <w:rsid w:val="007F44A7"/>
    <w:rsid w:val="007F49E3"/>
    <w:rsid w:val="007F54AE"/>
    <w:rsid w:val="007F6469"/>
    <w:rsid w:val="007F7282"/>
    <w:rsid w:val="007F73C2"/>
    <w:rsid w:val="007F7D9D"/>
    <w:rsid w:val="00801247"/>
    <w:rsid w:val="00801A28"/>
    <w:rsid w:val="00801BEC"/>
    <w:rsid w:val="00801BF4"/>
    <w:rsid w:val="00802D3F"/>
    <w:rsid w:val="00802F84"/>
    <w:rsid w:val="008033B6"/>
    <w:rsid w:val="008038AA"/>
    <w:rsid w:val="00803C0E"/>
    <w:rsid w:val="00805054"/>
    <w:rsid w:val="008054B3"/>
    <w:rsid w:val="0080641C"/>
    <w:rsid w:val="00806EC7"/>
    <w:rsid w:val="00810E26"/>
    <w:rsid w:val="0081142A"/>
    <w:rsid w:val="0081153F"/>
    <w:rsid w:val="008124B2"/>
    <w:rsid w:val="0081385E"/>
    <w:rsid w:val="00814549"/>
    <w:rsid w:val="00814B52"/>
    <w:rsid w:val="008155AE"/>
    <w:rsid w:val="008205E9"/>
    <w:rsid w:val="00821C32"/>
    <w:rsid w:val="00821F94"/>
    <w:rsid w:val="008230DC"/>
    <w:rsid w:val="0082348E"/>
    <w:rsid w:val="008241FF"/>
    <w:rsid w:val="00824294"/>
    <w:rsid w:val="00824889"/>
    <w:rsid w:val="008248B1"/>
    <w:rsid w:val="00824F93"/>
    <w:rsid w:val="0082571F"/>
    <w:rsid w:val="00825A22"/>
    <w:rsid w:val="00827C0C"/>
    <w:rsid w:val="008305A5"/>
    <w:rsid w:val="008328A2"/>
    <w:rsid w:val="00832B13"/>
    <w:rsid w:val="00832C55"/>
    <w:rsid w:val="0083445E"/>
    <w:rsid w:val="00835007"/>
    <w:rsid w:val="0083590D"/>
    <w:rsid w:val="00837342"/>
    <w:rsid w:val="008376E6"/>
    <w:rsid w:val="00837D1F"/>
    <w:rsid w:val="0084002C"/>
    <w:rsid w:val="00840067"/>
    <w:rsid w:val="00840875"/>
    <w:rsid w:val="008409E2"/>
    <w:rsid w:val="00841538"/>
    <w:rsid w:val="00841DCF"/>
    <w:rsid w:val="00842F8C"/>
    <w:rsid w:val="00843C56"/>
    <w:rsid w:val="00844CD1"/>
    <w:rsid w:val="008450CC"/>
    <w:rsid w:val="008454E9"/>
    <w:rsid w:val="00845665"/>
    <w:rsid w:val="008464F3"/>
    <w:rsid w:val="0084709E"/>
    <w:rsid w:val="008502A9"/>
    <w:rsid w:val="00851601"/>
    <w:rsid w:val="00852315"/>
    <w:rsid w:val="00852424"/>
    <w:rsid w:val="008541C9"/>
    <w:rsid w:val="00854E8F"/>
    <w:rsid w:val="008555BA"/>
    <w:rsid w:val="00856703"/>
    <w:rsid w:val="00856B4E"/>
    <w:rsid w:val="00856E76"/>
    <w:rsid w:val="00857A0A"/>
    <w:rsid w:val="00857A9E"/>
    <w:rsid w:val="008603AA"/>
    <w:rsid w:val="00860567"/>
    <w:rsid w:val="00860A70"/>
    <w:rsid w:val="008617FC"/>
    <w:rsid w:val="00863B5A"/>
    <w:rsid w:val="0086414A"/>
    <w:rsid w:val="00864977"/>
    <w:rsid w:val="0086501D"/>
    <w:rsid w:val="008653E9"/>
    <w:rsid w:val="008669BF"/>
    <w:rsid w:val="00866DED"/>
    <w:rsid w:val="00867FD4"/>
    <w:rsid w:val="0087179B"/>
    <w:rsid w:val="00871D9D"/>
    <w:rsid w:val="00872472"/>
    <w:rsid w:val="00872BAE"/>
    <w:rsid w:val="00872BE7"/>
    <w:rsid w:val="0087311F"/>
    <w:rsid w:val="008731C0"/>
    <w:rsid w:val="008731DF"/>
    <w:rsid w:val="00873997"/>
    <w:rsid w:val="00873D72"/>
    <w:rsid w:val="00873FA3"/>
    <w:rsid w:val="0087477B"/>
    <w:rsid w:val="008750D9"/>
    <w:rsid w:val="008753EA"/>
    <w:rsid w:val="00875891"/>
    <w:rsid w:val="00875C57"/>
    <w:rsid w:val="00876331"/>
    <w:rsid w:val="00880678"/>
    <w:rsid w:val="0088099F"/>
    <w:rsid w:val="00880A0E"/>
    <w:rsid w:val="00880A9F"/>
    <w:rsid w:val="008816E7"/>
    <w:rsid w:val="00881A9B"/>
    <w:rsid w:val="00881E2E"/>
    <w:rsid w:val="0088320B"/>
    <w:rsid w:val="0088402D"/>
    <w:rsid w:val="00885090"/>
    <w:rsid w:val="00886E03"/>
    <w:rsid w:val="00890E41"/>
    <w:rsid w:val="00891675"/>
    <w:rsid w:val="00892AEF"/>
    <w:rsid w:val="00892F70"/>
    <w:rsid w:val="008945E8"/>
    <w:rsid w:val="00894B66"/>
    <w:rsid w:val="00895F3D"/>
    <w:rsid w:val="00897D90"/>
    <w:rsid w:val="008A038B"/>
    <w:rsid w:val="008A0555"/>
    <w:rsid w:val="008A05EE"/>
    <w:rsid w:val="008A250D"/>
    <w:rsid w:val="008A4095"/>
    <w:rsid w:val="008A4866"/>
    <w:rsid w:val="008A4AC1"/>
    <w:rsid w:val="008A5191"/>
    <w:rsid w:val="008A6BE5"/>
    <w:rsid w:val="008B042B"/>
    <w:rsid w:val="008B0BCF"/>
    <w:rsid w:val="008B44C4"/>
    <w:rsid w:val="008B4AFE"/>
    <w:rsid w:val="008B4F9C"/>
    <w:rsid w:val="008B7A4C"/>
    <w:rsid w:val="008C0A34"/>
    <w:rsid w:val="008C0B0D"/>
    <w:rsid w:val="008C4473"/>
    <w:rsid w:val="008C4FB0"/>
    <w:rsid w:val="008C507B"/>
    <w:rsid w:val="008C54D2"/>
    <w:rsid w:val="008C608C"/>
    <w:rsid w:val="008C65E6"/>
    <w:rsid w:val="008C6771"/>
    <w:rsid w:val="008C6DCA"/>
    <w:rsid w:val="008C7229"/>
    <w:rsid w:val="008C7E9A"/>
    <w:rsid w:val="008D071D"/>
    <w:rsid w:val="008D1A04"/>
    <w:rsid w:val="008D2080"/>
    <w:rsid w:val="008D33D1"/>
    <w:rsid w:val="008D419F"/>
    <w:rsid w:val="008D5795"/>
    <w:rsid w:val="008D5871"/>
    <w:rsid w:val="008D5ED4"/>
    <w:rsid w:val="008D64CF"/>
    <w:rsid w:val="008D6BB8"/>
    <w:rsid w:val="008D7606"/>
    <w:rsid w:val="008D7EC3"/>
    <w:rsid w:val="008D7F5A"/>
    <w:rsid w:val="008E0199"/>
    <w:rsid w:val="008E119E"/>
    <w:rsid w:val="008E15F0"/>
    <w:rsid w:val="008E1CCA"/>
    <w:rsid w:val="008E1CE9"/>
    <w:rsid w:val="008E1F9C"/>
    <w:rsid w:val="008E2800"/>
    <w:rsid w:val="008E2E88"/>
    <w:rsid w:val="008E308F"/>
    <w:rsid w:val="008E31B3"/>
    <w:rsid w:val="008E335F"/>
    <w:rsid w:val="008E4A2B"/>
    <w:rsid w:val="008E4BE9"/>
    <w:rsid w:val="008E4C5D"/>
    <w:rsid w:val="008E5AA9"/>
    <w:rsid w:val="008E6CA5"/>
    <w:rsid w:val="008E6DD3"/>
    <w:rsid w:val="008E7D51"/>
    <w:rsid w:val="008F00E4"/>
    <w:rsid w:val="008F1526"/>
    <w:rsid w:val="008F1CD7"/>
    <w:rsid w:val="008F2925"/>
    <w:rsid w:val="008F3520"/>
    <w:rsid w:val="008F3624"/>
    <w:rsid w:val="008F4640"/>
    <w:rsid w:val="008F4756"/>
    <w:rsid w:val="008F4AC9"/>
    <w:rsid w:val="008F4BE6"/>
    <w:rsid w:val="008F5D6D"/>
    <w:rsid w:val="008F6850"/>
    <w:rsid w:val="008F6E0E"/>
    <w:rsid w:val="008F7FC9"/>
    <w:rsid w:val="00900266"/>
    <w:rsid w:val="0090041F"/>
    <w:rsid w:val="00900542"/>
    <w:rsid w:val="00900DB2"/>
    <w:rsid w:val="00901071"/>
    <w:rsid w:val="009016A9"/>
    <w:rsid w:val="00901C20"/>
    <w:rsid w:val="00901F4C"/>
    <w:rsid w:val="00901F5E"/>
    <w:rsid w:val="009026DB"/>
    <w:rsid w:val="00902BF6"/>
    <w:rsid w:val="009032CC"/>
    <w:rsid w:val="009048BE"/>
    <w:rsid w:val="00905288"/>
    <w:rsid w:val="009065FA"/>
    <w:rsid w:val="00906644"/>
    <w:rsid w:val="00907CD1"/>
    <w:rsid w:val="00907CF5"/>
    <w:rsid w:val="00907DE7"/>
    <w:rsid w:val="009101B2"/>
    <w:rsid w:val="00910A84"/>
    <w:rsid w:val="009116EB"/>
    <w:rsid w:val="00911F43"/>
    <w:rsid w:val="00911FE5"/>
    <w:rsid w:val="009127BA"/>
    <w:rsid w:val="009129EC"/>
    <w:rsid w:val="00912EB3"/>
    <w:rsid w:val="009137BA"/>
    <w:rsid w:val="009147E5"/>
    <w:rsid w:val="009156D2"/>
    <w:rsid w:val="00915A6B"/>
    <w:rsid w:val="009177AD"/>
    <w:rsid w:val="009204B4"/>
    <w:rsid w:val="00920B36"/>
    <w:rsid w:val="00921CC5"/>
    <w:rsid w:val="0092222E"/>
    <w:rsid w:val="0092489F"/>
    <w:rsid w:val="009252A3"/>
    <w:rsid w:val="00925B32"/>
    <w:rsid w:val="00925C31"/>
    <w:rsid w:val="009266C5"/>
    <w:rsid w:val="00927420"/>
    <w:rsid w:val="00927645"/>
    <w:rsid w:val="00927790"/>
    <w:rsid w:val="00927E29"/>
    <w:rsid w:val="00930754"/>
    <w:rsid w:val="00930DB0"/>
    <w:rsid w:val="00931427"/>
    <w:rsid w:val="009317FE"/>
    <w:rsid w:val="009323F6"/>
    <w:rsid w:val="00932E29"/>
    <w:rsid w:val="009336BD"/>
    <w:rsid w:val="00935062"/>
    <w:rsid w:val="0093527C"/>
    <w:rsid w:val="00935548"/>
    <w:rsid w:val="0093571C"/>
    <w:rsid w:val="00935E0B"/>
    <w:rsid w:val="009376DD"/>
    <w:rsid w:val="00937E42"/>
    <w:rsid w:val="00942106"/>
    <w:rsid w:val="00942592"/>
    <w:rsid w:val="009426FC"/>
    <w:rsid w:val="00943021"/>
    <w:rsid w:val="00943133"/>
    <w:rsid w:val="00943725"/>
    <w:rsid w:val="00943ED9"/>
    <w:rsid w:val="00944BA9"/>
    <w:rsid w:val="0094500E"/>
    <w:rsid w:val="009463B8"/>
    <w:rsid w:val="009469E7"/>
    <w:rsid w:val="00946B35"/>
    <w:rsid w:val="009508A3"/>
    <w:rsid w:val="009509A8"/>
    <w:rsid w:val="00951A05"/>
    <w:rsid w:val="00952ED1"/>
    <w:rsid w:val="00954873"/>
    <w:rsid w:val="00955CD8"/>
    <w:rsid w:val="00957083"/>
    <w:rsid w:val="00957103"/>
    <w:rsid w:val="00957ACA"/>
    <w:rsid w:val="00960107"/>
    <w:rsid w:val="009613CB"/>
    <w:rsid w:val="00961604"/>
    <w:rsid w:val="009617DA"/>
    <w:rsid w:val="00962F61"/>
    <w:rsid w:val="00964323"/>
    <w:rsid w:val="00966042"/>
    <w:rsid w:val="00966879"/>
    <w:rsid w:val="00967779"/>
    <w:rsid w:val="00967E8F"/>
    <w:rsid w:val="00970B92"/>
    <w:rsid w:val="00970C45"/>
    <w:rsid w:val="00970DBC"/>
    <w:rsid w:val="00971EBD"/>
    <w:rsid w:val="00972064"/>
    <w:rsid w:val="009727AF"/>
    <w:rsid w:val="00972E71"/>
    <w:rsid w:val="009744B2"/>
    <w:rsid w:val="00974EDE"/>
    <w:rsid w:val="00974EE2"/>
    <w:rsid w:val="00975683"/>
    <w:rsid w:val="00975CCE"/>
    <w:rsid w:val="00975EF8"/>
    <w:rsid w:val="00976B35"/>
    <w:rsid w:val="00980657"/>
    <w:rsid w:val="00981308"/>
    <w:rsid w:val="009849E6"/>
    <w:rsid w:val="00986685"/>
    <w:rsid w:val="009873BC"/>
    <w:rsid w:val="00990B4E"/>
    <w:rsid w:val="00990E78"/>
    <w:rsid w:val="00991A0D"/>
    <w:rsid w:val="00991E05"/>
    <w:rsid w:val="00992B48"/>
    <w:rsid w:val="00993534"/>
    <w:rsid w:val="00993B61"/>
    <w:rsid w:val="00994466"/>
    <w:rsid w:val="00994C15"/>
    <w:rsid w:val="00994E99"/>
    <w:rsid w:val="009955BE"/>
    <w:rsid w:val="009957F7"/>
    <w:rsid w:val="009966D3"/>
    <w:rsid w:val="00996798"/>
    <w:rsid w:val="00997A06"/>
    <w:rsid w:val="00997AF3"/>
    <w:rsid w:val="009A0C97"/>
    <w:rsid w:val="009A1FF9"/>
    <w:rsid w:val="009A2144"/>
    <w:rsid w:val="009A39C9"/>
    <w:rsid w:val="009A3A18"/>
    <w:rsid w:val="009A4372"/>
    <w:rsid w:val="009A602E"/>
    <w:rsid w:val="009A6CBF"/>
    <w:rsid w:val="009A6E7B"/>
    <w:rsid w:val="009A70BD"/>
    <w:rsid w:val="009A773B"/>
    <w:rsid w:val="009A7BEB"/>
    <w:rsid w:val="009A7D1E"/>
    <w:rsid w:val="009B02CC"/>
    <w:rsid w:val="009B03DE"/>
    <w:rsid w:val="009B10F1"/>
    <w:rsid w:val="009B2017"/>
    <w:rsid w:val="009B2612"/>
    <w:rsid w:val="009B34A6"/>
    <w:rsid w:val="009B3EB9"/>
    <w:rsid w:val="009B4913"/>
    <w:rsid w:val="009B6BC9"/>
    <w:rsid w:val="009B7706"/>
    <w:rsid w:val="009C00D6"/>
    <w:rsid w:val="009C06E7"/>
    <w:rsid w:val="009C0941"/>
    <w:rsid w:val="009C1943"/>
    <w:rsid w:val="009C48E0"/>
    <w:rsid w:val="009C4F9B"/>
    <w:rsid w:val="009C5A27"/>
    <w:rsid w:val="009C6739"/>
    <w:rsid w:val="009D049F"/>
    <w:rsid w:val="009D11A7"/>
    <w:rsid w:val="009D1288"/>
    <w:rsid w:val="009D1F66"/>
    <w:rsid w:val="009D2299"/>
    <w:rsid w:val="009D2BDF"/>
    <w:rsid w:val="009D3078"/>
    <w:rsid w:val="009D3402"/>
    <w:rsid w:val="009D36E1"/>
    <w:rsid w:val="009D417B"/>
    <w:rsid w:val="009D43B8"/>
    <w:rsid w:val="009D4BAC"/>
    <w:rsid w:val="009D529C"/>
    <w:rsid w:val="009D52A1"/>
    <w:rsid w:val="009D5B13"/>
    <w:rsid w:val="009D5C4B"/>
    <w:rsid w:val="009D62AA"/>
    <w:rsid w:val="009D71EF"/>
    <w:rsid w:val="009D7359"/>
    <w:rsid w:val="009D7C40"/>
    <w:rsid w:val="009D7EF0"/>
    <w:rsid w:val="009E0659"/>
    <w:rsid w:val="009E0A1D"/>
    <w:rsid w:val="009E0EF0"/>
    <w:rsid w:val="009E1290"/>
    <w:rsid w:val="009E1CA0"/>
    <w:rsid w:val="009E2A0E"/>
    <w:rsid w:val="009E2C57"/>
    <w:rsid w:val="009E3462"/>
    <w:rsid w:val="009E3F27"/>
    <w:rsid w:val="009E41B4"/>
    <w:rsid w:val="009E4286"/>
    <w:rsid w:val="009E50FF"/>
    <w:rsid w:val="009E6167"/>
    <w:rsid w:val="009E6803"/>
    <w:rsid w:val="009E7798"/>
    <w:rsid w:val="009E79DC"/>
    <w:rsid w:val="009E7BD2"/>
    <w:rsid w:val="009F0527"/>
    <w:rsid w:val="009F0986"/>
    <w:rsid w:val="009F0DB1"/>
    <w:rsid w:val="009F1695"/>
    <w:rsid w:val="009F26AD"/>
    <w:rsid w:val="009F2CE1"/>
    <w:rsid w:val="009F30D3"/>
    <w:rsid w:val="009F5E0A"/>
    <w:rsid w:val="009F6D5F"/>
    <w:rsid w:val="009F7D7B"/>
    <w:rsid w:val="00A000CC"/>
    <w:rsid w:val="00A014E0"/>
    <w:rsid w:val="00A04917"/>
    <w:rsid w:val="00A061A7"/>
    <w:rsid w:val="00A06428"/>
    <w:rsid w:val="00A06576"/>
    <w:rsid w:val="00A075BE"/>
    <w:rsid w:val="00A07A3A"/>
    <w:rsid w:val="00A101D9"/>
    <w:rsid w:val="00A10677"/>
    <w:rsid w:val="00A109CD"/>
    <w:rsid w:val="00A10F77"/>
    <w:rsid w:val="00A110C3"/>
    <w:rsid w:val="00A1111D"/>
    <w:rsid w:val="00A119B0"/>
    <w:rsid w:val="00A12CA0"/>
    <w:rsid w:val="00A14182"/>
    <w:rsid w:val="00A14BED"/>
    <w:rsid w:val="00A15880"/>
    <w:rsid w:val="00A15BAA"/>
    <w:rsid w:val="00A15DDF"/>
    <w:rsid w:val="00A15F57"/>
    <w:rsid w:val="00A1666D"/>
    <w:rsid w:val="00A17F60"/>
    <w:rsid w:val="00A201AD"/>
    <w:rsid w:val="00A216E0"/>
    <w:rsid w:val="00A23284"/>
    <w:rsid w:val="00A23523"/>
    <w:rsid w:val="00A23578"/>
    <w:rsid w:val="00A23B52"/>
    <w:rsid w:val="00A24445"/>
    <w:rsid w:val="00A2473C"/>
    <w:rsid w:val="00A24CED"/>
    <w:rsid w:val="00A2540F"/>
    <w:rsid w:val="00A26212"/>
    <w:rsid w:val="00A26292"/>
    <w:rsid w:val="00A26F86"/>
    <w:rsid w:val="00A2717C"/>
    <w:rsid w:val="00A272EA"/>
    <w:rsid w:val="00A2752B"/>
    <w:rsid w:val="00A2779C"/>
    <w:rsid w:val="00A27B9E"/>
    <w:rsid w:val="00A319ED"/>
    <w:rsid w:val="00A31E8E"/>
    <w:rsid w:val="00A33727"/>
    <w:rsid w:val="00A34280"/>
    <w:rsid w:val="00A35170"/>
    <w:rsid w:val="00A36414"/>
    <w:rsid w:val="00A36774"/>
    <w:rsid w:val="00A407B3"/>
    <w:rsid w:val="00A40B8F"/>
    <w:rsid w:val="00A4172A"/>
    <w:rsid w:val="00A41978"/>
    <w:rsid w:val="00A4240E"/>
    <w:rsid w:val="00A43179"/>
    <w:rsid w:val="00A44049"/>
    <w:rsid w:val="00A4444F"/>
    <w:rsid w:val="00A44BC8"/>
    <w:rsid w:val="00A44EBC"/>
    <w:rsid w:val="00A44F80"/>
    <w:rsid w:val="00A4503D"/>
    <w:rsid w:val="00A45A27"/>
    <w:rsid w:val="00A470C4"/>
    <w:rsid w:val="00A4734D"/>
    <w:rsid w:val="00A47C93"/>
    <w:rsid w:val="00A504EE"/>
    <w:rsid w:val="00A5068F"/>
    <w:rsid w:val="00A50902"/>
    <w:rsid w:val="00A514CB"/>
    <w:rsid w:val="00A52633"/>
    <w:rsid w:val="00A5453E"/>
    <w:rsid w:val="00A545FC"/>
    <w:rsid w:val="00A54A2B"/>
    <w:rsid w:val="00A54B15"/>
    <w:rsid w:val="00A54BF6"/>
    <w:rsid w:val="00A54E81"/>
    <w:rsid w:val="00A56322"/>
    <w:rsid w:val="00A57832"/>
    <w:rsid w:val="00A610E3"/>
    <w:rsid w:val="00A627AB"/>
    <w:rsid w:val="00A63FF2"/>
    <w:rsid w:val="00A648F5"/>
    <w:rsid w:val="00A6554D"/>
    <w:rsid w:val="00A65666"/>
    <w:rsid w:val="00A65A85"/>
    <w:rsid w:val="00A6643C"/>
    <w:rsid w:val="00A667A2"/>
    <w:rsid w:val="00A66B49"/>
    <w:rsid w:val="00A66F00"/>
    <w:rsid w:val="00A67351"/>
    <w:rsid w:val="00A70DF8"/>
    <w:rsid w:val="00A72297"/>
    <w:rsid w:val="00A7269E"/>
    <w:rsid w:val="00A726A2"/>
    <w:rsid w:val="00A72B43"/>
    <w:rsid w:val="00A73D65"/>
    <w:rsid w:val="00A74DDD"/>
    <w:rsid w:val="00A7667F"/>
    <w:rsid w:val="00A76850"/>
    <w:rsid w:val="00A80B6F"/>
    <w:rsid w:val="00A82023"/>
    <w:rsid w:val="00A82093"/>
    <w:rsid w:val="00A828D2"/>
    <w:rsid w:val="00A82F91"/>
    <w:rsid w:val="00A8300E"/>
    <w:rsid w:val="00A84B6C"/>
    <w:rsid w:val="00A84D95"/>
    <w:rsid w:val="00A850AE"/>
    <w:rsid w:val="00A85238"/>
    <w:rsid w:val="00A860C9"/>
    <w:rsid w:val="00A877F5"/>
    <w:rsid w:val="00A920E5"/>
    <w:rsid w:val="00A92384"/>
    <w:rsid w:val="00A93BE7"/>
    <w:rsid w:val="00A944F4"/>
    <w:rsid w:val="00A9457D"/>
    <w:rsid w:val="00A974AB"/>
    <w:rsid w:val="00A978C1"/>
    <w:rsid w:val="00A97DDD"/>
    <w:rsid w:val="00AA06AE"/>
    <w:rsid w:val="00AA16BE"/>
    <w:rsid w:val="00AA1DC3"/>
    <w:rsid w:val="00AA2D6F"/>
    <w:rsid w:val="00AA3E9C"/>
    <w:rsid w:val="00AA47FA"/>
    <w:rsid w:val="00AA57E3"/>
    <w:rsid w:val="00AA5F21"/>
    <w:rsid w:val="00AA6797"/>
    <w:rsid w:val="00AA698C"/>
    <w:rsid w:val="00AA6BB0"/>
    <w:rsid w:val="00AA6F8B"/>
    <w:rsid w:val="00AB1451"/>
    <w:rsid w:val="00AB1A96"/>
    <w:rsid w:val="00AB1BF5"/>
    <w:rsid w:val="00AB2E0B"/>
    <w:rsid w:val="00AB32ED"/>
    <w:rsid w:val="00AB33B4"/>
    <w:rsid w:val="00AB5462"/>
    <w:rsid w:val="00AB577B"/>
    <w:rsid w:val="00AB5D74"/>
    <w:rsid w:val="00AB6E40"/>
    <w:rsid w:val="00AB7155"/>
    <w:rsid w:val="00AC15A3"/>
    <w:rsid w:val="00AC2FFD"/>
    <w:rsid w:val="00AC3196"/>
    <w:rsid w:val="00AC36E8"/>
    <w:rsid w:val="00AC3857"/>
    <w:rsid w:val="00AC390C"/>
    <w:rsid w:val="00AC5005"/>
    <w:rsid w:val="00AC5E0B"/>
    <w:rsid w:val="00AC5F32"/>
    <w:rsid w:val="00AC6103"/>
    <w:rsid w:val="00AC6257"/>
    <w:rsid w:val="00AC762C"/>
    <w:rsid w:val="00AD045D"/>
    <w:rsid w:val="00AD1E9F"/>
    <w:rsid w:val="00AD238F"/>
    <w:rsid w:val="00AD27D1"/>
    <w:rsid w:val="00AD285B"/>
    <w:rsid w:val="00AD2DAE"/>
    <w:rsid w:val="00AD37C1"/>
    <w:rsid w:val="00AD3DCA"/>
    <w:rsid w:val="00AD5664"/>
    <w:rsid w:val="00AD5F98"/>
    <w:rsid w:val="00AD619A"/>
    <w:rsid w:val="00AD6766"/>
    <w:rsid w:val="00AD6F5C"/>
    <w:rsid w:val="00AD7129"/>
    <w:rsid w:val="00AD716A"/>
    <w:rsid w:val="00AE0016"/>
    <w:rsid w:val="00AE0026"/>
    <w:rsid w:val="00AE0BA8"/>
    <w:rsid w:val="00AE1769"/>
    <w:rsid w:val="00AE1B04"/>
    <w:rsid w:val="00AE26C6"/>
    <w:rsid w:val="00AE34B2"/>
    <w:rsid w:val="00AE34F4"/>
    <w:rsid w:val="00AE351A"/>
    <w:rsid w:val="00AE41C1"/>
    <w:rsid w:val="00AE4B0F"/>
    <w:rsid w:val="00AE7093"/>
    <w:rsid w:val="00AE72E8"/>
    <w:rsid w:val="00AE7C59"/>
    <w:rsid w:val="00AF0CC1"/>
    <w:rsid w:val="00AF19CF"/>
    <w:rsid w:val="00AF2E62"/>
    <w:rsid w:val="00AF34F4"/>
    <w:rsid w:val="00AF3CB0"/>
    <w:rsid w:val="00AF3F62"/>
    <w:rsid w:val="00AF4EAC"/>
    <w:rsid w:val="00AF6274"/>
    <w:rsid w:val="00AF6385"/>
    <w:rsid w:val="00AF6DC6"/>
    <w:rsid w:val="00AF7A52"/>
    <w:rsid w:val="00AF7E54"/>
    <w:rsid w:val="00B01132"/>
    <w:rsid w:val="00B012A6"/>
    <w:rsid w:val="00B01F9B"/>
    <w:rsid w:val="00B03AF3"/>
    <w:rsid w:val="00B04587"/>
    <w:rsid w:val="00B04768"/>
    <w:rsid w:val="00B04C4E"/>
    <w:rsid w:val="00B04E29"/>
    <w:rsid w:val="00B05A39"/>
    <w:rsid w:val="00B05AB5"/>
    <w:rsid w:val="00B072F0"/>
    <w:rsid w:val="00B0760C"/>
    <w:rsid w:val="00B0772C"/>
    <w:rsid w:val="00B0786F"/>
    <w:rsid w:val="00B10664"/>
    <w:rsid w:val="00B1116E"/>
    <w:rsid w:val="00B14CC1"/>
    <w:rsid w:val="00B1695F"/>
    <w:rsid w:val="00B1749F"/>
    <w:rsid w:val="00B17B0D"/>
    <w:rsid w:val="00B2094A"/>
    <w:rsid w:val="00B21CC7"/>
    <w:rsid w:val="00B21E59"/>
    <w:rsid w:val="00B22643"/>
    <w:rsid w:val="00B23202"/>
    <w:rsid w:val="00B24017"/>
    <w:rsid w:val="00B24E8F"/>
    <w:rsid w:val="00B25AE6"/>
    <w:rsid w:val="00B26560"/>
    <w:rsid w:val="00B26F50"/>
    <w:rsid w:val="00B27812"/>
    <w:rsid w:val="00B30B7D"/>
    <w:rsid w:val="00B31597"/>
    <w:rsid w:val="00B31C59"/>
    <w:rsid w:val="00B3241D"/>
    <w:rsid w:val="00B33243"/>
    <w:rsid w:val="00B33ED9"/>
    <w:rsid w:val="00B345D8"/>
    <w:rsid w:val="00B35265"/>
    <w:rsid w:val="00B35FD4"/>
    <w:rsid w:val="00B3672F"/>
    <w:rsid w:val="00B36AF1"/>
    <w:rsid w:val="00B37584"/>
    <w:rsid w:val="00B377C6"/>
    <w:rsid w:val="00B40A35"/>
    <w:rsid w:val="00B410EA"/>
    <w:rsid w:val="00B42D76"/>
    <w:rsid w:val="00B451E0"/>
    <w:rsid w:val="00B454D2"/>
    <w:rsid w:val="00B46070"/>
    <w:rsid w:val="00B46BDC"/>
    <w:rsid w:val="00B46F46"/>
    <w:rsid w:val="00B50858"/>
    <w:rsid w:val="00B50A42"/>
    <w:rsid w:val="00B50BED"/>
    <w:rsid w:val="00B50D1B"/>
    <w:rsid w:val="00B51C82"/>
    <w:rsid w:val="00B52188"/>
    <w:rsid w:val="00B52855"/>
    <w:rsid w:val="00B53572"/>
    <w:rsid w:val="00B536A9"/>
    <w:rsid w:val="00B53774"/>
    <w:rsid w:val="00B53D54"/>
    <w:rsid w:val="00B541BC"/>
    <w:rsid w:val="00B5426E"/>
    <w:rsid w:val="00B554D9"/>
    <w:rsid w:val="00B559E9"/>
    <w:rsid w:val="00B569A2"/>
    <w:rsid w:val="00B5772A"/>
    <w:rsid w:val="00B60174"/>
    <w:rsid w:val="00B6051A"/>
    <w:rsid w:val="00B60BA3"/>
    <w:rsid w:val="00B60E44"/>
    <w:rsid w:val="00B60EEE"/>
    <w:rsid w:val="00B621B0"/>
    <w:rsid w:val="00B6262C"/>
    <w:rsid w:val="00B63FBA"/>
    <w:rsid w:val="00B652C6"/>
    <w:rsid w:val="00B654E5"/>
    <w:rsid w:val="00B66D4A"/>
    <w:rsid w:val="00B70A4C"/>
    <w:rsid w:val="00B7130D"/>
    <w:rsid w:val="00B71A6F"/>
    <w:rsid w:val="00B71D03"/>
    <w:rsid w:val="00B71ED5"/>
    <w:rsid w:val="00B72B8D"/>
    <w:rsid w:val="00B73150"/>
    <w:rsid w:val="00B73612"/>
    <w:rsid w:val="00B73D23"/>
    <w:rsid w:val="00B7543A"/>
    <w:rsid w:val="00B7657A"/>
    <w:rsid w:val="00B77497"/>
    <w:rsid w:val="00B77FA1"/>
    <w:rsid w:val="00B800F3"/>
    <w:rsid w:val="00B81851"/>
    <w:rsid w:val="00B81920"/>
    <w:rsid w:val="00B826EE"/>
    <w:rsid w:val="00B82920"/>
    <w:rsid w:val="00B82E0B"/>
    <w:rsid w:val="00B8389A"/>
    <w:rsid w:val="00B83F84"/>
    <w:rsid w:val="00B86D9E"/>
    <w:rsid w:val="00B8754A"/>
    <w:rsid w:val="00B90598"/>
    <w:rsid w:val="00B9068E"/>
    <w:rsid w:val="00B90AF6"/>
    <w:rsid w:val="00B90BA9"/>
    <w:rsid w:val="00B90E13"/>
    <w:rsid w:val="00B91D11"/>
    <w:rsid w:val="00B92ADC"/>
    <w:rsid w:val="00B93A5B"/>
    <w:rsid w:val="00B93B0C"/>
    <w:rsid w:val="00B93E24"/>
    <w:rsid w:val="00B956BD"/>
    <w:rsid w:val="00B957E2"/>
    <w:rsid w:val="00B958E5"/>
    <w:rsid w:val="00B969A2"/>
    <w:rsid w:val="00B973E2"/>
    <w:rsid w:val="00B976A3"/>
    <w:rsid w:val="00B97C8F"/>
    <w:rsid w:val="00BA06BA"/>
    <w:rsid w:val="00BA0B0D"/>
    <w:rsid w:val="00BA0D72"/>
    <w:rsid w:val="00BA0E5B"/>
    <w:rsid w:val="00BA0EAA"/>
    <w:rsid w:val="00BA0F33"/>
    <w:rsid w:val="00BA1154"/>
    <w:rsid w:val="00BA1E32"/>
    <w:rsid w:val="00BA2ACB"/>
    <w:rsid w:val="00BA2BD5"/>
    <w:rsid w:val="00BA2DF7"/>
    <w:rsid w:val="00BA4551"/>
    <w:rsid w:val="00BA5F58"/>
    <w:rsid w:val="00BA63AE"/>
    <w:rsid w:val="00BA6B40"/>
    <w:rsid w:val="00BA7035"/>
    <w:rsid w:val="00BA7587"/>
    <w:rsid w:val="00BA7AA7"/>
    <w:rsid w:val="00BA7B45"/>
    <w:rsid w:val="00BB0B3F"/>
    <w:rsid w:val="00BB1330"/>
    <w:rsid w:val="00BB145A"/>
    <w:rsid w:val="00BB1E0F"/>
    <w:rsid w:val="00BB2A00"/>
    <w:rsid w:val="00BB2BFB"/>
    <w:rsid w:val="00BB445D"/>
    <w:rsid w:val="00BB4BC3"/>
    <w:rsid w:val="00BB5A06"/>
    <w:rsid w:val="00BB5C04"/>
    <w:rsid w:val="00BB7483"/>
    <w:rsid w:val="00BB7C69"/>
    <w:rsid w:val="00BC127A"/>
    <w:rsid w:val="00BC147A"/>
    <w:rsid w:val="00BC303A"/>
    <w:rsid w:val="00BC32E4"/>
    <w:rsid w:val="00BC358F"/>
    <w:rsid w:val="00BC41E1"/>
    <w:rsid w:val="00BC494B"/>
    <w:rsid w:val="00BC4A11"/>
    <w:rsid w:val="00BC5093"/>
    <w:rsid w:val="00BC5BEA"/>
    <w:rsid w:val="00BD02D4"/>
    <w:rsid w:val="00BD02EC"/>
    <w:rsid w:val="00BD043D"/>
    <w:rsid w:val="00BD0A77"/>
    <w:rsid w:val="00BD0E0C"/>
    <w:rsid w:val="00BD0E97"/>
    <w:rsid w:val="00BD1EEC"/>
    <w:rsid w:val="00BD2CF0"/>
    <w:rsid w:val="00BD2ED5"/>
    <w:rsid w:val="00BD346C"/>
    <w:rsid w:val="00BD3934"/>
    <w:rsid w:val="00BD488A"/>
    <w:rsid w:val="00BD496C"/>
    <w:rsid w:val="00BD4A9B"/>
    <w:rsid w:val="00BD4C8B"/>
    <w:rsid w:val="00BD5336"/>
    <w:rsid w:val="00BD6E20"/>
    <w:rsid w:val="00BE00C4"/>
    <w:rsid w:val="00BE1C02"/>
    <w:rsid w:val="00BE2FBD"/>
    <w:rsid w:val="00BE3291"/>
    <w:rsid w:val="00BE33BC"/>
    <w:rsid w:val="00BE352E"/>
    <w:rsid w:val="00BE465D"/>
    <w:rsid w:val="00BE47C5"/>
    <w:rsid w:val="00BE49D3"/>
    <w:rsid w:val="00BE4E6B"/>
    <w:rsid w:val="00BE554E"/>
    <w:rsid w:val="00BE5C47"/>
    <w:rsid w:val="00BE613A"/>
    <w:rsid w:val="00BE7249"/>
    <w:rsid w:val="00BE74BC"/>
    <w:rsid w:val="00BE7687"/>
    <w:rsid w:val="00BE7728"/>
    <w:rsid w:val="00BE7D57"/>
    <w:rsid w:val="00BF032D"/>
    <w:rsid w:val="00BF05E4"/>
    <w:rsid w:val="00BF072E"/>
    <w:rsid w:val="00BF0755"/>
    <w:rsid w:val="00BF18C9"/>
    <w:rsid w:val="00BF20B3"/>
    <w:rsid w:val="00BF49F5"/>
    <w:rsid w:val="00BF5571"/>
    <w:rsid w:val="00BF56E7"/>
    <w:rsid w:val="00BF6DF4"/>
    <w:rsid w:val="00BF74C6"/>
    <w:rsid w:val="00BF7C94"/>
    <w:rsid w:val="00C00A4B"/>
    <w:rsid w:val="00C01EA4"/>
    <w:rsid w:val="00C01F02"/>
    <w:rsid w:val="00C020FA"/>
    <w:rsid w:val="00C02611"/>
    <w:rsid w:val="00C0282B"/>
    <w:rsid w:val="00C03ADA"/>
    <w:rsid w:val="00C04246"/>
    <w:rsid w:val="00C04761"/>
    <w:rsid w:val="00C051F5"/>
    <w:rsid w:val="00C10BAE"/>
    <w:rsid w:val="00C11521"/>
    <w:rsid w:val="00C116C1"/>
    <w:rsid w:val="00C1185A"/>
    <w:rsid w:val="00C11BFA"/>
    <w:rsid w:val="00C1274B"/>
    <w:rsid w:val="00C128D8"/>
    <w:rsid w:val="00C129C6"/>
    <w:rsid w:val="00C12BAE"/>
    <w:rsid w:val="00C12C8E"/>
    <w:rsid w:val="00C14176"/>
    <w:rsid w:val="00C1435F"/>
    <w:rsid w:val="00C15E42"/>
    <w:rsid w:val="00C16FBB"/>
    <w:rsid w:val="00C17230"/>
    <w:rsid w:val="00C17236"/>
    <w:rsid w:val="00C2182E"/>
    <w:rsid w:val="00C21921"/>
    <w:rsid w:val="00C21D76"/>
    <w:rsid w:val="00C22397"/>
    <w:rsid w:val="00C2397E"/>
    <w:rsid w:val="00C23D0E"/>
    <w:rsid w:val="00C24E7A"/>
    <w:rsid w:val="00C25B79"/>
    <w:rsid w:val="00C2653B"/>
    <w:rsid w:val="00C26F3D"/>
    <w:rsid w:val="00C2798A"/>
    <w:rsid w:val="00C27BD0"/>
    <w:rsid w:val="00C27CE2"/>
    <w:rsid w:val="00C3087C"/>
    <w:rsid w:val="00C30DE2"/>
    <w:rsid w:val="00C313E0"/>
    <w:rsid w:val="00C3185D"/>
    <w:rsid w:val="00C32965"/>
    <w:rsid w:val="00C340BA"/>
    <w:rsid w:val="00C340DA"/>
    <w:rsid w:val="00C347D3"/>
    <w:rsid w:val="00C348A3"/>
    <w:rsid w:val="00C356FE"/>
    <w:rsid w:val="00C364ED"/>
    <w:rsid w:val="00C366F7"/>
    <w:rsid w:val="00C36D28"/>
    <w:rsid w:val="00C36E6D"/>
    <w:rsid w:val="00C36E9F"/>
    <w:rsid w:val="00C37455"/>
    <w:rsid w:val="00C40177"/>
    <w:rsid w:val="00C4056B"/>
    <w:rsid w:val="00C41460"/>
    <w:rsid w:val="00C4237F"/>
    <w:rsid w:val="00C4253D"/>
    <w:rsid w:val="00C43389"/>
    <w:rsid w:val="00C43560"/>
    <w:rsid w:val="00C445D4"/>
    <w:rsid w:val="00C45EA8"/>
    <w:rsid w:val="00C462C4"/>
    <w:rsid w:val="00C46C5B"/>
    <w:rsid w:val="00C47F84"/>
    <w:rsid w:val="00C50838"/>
    <w:rsid w:val="00C5158C"/>
    <w:rsid w:val="00C51BD6"/>
    <w:rsid w:val="00C521CD"/>
    <w:rsid w:val="00C530E5"/>
    <w:rsid w:val="00C53B43"/>
    <w:rsid w:val="00C54C80"/>
    <w:rsid w:val="00C55006"/>
    <w:rsid w:val="00C55874"/>
    <w:rsid w:val="00C55C2D"/>
    <w:rsid w:val="00C567E0"/>
    <w:rsid w:val="00C568D3"/>
    <w:rsid w:val="00C60073"/>
    <w:rsid w:val="00C602D4"/>
    <w:rsid w:val="00C605C4"/>
    <w:rsid w:val="00C60896"/>
    <w:rsid w:val="00C61199"/>
    <w:rsid w:val="00C61A8B"/>
    <w:rsid w:val="00C640F6"/>
    <w:rsid w:val="00C64114"/>
    <w:rsid w:val="00C6632E"/>
    <w:rsid w:val="00C66587"/>
    <w:rsid w:val="00C674E9"/>
    <w:rsid w:val="00C67561"/>
    <w:rsid w:val="00C6791F"/>
    <w:rsid w:val="00C70715"/>
    <w:rsid w:val="00C70C2C"/>
    <w:rsid w:val="00C723D4"/>
    <w:rsid w:val="00C726AA"/>
    <w:rsid w:val="00C72A02"/>
    <w:rsid w:val="00C72D71"/>
    <w:rsid w:val="00C7390C"/>
    <w:rsid w:val="00C74060"/>
    <w:rsid w:val="00C74396"/>
    <w:rsid w:val="00C74907"/>
    <w:rsid w:val="00C74D26"/>
    <w:rsid w:val="00C74E32"/>
    <w:rsid w:val="00C76D8B"/>
    <w:rsid w:val="00C7721F"/>
    <w:rsid w:val="00C7770B"/>
    <w:rsid w:val="00C7784E"/>
    <w:rsid w:val="00C77E5B"/>
    <w:rsid w:val="00C80056"/>
    <w:rsid w:val="00C8022A"/>
    <w:rsid w:val="00C8289D"/>
    <w:rsid w:val="00C82C49"/>
    <w:rsid w:val="00C83788"/>
    <w:rsid w:val="00C848E0"/>
    <w:rsid w:val="00C84F1C"/>
    <w:rsid w:val="00C859A7"/>
    <w:rsid w:val="00C85A6B"/>
    <w:rsid w:val="00C85B55"/>
    <w:rsid w:val="00C85C2F"/>
    <w:rsid w:val="00C86381"/>
    <w:rsid w:val="00C86B25"/>
    <w:rsid w:val="00C876F6"/>
    <w:rsid w:val="00C8790E"/>
    <w:rsid w:val="00C87EBB"/>
    <w:rsid w:val="00C90D83"/>
    <w:rsid w:val="00C90FF6"/>
    <w:rsid w:val="00C918D7"/>
    <w:rsid w:val="00C92B00"/>
    <w:rsid w:val="00C93D95"/>
    <w:rsid w:val="00C93FC0"/>
    <w:rsid w:val="00C93FCC"/>
    <w:rsid w:val="00C953C0"/>
    <w:rsid w:val="00C95734"/>
    <w:rsid w:val="00C95744"/>
    <w:rsid w:val="00C96AD9"/>
    <w:rsid w:val="00CA073E"/>
    <w:rsid w:val="00CA2115"/>
    <w:rsid w:val="00CA2A33"/>
    <w:rsid w:val="00CA2D35"/>
    <w:rsid w:val="00CA3727"/>
    <w:rsid w:val="00CA3B24"/>
    <w:rsid w:val="00CA3B61"/>
    <w:rsid w:val="00CA3D63"/>
    <w:rsid w:val="00CA3D9B"/>
    <w:rsid w:val="00CA412E"/>
    <w:rsid w:val="00CA4747"/>
    <w:rsid w:val="00CA5286"/>
    <w:rsid w:val="00CA5CC1"/>
    <w:rsid w:val="00CA6051"/>
    <w:rsid w:val="00CA69B6"/>
    <w:rsid w:val="00CB18B2"/>
    <w:rsid w:val="00CB194A"/>
    <w:rsid w:val="00CB1AFA"/>
    <w:rsid w:val="00CB1F88"/>
    <w:rsid w:val="00CB251A"/>
    <w:rsid w:val="00CB263E"/>
    <w:rsid w:val="00CB2FCB"/>
    <w:rsid w:val="00CB33BF"/>
    <w:rsid w:val="00CB36CB"/>
    <w:rsid w:val="00CB381C"/>
    <w:rsid w:val="00CB51EB"/>
    <w:rsid w:val="00CB58A5"/>
    <w:rsid w:val="00CB65C3"/>
    <w:rsid w:val="00CB66DF"/>
    <w:rsid w:val="00CB6BD3"/>
    <w:rsid w:val="00CB7195"/>
    <w:rsid w:val="00CC0376"/>
    <w:rsid w:val="00CC063B"/>
    <w:rsid w:val="00CC12BF"/>
    <w:rsid w:val="00CC1A6F"/>
    <w:rsid w:val="00CC1AB1"/>
    <w:rsid w:val="00CC1F22"/>
    <w:rsid w:val="00CC2338"/>
    <w:rsid w:val="00CC2BD5"/>
    <w:rsid w:val="00CC2FAE"/>
    <w:rsid w:val="00CC372C"/>
    <w:rsid w:val="00CC3D1D"/>
    <w:rsid w:val="00CC3EF0"/>
    <w:rsid w:val="00CC42C9"/>
    <w:rsid w:val="00CC4A6C"/>
    <w:rsid w:val="00CC63F7"/>
    <w:rsid w:val="00CC6BEF"/>
    <w:rsid w:val="00CC7FF0"/>
    <w:rsid w:val="00CD0D6E"/>
    <w:rsid w:val="00CD0DA0"/>
    <w:rsid w:val="00CD188A"/>
    <w:rsid w:val="00CD1973"/>
    <w:rsid w:val="00CD1FC6"/>
    <w:rsid w:val="00CD2AF7"/>
    <w:rsid w:val="00CD3D95"/>
    <w:rsid w:val="00CD40C8"/>
    <w:rsid w:val="00CD541D"/>
    <w:rsid w:val="00CD5880"/>
    <w:rsid w:val="00CD620B"/>
    <w:rsid w:val="00CD6EB3"/>
    <w:rsid w:val="00CD72F7"/>
    <w:rsid w:val="00CD77C0"/>
    <w:rsid w:val="00CD78C4"/>
    <w:rsid w:val="00CE0A1C"/>
    <w:rsid w:val="00CE1CB2"/>
    <w:rsid w:val="00CE2751"/>
    <w:rsid w:val="00CE33CA"/>
    <w:rsid w:val="00CE3EF8"/>
    <w:rsid w:val="00CE4C26"/>
    <w:rsid w:val="00CE4DE9"/>
    <w:rsid w:val="00CE5877"/>
    <w:rsid w:val="00CE679F"/>
    <w:rsid w:val="00CE7B42"/>
    <w:rsid w:val="00CF0CF9"/>
    <w:rsid w:val="00CF12EE"/>
    <w:rsid w:val="00CF1979"/>
    <w:rsid w:val="00CF329D"/>
    <w:rsid w:val="00CF385E"/>
    <w:rsid w:val="00CF38B7"/>
    <w:rsid w:val="00CF4D0D"/>
    <w:rsid w:val="00CF596A"/>
    <w:rsid w:val="00CF5F74"/>
    <w:rsid w:val="00CF626D"/>
    <w:rsid w:val="00D00563"/>
    <w:rsid w:val="00D02501"/>
    <w:rsid w:val="00D041DE"/>
    <w:rsid w:val="00D05476"/>
    <w:rsid w:val="00D07493"/>
    <w:rsid w:val="00D07F17"/>
    <w:rsid w:val="00D104A7"/>
    <w:rsid w:val="00D11D4F"/>
    <w:rsid w:val="00D120C6"/>
    <w:rsid w:val="00D12F00"/>
    <w:rsid w:val="00D14790"/>
    <w:rsid w:val="00D14D62"/>
    <w:rsid w:val="00D15031"/>
    <w:rsid w:val="00D1504A"/>
    <w:rsid w:val="00D15592"/>
    <w:rsid w:val="00D155A4"/>
    <w:rsid w:val="00D15B1E"/>
    <w:rsid w:val="00D15F30"/>
    <w:rsid w:val="00D16361"/>
    <w:rsid w:val="00D17CB2"/>
    <w:rsid w:val="00D2032F"/>
    <w:rsid w:val="00D20427"/>
    <w:rsid w:val="00D21DDC"/>
    <w:rsid w:val="00D22D2C"/>
    <w:rsid w:val="00D24A41"/>
    <w:rsid w:val="00D24EB9"/>
    <w:rsid w:val="00D25567"/>
    <w:rsid w:val="00D3028D"/>
    <w:rsid w:val="00D303DA"/>
    <w:rsid w:val="00D30767"/>
    <w:rsid w:val="00D30B81"/>
    <w:rsid w:val="00D30CB2"/>
    <w:rsid w:val="00D311AD"/>
    <w:rsid w:val="00D31B70"/>
    <w:rsid w:val="00D31D94"/>
    <w:rsid w:val="00D32589"/>
    <w:rsid w:val="00D33AD5"/>
    <w:rsid w:val="00D36813"/>
    <w:rsid w:val="00D369FF"/>
    <w:rsid w:val="00D36D5C"/>
    <w:rsid w:val="00D37828"/>
    <w:rsid w:val="00D4013B"/>
    <w:rsid w:val="00D4079B"/>
    <w:rsid w:val="00D4115B"/>
    <w:rsid w:val="00D4138F"/>
    <w:rsid w:val="00D41BC5"/>
    <w:rsid w:val="00D41D37"/>
    <w:rsid w:val="00D41E61"/>
    <w:rsid w:val="00D425E8"/>
    <w:rsid w:val="00D436AF"/>
    <w:rsid w:val="00D4459E"/>
    <w:rsid w:val="00D453AE"/>
    <w:rsid w:val="00D45951"/>
    <w:rsid w:val="00D4723B"/>
    <w:rsid w:val="00D475DE"/>
    <w:rsid w:val="00D52B18"/>
    <w:rsid w:val="00D52B95"/>
    <w:rsid w:val="00D53A2C"/>
    <w:rsid w:val="00D55854"/>
    <w:rsid w:val="00D568D6"/>
    <w:rsid w:val="00D57880"/>
    <w:rsid w:val="00D57A0B"/>
    <w:rsid w:val="00D57C03"/>
    <w:rsid w:val="00D62B8B"/>
    <w:rsid w:val="00D63D5F"/>
    <w:rsid w:val="00D64E6A"/>
    <w:rsid w:val="00D6539F"/>
    <w:rsid w:val="00D679E5"/>
    <w:rsid w:val="00D70B8F"/>
    <w:rsid w:val="00D70FB2"/>
    <w:rsid w:val="00D7268A"/>
    <w:rsid w:val="00D7295D"/>
    <w:rsid w:val="00D72E54"/>
    <w:rsid w:val="00D73F38"/>
    <w:rsid w:val="00D746A5"/>
    <w:rsid w:val="00D751FB"/>
    <w:rsid w:val="00D75549"/>
    <w:rsid w:val="00D75907"/>
    <w:rsid w:val="00D76B60"/>
    <w:rsid w:val="00D76D5E"/>
    <w:rsid w:val="00D7739D"/>
    <w:rsid w:val="00D774B5"/>
    <w:rsid w:val="00D77943"/>
    <w:rsid w:val="00D77E80"/>
    <w:rsid w:val="00D804EA"/>
    <w:rsid w:val="00D809E3"/>
    <w:rsid w:val="00D811AC"/>
    <w:rsid w:val="00D81356"/>
    <w:rsid w:val="00D81AB1"/>
    <w:rsid w:val="00D81C16"/>
    <w:rsid w:val="00D82009"/>
    <w:rsid w:val="00D825ED"/>
    <w:rsid w:val="00D83475"/>
    <w:rsid w:val="00D83500"/>
    <w:rsid w:val="00D835F2"/>
    <w:rsid w:val="00D83D14"/>
    <w:rsid w:val="00D83D22"/>
    <w:rsid w:val="00D83E34"/>
    <w:rsid w:val="00D840F8"/>
    <w:rsid w:val="00D84603"/>
    <w:rsid w:val="00D84DBA"/>
    <w:rsid w:val="00D85426"/>
    <w:rsid w:val="00D86A0F"/>
    <w:rsid w:val="00D87033"/>
    <w:rsid w:val="00D87AB9"/>
    <w:rsid w:val="00D87FA8"/>
    <w:rsid w:val="00D91286"/>
    <w:rsid w:val="00D9162A"/>
    <w:rsid w:val="00D91C70"/>
    <w:rsid w:val="00D91E7E"/>
    <w:rsid w:val="00D92CE9"/>
    <w:rsid w:val="00D93029"/>
    <w:rsid w:val="00D93251"/>
    <w:rsid w:val="00D93954"/>
    <w:rsid w:val="00D963AA"/>
    <w:rsid w:val="00D9644B"/>
    <w:rsid w:val="00D96B1B"/>
    <w:rsid w:val="00DA14A0"/>
    <w:rsid w:val="00DA18A5"/>
    <w:rsid w:val="00DA1D99"/>
    <w:rsid w:val="00DA2384"/>
    <w:rsid w:val="00DA3DCD"/>
    <w:rsid w:val="00DA551D"/>
    <w:rsid w:val="00DA5559"/>
    <w:rsid w:val="00DA5CEE"/>
    <w:rsid w:val="00DA5F20"/>
    <w:rsid w:val="00DA655C"/>
    <w:rsid w:val="00DA6B87"/>
    <w:rsid w:val="00DA7247"/>
    <w:rsid w:val="00DB005C"/>
    <w:rsid w:val="00DB2239"/>
    <w:rsid w:val="00DB367B"/>
    <w:rsid w:val="00DB3745"/>
    <w:rsid w:val="00DB4C0B"/>
    <w:rsid w:val="00DB5097"/>
    <w:rsid w:val="00DB615C"/>
    <w:rsid w:val="00DB622E"/>
    <w:rsid w:val="00DB6DD9"/>
    <w:rsid w:val="00DB7260"/>
    <w:rsid w:val="00DB753A"/>
    <w:rsid w:val="00DC072B"/>
    <w:rsid w:val="00DC08A0"/>
    <w:rsid w:val="00DC09C5"/>
    <w:rsid w:val="00DC0B66"/>
    <w:rsid w:val="00DC2825"/>
    <w:rsid w:val="00DC29A6"/>
    <w:rsid w:val="00DC2E8D"/>
    <w:rsid w:val="00DC32AB"/>
    <w:rsid w:val="00DC38E7"/>
    <w:rsid w:val="00DC4A04"/>
    <w:rsid w:val="00DC514E"/>
    <w:rsid w:val="00DC597A"/>
    <w:rsid w:val="00DC5AB0"/>
    <w:rsid w:val="00DC5B7A"/>
    <w:rsid w:val="00DC75F1"/>
    <w:rsid w:val="00DD0360"/>
    <w:rsid w:val="00DD0BC6"/>
    <w:rsid w:val="00DD0F96"/>
    <w:rsid w:val="00DD1659"/>
    <w:rsid w:val="00DD2242"/>
    <w:rsid w:val="00DD24CF"/>
    <w:rsid w:val="00DD32D6"/>
    <w:rsid w:val="00DD37D1"/>
    <w:rsid w:val="00DD4083"/>
    <w:rsid w:val="00DD4387"/>
    <w:rsid w:val="00DD50FC"/>
    <w:rsid w:val="00DD5276"/>
    <w:rsid w:val="00DD5ADC"/>
    <w:rsid w:val="00DE039A"/>
    <w:rsid w:val="00DE25C5"/>
    <w:rsid w:val="00DE3AC7"/>
    <w:rsid w:val="00DE3B4C"/>
    <w:rsid w:val="00DE41D0"/>
    <w:rsid w:val="00DE4754"/>
    <w:rsid w:val="00DE61F2"/>
    <w:rsid w:val="00DE7830"/>
    <w:rsid w:val="00DF0BDD"/>
    <w:rsid w:val="00DF0BE5"/>
    <w:rsid w:val="00DF1608"/>
    <w:rsid w:val="00DF2B78"/>
    <w:rsid w:val="00DF38E8"/>
    <w:rsid w:val="00DF3C03"/>
    <w:rsid w:val="00DF4F25"/>
    <w:rsid w:val="00DF5B79"/>
    <w:rsid w:val="00DF5F86"/>
    <w:rsid w:val="00DF6578"/>
    <w:rsid w:val="00DF6AE2"/>
    <w:rsid w:val="00DF7421"/>
    <w:rsid w:val="00E00379"/>
    <w:rsid w:val="00E00D3E"/>
    <w:rsid w:val="00E01195"/>
    <w:rsid w:val="00E029A0"/>
    <w:rsid w:val="00E02DA0"/>
    <w:rsid w:val="00E0425C"/>
    <w:rsid w:val="00E04768"/>
    <w:rsid w:val="00E04A64"/>
    <w:rsid w:val="00E04C7B"/>
    <w:rsid w:val="00E04D04"/>
    <w:rsid w:val="00E04EDC"/>
    <w:rsid w:val="00E05000"/>
    <w:rsid w:val="00E06C67"/>
    <w:rsid w:val="00E10D91"/>
    <w:rsid w:val="00E11E2D"/>
    <w:rsid w:val="00E12862"/>
    <w:rsid w:val="00E12C87"/>
    <w:rsid w:val="00E1341E"/>
    <w:rsid w:val="00E13FEE"/>
    <w:rsid w:val="00E14C7E"/>
    <w:rsid w:val="00E1719E"/>
    <w:rsid w:val="00E22894"/>
    <w:rsid w:val="00E22C3C"/>
    <w:rsid w:val="00E23466"/>
    <w:rsid w:val="00E23492"/>
    <w:rsid w:val="00E2371B"/>
    <w:rsid w:val="00E2454F"/>
    <w:rsid w:val="00E26E19"/>
    <w:rsid w:val="00E30D16"/>
    <w:rsid w:val="00E32413"/>
    <w:rsid w:val="00E32792"/>
    <w:rsid w:val="00E338C7"/>
    <w:rsid w:val="00E348EC"/>
    <w:rsid w:val="00E34DEA"/>
    <w:rsid w:val="00E34EB3"/>
    <w:rsid w:val="00E3626B"/>
    <w:rsid w:val="00E370D6"/>
    <w:rsid w:val="00E37DF7"/>
    <w:rsid w:val="00E37EA9"/>
    <w:rsid w:val="00E40094"/>
    <w:rsid w:val="00E42A96"/>
    <w:rsid w:val="00E43F48"/>
    <w:rsid w:val="00E45193"/>
    <w:rsid w:val="00E457EF"/>
    <w:rsid w:val="00E46484"/>
    <w:rsid w:val="00E47DCA"/>
    <w:rsid w:val="00E50024"/>
    <w:rsid w:val="00E507B7"/>
    <w:rsid w:val="00E50DAB"/>
    <w:rsid w:val="00E5110D"/>
    <w:rsid w:val="00E52046"/>
    <w:rsid w:val="00E520C2"/>
    <w:rsid w:val="00E52547"/>
    <w:rsid w:val="00E52898"/>
    <w:rsid w:val="00E5342C"/>
    <w:rsid w:val="00E53CF4"/>
    <w:rsid w:val="00E54224"/>
    <w:rsid w:val="00E54563"/>
    <w:rsid w:val="00E54A93"/>
    <w:rsid w:val="00E55EB4"/>
    <w:rsid w:val="00E55F66"/>
    <w:rsid w:val="00E6072E"/>
    <w:rsid w:val="00E617F4"/>
    <w:rsid w:val="00E630D7"/>
    <w:rsid w:val="00E6336D"/>
    <w:rsid w:val="00E64969"/>
    <w:rsid w:val="00E6523B"/>
    <w:rsid w:val="00E65D09"/>
    <w:rsid w:val="00E66877"/>
    <w:rsid w:val="00E6697B"/>
    <w:rsid w:val="00E6710C"/>
    <w:rsid w:val="00E7002E"/>
    <w:rsid w:val="00E70CD4"/>
    <w:rsid w:val="00E70D2C"/>
    <w:rsid w:val="00E7145D"/>
    <w:rsid w:val="00E71923"/>
    <w:rsid w:val="00E7379E"/>
    <w:rsid w:val="00E73BD0"/>
    <w:rsid w:val="00E73E0F"/>
    <w:rsid w:val="00E744F0"/>
    <w:rsid w:val="00E74BC0"/>
    <w:rsid w:val="00E74BC4"/>
    <w:rsid w:val="00E74EDA"/>
    <w:rsid w:val="00E75585"/>
    <w:rsid w:val="00E75A28"/>
    <w:rsid w:val="00E75B5B"/>
    <w:rsid w:val="00E768C7"/>
    <w:rsid w:val="00E7728E"/>
    <w:rsid w:val="00E80D2A"/>
    <w:rsid w:val="00E82341"/>
    <w:rsid w:val="00E82603"/>
    <w:rsid w:val="00E82DB9"/>
    <w:rsid w:val="00E8369F"/>
    <w:rsid w:val="00E83AB8"/>
    <w:rsid w:val="00E852E3"/>
    <w:rsid w:val="00E8598A"/>
    <w:rsid w:val="00E86C00"/>
    <w:rsid w:val="00E90E9E"/>
    <w:rsid w:val="00E91062"/>
    <w:rsid w:val="00E91068"/>
    <w:rsid w:val="00E91084"/>
    <w:rsid w:val="00E91D47"/>
    <w:rsid w:val="00E92D82"/>
    <w:rsid w:val="00E93DF6"/>
    <w:rsid w:val="00E94A62"/>
    <w:rsid w:val="00E9574F"/>
    <w:rsid w:val="00E964CF"/>
    <w:rsid w:val="00E96794"/>
    <w:rsid w:val="00E96C81"/>
    <w:rsid w:val="00E96D0D"/>
    <w:rsid w:val="00E97D44"/>
    <w:rsid w:val="00EA0175"/>
    <w:rsid w:val="00EA060A"/>
    <w:rsid w:val="00EA278C"/>
    <w:rsid w:val="00EA3256"/>
    <w:rsid w:val="00EA4CC2"/>
    <w:rsid w:val="00EA4F53"/>
    <w:rsid w:val="00EA5A27"/>
    <w:rsid w:val="00EA62C7"/>
    <w:rsid w:val="00EA6A96"/>
    <w:rsid w:val="00EA73EF"/>
    <w:rsid w:val="00EA7CD2"/>
    <w:rsid w:val="00EB1DBA"/>
    <w:rsid w:val="00EB337A"/>
    <w:rsid w:val="00EB5628"/>
    <w:rsid w:val="00EB6CBD"/>
    <w:rsid w:val="00EB7115"/>
    <w:rsid w:val="00EB71BB"/>
    <w:rsid w:val="00EC0897"/>
    <w:rsid w:val="00EC11C6"/>
    <w:rsid w:val="00EC21E7"/>
    <w:rsid w:val="00EC2C1F"/>
    <w:rsid w:val="00EC32F4"/>
    <w:rsid w:val="00EC3559"/>
    <w:rsid w:val="00EC3E36"/>
    <w:rsid w:val="00EC432B"/>
    <w:rsid w:val="00EC4AC9"/>
    <w:rsid w:val="00EC523D"/>
    <w:rsid w:val="00EC6087"/>
    <w:rsid w:val="00EC6268"/>
    <w:rsid w:val="00EC68B7"/>
    <w:rsid w:val="00EC6D75"/>
    <w:rsid w:val="00EC6DFF"/>
    <w:rsid w:val="00EC71A1"/>
    <w:rsid w:val="00ED018D"/>
    <w:rsid w:val="00ED040E"/>
    <w:rsid w:val="00ED0579"/>
    <w:rsid w:val="00ED0654"/>
    <w:rsid w:val="00ED11C0"/>
    <w:rsid w:val="00ED347A"/>
    <w:rsid w:val="00ED3641"/>
    <w:rsid w:val="00ED437B"/>
    <w:rsid w:val="00ED56D1"/>
    <w:rsid w:val="00ED6D03"/>
    <w:rsid w:val="00ED793B"/>
    <w:rsid w:val="00EE0B3E"/>
    <w:rsid w:val="00EE1642"/>
    <w:rsid w:val="00EE1C6E"/>
    <w:rsid w:val="00EE3D47"/>
    <w:rsid w:val="00EE426C"/>
    <w:rsid w:val="00EE559A"/>
    <w:rsid w:val="00EE565D"/>
    <w:rsid w:val="00EE5F39"/>
    <w:rsid w:val="00EE6293"/>
    <w:rsid w:val="00EF11D7"/>
    <w:rsid w:val="00EF21C4"/>
    <w:rsid w:val="00EF344B"/>
    <w:rsid w:val="00EF4207"/>
    <w:rsid w:val="00EF4B75"/>
    <w:rsid w:val="00EF5449"/>
    <w:rsid w:val="00EF5518"/>
    <w:rsid w:val="00EF5ECA"/>
    <w:rsid w:val="00EF6636"/>
    <w:rsid w:val="00EF7436"/>
    <w:rsid w:val="00EF746A"/>
    <w:rsid w:val="00EF7D79"/>
    <w:rsid w:val="00F0105B"/>
    <w:rsid w:val="00F01806"/>
    <w:rsid w:val="00F01C92"/>
    <w:rsid w:val="00F02743"/>
    <w:rsid w:val="00F02AA6"/>
    <w:rsid w:val="00F02BA2"/>
    <w:rsid w:val="00F03AE0"/>
    <w:rsid w:val="00F04D95"/>
    <w:rsid w:val="00F05080"/>
    <w:rsid w:val="00F05664"/>
    <w:rsid w:val="00F05DC9"/>
    <w:rsid w:val="00F066D4"/>
    <w:rsid w:val="00F079A2"/>
    <w:rsid w:val="00F11B00"/>
    <w:rsid w:val="00F11ECB"/>
    <w:rsid w:val="00F1284B"/>
    <w:rsid w:val="00F13002"/>
    <w:rsid w:val="00F132F4"/>
    <w:rsid w:val="00F13358"/>
    <w:rsid w:val="00F13C77"/>
    <w:rsid w:val="00F146C0"/>
    <w:rsid w:val="00F15111"/>
    <w:rsid w:val="00F1516C"/>
    <w:rsid w:val="00F15FBD"/>
    <w:rsid w:val="00F17594"/>
    <w:rsid w:val="00F17BA1"/>
    <w:rsid w:val="00F200F0"/>
    <w:rsid w:val="00F20A50"/>
    <w:rsid w:val="00F21107"/>
    <w:rsid w:val="00F24206"/>
    <w:rsid w:val="00F24323"/>
    <w:rsid w:val="00F24548"/>
    <w:rsid w:val="00F24621"/>
    <w:rsid w:val="00F24F2D"/>
    <w:rsid w:val="00F251E3"/>
    <w:rsid w:val="00F259ED"/>
    <w:rsid w:val="00F266E7"/>
    <w:rsid w:val="00F2721A"/>
    <w:rsid w:val="00F27A96"/>
    <w:rsid w:val="00F27F06"/>
    <w:rsid w:val="00F33AA8"/>
    <w:rsid w:val="00F34042"/>
    <w:rsid w:val="00F366E3"/>
    <w:rsid w:val="00F36741"/>
    <w:rsid w:val="00F372B8"/>
    <w:rsid w:val="00F40899"/>
    <w:rsid w:val="00F40E24"/>
    <w:rsid w:val="00F41083"/>
    <w:rsid w:val="00F435BA"/>
    <w:rsid w:val="00F43B00"/>
    <w:rsid w:val="00F459C6"/>
    <w:rsid w:val="00F45E14"/>
    <w:rsid w:val="00F45E2E"/>
    <w:rsid w:val="00F45FE0"/>
    <w:rsid w:val="00F47437"/>
    <w:rsid w:val="00F4743F"/>
    <w:rsid w:val="00F50CEF"/>
    <w:rsid w:val="00F5136A"/>
    <w:rsid w:val="00F51817"/>
    <w:rsid w:val="00F51BBE"/>
    <w:rsid w:val="00F525E9"/>
    <w:rsid w:val="00F533D3"/>
    <w:rsid w:val="00F534FB"/>
    <w:rsid w:val="00F5369B"/>
    <w:rsid w:val="00F537D7"/>
    <w:rsid w:val="00F53A3B"/>
    <w:rsid w:val="00F545A0"/>
    <w:rsid w:val="00F55151"/>
    <w:rsid w:val="00F5643F"/>
    <w:rsid w:val="00F57E4C"/>
    <w:rsid w:val="00F60394"/>
    <w:rsid w:val="00F608F8"/>
    <w:rsid w:val="00F61EE1"/>
    <w:rsid w:val="00F62F62"/>
    <w:rsid w:val="00F63798"/>
    <w:rsid w:val="00F63BD7"/>
    <w:rsid w:val="00F645DC"/>
    <w:rsid w:val="00F64926"/>
    <w:rsid w:val="00F70085"/>
    <w:rsid w:val="00F70D79"/>
    <w:rsid w:val="00F70F3F"/>
    <w:rsid w:val="00F73466"/>
    <w:rsid w:val="00F7356C"/>
    <w:rsid w:val="00F7474A"/>
    <w:rsid w:val="00F74CA8"/>
    <w:rsid w:val="00F752BA"/>
    <w:rsid w:val="00F7594E"/>
    <w:rsid w:val="00F771E2"/>
    <w:rsid w:val="00F773E4"/>
    <w:rsid w:val="00F81B0D"/>
    <w:rsid w:val="00F82474"/>
    <w:rsid w:val="00F82D7D"/>
    <w:rsid w:val="00F832F2"/>
    <w:rsid w:val="00F83E13"/>
    <w:rsid w:val="00F84882"/>
    <w:rsid w:val="00F851FF"/>
    <w:rsid w:val="00F852E7"/>
    <w:rsid w:val="00F8566E"/>
    <w:rsid w:val="00F90466"/>
    <w:rsid w:val="00F9075E"/>
    <w:rsid w:val="00F90F08"/>
    <w:rsid w:val="00F911C3"/>
    <w:rsid w:val="00F91A01"/>
    <w:rsid w:val="00F91ADD"/>
    <w:rsid w:val="00F929AB"/>
    <w:rsid w:val="00F92A00"/>
    <w:rsid w:val="00F93DB8"/>
    <w:rsid w:val="00F95825"/>
    <w:rsid w:val="00F96111"/>
    <w:rsid w:val="00F97CAF"/>
    <w:rsid w:val="00FA1705"/>
    <w:rsid w:val="00FA1B7B"/>
    <w:rsid w:val="00FA1D9A"/>
    <w:rsid w:val="00FA221E"/>
    <w:rsid w:val="00FA2B2B"/>
    <w:rsid w:val="00FA30CE"/>
    <w:rsid w:val="00FA4266"/>
    <w:rsid w:val="00FA475A"/>
    <w:rsid w:val="00FA52B7"/>
    <w:rsid w:val="00FA585C"/>
    <w:rsid w:val="00FA5C15"/>
    <w:rsid w:val="00FA5CA0"/>
    <w:rsid w:val="00FA61B5"/>
    <w:rsid w:val="00FA625B"/>
    <w:rsid w:val="00FA63A6"/>
    <w:rsid w:val="00FA63C8"/>
    <w:rsid w:val="00FA64E2"/>
    <w:rsid w:val="00FA746F"/>
    <w:rsid w:val="00FB0FEB"/>
    <w:rsid w:val="00FB113C"/>
    <w:rsid w:val="00FB2762"/>
    <w:rsid w:val="00FB2763"/>
    <w:rsid w:val="00FB4681"/>
    <w:rsid w:val="00FB4BE3"/>
    <w:rsid w:val="00FB4E78"/>
    <w:rsid w:val="00FB5AC0"/>
    <w:rsid w:val="00FB5B38"/>
    <w:rsid w:val="00FB6C9C"/>
    <w:rsid w:val="00FB7918"/>
    <w:rsid w:val="00FC0495"/>
    <w:rsid w:val="00FC0C22"/>
    <w:rsid w:val="00FC0FD1"/>
    <w:rsid w:val="00FC1971"/>
    <w:rsid w:val="00FC2344"/>
    <w:rsid w:val="00FC2474"/>
    <w:rsid w:val="00FC2997"/>
    <w:rsid w:val="00FC45BF"/>
    <w:rsid w:val="00FC4705"/>
    <w:rsid w:val="00FC4A52"/>
    <w:rsid w:val="00FC4DCE"/>
    <w:rsid w:val="00FC4E24"/>
    <w:rsid w:val="00FC60FA"/>
    <w:rsid w:val="00FC620C"/>
    <w:rsid w:val="00FC6434"/>
    <w:rsid w:val="00FC7128"/>
    <w:rsid w:val="00FD10D1"/>
    <w:rsid w:val="00FD125F"/>
    <w:rsid w:val="00FD14CB"/>
    <w:rsid w:val="00FD4DAC"/>
    <w:rsid w:val="00FD5842"/>
    <w:rsid w:val="00FD59F3"/>
    <w:rsid w:val="00FD5D49"/>
    <w:rsid w:val="00FD7146"/>
    <w:rsid w:val="00FD79ED"/>
    <w:rsid w:val="00FD7AFB"/>
    <w:rsid w:val="00FE1803"/>
    <w:rsid w:val="00FE2FF0"/>
    <w:rsid w:val="00FE3565"/>
    <w:rsid w:val="00FE3B6C"/>
    <w:rsid w:val="00FE3C0B"/>
    <w:rsid w:val="00FE4D56"/>
    <w:rsid w:val="00FE7500"/>
    <w:rsid w:val="00FF0C7C"/>
    <w:rsid w:val="00FF0CD9"/>
    <w:rsid w:val="00FF148E"/>
    <w:rsid w:val="00FF14A9"/>
    <w:rsid w:val="00FF1E09"/>
    <w:rsid w:val="00FF2351"/>
    <w:rsid w:val="00FF2A87"/>
    <w:rsid w:val="00FF34A5"/>
    <w:rsid w:val="00FF3CE6"/>
    <w:rsid w:val="00FF4ADF"/>
    <w:rsid w:val="00FF5381"/>
    <w:rsid w:val="00FF6150"/>
    <w:rsid w:val="00FF6185"/>
    <w:rsid w:val="00FF6542"/>
    <w:rsid w:val="00FF6895"/>
    <w:rsid w:val="00FF7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E89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9A2"/>
    <w:pPr>
      <w:spacing w:after="0" w:line="360" w:lineRule="auto"/>
      <w:ind w:firstLine="709"/>
      <w:jc w:val="both"/>
    </w:pPr>
  </w:style>
  <w:style w:type="paragraph" w:styleId="1">
    <w:name w:val="heading 1"/>
    <w:basedOn w:val="a"/>
    <w:next w:val="a"/>
    <w:link w:val="10"/>
    <w:uiPriority w:val="9"/>
    <w:qFormat/>
    <w:pPr>
      <w:keepNext/>
      <w:spacing w:line="240" w:lineRule="auto"/>
      <w:jc w:val="center"/>
      <w:outlineLvl w:val="0"/>
    </w:pPr>
    <w:rPr>
      <w:rFonts w:ascii="Times New Roman" w:eastAsia="Calibri" w:hAnsi="Times New Roman" w:cs="Times New Roman"/>
      <w:b/>
      <w:sz w:val="26"/>
      <w:szCs w:val="20"/>
      <w:lang w:eastAsia="ru-RU"/>
    </w:rPr>
  </w:style>
  <w:style w:type="paragraph" w:styleId="2">
    <w:name w:val="heading 2"/>
    <w:basedOn w:val="a"/>
    <w:next w:val="a"/>
    <w:link w:val="20"/>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pPr>
      <w:keepNext/>
      <w:ind w:left="900" w:hanging="191"/>
      <w:outlineLvl w:val="4"/>
    </w:pPr>
    <w:rPr>
      <w:rFonts w:ascii="Times New Roman" w:eastAsia="Times New Roman" w:hAnsi="Times New Roman" w:cs="Times New Roman"/>
      <w:b/>
      <w:i/>
      <w:sz w:val="28"/>
      <w:szCs w:val="28"/>
      <w:lang w:eastAsia="ru-RU"/>
    </w:rPr>
  </w:style>
  <w:style w:type="paragraph" w:styleId="6">
    <w:name w:val="heading 6"/>
    <w:basedOn w:val="a"/>
    <w:next w:val="a"/>
    <w:link w:val="60"/>
    <w:uiPriority w:val="9"/>
    <w:qFormat/>
    <w:pPr>
      <w:spacing w:before="240" w:after="60" w:line="240" w:lineRule="auto"/>
      <w:ind w:firstLine="0"/>
      <w:jc w:val="left"/>
      <w:outlineLvl w:val="5"/>
    </w:pPr>
    <w:rPr>
      <w:rFonts w:ascii="Calibri" w:eastAsia="Times New Roman" w:hAnsi="Calibri" w:cs="Times New Roman"/>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5">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6">
    <w:name w:val="table of figures"/>
    <w:basedOn w:val="a"/>
    <w:next w:val="a"/>
    <w:uiPriority w:val="99"/>
    <w:unhideWhenUsed/>
  </w:style>
  <w:style w:type="character" w:customStyle="1" w:styleId="10">
    <w:name w:val="Заголовок 1 Знак"/>
    <w:basedOn w:val="a0"/>
    <w:link w:val="1"/>
    <w:rPr>
      <w:rFonts w:ascii="Times New Roman" w:eastAsia="Calibri" w:hAnsi="Times New Roman" w:cs="Times New Roman"/>
      <w:b/>
      <w:sz w:val="26"/>
      <w:szCs w:val="20"/>
      <w:lang w:eastAsia="ru-RU"/>
    </w:rPr>
  </w:style>
  <w:style w:type="character" w:customStyle="1" w:styleId="20">
    <w:name w:val="Заголовок 2 Знак"/>
    <w:basedOn w:val="a0"/>
    <w:link w:val="2"/>
    <w:uiPriority w:val="99"/>
    <w:rPr>
      <w:rFonts w:asciiTheme="majorHAnsi" w:eastAsiaTheme="majorEastAsia" w:hAnsiTheme="majorHAnsi" w:cstheme="majorBidi"/>
      <w:b/>
      <w:bCs/>
      <w:color w:val="4F81BD" w:themeColor="accent1"/>
      <w:sz w:val="26"/>
      <w:szCs w:val="26"/>
    </w:rPr>
  </w:style>
  <w:style w:type="paragraph" w:styleId="a7">
    <w:name w:val="List Paragraph"/>
    <w:basedOn w:val="a"/>
    <w:link w:val="a8"/>
    <w:uiPriority w:val="99"/>
    <w:qFormat/>
    <w:pPr>
      <w:ind w:left="720"/>
      <w:contextualSpacing/>
    </w:pPr>
    <w:rPr>
      <w:rFonts w:ascii="Calibri" w:eastAsia="Calibri" w:hAnsi="Calibri" w:cs="Times New Roman"/>
    </w:rPr>
  </w:style>
  <w:style w:type="character" w:customStyle="1" w:styleId="a8">
    <w:name w:val="Абзац списка Знак"/>
    <w:link w:val="a7"/>
    <w:uiPriority w:val="99"/>
    <w:rPr>
      <w:rFonts w:ascii="Calibri" w:eastAsia="Calibri" w:hAnsi="Calibri" w:cs="Times New Roman"/>
    </w:rPr>
  </w:style>
  <w:style w:type="paragraph" w:styleId="a9">
    <w:name w:val="List"/>
    <w:basedOn w:val="a"/>
    <w:pPr>
      <w:spacing w:line="240" w:lineRule="auto"/>
      <w:ind w:left="283" w:hanging="283"/>
    </w:pPr>
    <w:rPr>
      <w:rFonts w:ascii="Times New Roman" w:eastAsia="Times New Roman" w:hAnsi="Times New Roman" w:cs="Times New Roman"/>
      <w:sz w:val="24"/>
      <w:szCs w:val="24"/>
      <w:lang w:eastAsia="ru-RU"/>
    </w:rPr>
  </w:style>
  <w:style w:type="paragraph" w:styleId="23">
    <w:name w:val="Body Text 2"/>
    <w:basedOn w:val="a"/>
    <w:link w:val="24"/>
    <w:pPr>
      <w:spacing w:after="120" w:line="480" w:lineRule="auto"/>
    </w:pPr>
    <w:rPr>
      <w:rFonts w:ascii="NTTimes/Cyrillic" w:eastAsia="Times New Roman" w:hAnsi="NTTimes/Cyrillic" w:cs="Times New Roman"/>
      <w:sz w:val="24"/>
      <w:szCs w:val="20"/>
      <w:lang w:val="en-US" w:eastAsia="ru-RU"/>
    </w:rPr>
  </w:style>
  <w:style w:type="character" w:customStyle="1" w:styleId="24">
    <w:name w:val="Основной текст 2 Знак"/>
    <w:basedOn w:val="a0"/>
    <w:link w:val="23"/>
    <w:rPr>
      <w:rFonts w:ascii="NTTimes/Cyrillic" w:eastAsia="Times New Roman" w:hAnsi="NTTimes/Cyrillic" w:cs="Times New Roman"/>
      <w:sz w:val="24"/>
      <w:szCs w:val="20"/>
      <w:lang w:val="en-US" w:eastAsia="ru-RU"/>
    </w:rPr>
  </w:style>
  <w:style w:type="character" w:customStyle="1" w:styleId="grame">
    <w:name w:val="grame"/>
    <w:basedOn w:val="a0"/>
  </w:style>
  <w:style w:type="paragraph" w:customStyle="1" w:styleId="ConsPlusTitle">
    <w:name w:val="ConsPlusTitle"/>
    <w:pPr>
      <w:widowControl w:val="0"/>
      <w:spacing w:after="0" w:line="240" w:lineRule="auto"/>
      <w:ind w:firstLine="709"/>
      <w:jc w:val="both"/>
    </w:pPr>
    <w:rPr>
      <w:rFonts w:ascii="Arial" w:eastAsia="Times New Roman" w:hAnsi="Arial" w:cs="Arial"/>
      <w:b/>
      <w:bCs/>
      <w:sz w:val="20"/>
      <w:szCs w:val="20"/>
      <w:lang w:eastAsia="ru-RU"/>
    </w:rPr>
  </w:style>
  <w:style w:type="paragraph" w:styleId="32">
    <w:name w:val="Body Text Indent 3"/>
    <w:basedOn w:val="a"/>
    <w:link w:val="310"/>
    <w:pPr>
      <w:spacing w:after="120" w:line="240" w:lineRule="auto"/>
      <w:ind w:left="283"/>
    </w:pPr>
    <w:rPr>
      <w:rFonts w:ascii="Times New Roman" w:eastAsia="Times New Roman" w:hAnsi="Times New Roman" w:cs="Times New Roman"/>
      <w:sz w:val="16"/>
      <w:szCs w:val="16"/>
      <w:lang w:eastAsia="ru-RU"/>
    </w:rPr>
  </w:style>
  <w:style w:type="character" w:customStyle="1" w:styleId="310">
    <w:name w:val="Основной текст с отступом 3 Знак1"/>
    <w:link w:val="32"/>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rPr>
      <w:sz w:val="16"/>
      <w:szCs w:val="16"/>
    </w:rPr>
  </w:style>
  <w:style w:type="paragraph" w:styleId="aa">
    <w:name w:val="Block Text"/>
    <w:basedOn w:val="a"/>
    <w:pPr>
      <w:spacing w:line="240" w:lineRule="auto"/>
      <w:ind w:left="284" w:right="-908" w:hanging="284"/>
    </w:pPr>
    <w:rPr>
      <w:rFonts w:ascii="Times New Roman" w:eastAsia="Calibri" w:hAnsi="Times New Roman" w:cs="Times New Roman"/>
      <w:sz w:val="26"/>
      <w:szCs w:val="26"/>
      <w:lang w:eastAsia="ru-RU"/>
    </w:rPr>
  </w:style>
  <w:style w:type="paragraph" w:styleId="a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Pr>
      <w:rFonts w:ascii="Courier New" w:eastAsia="Times New Roman" w:hAnsi="Courier New" w:cs="Courier New"/>
      <w:sz w:val="20"/>
      <w:szCs w:val="20"/>
      <w:lang w:eastAsia="ru-RU"/>
    </w:rPr>
  </w:style>
  <w:style w:type="paragraph" w:customStyle="1" w:styleId="25">
    <w:name w:val="Знак2"/>
    <w:basedOn w:val="a"/>
    <w:pPr>
      <w:spacing w:after="160" w:line="240" w:lineRule="exact"/>
    </w:pPr>
    <w:rPr>
      <w:rFonts w:ascii="Verdana" w:eastAsia="Times New Roman" w:hAnsi="Verdana" w:cs="Times New Roman"/>
      <w:sz w:val="16"/>
      <w:szCs w:val="20"/>
      <w:lang w:eastAsia="ru-RU"/>
    </w:rPr>
  </w:style>
  <w:style w:type="paragraph" w:styleId="ac">
    <w:name w:val="Body Text"/>
    <w:basedOn w:val="a"/>
    <w:link w:val="ad"/>
    <w:pPr>
      <w:spacing w:after="120" w:line="240" w:lineRule="auto"/>
    </w:pPr>
    <w:rPr>
      <w:rFonts w:ascii="Times New Roman" w:eastAsia="Times New Roman" w:hAnsi="Times New Roman" w:cs="Times New Roman"/>
      <w:sz w:val="20"/>
      <w:szCs w:val="20"/>
      <w:lang w:eastAsia="ru-RU"/>
    </w:rPr>
  </w:style>
  <w:style w:type="character" w:customStyle="1" w:styleId="ad">
    <w:name w:val="Основной текст Знак"/>
    <w:basedOn w:val="a0"/>
    <w:link w:val="ac"/>
    <w:rPr>
      <w:rFonts w:ascii="Times New Roman" w:eastAsia="Times New Roman" w:hAnsi="Times New Roman" w:cs="Times New Roman"/>
      <w:sz w:val="20"/>
      <w:szCs w:val="20"/>
      <w:lang w:eastAsia="ru-RU"/>
    </w:rPr>
  </w:style>
  <w:style w:type="paragraph" w:customStyle="1" w:styleId="ConsPlusCell">
    <w:name w:val="ConsPlusCell"/>
    <w:pPr>
      <w:spacing w:after="0" w:line="240" w:lineRule="auto"/>
      <w:ind w:firstLine="709"/>
      <w:jc w:val="both"/>
    </w:pPr>
    <w:rPr>
      <w:rFonts w:ascii="Times New Roman" w:eastAsia="Calibri" w:hAnsi="Times New Roman" w:cs="Times New Roman"/>
      <w:sz w:val="28"/>
      <w:szCs w:val="28"/>
    </w:rPr>
  </w:style>
  <w:style w:type="paragraph" w:styleId="ae">
    <w:name w:val="Title"/>
    <w:basedOn w:val="a"/>
    <w:link w:val="af"/>
    <w:qFormat/>
    <w:pPr>
      <w:spacing w:line="240" w:lineRule="auto"/>
      <w:jc w:val="center"/>
    </w:pPr>
    <w:rPr>
      <w:rFonts w:ascii="Times New Roman" w:eastAsia="Times New Roman" w:hAnsi="Times New Roman" w:cs="Times New Roman"/>
      <w:sz w:val="26"/>
      <w:szCs w:val="20"/>
      <w:lang w:eastAsia="ru-RU"/>
    </w:rPr>
  </w:style>
  <w:style w:type="character" w:customStyle="1" w:styleId="af">
    <w:name w:val="Название Знак"/>
    <w:basedOn w:val="a0"/>
    <w:link w:val="ae"/>
    <w:rPr>
      <w:rFonts w:ascii="Times New Roman" w:eastAsia="Times New Roman" w:hAnsi="Times New Roman" w:cs="Times New Roman"/>
      <w:sz w:val="26"/>
      <w:szCs w:val="20"/>
      <w:lang w:eastAsia="ru-RU"/>
    </w:rPr>
  </w:style>
  <w:style w:type="paragraph" w:customStyle="1" w:styleId="ConsPlusNormal">
    <w:name w:val="ConsPlusNormal"/>
    <w:uiPriority w:val="99"/>
    <w:pPr>
      <w:widowControl w:val="0"/>
      <w:spacing w:after="0" w:line="240" w:lineRule="auto"/>
      <w:ind w:firstLine="720"/>
      <w:jc w:val="both"/>
    </w:pPr>
    <w:rPr>
      <w:rFonts w:ascii="Arial" w:eastAsia="Times New Roman" w:hAnsi="Arial" w:cs="Arial"/>
      <w:sz w:val="20"/>
      <w:szCs w:val="20"/>
      <w:lang w:eastAsia="ru-RU"/>
    </w:rPr>
  </w:style>
  <w:style w:type="paragraph" w:customStyle="1" w:styleId="ConsTitle">
    <w:name w:val="ConsTitle"/>
    <w:pPr>
      <w:widowControl w:val="0"/>
      <w:spacing w:after="0" w:line="240" w:lineRule="auto"/>
      <w:ind w:right="19772" w:firstLine="709"/>
      <w:jc w:val="both"/>
    </w:pPr>
    <w:rPr>
      <w:rFonts w:ascii="Arial" w:eastAsia="Times New Roman" w:hAnsi="Arial" w:cs="Arial"/>
      <w:b/>
      <w:bCs/>
      <w:sz w:val="20"/>
      <w:szCs w:val="20"/>
      <w:lang w:eastAsia="ru-RU"/>
    </w:rPr>
  </w:style>
  <w:style w:type="paragraph" w:styleId="34">
    <w:name w:val="Body Text 3"/>
    <w:basedOn w:val="a"/>
    <w:link w:val="35"/>
    <w:uiPriority w:val="99"/>
    <w:pPr>
      <w:spacing w:after="120"/>
    </w:pPr>
    <w:rPr>
      <w:rFonts w:ascii="Calibri" w:eastAsia="Calibri" w:hAnsi="Calibri" w:cs="Times New Roman"/>
      <w:sz w:val="16"/>
      <w:szCs w:val="16"/>
      <w:lang w:eastAsia="ru-RU"/>
    </w:rPr>
  </w:style>
  <w:style w:type="character" w:customStyle="1" w:styleId="35">
    <w:name w:val="Основной текст 3 Знак"/>
    <w:basedOn w:val="a0"/>
    <w:link w:val="34"/>
    <w:rPr>
      <w:rFonts w:ascii="Calibri" w:eastAsia="Calibri" w:hAnsi="Calibri" w:cs="Times New Roman"/>
      <w:sz w:val="16"/>
      <w:szCs w:val="16"/>
      <w:lang w:eastAsia="ru-RU"/>
    </w:rPr>
  </w:style>
  <w:style w:type="paragraph" w:styleId="af0">
    <w:name w:val="header"/>
    <w:basedOn w:val="a"/>
    <w:link w:val="af1"/>
    <w:uiPriority w:val="99"/>
    <w:unhideWhenUsed/>
    <w:pPr>
      <w:tabs>
        <w:tab w:val="center" w:pos="4677"/>
        <w:tab w:val="right" w:pos="9355"/>
      </w:tabs>
      <w:spacing w:line="240" w:lineRule="auto"/>
    </w:pPr>
    <w:rPr>
      <w:rFonts w:ascii="Calibri" w:eastAsia="Times New Roman" w:hAnsi="Calibri" w:cs="Times New Roman"/>
      <w:lang w:eastAsia="ru-RU"/>
    </w:rPr>
  </w:style>
  <w:style w:type="character" w:customStyle="1" w:styleId="af1">
    <w:name w:val="Верхний колонтитул Знак"/>
    <w:basedOn w:val="a0"/>
    <w:link w:val="af0"/>
    <w:rPr>
      <w:rFonts w:ascii="Calibri" w:eastAsia="Times New Roman" w:hAnsi="Calibri" w:cs="Times New Roman"/>
      <w:lang w:eastAsia="ru-RU"/>
    </w:rPr>
  </w:style>
  <w:style w:type="paragraph" w:styleId="af2">
    <w:name w:val="footer"/>
    <w:basedOn w:val="a"/>
    <w:link w:val="af3"/>
    <w:uiPriority w:val="99"/>
    <w:unhideWhenUsed/>
    <w:pPr>
      <w:tabs>
        <w:tab w:val="center" w:pos="4677"/>
        <w:tab w:val="right" w:pos="9355"/>
      </w:tabs>
      <w:spacing w:line="240" w:lineRule="auto"/>
    </w:pPr>
    <w:rPr>
      <w:rFonts w:ascii="Calibri" w:eastAsia="Times New Roman" w:hAnsi="Calibri" w:cs="Times New Roman"/>
      <w:lang w:eastAsia="ru-RU"/>
    </w:rPr>
  </w:style>
  <w:style w:type="character" w:customStyle="1" w:styleId="af3">
    <w:name w:val="Нижний колонтитул Знак"/>
    <w:basedOn w:val="a0"/>
    <w:link w:val="af2"/>
    <w:uiPriority w:val="99"/>
    <w:rPr>
      <w:rFonts w:ascii="Calibri" w:eastAsia="Times New Roman" w:hAnsi="Calibri" w:cs="Times New Roman"/>
      <w:lang w:eastAsia="ru-RU"/>
    </w:rPr>
  </w:style>
  <w:style w:type="character" w:customStyle="1" w:styleId="af4">
    <w:name w:val="Текст выноски Знак"/>
    <w:basedOn w:val="a0"/>
    <w:link w:val="af5"/>
    <w:uiPriority w:val="99"/>
    <w:semiHidden/>
    <w:rPr>
      <w:rFonts w:ascii="Tahoma" w:eastAsia="Times New Roman" w:hAnsi="Tahoma" w:cs="Tahoma"/>
      <w:sz w:val="16"/>
      <w:szCs w:val="16"/>
      <w:lang w:eastAsia="ru-RU"/>
    </w:rPr>
  </w:style>
  <w:style w:type="paragraph" w:styleId="af5">
    <w:name w:val="Balloon Text"/>
    <w:basedOn w:val="a"/>
    <w:link w:val="af4"/>
    <w:uiPriority w:val="99"/>
    <w:semiHidden/>
    <w:unhideWhenUsed/>
    <w:pPr>
      <w:spacing w:line="240" w:lineRule="auto"/>
    </w:pPr>
    <w:rPr>
      <w:rFonts w:ascii="Tahoma" w:eastAsia="Times New Roman" w:hAnsi="Tahoma" w:cs="Tahoma"/>
      <w:sz w:val="16"/>
      <w:szCs w:val="16"/>
      <w:lang w:eastAsia="ru-RU"/>
    </w:rPr>
  </w:style>
  <w:style w:type="paragraph" w:styleId="af6">
    <w:name w:val="Body Text Indent"/>
    <w:basedOn w:val="a"/>
    <w:link w:val="af7"/>
    <w:uiPriority w:val="99"/>
    <w:unhideWhenUsed/>
    <w:pPr>
      <w:spacing w:after="120"/>
      <w:ind w:left="283"/>
    </w:pPr>
    <w:rPr>
      <w:rFonts w:ascii="Calibri" w:eastAsia="Times New Roman" w:hAnsi="Calibri" w:cs="Times New Roman"/>
      <w:lang w:eastAsia="ru-RU"/>
    </w:rPr>
  </w:style>
  <w:style w:type="character" w:customStyle="1" w:styleId="af7">
    <w:name w:val="Основной текст с отступом Знак"/>
    <w:basedOn w:val="a0"/>
    <w:link w:val="af6"/>
    <w:rPr>
      <w:rFonts w:ascii="Calibri" w:eastAsia="Times New Roman" w:hAnsi="Calibri" w:cs="Times New Roman"/>
      <w:lang w:eastAsia="ru-RU"/>
    </w:rPr>
  </w:style>
  <w:style w:type="character" w:styleId="af8">
    <w:name w:val="Hyperlink"/>
    <w:uiPriority w:val="99"/>
    <w:unhideWhenUsed/>
    <w:rPr>
      <w:color w:val="0000FF"/>
      <w:u w:val="single"/>
    </w:rPr>
  </w:style>
  <w:style w:type="character" w:styleId="af9">
    <w:name w:val="Strong"/>
    <w:uiPriority w:val="22"/>
    <w:qFormat/>
    <w:rPr>
      <w:b/>
      <w:bCs/>
    </w:rPr>
  </w:style>
  <w:style w:type="paragraph" w:customStyle="1" w:styleId="afa">
    <w:name w:val="Знак Знак"/>
    <w:basedOn w:val="a"/>
    <w:pPr>
      <w:spacing w:after="160" w:line="240" w:lineRule="exact"/>
    </w:pPr>
    <w:rPr>
      <w:rFonts w:ascii="Verdana" w:eastAsia="Times New Roman" w:hAnsi="Verdana" w:cs="Times New Roman"/>
      <w:sz w:val="24"/>
      <w:szCs w:val="24"/>
      <w:lang w:val="en-US"/>
    </w:rPr>
  </w:style>
  <w:style w:type="paragraph" w:customStyle="1" w:styleId="afb">
    <w:name w:val="Знак Знак Знак"/>
    <w:basedOn w:val="a"/>
    <w:pPr>
      <w:spacing w:after="160" w:line="240" w:lineRule="exact"/>
    </w:pPr>
    <w:rPr>
      <w:rFonts w:ascii="Verdana" w:eastAsia="Times New Roman" w:hAnsi="Verdana" w:cs="Times New Roman"/>
      <w:sz w:val="24"/>
      <w:szCs w:val="24"/>
      <w:lang w:val="en-US"/>
    </w:rPr>
  </w:style>
  <w:style w:type="paragraph" w:customStyle="1" w:styleId="210">
    <w:name w:val="Основной текст 21"/>
    <w:basedOn w:val="a"/>
    <w:pPr>
      <w:spacing w:line="240" w:lineRule="auto"/>
    </w:pPr>
    <w:rPr>
      <w:rFonts w:ascii="Times New Roman" w:eastAsia="Times New Roman" w:hAnsi="Times New Roman" w:cs="Times New Roman"/>
      <w:sz w:val="26"/>
      <w:szCs w:val="24"/>
      <w:lang w:eastAsia="ru-RU"/>
    </w:rPr>
  </w:style>
  <w:style w:type="paragraph" w:customStyle="1" w:styleId="11">
    <w:name w:val="Абзац списка1"/>
    <w:basedOn w:val="a"/>
    <w:pPr>
      <w:ind w:left="720"/>
      <w:contextualSpacing/>
    </w:pPr>
    <w:rPr>
      <w:rFonts w:ascii="Calibri" w:eastAsia="Calibri" w:hAnsi="Calibri" w:cs="Times New Roman"/>
      <w:lang w:eastAsia="ru-RU"/>
    </w:rPr>
  </w:style>
  <w:style w:type="character" w:customStyle="1" w:styleId="TitleChar">
    <w:name w:val="Title Char"/>
    <w:rPr>
      <w:rFonts w:ascii="Times New Roman" w:hAnsi="Times New Roman" w:cs="Times New Roman"/>
      <w:sz w:val="20"/>
      <w:szCs w:val="20"/>
      <w:lang w:eastAsia="ru-RU"/>
    </w:rPr>
  </w:style>
  <w:style w:type="paragraph" w:customStyle="1" w:styleId="centreandrightmenu1">
    <w:name w:val="centre_and_right_menu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coz-forum-post">
    <w:name w:val="ucoz-forum-post"/>
  </w:style>
  <w:style w:type="paragraph" w:customStyle="1" w:styleId="afc">
    <w:name w:val="ЭЭГ"/>
    <w:basedOn w:val="a"/>
    <w:uiPriority w:val="99"/>
    <w:pPr>
      <w:ind w:firstLine="720"/>
    </w:pPr>
    <w:rPr>
      <w:rFonts w:ascii="Times New Roman" w:eastAsia="Times New Roman" w:hAnsi="Times New Roman" w:cs="Times New Roman"/>
      <w:sz w:val="24"/>
      <w:szCs w:val="24"/>
      <w:lang w:eastAsia="ru-RU"/>
    </w:rPr>
  </w:style>
  <w:style w:type="character" w:customStyle="1" w:styleId="36">
    <w:name w:val="А3 Знак"/>
    <w:link w:val="3"/>
    <w:rPr>
      <w:sz w:val="24"/>
      <w:szCs w:val="24"/>
    </w:rPr>
  </w:style>
  <w:style w:type="paragraph" w:customStyle="1" w:styleId="3">
    <w:name w:val="А3"/>
    <w:basedOn w:val="a"/>
    <w:link w:val="36"/>
    <w:pPr>
      <w:numPr>
        <w:numId w:val="1"/>
      </w:numPr>
      <w:spacing w:line="240" w:lineRule="auto"/>
    </w:pPr>
    <w:rPr>
      <w:sz w:val="24"/>
      <w:szCs w:val="24"/>
    </w:rPr>
  </w:style>
  <w:style w:type="paragraph" w:customStyle="1" w:styleId="text">
    <w:name w:val="text"/>
    <w:basedOn w:val="a"/>
    <w:pPr>
      <w:spacing w:line="240" w:lineRule="auto"/>
      <w:ind w:firstLine="227"/>
    </w:pPr>
    <w:rPr>
      <w:rFonts w:ascii="Times New Roman" w:eastAsia="Times New Roman" w:hAnsi="Times New Roman" w:cs="Times New Roman"/>
      <w:sz w:val="19"/>
      <w:szCs w:val="24"/>
      <w:lang w:eastAsia="ru-RU"/>
    </w:rPr>
  </w:style>
  <w:style w:type="paragraph" w:customStyle="1" w:styleId="26">
    <w:name w:val="Абзац списка2"/>
    <w:basedOn w:val="a"/>
    <w:link w:val="ListParagraphChar"/>
    <w:pPr>
      <w:ind w:left="720"/>
      <w:contextualSpacing/>
    </w:pPr>
    <w:rPr>
      <w:rFonts w:ascii="Calibri" w:eastAsia="Times New Roman" w:hAnsi="Calibri" w:cs="Times New Roman"/>
      <w:sz w:val="20"/>
      <w:szCs w:val="20"/>
      <w:lang w:eastAsia="ru-RU"/>
    </w:rPr>
  </w:style>
  <w:style w:type="character" w:customStyle="1" w:styleId="ListParagraphChar">
    <w:name w:val="List Paragraph Char"/>
    <w:link w:val="26"/>
    <w:rPr>
      <w:rFonts w:ascii="Calibri" w:eastAsia="Times New Roman" w:hAnsi="Calibri" w:cs="Times New Roman"/>
      <w:sz w:val="20"/>
      <w:szCs w:val="20"/>
      <w:lang w:eastAsia="ru-RU"/>
    </w:rPr>
  </w:style>
  <w:style w:type="paragraph" w:customStyle="1" w:styleId="12">
    <w:name w:val="Знак1 Знак Знак Знак Знак Знак"/>
    <w:basedOn w:val="a"/>
    <w:pPr>
      <w:spacing w:after="160" w:line="240" w:lineRule="exact"/>
      <w:ind w:firstLine="0"/>
      <w:jc w:val="left"/>
    </w:pPr>
    <w:rPr>
      <w:rFonts w:ascii="Verdana" w:eastAsia="Times New Roman" w:hAnsi="Verdana" w:cs="Times New Roman"/>
      <w:sz w:val="24"/>
      <w:szCs w:val="24"/>
      <w:lang w:val="en-US"/>
    </w:rPr>
  </w:style>
  <w:style w:type="paragraph" w:styleId="27">
    <w:name w:val="Body Text Indent 2"/>
    <w:basedOn w:val="a"/>
    <w:link w:val="28"/>
    <w:unhideWhenUsed/>
    <w:pPr>
      <w:spacing w:after="120" w:line="480" w:lineRule="auto"/>
      <w:ind w:left="283"/>
    </w:pPr>
  </w:style>
  <w:style w:type="character" w:customStyle="1" w:styleId="28">
    <w:name w:val="Основной текст с отступом 2 Знак"/>
    <w:basedOn w:val="a0"/>
    <w:link w:val="27"/>
  </w:style>
  <w:style w:type="paragraph" w:styleId="afd">
    <w:name w:val="TOC Heading"/>
    <w:basedOn w:val="1"/>
    <w:next w:val="a"/>
    <w:uiPriority w:val="39"/>
    <w:unhideWhenUsed/>
    <w:qFormat/>
    <w:pPr>
      <w:keepLines/>
      <w:spacing w:before="480" w:line="276" w:lineRule="auto"/>
      <w:ind w:firstLine="0"/>
      <w:jc w:val="left"/>
      <w:outlineLvl w:val="9"/>
    </w:pPr>
    <w:rPr>
      <w:rFonts w:asciiTheme="majorHAnsi" w:eastAsiaTheme="majorEastAsia" w:hAnsiTheme="majorHAnsi" w:cstheme="majorBidi"/>
      <w:bCs/>
      <w:color w:val="365F91" w:themeColor="accent1" w:themeShade="BF"/>
      <w:sz w:val="28"/>
      <w:szCs w:val="28"/>
    </w:rPr>
  </w:style>
  <w:style w:type="paragraph" w:styleId="29">
    <w:name w:val="toc 2"/>
    <w:basedOn w:val="a"/>
    <w:next w:val="a"/>
    <w:uiPriority w:val="39"/>
    <w:unhideWhenUsed/>
    <w:qFormat/>
    <w:pPr>
      <w:tabs>
        <w:tab w:val="left" w:pos="880"/>
        <w:tab w:val="right" w:leader="dot" w:pos="9344"/>
      </w:tabs>
      <w:spacing w:after="100" w:line="240" w:lineRule="auto"/>
      <w:ind w:left="220" w:firstLine="0"/>
      <w:jc w:val="left"/>
    </w:pPr>
    <w:rPr>
      <w:rFonts w:eastAsiaTheme="minorEastAsia"/>
      <w:lang w:eastAsia="ru-RU"/>
    </w:rPr>
  </w:style>
  <w:style w:type="paragraph" w:styleId="13">
    <w:name w:val="toc 1"/>
    <w:basedOn w:val="a"/>
    <w:next w:val="a"/>
    <w:uiPriority w:val="39"/>
    <w:unhideWhenUsed/>
    <w:qFormat/>
    <w:pPr>
      <w:spacing w:after="100" w:line="276" w:lineRule="auto"/>
      <w:ind w:firstLine="0"/>
      <w:jc w:val="left"/>
    </w:pPr>
    <w:rPr>
      <w:rFonts w:eastAsiaTheme="minorEastAsia"/>
      <w:lang w:eastAsia="ru-RU"/>
    </w:rPr>
  </w:style>
  <w:style w:type="paragraph" w:styleId="37">
    <w:name w:val="toc 3"/>
    <w:basedOn w:val="a"/>
    <w:next w:val="a"/>
    <w:uiPriority w:val="39"/>
    <w:semiHidden/>
    <w:unhideWhenUsed/>
    <w:qFormat/>
    <w:pPr>
      <w:spacing w:after="100" w:line="276" w:lineRule="auto"/>
      <w:ind w:left="440" w:firstLine="0"/>
      <w:jc w:val="left"/>
    </w:pPr>
    <w:rPr>
      <w:rFonts w:eastAsiaTheme="minorEastAsia"/>
      <w:lang w:eastAsia="ru-RU"/>
    </w:rPr>
  </w:style>
  <w:style w:type="character" w:styleId="afe">
    <w:name w:val="annotation reference"/>
    <w:basedOn w:val="a0"/>
    <w:uiPriority w:val="99"/>
    <w:unhideWhenUsed/>
    <w:rPr>
      <w:sz w:val="16"/>
      <w:szCs w:val="16"/>
    </w:rPr>
  </w:style>
  <w:style w:type="paragraph" w:styleId="aff">
    <w:name w:val="annotation text"/>
    <w:basedOn w:val="a"/>
    <w:link w:val="aff0"/>
    <w:uiPriority w:val="99"/>
    <w:unhideWhenUsed/>
    <w:pPr>
      <w:spacing w:line="240" w:lineRule="auto"/>
    </w:pPr>
    <w:rPr>
      <w:sz w:val="20"/>
      <w:szCs w:val="20"/>
    </w:rPr>
  </w:style>
  <w:style w:type="character" w:customStyle="1" w:styleId="aff0">
    <w:name w:val="Текст примечания Знак"/>
    <w:basedOn w:val="a0"/>
    <w:link w:val="aff"/>
    <w:uiPriority w:val="99"/>
    <w:rPr>
      <w:sz w:val="20"/>
      <w:szCs w:val="20"/>
    </w:rPr>
  </w:style>
  <w:style w:type="paragraph" w:styleId="aff1">
    <w:name w:val="annotation subject"/>
    <w:basedOn w:val="aff"/>
    <w:next w:val="aff"/>
    <w:link w:val="aff2"/>
    <w:uiPriority w:val="99"/>
    <w:unhideWhenUsed/>
    <w:rPr>
      <w:b/>
      <w:bCs/>
    </w:rPr>
  </w:style>
  <w:style w:type="character" w:customStyle="1" w:styleId="aff2">
    <w:name w:val="Тема примечания Знак"/>
    <w:basedOn w:val="aff0"/>
    <w:link w:val="aff1"/>
    <w:rPr>
      <w:b/>
      <w:bCs/>
      <w:sz w:val="20"/>
      <w:szCs w:val="20"/>
    </w:rPr>
  </w:style>
  <w:style w:type="paragraph" w:customStyle="1" w:styleId="14">
    <w:name w:val="Обычный1"/>
    <w:link w:val="15"/>
    <w:pPr>
      <w:spacing w:after="0" w:line="240" w:lineRule="auto"/>
    </w:pPr>
    <w:rPr>
      <w:rFonts w:ascii="Times New Roman" w:eastAsia="Times New Roman" w:hAnsi="Times New Roman" w:cs="Times New Roman"/>
      <w:sz w:val="26"/>
      <w:szCs w:val="20"/>
      <w:lang w:eastAsia="ru-RU"/>
    </w:rPr>
  </w:style>
  <w:style w:type="character" w:customStyle="1" w:styleId="15">
    <w:name w:val="Обычный1 Знак"/>
    <w:link w:val="14"/>
    <w:rPr>
      <w:rFonts w:ascii="Times New Roman" w:eastAsia="Times New Roman" w:hAnsi="Times New Roman" w:cs="Times New Roman"/>
      <w:sz w:val="26"/>
      <w:szCs w:val="20"/>
      <w:lang w:eastAsia="ru-RU"/>
    </w:rPr>
  </w:style>
  <w:style w:type="paragraph" w:customStyle="1" w:styleId="aff3">
    <w:name w:val="Стиль в законе"/>
    <w:basedOn w:val="a"/>
    <w:uiPriority w:val="99"/>
    <w:pPr>
      <w:spacing w:before="120"/>
      <w:ind w:firstLine="851"/>
    </w:pPr>
    <w:rPr>
      <w:rFonts w:ascii="Times New Roman" w:eastAsia="Times New Roman" w:hAnsi="Times New Roman" w:cs="Times New Roman"/>
      <w:sz w:val="28"/>
      <w:szCs w:val="20"/>
      <w:lang w:eastAsia="ru-RU"/>
    </w:rPr>
  </w:style>
  <w:style w:type="paragraph" w:customStyle="1" w:styleId="consplusnormal0">
    <w:name w:val="consplusnormal"/>
    <w:basedOn w:val="a"/>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styleId="aff4">
    <w:name w:val="No Spacing"/>
    <w:link w:val="aff5"/>
    <w:qFormat/>
    <w:pPr>
      <w:spacing w:after="0" w:line="240" w:lineRule="auto"/>
    </w:pPr>
    <w:rPr>
      <w:rFonts w:ascii="Calibri" w:eastAsia="Calibri" w:hAnsi="Calibri" w:cs="Times New Roman"/>
    </w:rPr>
  </w:style>
  <w:style w:type="paragraph" w:customStyle="1" w:styleId="Default">
    <w:name w:val="Default"/>
    <w:pPr>
      <w:spacing w:after="0" w:line="240" w:lineRule="auto"/>
    </w:pPr>
    <w:rPr>
      <w:rFonts w:ascii="Times New Roman" w:eastAsia="Times New Roman" w:hAnsi="Times New Roman" w:cs="Times New Roman"/>
      <w:color w:val="000000"/>
      <w:sz w:val="24"/>
      <w:szCs w:val="24"/>
      <w:lang w:eastAsia="ru-RU"/>
    </w:rPr>
  </w:style>
  <w:style w:type="paragraph" w:customStyle="1" w:styleId="Style1">
    <w:name w:val="Style1"/>
    <w:basedOn w:val="a"/>
    <w:pPr>
      <w:widowControl w:val="0"/>
      <w:spacing w:line="240" w:lineRule="auto"/>
      <w:ind w:firstLine="0"/>
      <w:jc w:val="left"/>
    </w:pPr>
    <w:rPr>
      <w:rFonts w:ascii="Times New Roman" w:eastAsia="Times New Roman" w:hAnsi="Times New Roman" w:cs="Times New Roman"/>
      <w:sz w:val="24"/>
      <w:szCs w:val="24"/>
      <w:lang w:eastAsia="ru-RU"/>
    </w:rPr>
  </w:style>
  <w:style w:type="character" w:customStyle="1" w:styleId="FontStyle15">
    <w:name w:val="Font Style15"/>
    <w:rPr>
      <w:rFonts w:ascii="Times New Roman" w:hAnsi="Times New Roman" w:cs="Times New Roman"/>
      <w:b/>
      <w:bCs/>
      <w:sz w:val="26"/>
      <w:szCs w:val="26"/>
    </w:rPr>
  </w:style>
  <w:style w:type="paragraph" w:customStyle="1" w:styleId="16">
    <w:name w:val="Знак Знак Знак Знак Знак Знак Знак Знак1 Знак"/>
    <w:basedOn w:val="a"/>
    <w:pPr>
      <w:spacing w:after="160" w:line="240" w:lineRule="exact"/>
      <w:ind w:firstLine="0"/>
      <w:jc w:val="left"/>
    </w:pPr>
    <w:rPr>
      <w:rFonts w:ascii="Verdana" w:eastAsia="Times New Roman" w:hAnsi="Verdana" w:cs="Times New Roman"/>
      <w:sz w:val="24"/>
      <w:szCs w:val="24"/>
      <w:lang w:val="en-US"/>
    </w:rPr>
  </w:style>
  <w:style w:type="character" w:customStyle="1" w:styleId="aff5">
    <w:name w:val="Без интервала Знак"/>
    <w:link w:val="aff4"/>
    <w:uiPriority w:val="1"/>
    <w:rPr>
      <w:rFonts w:ascii="Calibri" w:eastAsia="Calibri" w:hAnsi="Calibri" w:cs="Times New Roman"/>
    </w:rPr>
  </w:style>
  <w:style w:type="paragraph" w:customStyle="1" w:styleId="17">
    <w:name w:val="Знак1"/>
    <w:basedOn w:val="a"/>
    <w:pPr>
      <w:spacing w:after="160" w:line="240" w:lineRule="exact"/>
      <w:ind w:firstLine="0"/>
      <w:jc w:val="left"/>
    </w:pPr>
    <w:rPr>
      <w:rFonts w:ascii="Verdana" w:eastAsia="Times New Roman" w:hAnsi="Verdana" w:cs="Times New Roman"/>
      <w:sz w:val="20"/>
      <w:szCs w:val="20"/>
      <w:lang w:val="en-US"/>
    </w:rPr>
  </w:style>
  <w:style w:type="character" w:customStyle="1" w:styleId="31">
    <w:name w:val="Заголовок 3 Знак"/>
    <w:basedOn w:val="a0"/>
    <w:link w:val="30"/>
    <w:rPr>
      <w:rFonts w:asciiTheme="majorHAnsi" w:eastAsiaTheme="majorEastAsia" w:hAnsiTheme="majorHAnsi" w:cstheme="majorBidi"/>
      <w:b/>
      <w:bCs/>
      <w:color w:val="4F81BD" w:themeColor="accent1"/>
    </w:rPr>
  </w:style>
  <w:style w:type="paragraph" w:customStyle="1" w:styleId="Style5">
    <w:name w:val="Style5"/>
    <w:basedOn w:val="a"/>
    <w:pPr>
      <w:widowControl w:val="0"/>
      <w:spacing w:line="301" w:lineRule="exact"/>
      <w:ind w:firstLine="542"/>
    </w:pPr>
    <w:rPr>
      <w:rFonts w:ascii="Times New Roman" w:eastAsia="Times New Roman" w:hAnsi="Times New Roman" w:cs="Times New Roman"/>
      <w:sz w:val="24"/>
      <w:szCs w:val="24"/>
      <w:lang w:eastAsia="ru-RU"/>
    </w:rPr>
  </w:style>
  <w:style w:type="character" w:customStyle="1" w:styleId="FontStyle12">
    <w:name w:val="Font Style12"/>
    <w:rPr>
      <w:rFonts w:ascii="Times New Roman" w:hAnsi="Times New Roman" w:cs="Times New Roman" w:hint="default"/>
      <w:sz w:val="24"/>
      <w:szCs w:val="24"/>
    </w:rPr>
  </w:style>
  <w:style w:type="character" w:customStyle="1" w:styleId="aff6">
    <w:name w:val="Знак Знак"/>
    <w:rPr>
      <w:sz w:val="26"/>
      <w:lang w:val="ru-RU" w:eastAsia="ru-RU" w:bidi="ar-SA"/>
    </w:rPr>
  </w:style>
  <w:style w:type="character" w:customStyle="1" w:styleId="aff7">
    <w:name w:val="Основной текст + Полужирный"/>
    <w:rPr>
      <w:rFonts w:ascii="Times New Roman" w:hAnsi="Times New Roman" w:cs="Times New Roman" w:hint="default"/>
      <w:b/>
      <w:bCs/>
      <w:spacing w:val="0"/>
      <w:sz w:val="22"/>
      <w:szCs w:val="22"/>
    </w:rPr>
  </w:style>
  <w:style w:type="numbering" w:customStyle="1" w:styleId="18">
    <w:name w:val="Нет списка1"/>
    <w:next w:val="a2"/>
    <w:semiHidden/>
  </w:style>
  <w:style w:type="character" w:customStyle="1" w:styleId="aff8">
    <w:name w:val="Цветовое выделение"/>
    <w:rPr>
      <w:b/>
      <w:bCs/>
      <w:color w:val="000080"/>
    </w:rPr>
  </w:style>
  <w:style w:type="paragraph" w:customStyle="1" w:styleId="aff9">
    <w:name w:val="Заголовок статьи"/>
    <w:basedOn w:val="a"/>
    <w:next w:val="a"/>
    <w:pPr>
      <w:spacing w:line="240" w:lineRule="auto"/>
      <w:ind w:left="1612" w:hanging="892"/>
    </w:pPr>
    <w:rPr>
      <w:rFonts w:ascii="Arial" w:eastAsia="Times New Roman" w:hAnsi="Arial" w:cs="Times New Roman"/>
      <w:sz w:val="20"/>
      <w:szCs w:val="20"/>
      <w:lang w:eastAsia="ru-RU"/>
    </w:rPr>
  </w:style>
  <w:style w:type="paragraph" w:styleId="affa">
    <w:name w:val="Subtitle"/>
    <w:basedOn w:val="a"/>
    <w:link w:val="affb"/>
    <w:qFormat/>
    <w:pPr>
      <w:spacing w:line="240" w:lineRule="auto"/>
      <w:ind w:firstLine="0"/>
    </w:pPr>
    <w:rPr>
      <w:rFonts w:ascii="Times New Roman" w:eastAsia="Times New Roman" w:hAnsi="Times New Roman" w:cs="Times New Roman"/>
      <w:b/>
      <w:bCs/>
      <w:sz w:val="28"/>
      <w:szCs w:val="24"/>
      <w:lang w:eastAsia="ru-RU"/>
    </w:rPr>
  </w:style>
  <w:style w:type="character" w:customStyle="1" w:styleId="affb">
    <w:name w:val="Подзаголовок Знак"/>
    <w:basedOn w:val="a0"/>
    <w:link w:val="affa"/>
    <w:rPr>
      <w:rFonts w:ascii="Times New Roman" w:eastAsia="Times New Roman" w:hAnsi="Times New Roman" w:cs="Times New Roman"/>
      <w:b/>
      <w:bCs/>
      <w:sz w:val="28"/>
      <w:szCs w:val="24"/>
      <w:lang w:eastAsia="ru-RU"/>
    </w:rPr>
  </w:style>
  <w:style w:type="character" w:customStyle="1" w:styleId="newstxt">
    <w:name w:val="newstxt"/>
    <w:basedOn w:val="a0"/>
  </w:style>
  <w:style w:type="paragraph" w:customStyle="1" w:styleId="2a">
    <w:name w:val="Обычный2"/>
    <w:pPr>
      <w:widowControl w:val="0"/>
      <w:spacing w:after="0" w:line="300" w:lineRule="auto"/>
      <w:ind w:firstLine="460"/>
      <w:jc w:val="both"/>
    </w:pPr>
    <w:rPr>
      <w:rFonts w:ascii="Times New Roman" w:eastAsia="Times New Roman" w:hAnsi="Times New Roman" w:cs="Times New Roman"/>
      <w:sz w:val="16"/>
      <w:szCs w:val="20"/>
      <w:lang w:eastAsia="ru-RU"/>
    </w:rPr>
  </w:style>
  <w:style w:type="paragraph" w:customStyle="1" w:styleId="ConsNormal">
    <w:name w:val="ConsNormal"/>
    <w:pPr>
      <w:widowControl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pPr>
      <w:widowControl w:val="0"/>
      <w:spacing w:after="0" w:line="240" w:lineRule="auto"/>
      <w:ind w:right="19772"/>
    </w:pPr>
    <w:rPr>
      <w:rFonts w:ascii="Courier New" w:eastAsia="Times New Roman" w:hAnsi="Courier New" w:cs="Courier New"/>
      <w:sz w:val="20"/>
      <w:szCs w:val="20"/>
      <w:lang w:eastAsia="ru-RU"/>
    </w:rPr>
  </w:style>
  <w:style w:type="paragraph" w:customStyle="1" w:styleId="affc">
    <w:name w:val="Комментарий"/>
    <w:basedOn w:val="a"/>
    <w:next w:val="a"/>
    <w:pPr>
      <w:spacing w:line="240" w:lineRule="auto"/>
      <w:ind w:left="170" w:firstLine="0"/>
    </w:pPr>
    <w:rPr>
      <w:rFonts w:ascii="Arial" w:eastAsia="Times New Roman" w:hAnsi="Arial" w:cs="Times New Roman"/>
      <w:i/>
      <w:iCs/>
      <w:color w:val="800080"/>
      <w:sz w:val="20"/>
      <w:szCs w:val="20"/>
      <w:lang w:eastAsia="ru-RU"/>
    </w:rPr>
  </w:style>
  <w:style w:type="table" w:styleId="affd">
    <w:name w:val="Table Grid"/>
    <w:basedOn w:val="a1"/>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e">
    <w:name w:val="page number"/>
    <w:basedOn w:val="a0"/>
    <w:uiPriority w:val="99"/>
  </w:style>
  <w:style w:type="paragraph" w:customStyle="1" w:styleId="afff">
    <w:name w:val="Нормальный (таблица)"/>
    <w:basedOn w:val="a"/>
    <w:next w:val="a"/>
    <w:pPr>
      <w:spacing w:line="240" w:lineRule="auto"/>
      <w:ind w:firstLine="0"/>
    </w:pPr>
    <w:rPr>
      <w:rFonts w:ascii="Arial" w:eastAsia="Times New Roman" w:hAnsi="Arial" w:cs="Times New Roman"/>
      <w:b/>
      <w:sz w:val="144"/>
      <w:szCs w:val="144"/>
      <w:lang w:eastAsia="ru-RU"/>
    </w:rPr>
  </w:style>
  <w:style w:type="paragraph" w:styleId="afff0">
    <w:name w:val="Document Map"/>
    <w:basedOn w:val="a"/>
    <w:link w:val="afff1"/>
    <w:semiHidden/>
    <w:pPr>
      <w:shd w:val="clear" w:color="auto" w:fill="000080"/>
      <w:spacing w:line="240" w:lineRule="auto"/>
      <w:ind w:firstLine="0"/>
      <w:jc w:val="left"/>
    </w:pPr>
    <w:rPr>
      <w:rFonts w:ascii="Tahoma" w:eastAsia="Times New Roman" w:hAnsi="Tahoma" w:cs="Tahoma"/>
      <w:sz w:val="20"/>
      <w:szCs w:val="20"/>
      <w:lang w:eastAsia="ru-RU"/>
    </w:rPr>
  </w:style>
  <w:style w:type="character" w:customStyle="1" w:styleId="afff1">
    <w:name w:val="Схема документа Знак"/>
    <w:basedOn w:val="a0"/>
    <w:link w:val="afff0"/>
    <w:semiHidden/>
    <w:rPr>
      <w:rFonts w:ascii="Tahoma" w:eastAsia="Times New Roman" w:hAnsi="Tahoma" w:cs="Tahoma"/>
      <w:sz w:val="20"/>
      <w:szCs w:val="20"/>
      <w:shd w:val="clear" w:color="auto" w:fill="000080"/>
      <w:lang w:eastAsia="ru-RU"/>
    </w:rPr>
  </w:style>
  <w:style w:type="paragraph" w:styleId="afff2">
    <w:name w:val="Body Text First Indent"/>
    <w:basedOn w:val="ac"/>
    <w:link w:val="afff3"/>
    <w:pPr>
      <w:ind w:firstLine="210"/>
      <w:jc w:val="left"/>
    </w:pPr>
    <w:rPr>
      <w:sz w:val="24"/>
      <w:szCs w:val="24"/>
    </w:rPr>
  </w:style>
  <w:style w:type="character" w:customStyle="1" w:styleId="afff3">
    <w:name w:val="Красная строка Знак"/>
    <w:basedOn w:val="ad"/>
    <w:link w:val="afff2"/>
    <w:rPr>
      <w:rFonts w:ascii="Times New Roman" w:eastAsia="Times New Roman" w:hAnsi="Times New Roman" w:cs="Times New Roman"/>
      <w:sz w:val="24"/>
      <w:szCs w:val="24"/>
      <w:lang w:eastAsia="ru-RU"/>
    </w:rPr>
  </w:style>
  <w:style w:type="paragraph" w:customStyle="1" w:styleId="s1">
    <w:name w:val="s_1"/>
    <w:basedOn w:val="a"/>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styleId="afff4">
    <w:name w:val="footnote text"/>
    <w:basedOn w:val="a"/>
    <w:link w:val="afff5"/>
    <w:uiPriority w:val="99"/>
    <w:semiHidden/>
    <w:unhideWhenUsed/>
    <w:pPr>
      <w:spacing w:line="240" w:lineRule="auto"/>
    </w:pPr>
    <w:rPr>
      <w:sz w:val="20"/>
      <w:szCs w:val="20"/>
    </w:rPr>
  </w:style>
  <w:style w:type="character" w:customStyle="1" w:styleId="afff5">
    <w:name w:val="Текст сноски Знак"/>
    <w:basedOn w:val="a0"/>
    <w:link w:val="afff4"/>
    <w:uiPriority w:val="99"/>
    <w:semiHidden/>
    <w:rPr>
      <w:sz w:val="20"/>
      <w:szCs w:val="20"/>
    </w:rPr>
  </w:style>
  <w:style w:type="character" w:styleId="afff6">
    <w:name w:val="footnote reference"/>
    <w:basedOn w:val="a0"/>
    <w:uiPriority w:val="99"/>
    <w:semiHidden/>
    <w:unhideWhenUsed/>
    <w:rPr>
      <w:vertAlign w:val="superscript"/>
    </w:rPr>
  </w:style>
  <w:style w:type="character" w:customStyle="1" w:styleId="19">
    <w:name w:val="Неразрешенное упоминание1"/>
    <w:basedOn w:val="a0"/>
    <w:uiPriority w:val="99"/>
    <w:semiHidden/>
    <w:unhideWhenUsed/>
    <w:rPr>
      <w:color w:val="605E5C"/>
      <w:shd w:val="clear" w:color="auto" w:fill="E1DFDD"/>
    </w:rPr>
  </w:style>
  <w:style w:type="paragraph" w:styleId="afff7">
    <w:name w:val="endnote text"/>
    <w:basedOn w:val="a"/>
    <w:link w:val="afff8"/>
    <w:uiPriority w:val="99"/>
    <w:semiHidden/>
    <w:unhideWhenUsed/>
    <w:pPr>
      <w:spacing w:line="240" w:lineRule="auto"/>
    </w:pPr>
    <w:rPr>
      <w:sz w:val="20"/>
      <w:szCs w:val="20"/>
    </w:rPr>
  </w:style>
  <w:style w:type="character" w:customStyle="1" w:styleId="afff8">
    <w:name w:val="Текст концевой сноски Знак"/>
    <w:basedOn w:val="a0"/>
    <w:link w:val="afff7"/>
    <w:uiPriority w:val="99"/>
    <w:semiHidden/>
    <w:rPr>
      <w:sz w:val="20"/>
      <w:szCs w:val="20"/>
    </w:rPr>
  </w:style>
  <w:style w:type="character" w:styleId="afff9">
    <w:name w:val="endnote reference"/>
    <w:basedOn w:val="a0"/>
    <w:uiPriority w:val="99"/>
    <w:semiHidden/>
    <w:unhideWhenUsed/>
    <w:rPr>
      <w:vertAlign w:val="superscript"/>
    </w:rPr>
  </w:style>
  <w:style w:type="character" w:customStyle="1" w:styleId="40">
    <w:name w:val="Заголовок 4 Знак"/>
    <w:basedOn w:val="a0"/>
    <w:link w:val="4"/>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rPr>
      <w:rFonts w:ascii="Calibri" w:eastAsia="Times New Roman" w:hAnsi="Calibri" w:cs="Times New Roman"/>
      <w:b/>
      <w:bCs/>
    </w:rPr>
  </w:style>
  <w:style w:type="numbering" w:customStyle="1" w:styleId="2b">
    <w:name w:val="Нет списка2"/>
    <w:next w:val="a2"/>
    <w:semiHidden/>
    <w:unhideWhenUsed/>
  </w:style>
  <w:style w:type="paragraph" w:customStyle="1" w:styleId="1a">
    <w:name w:val="Без интервала1"/>
    <w:link w:val="NoSpacingChar"/>
    <w:pPr>
      <w:spacing w:after="0" w:line="240" w:lineRule="auto"/>
    </w:pPr>
    <w:rPr>
      <w:rFonts w:ascii="Calibri" w:eastAsia="Times New Roman" w:hAnsi="Calibri" w:cs="Times New Roman"/>
    </w:rPr>
  </w:style>
  <w:style w:type="character" w:customStyle="1" w:styleId="NoSpacingChar">
    <w:name w:val="No Spacing Char"/>
    <w:link w:val="1a"/>
    <w:rPr>
      <w:rFonts w:ascii="Calibri" w:eastAsia="Times New Roman" w:hAnsi="Calibri" w:cs="Times New Roman"/>
    </w:rPr>
  </w:style>
  <w:style w:type="paragraph" w:customStyle="1" w:styleId="1b">
    <w:name w:val="Знак Знак1 Знак"/>
    <w:basedOn w:val="a"/>
    <w:pPr>
      <w:spacing w:after="160" w:line="240" w:lineRule="exact"/>
      <w:ind w:firstLine="0"/>
      <w:jc w:val="left"/>
    </w:pPr>
    <w:rPr>
      <w:rFonts w:ascii="Verdana" w:eastAsia="Times New Roman" w:hAnsi="Verdana" w:cs="Times New Roman"/>
      <w:sz w:val="20"/>
      <w:szCs w:val="20"/>
      <w:lang w:val="en-US"/>
    </w:rPr>
  </w:style>
  <w:style w:type="paragraph" w:customStyle="1" w:styleId="afffa">
    <w:name w:val="Знак"/>
    <w:basedOn w:val="a"/>
    <w:pPr>
      <w:spacing w:after="160" w:line="240" w:lineRule="exact"/>
      <w:ind w:firstLine="0"/>
      <w:jc w:val="left"/>
    </w:pPr>
    <w:rPr>
      <w:rFonts w:ascii="Verdana" w:eastAsia="Times New Roman" w:hAnsi="Verdana" w:cs="Times New Roman"/>
      <w:sz w:val="20"/>
      <w:szCs w:val="20"/>
      <w:lang w:val="en-US"/>
    </w:rPr>
  </w:style>
  <w:style w:type="paragraph" w:customStyle="1" w:styleId="38">
    <w:name w:val="Стиль3"/>
    <w:basedOn w:val="a"/>
    <w:pPr>
      <w:spacing w:line="240" w:lineRule="auto"/>
      <w:ind w:firstLine="0"/>
      <w:jc w:val="left"/>
    </w:pPr>
    <w:rPr>
      <w:rFonts w:ascii="Times New Roman" w:eastAsia="Times New Roman" w:hAnsi="Times New Roman" w:cs="Times New Roman"/>
      <w:sz w:val="26"/>
      <w:szCs w:val="24"/>
      <w:lang w:eastAsia="ru-RU"/>
    </w:rPr>
  </w:style>
  <w:style w:type="character" w:customStyle="1" w:styleId="afffb">
    <w:name w:val="Знак Знак"/>
    <w:rPr>
      <w:sz w:val="26"/>
      <w:lang w:val="ru-RU" w:eastAsia="ru-RU" w:bidi="ar-SA"/>
    </w:rPr>
  </w:style>
  <w:style w:type="paragraph" w:customStyle="1" w:styleId="afffc">
    <w:name w:val="Знак Знак Знак Знак Знак Знак Знак Знак Знак"/>
    <w:basedOn w:val="a"/>
    <w:pPr>
      <w:spacing w:after="160" w:line="240" w:lineRule="exact"/>
      <w:ind w:firstLine="0"/>
      <w:jc w:val="left"/>
    </w:pPr>
    <w:rPr>
      <w:rFonts w:ascii="Verdana" w:eastAsia="Times New Roman" w:hAnsi="Verdana" w:cs="Times New Roman"/>
      <w:sz w:val="20"/>
      <w:szCs w:val="20"/>
      <w:lang w:val="en-US"/>
    </w:rPr>
  </w:style>
  <w:style w:type="paragraph" w:customStyle="1" w:styleId="afffd">
    <w:name w:val="Знак Знак Знак Знак Знак Знак Знак Знак Знак Знак Знак Знак Знак Знак Знак Знак Знак"/>
    <w:basedOn w:val="a"/>
    <w:pPr>
      <w:spacing w:after="160" w:line="240" w:lineRule="exact"/>
      <w:ind w:firstLine="0"/>
      <w:jc w:val="left"/>
    </w:pPr>
    <w:rPr>
      <w:rFonts w:ascii="Verdana" w:eastAsia="Times New Roman" w:hAnsi="Verdana" w:cs="Times New Roman"/>
      <w:sz w:val="20"/>
      <w:szCs w:val="20"/>
      <w:lang w:val="en-US"/>
    </w:rPr>
  </w:style>
  <w:style w:type="paragraph" w:customStyle="1" w:styleId="39">
    <w:name w:val="Абзац списка3"/>
    <w:basedOn w:val="a"/>
    <w:link w:val="ListParagraphChar1"/>
    <w:pPr>
      <w:spacing w:line="276" w:lineRule="auto"/>
      <w:ind w:left="720" w:firstLine="0"/>
      <w:contextualSpacing/>
      <w:jc w:val="left"/>
    </w:pPr>
    <w:rPr>
      <w:rFonts w:ascii="Calibri" w:eastAsia="Times New Roman" w:hAnsi="Calibri" w:cs="Times New Roman"/>
    </w:rPr>
  </w:style>
  <w:style w:type="paragraph" w:customStyle="1" w:styleId="msonormalbullet2gif">
    <w:name w:val="msonormalbullet2.gif"/>
    <w:basedOn w:val="a"/>
    <w:pPr>
      <w:spacing w:before="100" w:beforeAutospacing="1" w:after="100" w:afterAutospacing="1" w:line="240" w:lineRule="auto"/>
      <w:ind w:firstLine="0"/>
      <w:jc w:val="left"/>
    </w:pPr>
    <w:rPr>
      <w:rFonts w:ascii="Times New Roman" w:eastAsia="Calibri" w:hAnsi="Times New Roman" w:cs="Times New Roman"/>
      <w:sz w:val="24"/>
      <w:szCs w:val="24"/>
      <w:lang w:eastAsia="ru-RU"/>
    </w:rPr>
  </w:style>
  <w:style w:type="paragraph" w:customStyle="1" w:styleId="headertext">
    <w:name w:val="headertext"/>
    <w:basedOn w:val="a"/>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ListParagraphChar1">
    <w:name w:val="List Paragraph Char1"/>
    <w:link w:val="39"/>
    <w:rPr>
      <w:rFonts w:ascii="Calibri" w:eastAsia="Times New Roman" w:hAnsi="Calibri" w:cs="Times New Roman"/>
    </w:rPr>
  </w:style>
  <w:style w:type="table" w:customStyle="1" w:styleId="1c">
    <w:name w:val="Сетка таблицы1"/>
    <w:basedOn w:val="a1"/>
    <w:next w:val="affd"/>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c">
    <w:name w:val="Сетка таблицы2"/>
    <w:basedOn w:val="a1"/>
    <w:next w:val="affd"/>
    <w:uiPriority w:val="59"/>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next w:val="aff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a">
    <w:name w:val="Сетка таблицы3"/>
    <w:basedOn w:val="a1"/>
    <w:next w:val="aff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ffd"/>
    <w:uiPriority w:val="59"/>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1"/>
    <w:next w:val="affd"/>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ffd"/>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2"/>
    <w:uiPriority w:val="99"/>
    <w:semiHidden/>
    <w:unhideWhenUsed/>
  </w:style>
  <w:style w:type="character" w:customStyle="1" w:styleId="1d">
    <w:name w:val="Текст выноски Знак1"/>
    <w:basedOn w:val="a0"/>
    <w:uiPriority w:val="99"/>
    <w:semiHidden/>
    <w:rPr>
      <w:rFonts w:ascii="Tahoma" w:hAnsi="Tahoma" w:cs="Tahoma"/>
      <w:sz w:val="16"/>
      <w:szCs w:val="16"/>
    </w:rPr>
  </w:style>
  <w:style w:type="numbering" w:customStyle="1" w:styleId="110">
    <w:name w:val="Нет списка11"/>
    <w:next w:val="a2"/>
    <w:semiHidden/>
  </w:style>
  <w:style w:type="table" w:customStyle="1" w:styleId="72">
    <w:name w:val="Сетка таблицы7"/>
    <w:basedOn w:val="a1"/>
    <w:next w:val="affd"/>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
    <w:name w:val="Нет списка21"/>
    <w:next w:val="a2"/>
    <w:semiHidden/>
    <w:unhideWhenUsed/>
  </w:style>
  <w:style w:type="table" w:customStyle="1" w:styleId="111">
    <w:name w:val="Сетка таблицы11"/>
    <w:basedOn w:val="a1"/>
    <w:next w:val="affd"/>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next w:val="affd"/>
    <w:uiPriority w:val="59"/>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Сетка таблицы211"/>
    <w:basedOn w:val="a1"/>
    <w:next w:val="aff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Сетка таблицы31"/>
    <w:basedOn w:val="a1"/>
    <w:next w:val="aff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ffd"/>
    <w:uiPriority w:val="59"/>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1"/>
    <w:next w:val="affd"/>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1"/>
    <w:next w:val="affd"/>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1"/>
    <w:next w:val="affd"/>
    <w:uiPriority w:val="59"/>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1"/>
    <w:next w:val="aff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3">
    <w:name w:val="Основной текст с отступом 21"/>
    <w:basedOn w:val="a"/>
    <w:pPr>
      <w:spacing w:line="240" w:lineRule="auto"/>
      <w:ind w:firstLine="708"/>
    </w:pPr>
    <w:rPr>
      <w:rFonts w:ascii="Times New Roman" w:eastAsia="Times New Roman" w:hAnsi="Times New Roman" w:cs="Times New Roman"/>
      <w:sz w:val="28"/>
      <w:szCs w:val="28"/>
      <w:lang w:eastAsia="ru-RU"/>
    </w:rPr>
  </w:style>
  <w:style w:type="table" w:customStyle="1" w:styleId="92">
    <w:name w:val="Сетка таблицы9"/>
    <w:basedOn w:val="a1"/>
    <w:next w:val="affd"/>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e">
    <w:name w:val="Абзац"/>
    <w:basedOn w:val="a"/>
    <w:link w:val="affff"/>
    <w:qFormat/>
    <w:pPr>
      <w:spacing w:line="240" w:lineRule="auto"/>
      <w:ind w:firstLine="567"/>
    </w:pPr>
    <w:rPr>
      <w:rFonts w:ascii="Times New Roman" w:eastAsia="Times New Roman" w:hAnsi="Times New Roman" w:cs="Times New Roman"/>
      <w:sz w:val="24"/>
      <w:szCs w:val="24"/>
      <w:lang w:eastAsia="ru-RU"/>
    </w:rPr>
  </w:style>
  <w:style w:type="character" w:customStyle="1" w:styleId="affff">
    <w:name w:val="Абзац Знак"/>
    <w:link w:val="afffe"/>
    <w:qFormat/>
    <w:rPr>
      <w:rFonts w:ascii="Times New Roman" w:eastAsia="Times New Roman" w:hAnsi="Times New Roman" w:cs="Times New Roman"/>
      <w:sz w:val="24"/>
      <w:szCs w:val="24"/>
      <w:lang w:eastAsia="ru-RU"/>
    </w:rPr>
  </w:style>
  <w:style w:type="character" w:customStyle="1" w:styleId="es-el-code-term">
    <w:name w:val="es-el-code-term"/>
  </w:style>
  <w:style w:type="table" w:customStyle="1" w:styleId="520">
    <w:name w:val="Сетка таблицы52"/>
    <w:basedOn w:val="a1"/>
    <w:next w:val="affd"/>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ffd"/>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ffd"/>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Заголовок 5 Знак"/>
    <w:basedOn w:val="a0"/>
    <w:link w:val="5"/>
    <w:uiPriority w:val="9"/>
    <w:rPr>
      <w:rFonts w:ascii="Times New Roman" w:eastAsia="Times New Roman" w:hAnsi="Times New Roman" w:cs="Times New Roman"/>
      <w:b/>
      <w:i/>
      <w:sz w:val="28"/>
      <w:szCs w:val="28"/>
      <w:lang w:eastAsia="ru-RU"/>
    </w:rPr>
  </w:style>
  <w:style w:type="paragraph" w:customStyle="1" w:styleId="43">
    <w:name w:val="Абзац списка4"/>
    <w:basedOn w:val="a"/>
    <w:rsid w:val="000D2203"/>
    <w:pPr>
      <w:spacing w:line="276" w:lineRule="auto"/>
      <w:ind w:left="720" w:firstLine="0"/>
      <w:contextualSpacing/>
      <w:jc w:val="left"/>
    </w:pPr>
    <w:rPr>
      <w:rFonts w:ascii="Calibri" w:eastAsia="Times New Roman" w:hAnsi="Calibri" w:cs="Times New Roman"/>
    </w:rPr>
  </w:style>
  <w:style w:type="paragraph" w:customStyle="1" w:styleId="affff0">
    <w:basedOn w:val="a"/>
    <w:next w:val="ab"/>
    <w:uiPriority w:val="99"/>
    <w:rsid w:val="000D2203"/>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2d">
    <w:name w:val="Без интервала2"/>
    <w:rsid w:val="000D2203"/>
    <w:pPr>
      <w:spacing w:after="0" w:line="240" w:lineRule="auto"/>
    </w:pPr>
    <w:rPr>
      <w:rFonts w:ascii="Calibri" w:eastAsia="Times New Roman" w:hAnsi="Calibri" w:cs="Times New Roman"/>
    </w:rPr>
  </w:style>
  <w:style w:type="table" w:customStyle="1" w:styleId="330">
    <w:name w:val="Сетка таблицы33"/>
    <w:basedOn w:val="a1"/>
    <w:next w:val="affd"/>
    <w:rsid w:val="00CB1A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rsid w:val="00AB33B4"/>
  </w:style>
  <w:style w:type="character" w:customStyle="1" w:styleId="112">
    <w:name w:val="Заголовок 1 Знак1"/>
    <w:uiPriority w:val="9"/>
    <w:locked/>
    <w:rsid w:val="00AB33B4"/>
    <w:rPr>
      <w:sz w:val="28"/>
    </w:rPr>
  </w:style>
  <w:style w:type="character" w:customStyle="1" w:styleId="611">
    <w:name w:val="Заголовок 6 Знак1"/>
    <w:uiPriority w:val="9"/>
    <w:rsid w:val="00AB33B4"/>
    <w:rPr>
      <w:rFonts w:ascii="Calibri" w:hAnsi="Calibri"/>
      <w:b/>
      <w:bCs/>
      <w:sz w:val="22"/>
      <w:szCs w:val="22"/>
      <w:lang w:val="x-none" w:eastAsia="x-none" w:bidi="ar-SA"/>
    </w:rPr>
  </w:style>
  <w:style w:type="character" w:customStyle="1" w:styleId="2e">
    <w:name w:val="Основной текст с отступом Знак2"/>
    <w:basedOn w:val="a0"/>
    <w:locked/>
    <w:rsid w:val="00AB33B4"/>
  </w:style>
  <w:style w:type="paragraph" w:customStyle="1" w:styleId="3c">
    <w:name w:val="Без интервала3"/>
    <w:rsid w:val="00AB33B4"/>
    <w:pPr>
      <w:spacing w:after="0" w:line="240" w:lineRule="auto"/>
    </w:pPr>
    <w:rPr>
      <w:rFonts w:ascii="Calibri" w:eastAsia="Times New Roman" w:hAnsi="Calibri" w:cs="Times New Roman"/>
    </w:rPr>
  </w:style>
  <w:style w:type="character" w:customStyle="1" w:styleId="312">
    <w:name w:val="Основной текст 3 Знак1"/>
    <w:uiPriority w:val="99"/>
    <w:locked/>
    <w:rsid w:val="00AB33B4"/>
    <w:rPr>
      <w:sz w:val="16"/>
      <w:szCs w:val="16"/>
      <w:lang w:val="ru-RU" w:eastAsia="ru-RU" w:bidi="ar-SA"/>
    </w:rPr>
  </w:style>
  <w:style w:type="character" w:customStyle="1" w:styleId="affff1">
    <w:name w:val="Знак Знак"/>
    <w:locked/>
    <w:rsid w:val="00AB33B4"/>
    <w:rPr>
      <w:sz w:val="26"/>
      <w:lang w:val="ru-RU" w:eastAsia="ru-RU" w:bidi="ar-SA"/>
    </w:rPr>
  </w:style>
  <w:style w:type="paragraph" w:customStyle="1" w:styleId="affff2">
    <w:name w:val="Знак Знак Знак Знак Знак Знак Знак Знак Знак"/>
    <w:basedOn w:val="a"/>
    <w:rsid w:val="00AB33B4"/>
    <w:pPr>
      <w:spacing w:after="160" w:line="240" w:lineRule="exact"/>
      <w:ind w:firstLine="0"/>
      <w:jc w:val="left"/>
    </w:pPr>
    <w:rPr>
      <w:rFonts w:ascii="Verdana" w:eastAsia="Times New Roman" w:hAnsi="Verdana" w:cs="Times New Roman"/>
      <w:sz w:val="20"/>
      <w:szCs w:val="20"/>
      <w:lang w:val="en-US"/>
    </w:rPr>
  </w:style>
  <w:style w:type="paragraph" w:customStyle="1" w:styleId="affff3">
    <w:name w:val="Знак Знак Знак Знак Знак Знак Знак Знак Знак Знак Знак Знак Знак Знак Знак Знак Знак"/>
    <w:basedOn w:val="a"/>
    <w:rsid w:val="00AB33B4"/>
    <w:pPr>
      <w:spacing w:after="160" w:line="240" w:lineRule="exact"/>
      <w:ind w:firstLine="0"/>
      <w:jc w:val="left"/>
    </w:pPr>
    <w:rPr>
      <w:rFonts w:ascii="Verdana" w:eastAsia="Times New Roman" w:hAnsi="Verdana" w:cs="Times New Roman"/>
      <w:sz w:val="20"/>
      <w:szCs w:val="20"/>
      <w:lang w:val="en-US"/>
    </w:rPr>
  </w:style>
  <w:style w:type="character" w:customStyle="1" w:styleId="1e">
    <w:name w:val="Верхний колонтитул Знак1"/>
    <w:uiPriority w:val="99"/>
    <w:rsid w:val="00AB33B4"/>
    <w:rPr>
      <w:lang w:val="ru-RU" w:eastAsia="ru-RU" w:bidi="ar-SA"/>
    </w:rPr>
  </w:style>
  <w:style w:type="paragraph" w:customStyle="1" w:styleId="53">
    <w:name w:val="Абзац списка5"/>
    <w:basedOn w:val="a"/>
    <w:rsid w:val="00AB33B4"/>
    <w:pPr>
      <w:spacing w:line="276" w:lineRule="auto"/>
      <w:ind w:left="720" w:firstLine="0"/>
      <w:contextualSpacing/>
      <w:jc w:val="left"/>
    </w:pPr>
    <w:rPr>
      <w:rFonts w:ascii="Calibri" w:eastAsia="Times New Roman" w:hAnsi="Calibri" w:cs="Times New Roman"/>
    </w:rPr>
  </w:style>
  <w:style w:type="paragraph" w:customStyle="1" w:styleId="text-align-justify">
    <w:name w:val="text-align-justify"/>
    <w:basedOn w:val="a"/>
    <w:rsid w:val="00AB33B4"/>
    <w:pPr>
      <w:spacing w:before="100" w:beforeAutospacing="1" w:after="100" w:afterAutospacing="1" w:line="240" w:lineRule="auto"/>
      <w:ind w:firstLine="0"/>
      <w:jc w:val="left"/>
    </w:pPr>
    <w:rPr>
      <w:rFonts w:ascii="Times New Roman" w:eastAsia="Calibri" w:hAnsi="Times New Roman" w:cs="Times New Roman"/>
      <w:sz w:val="24"/>
      <w:szCs w:val="24"/>
      <w:lang w:eastAsia="ru-RU"/>
    </w:rPr>
  </w:style>
  <w:style w:type="character" w:styleId="affff4">
    <w:name w:val="Emphasis"/>
    <w:qFormat/>
    <w:rsid w:val="00AB33B4"/>
    <w:rPr>
      <w:rFonts w:cs="Times New Roman"/>
      <w:i/>
      <w:iCs/>
    </w:rPr>
  </w:style>
  <w:style w:type="character" w:customStyle="1" w:styleId="apple-converted-space">
    <w:name w:val="apple-converted-space"/>
    <w:rsid w:val="00AB33B4"/>
    <w:rPr>
      <w:rFonts w:cs="Times New Roman"/>
    </w:rPr>
  </w:style>
  <w:style w:type="table" w:customStyle="1" w:styleId="130">
    <w:name w:val="Сетка таблицы13"/>
    <w:basedOn w:val="a1"/>
    <w:next w:val="affd"/>
    <w:uiPriority w:val="39"/>
    <w:rsid w:val="00AB33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Знак Знак1"/>
    <w:rsid w:val="00AB33B4"/>
    <w:rPr>
      <w:sz w:val="26"/>
      <w:lang w:val="ru-RU" w:eastAsia="ru-RU"/>
    </w:rPr>
  </w:style>
  <w:style w:type="paragraph" w:customStyle="1" w:styleId="1f0">
    <w:name w:val="Знак Знак1 Знак Знак Знак Знак"/>
    <w:basedOn w:val="a"/>
    <w:rsid w:val="00AB33B4"/>
    <w:pPr>
      <w:spacing w:after="160" w:line="240" w:lineRule="exact"/>
      <w:ind w:firstLine="0"/>
      <w:jc w:val="left"/>
    </w:pPr>
    <w:rPr>
      <w:rFonts w:ascii="Verdana" w:eastAsia="Times New Roman" w:hAnsi="Verdana" w:cs="Times New Roman"/>
      <w:sz w:val="20"/>
      <w:szCs w:val="20"/>
      <w:lang w:val="en-US"/>
    </w:rPr>
  </w:style>
  <w:style w:type="paragraph" w:customStyle="1" w:styleId="affff5">
    <w:name w:val="Знак Знак Знак Знак Знак Знак Знак Знак Знак Знак Знак Знак Знак Знак Знак"/>
    <w:basedOn w:val="a"/>
    <w:rsid w:val="00AB33B4"/>
    <w:pPr>
      <w:spacing w:after="160" w:line="240" w:lineRule="exact"/>
      <w:ind w:firstLine="0"/>
      <w:jc w:val="left"/>
    </w:pPr>
    <w:rPr>
      <w:rFonts w:ascii="Verdana" w:eastAsia="Times New Roman" w:hAnsi="Verdana" w:cs="Times New Roman"/>
      <w:sz w:val="20"/>
      <w:szCs w:val="20"/>
      <w:lang w:val="en-US"/>
    </w:rPr>
  </w:style>
  <w:style w:type="paragraph" w:customStyle="1" w:styleId="1f1">
    <w:name w:val="Знак Знак1 Знак Знак Знак Знак Знак Знак"/>
    <w:basedOn w:val="a"/>
    <w:rsid w:val="00AB33B4"/>
    <w:pPr>
      <w:spacing w:after="160" w:line="240" w:lineRule="exact"/>
      <w:ind w:firstLine="0"/>
      <w:jc w:val="left"/>
    </w:pPr>
    <w:rPr>
      <w:rFonts w:ascii="Verdana" w:eastAsia="Times New Roman" w:hAnsi="Verdana" w:cs="Times New Roman"/>
      <w:sz w:val="20"/>
      <w:szCs w:val="20"/>
      <w:lang w:val="en-US"/>
    </w:rPr>
  </w:style>
  <w:style w:type="paragraph" w:customStyle="1" w:styleId="msonormalcxspmiddle">
    <w:name w:val="msonormalcxspmiddle"/>
    <w:basedOn w:val="a"/>
    <w:rsid w:val="00AB33B4"/>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1f2">
    <w:name w:val="Текст примечания Знак1"/>
    <w:basedOn w:val="a0"/>
    <w:uiPriority w:val="99"/>
    <w:rsid w:val="00AB33B4"/>
  </w:style>
  <w:style w:type="character" w:customStyle="1" w:styleId="1f3">
    <w:name w:val="Тема примечания Знак1"/>
    <w:uiPriority w:val="99"/>
    <w:rsid w:val="00AB33B4"/>
    <w:rPr>
      <w:b/>
      <w:bCs/>
    </w:rPr>
  </w:style>
  <w:style w:type="character" w:customStyle="1" w:styleId="2f">
    <w:name w:val="Знак Знак2"/>
    <w:semiHidden/>
    <w:locked/>
    <w:rsid w:val="00AB33B4"/>
    <w:rPr>
      <w:rFonts w:ascii="Calibri" w:hAnsi="Calibri"/>
      <w:b/>
      <w:sz w:val="22"/>
      <w:lang w:val="x-none" w:eastAsia="x-none"/>
    </w:rPr>
  </w:style>
  <w:style w:type="character" w:customStyle="1" w:styleId="1f4">
    <w:name w:val="Основной текст с отступом Знак1"/>
    <w:uiPriority w:val="99"/>
    <w:locked/>
    <w:rsid w:val="00AB33B4"/>
  </w:style>
  <w:style w:type="character" w:customStyle="1" w:styleId="1110">
    <w:name w:val="Основной текст + 111"/>
    <w:aliases w:val="5 pt1"/>
    <w:rsid w:val="00AB33B4"/>
    <w:rPr>
      <w:rFonts w:ascii="Times New Roman" w:hAnsi="Times New Roman"/>
      <w:spacing w:val="0"/>
      <w:sz w:val="23"/>
    </w:rPr>
  </w:style>
  <w:style w:type="paragraph" w:customStyle="1" w:styleId="richfactdown-paragraph">
    <w:name w:val="richfactdown-paragraph"/>
    <w:basedOn w:val="a"/>
    <w:rsid w:val="00AB33B4"/>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table" w:customStyle="1" w:styleId="140">
    <w:name w:val="Сетка таблицы14"/>
    <w:basedOn w:val="a1"/>
    <w:next w:val="affd"/>
    <w:uiPriority w:val="59"/>
    <w:rsid w:val="00B111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9A2"/>
    <w:pPr>
      <w:spacing w:after="0" w:line="360" w:lineRule="auto"/>
      <w:ind w:firstLine="709"/>
      <w:jc w:val="both"/>
    </w:pPr>
  </w:style>
  <w:style w:type="paragraph" w:styleId="1">
    <w:name w:val="heading 1"/>
    <w:basedOn w:val="a"/>
    <w:next w:val="a"/>
    <w:link w:val="10"/>
    <w:uiPriority w:val="9"/>
    <w:qFormat/>
    <w:pPr>
      <w:keepNext/>
      <w:spacing w:line="240" w:lineRule="auto"/>
      <w:jc w:val="center"/>
      <w:outlineLvl w:val="0"/>
    </w:pPr>
    <w:rPr>
      <w:rFonts w:ascii="Times New Roman" w:eastAsia="Calibri" w:hAnsi="Times New Roman" w:cs="Times New Roman"/>
      <w:b/>
      <w:sz w:val="26"/>
      <w:szCs w:val="20"/>
      <w:lang w:eastAsia="ru-RU"/>
    </w:rPr>
  </w:style>
  <w:style w:type="paragraph" w:styleId="2">
    <w:name w:val="heading 2"/>
    <w:basedOn w:val="a"/>
    <w:next w:val="a"/>
    <w:link w:val="20"/>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pPr>
      <w:keepNext/>
      <w:ind w:left="900" w:hanging="191"/>
      <w:outlineLvl w:val="4"/>
    </w:pPr>
    <w:rPr>
      <w:rFonts w:ascii="Times New Roman" w:eastAsia="Times New Roman" w:hAnsi="Times New Roman" w:cs="Times New Roman"/>
      <w:b/>
      <w:i/>
      <w:sz w:val="28"/>
      <w:szCs w:val="28"/>
      <w:lang w:eastAsia="ru-RU"/>
    </w:rPr>
  </w:style>
  <w:style w:type="paragraph" w:styleId="6">
    <w:name w:val="heading 6"/>
    <w:basedOn w:val="a"/>
    <w:next w:val="a"/>
    <w:link w:val="60"/>
    <w:uiPriority w:val="9"/>
    <w:qFormat/>
    <w:pPr>
      <w:spacing w:before="240" w:after="60" w:line="240" w:lineRule="auto"/>
      <w:ind w:firstLine="0"/>
      <w:jc w:val="left"/>
      <w:outlineLvl w:val="5"/>
    </w:pPr>
    <w:rPr>
      <w:rFonts w:ascii="Calibri" w:eastAsia="Times New Roman" w:hAnsi="Calibri" w:cs="Times New Roman"/>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5">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6">
    <w:name w:val="table of figures"/>
    <w:basedOn w:val="a"/>
    <w:next w:val="a"/>
    <w:uiPriority w:val="99"/>
    <w:unhideWhenUsed/>
  </w:style>
  <w:style w:type="character" w:customStyle="1" w:styleId="10">
    <w:name w:val="Заголовок 1 Знак"/>
    <w:basedOn w:val="a0"/>
    <w:link w:val="1"/>
    <w:rPr>
      <w:rFonts w:ascii="Times New Roman" w:eastAsia="Calibri" w:hAnsi="Times New Roman" w:cs="Times New Roman"/>
      <w:b/>
      <w:sz w:val="26"/>
      <w:szCs w:val="20"/>
      <w:lang w:eastAsia="ru-RU"/>
    </w:rPr>
  </w:style>
  <w:style w:type="character" w:customStyle="1" w:styleId="20">
    <w:name w:val="Заголовок 2 Знак"/>
    <w:basedOn w:val="a0"/>
    <w:link w:val="2"/>
    <w:uiPriority w:val="99"/>
    <w:rPr>
      <w:rFonts w:asciiTheme="majorHAnsi" w:eastAsiaTheme="majorEastAsia" w:hAnsiTheme="majorHAnsi" w:cstheme="majorBidi"/>
      <w:b/>
      <w:bCs/>
      <w:color w:val="4F81BD" w:themeColor="accent1"/>
      <w:sz w:val="26"/>
      <w:szCs w:val="26"/>
    </w:rPr>
  </w:style>
  <w:style w:type="paragraph" w:styleId="a7">
    <w:name w:val="List Paragraph"/>
    <w:basedOn w:val="a"/>
    <w:link w:val="a8"/>
    <w:uiPriority w:val="99"/>
    <w:qFormat/>
    <w:pPr>
      <w:ind w:left="720"/>
      <w:contextualSpacing/>
    </w:pPr>
    <w:rPr>
      <w:rFonts w:ascii="Calibri" w:eastAsia="Calibri" w:hAnsi="Calibri" w:cs="Times New Roman"/>
    </w:rPr>
  </w:style>
  <w:style w:type="character" w:customStyle="1" w:styleId="a8">
    <w:name w:val="Абзац списка Знак"/>
    <w:link w:val="a7"/>
    <w:uiPriority w:val="99"/>
    <w:rPr>
      <w:rFonts w:ascii="Calibri" w:eastAsia="Calibri" w:hAnsi="Calibri" w:cs="Times New Roman"/>
    </w:rPr>
  </w:style>
  <w:style w:type="paragraph" w:styleId="a9">
    <w:name w:val="List"/>
    <w:basedOn w:val="a"/>
    <w:pPr>
      <w:spacing w:line="240" w:lineRule="auto"/>
      <w:ind w:left="283" w:hanging="283"/>
    </w:pPr>
    <w:rPr>
      <w:rFonts w:ascii="Times New Roman" w:eastAsia="Times New Roman" w:hAnsi="Times New Roman" w:cs="Times New Roman"/>
      <w:sz w:val="24"/>
      <w:szCs w:val="24"/>
      <w:lang w:eastAsia="ru-RU"/>
    </w:rPr>
  </w:style>
  <w:style w:type="paragraph" w:styleId="23">
    <w:name w:val="Body Text 2"/>
    <w:basedOn w:val="a"/>
    <w:link w:val="24"/>
    <w:pPr>
      <w:spacing w:after="120" w:line="480" w:lineRule="auto"/>
    </w:pPr>
    <w:rPr>
      <w:rFonts w:ascii="NTTimes/Cyrillic" w:eastAsia="Times New Roman" w:hAnsi="NTTimes/Cyrillic" w:cs="Times New Roman"/>
      <w:sz w:val="24"/>
      <w:szCs w:val="20"/>
      <w:lang w:val="en-US" w:eastAsia="ru-RU"/>
    </w:rPr>
  </w:style>
  <w:style w:type="character" w:customStyle="1" w:styleId="24">
    <w:name w:val="Основной текст 2 Знак"/>
    <w:basedOn w:val="a0"/>
    <w:link w:val="23"/>
    <w:rPr>
      <w:rFonts w:ascii="NTTimes/Cyrillic" w:eastAsia="Times New Roman" w:hAnsi="NTTimes/Cyrillic" w:cs="Times New Roman"/>
      <w:sz w:val="24"/>
      <w:szCs w:val="20"/>
      <w:lang w:val="en-US" w:eastAsia="ru-RU"/>
    </w:rPr>
  </w:style>
  <w:style w:type="character" w:customStyle="1" w:styleId="grame">
    <w:name w:val="grame"/>
    <w:basedOn w:val="a0"/>
  </w:style>
  <w:style w:type="paragraph" w:customStyle="1" w:styleId="ConsPlusTitle">
    <w:name w:val="ConsPlusTitle"/>
    <w:pPr>
      <w:widowControl w:val="0"/>
      <w:spacing w:after="0" w:line="240" w:lineRule="auto"/>
      <w:ind w:firstLine="709"/>
      <w:jc w:val="both"/>
    </w:pPr>
    <w:rPr>
      <w:rFonts w:ascii="Arial" w:eastAsia="Times New Roman" w:hAnsi="Arial" w:cs="Arial"/>
      <w:b/>
      <w:bCs/>
      <w:sz w:val="20"/>
      <w:szCs w:val="20"/>
      <w:lang w:eastAsia="ru-RU"/>
    </w:rPr>
  </w:style>
  <w:style w:type="paragraph" w:styleId="32">
    <w:name w:val="Body Text Indent 3"/>
    <w:basedOn w:val="a"/>
    <w:link w:val="310"/>
    <w:pPr>
      <w:spacing w:after="120" w:line="240" w:lineRule="auto"/>
      <w:ind w:left="283"/>
    </w:pPr>
    <w:rPr>
      <w:rFonts w:ascii="Times New Roman" w:eastAsia="Times New Roman" w:hAnsi="Times New Roman" w:cs="Times New Roman"/>
      <w:sz w:val="16"/>
      <w:szCs w:val="16"/>
      <w:lang w:eastAsia="ru-RU"/>
    </w:rPr>
  </w:style>
  <w:style w:type="character" w:customStyle="1" w:styleId="310">
    <w:name w:val="Основной текст с отступом 3 Знак1"/>
    <w:link w:val="32"/>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rPr>
      <w:sz w:val="16"/>
      <w:szCs w:val="16"/>
    </w:rPr>
  </w:style>
  <w:style w:type="paragraph" w:styleId="aa">
    <w:name w:val="Block Text"/>
    <w:basedOn w:val="a"/>
    <w:pPr>
      <w:spacing w:line="240" w:lineRule="auto"/>
      <w:ind w:left="284" w:right="-908" w:hanging="284"/>
    </w:pPr>
    <w:rPr>
      <w:rFonts w:ascii="Times New Roman" w:eastAsia="Calibri" w:hAnsi="Times New Roman" w:cs="Times New Roman"/>
      <w:sz w:val="26"/>
      <w:szCs w:val="26"/>
      <w:lang w:eastAsia="ru-RU"/>
    </w:rPr>
  </w:style>
  <w:style w:type="paragraph" w:styleId="a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Pr>
      <w:rFonts w:ascii="Courier New" w:eastAsia="Times New Roman" w:hAnsi="Courier New" w:cs="Courier New"/>
      <w:sz w:val="20"/>
      <w:szCs w:val="20"/>
      <w:lang w:eastAsia="ru-RU"/>
    </w:rPr>
  </w:style>
  <w:style w:type="paragraph" w:customStyle="1" w:styleId="25">
    <w:name w:val="Знак2"/>
    <w:basedOn w:val="a"/>
    <w:pPr>
      <w:spacing w:after="160" w:line="240" w:lineRule="exact"/>
    </w:pPr>
    <w:rPr>
      <w:rFonts w:ascii="Verdana" w:eastAsia="Times New Roman" w:hAnsi="Verdana" w:cs="Times New Roman"/>
      <w:sz w:val="16"/>
      <w:szCs w:val="20"/>
      <w:lang w:eastAsia="ru-RU"/>
    </w:rPr>
  </w:style>
  <w:style w:type="paragraph" w:styleId="ac">
    <w:name w:val="Body Text"/>
    <w:basedOn w:val="a"/>
    <w:link w:val="ad"/>
    <w:pPr>
      <w:spacing w:after="120" w:line="240" w:lineRule="auto"/>
    </w:pPr>
    <w:rPr>
      <w:rFonts w:ascii="Times New Roman" w:eastAsia="Times New Roman" w:hAnsi="Times New Roman" w:cs="Times New Roman"/>
      <w:sz w:val="20"/>
      <w:szCs w:val="20"/>
      <w:lang w:eastAsia="ru-RU"/>
    </w:rPr>
  </w:style>
  <w:style w:type="character" w:customStyle="1" w:styleId="ad">
    <w:name w:val="Основной текст Знак"/>
    <w:basedOn w:val="a0"/>
    <w:link w:val="ac"/>
    <w:rPr>
      <w:rFonts w:ascii="Times New Roman" w:eastAsia="Times New Roman" w:hAnsi="Times New Roman" w:cs="Times New Roman"/>
      <w:sz w:val="20"/>
      <w:szCs w:val="20"/>
      <w:lang w:eastAsia="ru-RU"/>
    </w:rPr>
  </w:style>
  <w:style w:type="paragraph" w:customStyle="1" w:styleId="ConsPlusCell">
    <w:name w:val="ConsPlusCell"/>
    <w:pPr>
      <w:spacing w:after="0" w:line="240" w:lineRule="auto"/>
      <w:ind w:firstLine="709"/>
      <w:jc w:val="both"/>
    </w:pPr>
    <w:rPr>
      <w:rFonts w:ascii="Times New Roman" w:eastAsia="Calibri" w:hAnsi="Times New Roman" w:cs="Times New Roman"/>
      <w:sz w:val="28"/>
      <w:szCs w:val="28"/>
    </w:rPr>
  </w:style>
  <w:style w:type="paragraph" w:styleId="ae">
    <w:name w:val="Title"/>
    <w:basedOn w:val="a"/>
    <w:link w:val="af"/>
    <w:qFormat/>
    <w:pPr>
      <w:spacing w:line="240" w:lineRule="auto"/>
      <w:jc w:val="center"/>
    </w:pPr>
    <w:rPr>
      <w:rFonts w:ascii="Times New Roman" w:eastAsia="Times New Roman" w:hAnsi="Times New Roman" w:cs="Times New Roman"/>
      <w:sz w:val="26"/>
      <w:szCs w:val="20"/>
      <w:lang w:eastAsia="ru-RU"/>
    </w:rPr>
  </w:style>
  <w:style w:type="character" w:customStyle="1" w:styleId="af">
    <w:name w:val="Название Знак"/>
    <w:basedOn w:val="a0"/>
    <w:link w:val="ae"/>
    <w:rPr>
      <w:rFonts w:ascii="Times New Roman" w:eastAsia="Times New Roman" w:hAnsi="Times New Roman" w:cs="Times New Roman"/>
      <w:sz w:val="26"/>
      <w:szCs w:val="20"/>
      <w:lang w:eastAsia="ru-RU"/>
    </w:rPr>
  </w:style>
  <w:style w:type="paragraph" w:customStyle="1" w:styleId="ConsPlusNormal">
    <w:name w:val="ConsPlusNormal"/>
    <w:uiPriority w:val="99"/>
    <w:pPr>
      <w:widowControl w:val="0"/>
      <w:spacing w:after="0" w:line="240" w:lineRule="auto"/>
      <w:ind w:firstLine="720"/>
      <w:jc w:val="both"/>
    </w:pPr>
    <w:rPr>
      <w:rFonts w:ascii="Arial" w:eastAsia="Times New Roman" w:hAnsi="Arial" w:cs="Arial"/>
      <w:sz w:val="20"/>
      <w:szCs w:val="20"/>
      <w:lang w:eastAsia="ru-RU"/>
    </w:rPr>
  </w:style>
  <w:style w:type="paragraph" w:customStyle="1" w:styleId="ConsTitle">
    <w:name w:val="ConsTitle"/>
    <w:pPr>
      <w:widowControl w:val="0"/>
      <w:spacing w:after="0" w:line="240" w:lineRule="auto"/>
      <w:ind w:right="19772" w:firstLine="709"/>
      <w:jc w:val="both"/>
    </w:pPr>
    <w:rPr>
      <w:rFonts w:ascii="Arial" w:eastAsia="Times New Roman" w:hAnsi="Arial" w:cs="Arial"/>
      <w:b/>
      <w:bCs/>
      <w:sz w:val="20"/>
      <w:szCs w:val="20"/>
      <w:lang w:eastAsia="ru-RU"/>
    </w:rPr>
  </w:style>
  <w:style w:type="paragraph" w:styleId="34">
    <w:name w:val="Body Text 3"/>
    <w:basedOn w:val="a"/>
    <w:link w:val="35"/>
    <w:uiPriority w:val="99"/>
    <w:pPr>
      <w:spacing w:after="120"/>
    </w:pPr>
    <w:rPr>
      <w:rFonts w:ascii="Calibri" w:eastAsia="Calibri" w:hAnsi="Calibri" w:cs="Times New Roman"/>
      <w:sz w:val="16"/>
      <w:szCs w:val="16"/>
      <w:lang w:eastAsia="ru-RU"/>
    </w:rPr>
  </w:style>
  <w:style w:type="character" w:customStyle="1" w:styleId="35">
    <w:name w:val="Основной текст 3 Знак"/>
    <w:basedOn w:val="a0"/>
    <w:link w:val="34"/>
    <w:rPr>
      <w:rFonts w:ascii="Calibri" w:eastAsia="Calibri" w:hAnsi="Calibri" w:cs="Times New Roman"/>
      <w:sz w:val="16"/>
      <w:szCs w:val="16"/>
      <w:lang w:eastAsia="ru-RU"/>
    </w:rPr>
  </w:style>
  <w:style w:type="paragraph" w:styleId="af0">
    <w:name w:val="header"/>
    <w:basedOn w:val="a"/>
    <w:link w:val="af1"/>
    <w:uiPriority w:val="99"/>
    <w:unhideWhenUsed/>
    <w:pPr>
      <w:tabs>
        <w:tab w:val="center" w:pos="4677"/>
        <w:tab w:val="right" w:pos="9355"/>
      </w:tabs>
      <w:spacing w:line="240" w:lineRule="auto"/>
    </w:pPr>
    <w:rPr>
      <w:rFonts w:ascii="Calibri" w:eastAsia="Times New Roman" w:hAnsi="Calibri" w:cs="Times New Roman"/>
      <w:lang w:eastAsia="ru-RU"/>
    </w:rPr>
  </w:style>
  <w:style w:type="character" w:customStyle="1" w:styleId="af1">
    <w:name w:val="Верхний колонтитул Знак"/>
    <w:basedOn w:val="a0"/>
    <w:link w:val="af0"/>
    <w:rPr>
      <w:rFonts w:ascii="Calibri" w:eastAsia="Times New Roman" w:hAnsi="Calibri" w:cs="Times New Roman"/>
      <w:lang w:eastAsia="ru-RU"/>
    </w:rPr>
  </w:style>
  <w:style w:type="paragraph" w:styleId="af2">
    <w:name w:val="footer"/>
    <w:basedOn w:val="a"/>
    <w:link w:val="af3"/>
    <w:uiPriority w:val="99"/>
    <w:unhideWhenUsed/>
    <w:pPr>
      <w:tabs>
        <w:tab w:val="center" w:pos="4677"/>
        <w:tab w:val="right" w:pos="9355"/>
      </w:tabs>
      <w:spacing w:line="240" w:lineRule="auto"/>
    </w:pPr>
    <w:rPr>
      <w:rFonts w:ascii="Calibri" w:eastAsia="Times New Roman" w:hAnsi="Calibri" w:cs="Times New Roman"/>
      <w:lang w:eastAsia="ru-RU"/>
    </w:rPr>
  </w:style>
  <w:style w:type="character" w:customStyle="1" w:styleId="af3">
    <w:name w:val="Нижний колонтитул Знак"/>
    <w:basedOn w:val="a0"/>
    <w:link w:val="af2"/>
    <w:uiPriority w:val="99"/>
    <w:rPr>
      <w:rFonts w:ascii="Calibri" w:eastAsia="Times New Roman" w:hAnsi="Calibri" w:cs="Times New Roman"/>
      <w:lang w:eastAsia="ru-RU"/>
    </w:rPr>
  </w:style>
  <w:style w:type="character" w:customStyle="1" w:styleId="af4">
    <w:name w:val="Текст выноски Знак"/>
    <w:basedOn w:val="a0"/>
    <w:link w:val="af5"/>
    <w:uiPriority w:val="99"/>
    <w:semiHidden/>
    <w:rPr>
      <w:rFonts w:ascii="Tahoma" w:eastAsia="Times New Roman" w:hAnsi="Tahoma" w:cs="Tahoma"/>
      <w:sz w:val="16"/>
      <w:szCs w:val="16"/>
      <w:lang w:eastAsia="ru-RU"/>
    </w:rPr>
  </w:style>
  <w:style w:type="paragraph" w:styleId="af5">
    <w:name w:val="Balloon Text"/>
    <w:basedOn w:val="a"/>
    <w:link w:val="af4"/>
    <w:uiPriority w:val="99"/>
    <w:semiHidden/>
    <w:unhideWhenUsed/>
    <w:pPr>
      <w:spacing w:line="240" w:lineRule="auto"/>
    </w:pPr>
    <w:rPr>
      <w:rFonts w:ascii="Tahoma" w:eastAsia="Times New Roman" w:hAnsi="Tahoma" w:cs="Tahoma"/>
      <w:sz w:val="16"/>
      <w:szCs w:val="16"/>
      <w:lang w:eastAsia="ru-RU"/>
    </w:rPr>
  </w:style>
  <w:style w:type="paragraph" w:styleId="af6">
    <w:name w:val="Body Text Indent"/>
    <w:basedOn w:val="a"/>
    <w:link w:val="af7"/>
    <w:uiPriority w:val="99"/>
    <w:unhideWhenUsed/>
    <w:pPr>
      <w:spacing w:after="120"/>
      <w:ind w:left="283"/>
    </w:pPr>
    <w:rPr>
      <w:rFonts w:ascii="Calibri" w:eastAsia="Times New Roman" w:hAnsi="Calibri" w:cs="Times New Roman"/>
      <w:lang w:eastAsia="ru-RU"/>
    </w:rPr>
  </w:style>
  <w:style w:type="character" w:customStyle="1" w:styleId="af7">
    <w:name w:val="Основной текст с отступом Знак"/>
    <w:basedOn w:val="a0"/>
    <w:link w:val="af6"/>
    <w:rPr>
      <w:rFonts w:ascii="Calibri" w:eastAsia="Times New Roman" w:hAnsi="Calibri" w:cs="Times New Roman"/>
      <w:lang w:eastAsia="ru-RU"/>
    </w:rPr>
  </w:style>
  <w:style w:type="character" w:styleId="af8">
    <w:name w:val="Hyperlink"/>
    <w:uiPriority w:val="99"/>
    <w:unhideWhenUsed/>
    <w:rPr>
      <w:color w:val="0000FF"/>
      <w:u w:val="single"/>
    </w:rPr>
  </w:style>
  <w:style w:type="character" w:styleId="af9">
    <w:name w:val="Strong"/>
    <w:uiPriority w:val="22"/>
    <w:qFormat/>
    <w:rPr>
      <w:b/>
      <w:bCs/>
    </w:rPr>
  </w:style>
  <w:style w:type="paragraph" w:customStyle="1" w:styleId="afa">
    <w:name w:val="Знак Знак"/>
    <w:basedOn w:val="a"/>
    <w:pPr>
      <w:spacing w:after="160" w:line="240" w:lineRule="exact"/>
    </w:pPr>
    <w:rPr>
      <w:rFonts w:ascii="Verdana" w:eastAsia="Times New Roman" w:hAnsi="Verdana" w:cs="Times New Roman"/>
      <w:sz w:val="24"/>
      <w:szCs w:val="24"/>
      <w:lang w:val="en-US"/>
    </w:rPr>
  </w:style>
  <w:style w:type="paragraph" w:customStyle="1" w:styleId="afb">
    <w:name w:val="Знак Знак Знак"/>
    <w:basedOn w:val="a"/>
    <w:pPr>
      <w:spacing w:after="160" w:line="240" w:lineRule="exact"/>
    </w:pPr>
    <w:rPr>
      <w:rFonts w:ascii="Verdana" w:eastAsia="Times New Roman" w:hAnsi="Verdana" w:cs="Times New Roman"/>
      <w:sz w:val="24"/>
      <w:szCs w:val="24"/>
      <w:lang w:val="en-US"/>
    </w:rPr>
  </w:style>
  <w:style w:type="paragraph" w:customStyle="1" w:styleId="210">
    <w:name w:val="Основной текст 21"/>
    <w:basedOn w:val="a"/>
    <w:pPr>
      <w:spacing w:line="240" w:lineRule="auto"/>
    </w:pPr>
    <w:rPr>
      <w:rFonts w:ascii="Times New Roman" w:eastAsia="Times New Roman" w:hAnsi="Times New Roman" w:cs="Times New Roman"/>
      <w:sz w:val="26"/>
      <w:szCs w:val="24"/>
      <w:lang w:eastAsia="ru-RU"/>
    </w:rPr>
  </w:style>
  <w:style w:type="paragraph" w:customStyle="1" w:styleId="11">
    <w:name w:val="Абзац списка1"/>
    <w:basedOn w:val="a"/>
    <w:pPr>
      <w:ind w:left="720"/>
      <w:contextualSpacing/>
    </w:pPr>
    <w:rPr>
      <w:rFonts w:ascii="Calibri" w:eastAsia="Calibri" w:hAnsi="Calibri" w:cs="Times New Roman"/>
      <w:lang w:eastAsia="ru-RU"/>
    </w:rPr>
  </w:style>
  <w:style w:type="character" w:customStyle="1" w:styleId="TitleChar">
    <w:name w:val="Title Char"/>
    <w:rPr>
      <w:rFonts w:ascii="Times New Roman" w:hAnsi="Times New Roman" w:cs="Times New Roman"/>
      <w:sz w:val="20"/>
      <w:szCs w:val="20"/>
      <w:lang w:eastAsia="ru-RU"/>
    </w:rPr>
  </w:style>
  <w:style w:type="paragraph" w:customStyle="1" w:styleId="centreandrightmenu1">
    <w:name w:val="centre_and_right_menu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coz-forum-post">
    <w:name w:val="ucoz-forum-post"/>
  </w:style>
  <w:style w:type="paragraph" w:customStyle="1" w:styleId="afc">
    <w:name w:val="ЭЭГ"/>
    <w:basedOn w:val="a"/>
    <w:uiPriority w:val="99"/>
    <w:pPr>
      <w:ind w:firstLine="720"/>
    </w:pPr>
    <w:rPr>
      <w:rFonts w:ascii="Times New Roman" w:eastAsia="Times New Roman" w:hAnsi="Times New Roman" w:cs="Times New Roman"/>
      <w:sz w:val="24"/>
      <w:szCs w:val="24"/>
      <w:lang w:eastAsia="ru-RU"/>
    </w:rPr>
  </w:style>
  <w:style w:type="character" w:customStyle="1" w:styleId="36">
    <w:name w:val="А3 Знак"/>
    <w:link w:val="3"/>
    <w:rPr>
      <w:sz w:val="24"/>
      <w:szCs w:val="24"/>
    </w:rPr>
  </w:style>
  <w:style w:type="paragraph" w:customStyle="1" w:styleId="3">
    <w:name w:val="А3"/>
    <w:basedOn w:val="a"/>
    <w:link w:val="36"/>
    <w:pPr>
      <w:numPr>
        <w:numId w:val="1"/>
      </w:numPr>
      <w:spacing w:line="240" w:lineRule="auto"/>
    </w:pPr>
    <w:rPr>
      <w:sz w:val="24"/>
      <w:szCs w:val="24"/>
    </w:rPr>
  </w:style>
  <w:style w:type="paragraph" w:customStyle="1" w:styleId="text">
    <w:name w:val="text"/>
    <w:basedOn w:val="a"/>
    <w:pPr>
      <w:spacing w:line="240" w:lineRule="auto"/>
      <w:ind w:firstLine="227"/>
    </w:pPr>
    <w:rPr>
      <w:rFonts w:ascii="Times New Roman" w:eastAsia="Times New Roman" w:hAnsi="Times New Roman" w:cs="Times New Roman"/>
      <w:sz w:val="19"/>
      <w:szCs w:val="24"/>
      <w:lang w:eastAsia="ru-RU"/>
    </w:rPr>
  </w:style>
  <w:style w:type="paragraph" w:customStyle="1" w:styleId="26">
    <w:name w:val="Абзац списка2"/>
    <w:basedOn w:val="a"/>
    <w:link w:val="ListParagraphChar"/>
    <w:pPr>
      <w:ind w:left="720"/>
      <w:contextualSpacing/>
    </w:pPr>
    <w:rPr>
      <w:rFonts w:ascii="Calibri" w:eastAsia="Times New Roman" w:hAnsi="Calibri" w:cs="Times New Roman"/>
      <w:sz w:val="20"/>
      <w:szCs w:val="20"/>
      <w:lang w:eastAsia="ru-RU"/>
    </w:rPr>
  </w:style>
  <w:style w:type="character" w:customStyle="1" w:styleId="ListParagraphChar">
    <w:name w:val="List Paragraph Char"/>
    <w:link w:val="26"/>
    <w:rPr>
      <w:rFonts w:ascii="Calibri" w:eastAsia="Times New Roman" w:hAnsi="Calibri" w:cs="Times New Roman"/>
      <w:sz w:val="20"/>
      <w:szCs w:val="20"/>
      <w:lang w:eastAsia="ru-RU"/>
    </w:rPr>
  </w:style>
  <w:style w:type="paragraph" w:customStyle="1" w:styleId="12">
    <w:name w:val="Знак1 Знак Знак Знак Знак Знак"/>
    <w:basedOn w:val="a"/>
    <w:pPr>
      <w:spacing w:after="160" w:line="240" w:lineRule="exact"/>
      <w:ind w:firstLine="0"/>
      <w:jc w:val="left"/>
    </w:pPr>
    <w:rPr>
      <w:rFonts w:ascii="Verdana" w:eastAsia="Times New Roman" w:hAnsi="Verdana" w:cs="Times New Roman"/>
      <w:sz w:val="24"/>
      <w:szCs w:val="24"/>
      <w:lang w:val="en-US"/>
    </w:rPr>
  </w:style>
  <w:style w:type="paragraph" w:styleId="27">
    <w:name w:val="Body Text Indent 2"/>
    <w:basedOn w:val="a"/>
    <w:link w:val="28"/>
    <w:unhideWhenUsed/>
    <w:pPr>
      <w:spacing w:after="120" w:line="480" w:lineRule="auto"/>
      <w:ind w:left="283"/>
    </w:pPr>
  </w:style>
  <w:style w:type="character" w:customStyle="1" w:styleId="28">
    <w:name w:val="Основной текст с отступом 2 Знак"/>
    <w:basedOn w:val="a0"/>
    <w:link w:val="27"/>
  </w:style>
  <w:style w:type="paragraph" w:styleId="afd">
    <w:name w:val="TOC Heading"/>
    <w:basedOn w:val="1"/>
    <w:next w:val="a"/>
    <w:uiPriority w:val="39"/>
    <w:unhideWhenUsed/>
    <w:qFormat/>
    <w:pPr>
      <w:keepLines/>
      <w:spacing w:before="480" w:line="276" w:lineRule="auto"/>
      <w:ind w:firstLine="0"/>
      <w:jc w:val="left"/>
      <w:outlineLvl w:val="9"/>
    </w:pPr>
    <w:rPr>
      <w:rFonts w:asciiTheme="majorHAnsi" w:eastAsiaTheme="majorEastAsia" w:hAnsiTheme="majorHAnsi" w:cstheme="majorBidi"/>
      <w:bCs/>
      <w:color w:val="365F91" w:themeColor="accent1" w:themeShade="BF"/>
      <w:sz w:val="28"/>
      <w:szCs w:val="28"/>
    </w:rPr>
  </w:style>
  <w:style w:type="paragraph" w:styleId="29">
    <w:name w:val="toc 2"/>
    <w:basedOn w:val="a"/>
    <w:next w:val="a"/>
    <w:uiPriority w:val="39"/>
    <w:unhideWhenUsed/>
    <w:qFormat/>
    <w:pPr>
      <w:tabs>
        <w:tab w:val="left" w:pos="880"/>
        <w:tab w:val="right" w:leader="dot" w:pos="9344"/>
      </w:tabs>
      <w:spacing w:after="100" w:line="240" w:lineRule="auto"/>
      <w:ind w:left="220" w:firstLine="0"/>
      <w:jc w:val="left"/>
    </w:pPr>
    <w:rPr>
      <w:rFonts w:eastAsiaTheme="minorEastAsia"/>
      <w:lang w:eastAsia="ru-RU"/>
    </w:rPr>
  </w:style>
  <w:style w:type="paragraph" w:styleId="13">
    <w:name w:val="toc 1"/>
    <w:basedOn w:val="a"/>
    <w:next w:val="a"/>
    <w:uiPriority w:val="39"/>
    <w:unhideWhenUsed/>
    <w:qFormat/>
    <w:pPr>
      <w:spacing w:after="100" w:line="276" w:lineRule="auto"/>
      <w:ind w:firstLine="0"/>
      <w:jc w:val="left"/>
    </w:pPr>
    <w:rPr>
      <w:rFonts w:eastAsiaTheme="minorEastAsia"/>
      <w:lang w:eastAsia="ru-RU"/>
    </w:rPr>
  </w:style>
  <w:style w:type="paragraph" w:styleId="37">
    <w:name w:val="toc 3"/>
    <w:basedOn w:val="a"/>
    <w:next w:val="a"/>
    <w:uiPriority w:val="39"/>
    <w:semiHidden/>
    <w:unhideWhenUsed/>
    <w:qFormat/>
    <w:pPr>
      <w:spacing w:after="100" w:line="276" w:lineRule="auto"/>
      <w:ind w:left="440" w:firstLine="0"/>
      <w:jc w:val="left"/>
    </w:pPr>
    <w:rPr>
      <w:rFonts w:eastAsiaTheme="minorEastAsia"/>
      <w:lang w:eastAsia="ru-RU"/>
    </w:rPr>
  </w:style>
  <w:style w:type="character" w:styleId="afe">
    <w:name w:val="annotation reference"/>
    <w:basedOn w:val="a0"/>
    <w:uiPriority w:val="99"/>
    <w:unhideWhenUsed/>
    <w:rPr>
      <w:sz w:val="16"/>
      <w:szCs w:val="16"/>
    </w:rPr>
  </w:style>
  <w:style w:type="paragraph" w:styleId="aff">
    <w:name w:val="annotation text"/>
    <w:basedOn w:val="a"/>
    <w:link w:val="aff0"/>
    <w:uiPriority w:val="99"/>
    <w:unhideWhenUsed/>
    <w:pPr>
      <w:spacing w:line="240" w:lineRule="auto"/>
    </w:pPr>
    <w:rPr>
      <w:sz w:val="20"/>
      <w:szCs w:val="20"/>
    </w:rPr>
  </w:style>
  <w:style w:type="character" w:customStyle="1" w:styleId="aff0">
    <w:name w:val="Текст примечания Знак"/>
    <w:basedOn w:val="a0"/>
    <w:link w:val="aff"/>
    <w:uiPriority w:val="99"/>
    <w:rPr>
      <w:sz w:val="20"/>
      <w:szCs w:val="20"/>
    </w:rPr>
  </w:style>
  <w:style w:type="paragraph" w:styleId="aff1">
    <w:name w:val="annotation subject"/>
    <w:basedOn w:val="aff"/>
    <w:next w:val="aff"/>
    <w:link w:val="aff2"/>
    <w:uiPriority w:val="99"/>
    <w:unhideWhenUsed/>
    <w:rPr>
      <w:b/>
      <w:bCs/>
    </w:rPr>
  </w:style>
  <w:style w:type="character" w:customStyle="1" w:styleId="aff2">
    <w:name w:val="Тема примечания Знак"/>
    <w:basedOn w:val="aff0"/>
    <w:link w:val="aff1"/>
    <w:rPr>
      <w:b/>
      <w:bCs/>
      <w:sz w:val="20"/>
      <w:szCs w:val="20"/>
    </w:rPr>
  </w:style>
  <w:style w:type="paragraph" w:customStyle="1" w:styleId="14">
    <w:name w:val="Обычный1"/>
    <w:link w:val="15"/>
    <w:pPr>
      <w:spacing w:after="0" w:line="240" w:lineRule="auto"/>
    </w:pPr>
    <w:rPr>
      <w:rFonts w:ascii="Times New Roman" w:eastAsia="Times New Roman" w:hAnsi="Times New Roman" w:cs="Times New Roman"/>
      <w:sz w:val="26"/>
      <w:szCs w:val="20"/>
      <w:lang w:eastAsia="ru-RU"/>
    </w:rPr>
  </w:style>
  <w:style w:type="character" w:customStyle="1" w:styleId="15">
    <w:name w:val="Обычный1 Знак"/>
    <w:link w:val="14"/>
    <w:rPr>
      <w:rFonts w:ascii="Times New Roman" w:eastAsia="Times New Roman" w:hAnsi="Times New Roman" w:cs="Times New Roman"/>
      <w:sz w:val="26"/>
      <w:szCs w:val="20"/>
      <w:lang w:eastAsia="ru-RU"/>
    </w:rPr>
  </w:style>
  <w:style w:type="paragraph" w:customStyle="1" w:styleId="aff3">
    <w:name w:val="Стиль в законе"/>
    <w:basedOn w:val="a"/>
    <w:uiPriority w:val="99"/>
    <w:pPr>
      <w:spacing w:before="120"/>
      <w:ind w:firstLine="851"/>
    </w:pPr>
    <w:rPr>
      <w:rFonts w:ascii="Times New Roman" w:eastAsia="Times New Roman" w:hAnsi="Times New Roman" w:cs="Times New Roman"/>
      <w:sz w:val="28"/>
      <w:szCs w:val="20"/>
      <w:lang w:eastAsia="ru-RU"/>
    </w:rPr>
  </w:style>
  <w:style w:type="paragraph" w:customStyle="1" w:styleId="consplusnormal0">
    <w:name w:val="consplusnormal"/>
    <w:basedOn w:val="a"/>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styleId="aff4">
    <w:name w:val="No Spacing"/>
    <w:link w:val="aff5"/>
    <w:qFormat/>
    <w:pPr>
      <w:spacing w:after="0" w:line="240" w:lineRule="auto"/>
    </w:pPr>
    <w:rPr>
      <w:rFonts w:ascii="Calibri" w:eastAsia="Calibri" w:hAnsi="Calibri" w:cs="Times New Roman"/>
    </w:rPr>
  </w:style>
  <w:style w:type="paragraph" w:customStyle="1" w:styleId="Default">
    <w:name w:val="Default"/>
    <w:pPr>
      <w:spacing w:after="0" w:line="240" w:lineRule="auto"/>
    </w:pPr>
    <w:rPr>
      <w:rFonts w:ascii="Times New Roman" w:eastAsia="Times New Roman" w:hAnsi="Times New Roman" w:cs="Times New Roman"/>
      <w:color w:val="000000"/>
      <w:sz w:val="24"/>
      <w:szCs w:val="24"/>
      <w:lang w:eastAsia="ru-RU"/>
    </w:rPr>
  </w:style>
  <w:style w:type="paragraph" w:customStyle="1" w:styleId="Style1">
    <w:name w:val="Style1"/>
    <w:basedOn w:val="a"/>
    <w:pPr>
      <w:widowControl w:val="0"/>
      <w:spacing w:line="240" w:lineRule="auto"/>
      <w:ind w:firstLine="0"/>
      <w:jc w:val="left"/>
    </w:pPr>
    <w:rPr>
      <w:rFonts w:ascii="Times New Roman" w:eastAsia="Times New Roman" w:hAnsi="Times New Roman" w:cs="Times New Roman"/>
      <w:sz w:val="24"/>
      <w:szCs w:val="24"/>
      <w:lang w:eastAsia="ru-RU"/>
    </w:rPr>
  </w:style>
  <w:style w:type="character" w:customStyle="1" w:styleId="FontStyle15">
    <w:name w:val="Font Style15"/>
    <w:rPr>
      <w:rFonts w:ascii="Times New Roman" w:hAnsi="Times New Roman" w:cs="Times New Roman"/>
      <w:b/>
      <w:bCs/>
      <w:sz w:val="26"/>
      <w:szCs w:val="26"/>
    </w:rPr>
  </w:style>
  <w:style w:type="paragraph" w:customStyle="1" w:styleId="16">
    <w:name w:val="Знак Знак Знак Знак Знак Знак Знак Знак1 Знак"/>
    <w:basedOn w:val="a"/>
    <w:pPr>
      <w:spacing w:after="160" w:line="240" w:lineRule="exact"/>
      <w:ind w:firstLine="0"/>
      <w:jc w:val="left"/>
    </w:pPr>
    <w:rPr>
      <w:rFonts w:ascii="Verdana" w:eastAsia="Times New Roman" w:hAnsi="Verdana" w:cs="Times New Roman"/>
      <w:sz w:val="24"/>
      <w:szCs w:val="24"/>
      <w:lang w:val="en-US"/>
    </w:rPr>
  </w:style>
  <w:style w:type="character" w:customStyle="1" w:styleId="aff5">
    <w:name w:val="Без интервала Знак"/>
    <w:link w:val="aff4"/>
    <w:uiPriority w:val="1"/>
    <w:rPr>
      <w:rFonts w:ascii="Calibri" w:eastAsia="Calibri" w:hAnsi="Calibri" w:cs="Times New Roman"/>
    </w:rPr>
  </w:style>
  <w:style w:type="paragraph" w:customStyle="1" w:styleId="17">
    <w:name w:val="Знак1"/>
    <w:basedOn w:val="a"/>
    <w:pPr>
      <w:spacing w:after="160" w:line="240" w:lineRule="exact"/>
      <w:ind w:firstLine="0"/>
      <w:jc w:val="left"/>
    </w:pPr>
    <w:rPr>
      <w:rFonts w:ascii="Verdana" w:eastAsia="Times New Roman" w:hAnsi="Verdana" w:cs="Times New Roman"/>
      <w:sz w:val="20"/>
      <w:szCs w:val="20"/>
      <w:lang w:val="en-US"/>
    </w:rPr>
  </w:style>
  <w:style w:type="character" w:customStyle="1" w:styleId="31">
    <w:name w:val="Заголовок 3 Знак"/>
    <w:basedOn w:val="a0"/>
    <w:link w:val="30"/>
    <w:rPr>
      <w:rFonts w:asciiTheme="majorHAnsi" w:eastAsiaTheme="majorEastAsia" w:hAnsiTheme="majorHAnsi" w:cstheme="majorBidi"/>
      <w:b/>
      <w:bCs/>
      <w:color w:val="4F81BD" w:themeColor="accent1"/>
    </w:rPr>
  </w:style>
  <w:style w:type="paragraph" w:customStyle="1" w:styleId="Style5">
    <w:name w:val="Style5"/>
    <w:basedOn w:val="a"/>
    <w:pPr>
      <w:widowControl w:val="0"/>
      <w:spacing w:line="301" w:lineRule="exact"/>
      <w:ind w:firstLine="542"/>
    </w:pPr>
    <w:rPr>
      <w:rFonts w:ascii="Times New Roman" w:eastAsia="Times New Roman" w:hAnsi="Times New Roman" w:cs="Times New Roman"/>
      <w:sz w:val="24"/>
      <w:szCs w:val="24"/>
      <w:lang w:eastAsia="ru-RU"/>
    </w:rPr>
  </w:style>
  <w:style w:type="character" w:customStyle="1" w:styleId="FontStyle12">
    <w:name w:val="Font Style12"/>
    <w:rPr>
      <w:rFonts w:ascii="Times New Roman" w:hAnsi="Times New Roman" w:cs="Times New Roman" w:hint="default"/>
      <w:sz w:val="24"/>
      <w:szCs w:val="24"/>
    </w:rPr>
  </w:style>
  <w:style w:type="character" w:customStyle="1" w:styleId="aff6">
    <w:name w:val="Знак Знак"/>
    <w:rPr>
      <w:sz w:val="26"/>
      <w:lang w:val="ru-RU" w:eastAsia="ru-RU" w:bidi="ar-SA"/>
    </w:rPr>
  </w:style>
  <w:style w:type="character" w:customStyle="1" w:styleId="aff7">
    <w:name w:val="Основной текст + Полужирный"/>
    <w:rPr>
      <w:rFonts w:ascii="Times New Roman" w:hAnsi="Times New Roman" w:cs="Times New Roman" w:hint="default"/>
      <w:b/>
      <w:bCs/>
      <w:spacing w:val="0"/>
      <w:sz w:val="22"/>
      <w:szCs w:val="22"/>
    </w:rPr>
  </w:style>
  <w:style w:type="numbering" w:customStyle="1" w:styleId="18">
    <w:name w:val="Нет списка1"/>
    <w:next w:val="a2"/>
    <w:semiHidden/>
  </w:style>
  <w:style w:type="character" w:customStyle="1" w:styleId="aff8">
    <w:name w:val="Цветовое выделение"/>
    <w:rPr>
      <w:b/>
      <w:bCs/>
      <w:color w:val="000080"/>
    </w:rPr>
  </w:style>
  <w:style w:type="paragraph" w:customStyle="1" w:styleId="aff9">
    <w:name w:val="Заголовок статьи"/>
    <w:basedOn w:val="a"/>
    <w:next w:val="a"/>
    <w:pPr>
      <w:spacing w:line="240" w:lineRule="auto"/>
      <w:ind w:left="1612" w:hanging="892"/>
    </w:pPr>
    <w:rPr>
      <w:rFonts w:ascii="Arial" w:eastAsia="Times New Roman" w:hAnsi="Arial" w:cs="Times New Roman"/>
      <w:sz w:val="20"/>
      <w:szCs w:val="20"/>
      <w:lang w:eastAsia="ru-RU"/>
    </w:rPr>
  </w:style>
  <w:style w:type="paragraph" w:styleId="affa">
    <w:name w:val="Subtitle"/>
    <w:basedOn w:val="a"/>
    <w:link w:val="affb"/>
    <w:qFormat/>
    <w:pPr>
      <w:spacing w:line="240" w:lineRule="auto"/>
      <w:ind w:firstLine="0"/>
    </w:pPr>
    <w:rPr>
      <w:rFonts w:ascii="Times New Roman" w:eastAsia="Times New Roman" w:hAnsi="Times New Roman" w:cs="Times New Roman"/>
      <w:b/>
      <w:bCs/>
      <w:sz w:val="28"/>
      <w:szCs w:val="24"/>
      <w:lang w:eastAsia="ru-RU"/>
    </w:rPr>
  </w:style>
  <w:style w:type="character" w:customStyle="1" w:styleId="affb">
    <w:name w:val="Подзаголовок Знак"/>
    <w:basedOn w:val="a0"/>
    <w:link w:val="affa"/>
    <w:rPr>
      <w:rFonts w:ascii="Times New Roman" w:eastAsia="Times New Roman" w:hAnsi="Times New Roman" w:cs="Times New Roman"/>
      <w:b/>
      <w:bCs/>
      <w:sz w:val="28"/>
      <w:szCs w:val="24"/>
      <w:lang w:eastAsia="ru-RU"/>
    </w:rPr>
  </w:style>
  <w:style w:type="character" w:customStyle="1" w:styleId="newstxt">
    <w:name w:val="newstxt"/>
    <w:basedOn w:val="a0"/>
  </w:style>
  <w:style w:type="paragraph" w:customStyle="1" w:styleId="2a">
    <w:name w:val="Обычный2"/>
    <w:pPr>
      <w:widowControl w:val="0"/>
      <w:spacing w:after="0" w:line="300" w:lineRule="auto"/>
      <w:ind w:firstLine="460"/>
      <w:jc w:val="both"/>
    </w:pPr>
    <w:rPr>
      <w:rFonts w:ascii="Times New Roman" w:eastAsia="Times New Roman" w:hAnsi="Times New Roman" w:cs="Times New Roman"/>
      <w:sz w:val="16"/>
      <w:szCs w:val="20"/>
      <w:lang w:eastAsia="ru-RU"/>
    </w:rPr>
  </w:style>
  <w:style w:type="paragraph" w:customStyle="1" w:styleId="ConsNormal">
    <w:name w:val="ConsNormal"/>
    <w:pPr>
      <w:widowControl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pPr>
      <w:widowControl w:val="0"/>
      <w:spacing w:after="0" w:line="240" w:lineRule="auto"/>
      <w:ind w:right="19772"/>
    </w:pPr>
    <w:rPr>
      <w:rFonts w:ascii="Courier New" w:eastAsia="Times New Roman" w:hAnsi="Courier New" w:cs="Courier New"/>
      <w:sz w:val="20"/>
      <w:szCs w:val="20"/>
      <w:lang w:eastAsia="ru-RU"/>
    </w:rPr>
  </w:style>
  <w:style w:type="paragraph" w:customStyle="1" w:styleId="affc">
    <w:name w:val="Комментарий"/>
    <w:basedOn w:val="a"/>
    <w:next w:val="a"/>
    <w:pPr>
      <w:spacing w:line="240" w:lineRule="auto"/>
      <w:ind w:left="170" w:firstLine="0"/>
    </w:pPr>
    <w:rPr>
      <w:rFonts w:ascii="Arial" w:eastAsia="Times New Roman" w:hAnsi="Arial" w:cs="Times New Roman"/>
      <w:i/>
      <w:iCs/>
      <w:color w:val="800080"/>
      <w:sz w:val="20"/>
      <w:szCs w:val="20"/>
      <w:lang w:eastAsia="ru-RU"/>
    </w:rPr>
  </w:style>
  <w:style w:type="table" w:styleId="affd">
    <w:name w:val="Table Grid"/>
    <w:basedOn w:val="a1"/>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e">
    <w:name w:val="page number"/>
    <w:basedOn w:val="a0"/>
    <w:uiPriority w:val="99"/>
  </w:style>
  <w:style w:type="paragraph" w:customStyle="1" w:styleId="afff">
    <w:name w:val="Нормальный (таблица)"/>
    <w:basedOn w:val="a"/>
    <w:next w:val="a"/>
    <w:pPr>
      <w:spacing w:line="240" w:lineRule="auto"/>
      <w:ind w:firstLine="0"/>
    </w:pPr>
    <w:rPr>
      <w:rFonts w:ascii="Arial" w:eastAsia="Times New Roman" w:hAnsi="Arial" w:cs="Times New Roman"/>
      <w:b/>
      <w:sz w:val="144"/>
      <w:szCs w:val="144"/>
      <w:lang w:eastAsia="ru-RU"/>
    </w:rPr>
  </w:style>
  <w:style w:type="paragraph" w:styleId="afff0">
    <w:name w:val="Document Map"/>
    <w:basedOn w:val="a"/>
    <w:link w:val="afff1"/>
    <w:semiHidden/>
    <w:pPr>
      <w:shd w:val="clear" w:color="auto" w:fill="000080"/>
      <w:spacing w:line="240" w:lineRule="auto"/>
      <w:ind w:firstLine="0"/>
      <w:jc w:val="left"/>
    </w:pPr>
    <w:rPr>
      <w:rFonts w:ascii="Tahoma" w:eastAsia="Times New Roman" w:hAnsi="Tahoma" w:cs="Tahoma"/>
      <w:sz w:val="20"/>
      <w:szCs w:val="20"/>
      <w:lang w:eastAsia="ru-RU"/>
    </w:rPr>
  </w:style>
  <w:style w:type="character" w:customStyle="1" w:styleId="afff1">
    <w:name w:val="Схема документа Знак"/>
    <w:basedOn w:val="a0"/>
    <w:link w:val="afff0"/>
    <w:semiHidden/>
    <w:rPr>
      <w:rFonts w:ascii="Tahoma" w:eastAsia="Times New Roman" w:hAnsi="Tahoma" w:cs="Tahoma"/>
      <w:sz w:val="20"/>
      <w:szCs w:val="20"/>
      <w:shd w:val="clear" w:color="auto" w:fill="000080"/>
      <w:lang w:eastAsia="ru-RU"/>
    </w:rPr>
  </w:style>
  <w:style w:type="paragraph" w:styleId="afff2">
    <w:name w:val="Body Text First Indent"/>
    <w:basedOn w:val="ac"/>
    <w:link w:val="afff3"/>
    <w:pPr>
      <w:ind w:firstLine="210"/>
      <w:jc w:val="left"/>
    </w:pPr>
    <w:rPr>
      <w:sz w:val="24"/>
      <w:szCs w:val="24"/>
    </w:rPr>
  </w:style>
  <w:style w:type="character" w:customStyle="1" w:styleId="afff3">
    <w:name w:val="Красная строка Знак"/>
    <w:basedOn w:val="ad"/>
    <w:link w:val="afff2"/>
    <w:rPr>
      <w:rFonts w:ascii="Times New Roman" w:eastAsia="Times New Roman" w:hAnsi="Times New Roman" w:cs="Times New Roman"/>
      <w:sz w:val="24"/>
      <w:szCs w:val="24"/>
      <w:lang w:eastAsia="ru-RU"/>
    </w:rPr>
  </w:style>
  <w:style w:type="paragraph" w:customStyle="1" w:styleId="s1">
    <w:name w:val="s_1"/>
    <w:basedOn w:val="a"/>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styleId="afff4">
    <w:name w:val="footnote text"/>
    <w:basedOn w:val="a"/>
    <w:link w:val="afff5"/>
    <w:uiPriority w:val="99"/>
    <w:semiHidden/>
    <w:unhideWhenUsed/>
    <w:pPr>
      <w:spacing w:line="240" w:lineRule="auto"/>
    </w:pPr>
    <w:rPr>
      <w:sz w:val="20"/>
      <w:szCs w:val="20"/>
    </w:rPr>
  </w:style>
  <w:style w:type="character" w:customStyle="1" w:styleId="afff5">
    <w:name w:val="Текст сноски Знак"/>
    <w:basedOn w:val="a0"/>
    <w:link w:val="afff4"/>
    <w:uiPriority w:val="99"/>
    <w:semiHidden/>
    <w:rPr>
      <w:sz w:val="20"/>
      <w:szCs w:val="20"/>
    </w:rPr>
  </w:style>
  <w:style w:type="character" w:styleId="afff6">
    <w:name w:val="footnote reference"/>
    <w:basedOn w:val="a0"/>
    <w:uiPriority w:val="99"/>
    <w:semiHidden/>
    <w:unhideWhenUsed/>
    <w:rPr>
      <w:vertAlign w:val="superscript"/>
    </w:rPr>
  </w:style>
  <w:style w:type="character" w:customStyle="1" w:styleId="19">
    <w:name w:val="Неразрешенное упоминание1"/>
    <w:basedOn w:val="a0"/>
    <w:uiPriority w:val="99"/>
    <w:semiHidden/>
    <w:unhideWhenUsed/>
    <w:rPr>
      <w:color w:val="605E5C"/>
      <w:shd w:val="clear" w:color="auto" w:fill="E1DFDD"/>
    </w:rPr>
  </w:style>
  <w:style w:type="paragraph" w:styleId="afff7">
    <w:name w:val="endnote text"/>
    <w:basedOn w:val="a"/>
    <w:link w:val="afff8"/>
    <w:uiPriority w:val="99"/>
    <w:semiHidden/>
    <w:unhideWhenUsed/>
    <w:pPr>
      <w:spacing w:line="240" w:lineRule="auto"/>
    </w:pPr>
    <w:rPr>
      <w:sz w:val="20"/>
      <w:szCs w:val="20"/>
    </w:rPr>
  </w:style>
  <w:style w:type="character" w:customStyle="1" w:styleId="afff8">
    <w:name w:val="Текст концевой сноски Знак"/>
    <w:basedOn w:val="a0"/>
    <w:link w:val="afff7"/>
    <w:uiPriority w:val="99"/>
    <w:semiHidden/>
    <w:rPr>
      <w:sz w:val="20"/>
      <w:szCs w:val="20"/>
    </w:rPr>
  </w:style>
  <w:style w:type="character" w:styleId="afff9">
    <w:name w:val="endnote reference"/>
    <w:basedOn w:val="a0"/>
    <w:uiPriority w:val="99"/>
    <w:semiHidden/>
    <w:unhideWhenUsed/>
    <w:rPr>
      <w:vertAlign w:val="superscript"/>
    </w:rPr>
  </w:style>
  <w:style w:type="character" w:customStyle="1" w:styleId="40">
    <w:name w:val="Заголовок 4 Знак"/>
    <w:basedOn w:val="a0"/>
    <w:link w:val="4"/>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rPr>
      <w:rFonts w:ascii="Calibri" w:eastAsia="Times New Roman" w:hAnsi="Calibri" w:cs="Times New Roman"/>
      <w:b/>
      <w:bCs/>
    </w:rPr>
  </w:style>
  <w:style w:type="numbering" w:customStyle="1" w:styleId="2b">
    <w:name w:val="Нет списка2"/>
    <w:next w:val="a2"/>
    <w:semiHidden/>
    <w:unhideWhenUsed/>
  </w:style>
  <w:style w:type="paragraph" w:customStyle="1" w:styleId="1a">
    <w:name w:val="Без интервала1"/>
    <w:link w:val="NoSpacingChar"/>
    <w:pPr>
      <w:spacing w:after="0" w:line="240" w:lineRule="auto"/>
    </w:pPr>
    <w:rPr>
      <w:rFonts w:ascii="Calibri" w:eastAsia="Times New Roman" w:hAnsi="Calibri" w:cs="Times New Roman"/>
    </w:rPr>
  </w:style>
  <w:style w:type="character" w:customStyle="1" w:styleId="NoSpacingChar">
    <w:name w:val="No Spacing Char"/>
    <w:link w:val="1a"/>
    <w:rPr>
      <w:rFonts w:ascii="Calibri" w:eastAsia="Times New Roman" w:hAnsi="Calibri" w:cs="Times New Roman"/>
    </w:rPr>
  </w:style>
  <w:style w:type="paragraph" w:customStyle="1" w:styleId="1b">
    <w:name w:val="Знак Знак1 Знак"/>
    <w:basedOn w:val="a"/>
    <w:pPr>
      <w:spacing w:after="160" w:line="240" w:lineRule="exact"/>
      <w:ind w:firstLine="0"/>
      <w:jc w:val="left"/>
    </w:pPr>
    <w:rPr>
      <w:rFonts w:ascii="Verdana" w:eastAsia="Times New Roman" w:hAnsi="Verdana" w:cs="Times New Roman"/>
      <w:sz w:val="20"/>
      <w:szCs w:val="20"/>
      <w:lang w:val="en-US"/>
    </w:rPr>
  </w:style>
  <w:style w:type="paragraph" w:customStyle="1" w:styleId="afffa">
    <w:name w:val="Знак"/>
    <w:basedOn w:val="a"/>
    <w:pPr>
      <w:spacing w:after="160" w:line="240" w:lineRule="exact"/>
      <w:ind w:firstLine="0"/>
      <w:jc w:val="left"/>
    </w:pPr>
    <w:rPr>
      <w:rFonts w:ascii="Verdana" w:eastAsia="Times New Roman" w:hAnsi="Verdana" w:cs="Times New Roman"/>
      <w:sz w:val="20"/>
      <w:szCs w:val="20"/>
      <w:lang w:val="en-US"/>
    </w:rPr>
  </w:style>
  <w:style w:type="paragraph" w:customStyle="1" w:styleId="38">
    <w:name w:val="Стиль3"/>
    <w:basedOn w:val="a"/>
    <w:pPr>
      <w:spacing w:line="240" w:lineRule="auto"/>
      <w:ind w:firstLine="0"/>
      <w:jc w:val="left"/>
    </w:pPr>
    <w:rPr>
      <w:rFonts w:ascii="Times New Roman" w:eastAsia="Times New Roman" w:hAnsi="Times New Roman" w:cs="Times New Roman"/>
      <w:sz w:val="26"/>
      <w:szCs w:val="24"/>
      <w:lang w:eastAsia="ru-RU"/>
    </w:rPr>
  </w:style>
  <w:style w:type="character" w:customStyle="1" w:styleId="afffb">
    <w:name w:val="Знак Знак"/>
    <w:rPr>
      <w:sz w:val="26"/>
      <w:lang w:val="ru-RU" w:eastAsia="ru-RU" w:bidi="ar-SA"/>
    </w:rPr>
  </w:style>
  <w:style w:type="paragraph" w:customStyle="1" w:styleId="afffc">
    <w:name w:val="Знак Знак Знак Знак Знак Знак Знак Знак Знак"/>
    <w:basedOn w:val="a"/>
    <w:pPr>
      <w:spacing w:after="160" w:line="240" w:lineRule="exact"/>
      <w:ind w:firstLine="0"/>
      <w:jc w:val="left"/>
    </w:pPr>
    <w:rPr>
      <w:rFonts w:ascii="Verdana" w:eastAsia="Times New Roman" w:hAnsi="Verdana" w:cs="Times New Roman"/>
      <w:sz w:val="20"/>
      <w:szCs w:val="20"/>
      <w:lang w:val="en-US"/>
    </w:rPr>
  </w:style>
  <w:style w:type="paragraph" w:customStyle="1" w:styleId="afffd">
    <w:name w:val="Знак Знак Знак Знак Знак Знак Знак Знак Знак Знак Знак Знак Знак Знак Знак Знак Знак"/>
    <w:basedOn w:val="a"/>
    <w:pPr>
      <w:spacing w:after="160" w:line="240" w:lineRule="exact"/>
      <w:ind w:firstLine="0"/>
      <w:jc w:val="left"/>
    </w:pPr>
    <w:rPr>
      <w:rFonts w:ascii="Verdana" w:eastAsia="Times New Roman" w:hAnsi="Verdana" w:cs="Times New Roman"/>
      <w:sz w:val="20"/>
      <w:szCs w:val="20"/>
      <w:lang w:val="en-US"/>
    </w:rPr>
  </w:style>
  <w:style w:type="paragraph" w:customStyle="1" w:styleId="39">
    <w:name w:val="Абзац списка3"/>
    <w:basedOn w:val="a"/>
    <w:link w:val="ListParagraphChar1"/>
    <w:pPr>
      <w:spacing w:line="276" w:lineRule="auto"/>
      <w:ind w:left="720" w:firstLine="0"/>
      <w:contextualSpacing/>
      <w:jc w:val="left"/>
    </w:pPr>
    <w:rPr>
      <w:rFonts w:ascii="Calibri" w:eastAsia="Times New Roman" w:hAnsi="Calibri" w:cs="Times New Roman"/>
    </w:rPr>
  </w:style>
  <w:style w:type="paragraph" w:customStyle="1" w:styleId="msonormalbullet2gif">
    <w:name w:val="msonormalbullet2.gif"/>
    <w:basedOn w:val="a"/>
    <w:pPr>
      <w:spacing w:before="100" w:beforeAutospacing="1" w:after="100" w:afterAutospacing="1" w:line="240" w:lineRule="auto"/>
      <w:ind w:firstLine="0"/>
      <w:jc w:val="left"/>
    </w:pPr>
    <w:rPr>
      <w:rFonts w:ascii="Times New Roman" w:eastAsia="Calibri" w:hAnsi="Times New Roman" w:cs="Times New Roman"/>
      <w:sz w:val="24"/>
      <w:szCs w:val="24"/>
      <w:lang w:eastAsia="ru-RU"/>
    </w:rPr>
  </w:style>
  <w:style w:type="paragraph" w:customStyle="1" w:styleId="headertext">
    <w:name w:val="headertext"/>
    <w:basedOn w:val="a"/>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ListParagraphChar1">
    <w:name w:val="List Paragraph Char1"/>
    <w:link w:val="39"/>
    <w:rPr>
      <w:rFonts w:ascii="Calibri" w:eastAsia="Times New Roman" w:hAnsi="Calibri" w:cs="Times New Roman"/>
    </w:rPr>
  </w:style>
  <w:style w:type="table" w:customStyle="1" w:styleId="1c">
    <w:name w:val="Сетка таблицы1"/>
    <w:basedOn w:val="a1"/>
    <w:next w:val="affd"/>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c">
    <w:name w:val="Сетка таблицы2"/>
    <w:basedOn w:val="a1"/>
    <w:next w:val="affd"/>
    <w:uiPriority w:val="59"/>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next w:val="aff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a">
    <w:name w:val="Сетка таблицы3"/>
    <w:basedOn w:val="a1"/>
    <w:next w:val="aff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ffd"/>
    <w:uiPriority w:val="59"/>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1"/>
    <w:next w:val="affd"/>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ffd"/>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2"/>
    <w:uiPriority w:val="99"/>
    <w:semiHidden/>
    <w:unhideWhenUsed/>
  </w:style>
  <w:style w:type="character" w:customStyle="1" w:styleId="1d">
    <w:name w:val="Текст выноски Знак1"/>
    <w:basedOn w:val="a0"/>
    <w:uiPriority w:val="99"/>
    <w:semiHidden/>
    <w:rPr>
      <w:rFonts w:ascii="Tahoma" w:hAnsi="Tahoma" w:cs="Tahoma"/>
      <w:sz w:val="16"/>
      <w:szCs w:val="16"/>
    </w:rPr>
  </w:style>
  <w:style w:type="numbering" w:customStyle="1" w:styleId="110">
    <w:name w:val="Нет списка11"/>
    <w:next w:val="a2"/>
    <w:semiHidden/>
  </w:style>
  <w:style w:type="table" w:customStyle="1" w:styleId="72">
    <w:name w:val="Сетка таблицы7"/>
    <w:basedOn w:val="a1"/>
    <w:next w:val="affd"/>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
    <w:name w:val="Нет списка21"/>
    <w:next w:val="a2"/>
    <w:semiHidden/>
    <w:unhideWhenUsed/>
  </w:style>
  <w:style w:type="table" w:customStyle="1" w:styleId="111">
    <w:name w:val="Сетка таблицы11"/>
    <w:basedOn w:val="a1"/>
    <w:next w:val="affd"/>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next w:val="affd"/>
    <w:uiPriority w:val="59"/>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Сетка таблицы211"/>
    <w:basedOn w:val="a1"/>
    <w:next w:val="aff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Сетка таблицы31"/>
    <w:basedOn w:val="a1"/>
    <w:next w:val="aff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ffd"/>
    <w:uiPriority w:val="59"/>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1"/>
    <w:next w:val="affd"/>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1"/>
    <w:next w:val="affd"/>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1"/>
    <w:next w:val="affd"/>
    <w:uiPriority w:val="59"/>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1"/>
    <w:next w:val="aff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3">
    <w:name w:val="Основной текст с отступом 21"/>
    <w:basedOn w:val="a"/>
    <w:pPr>
      <w:spacing w:line="240" w:lineRule="auto"/>
      <w:ind w:firstLine="708"/>
    </w:pPr>
    <w:rPr>
      <w:rFonts w:ascii="Times New Roman" w:eastAsia="Times New Roman" w:hAnsi="Times New Roman" w:cs="Times New Roman"/>
      <w:sz w:val="28"/>
      <w:szCs w:val="28"/>
      <w:lang w:eastAsia="ru-RU"/>
    </w:rPr>
  </w:style>
  <w:style w:type="table" w:customStyle="1" w:styleId="92">
    <w:name w:val="Сетка таблицы9"/>
    <w:basedOn w:val="a1"/>
    <w:next w:val="affd"/>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e">
    <w:name w:val="Абзац"/>
    <w:basedOn w:val="a"/>
    <w:link w:val="affff"/>
    <w:qFormat/>
    <w:pPr>
      <w:spacing w:line="240" w:lineRule="auto"/>
      <w:ind w:firstLine="567"/>
    </w:pPr>
    <w:rPr>
      <w:rFonts w:ascii="Times New Roman" w:eastAsia="Times New Roman" w:hAnsi="Times New Roman" w:cs="Times New Roman"/>
      <w:sz w:val="24"/>
      <w:szCs w:val="24"/>
      <w:lang w:eastAsia="ru-RU"/>
    </w:rPr>
  </w:style>
  <w:style w:type="character" w:customStyle="1" w:styleId="affff">
    <w:name w:val="Абзац Знак"/>
    <w:link w:val="afffe"/>
    <w:qFormat/>
    <w:rPr>
      <w:rFonts w:ascii="Times New Roman" w:eastAsia="Times New Roman" w:hAnsi="Times New Roman" w:cs="Times New Roman"/>
      <w:sz w:val="24"/>
      <w:szCs w:val="24"/>
      <w:lang w:eastAsia="ru-RU"/>
    </w:rPr>
  </w:style>
  <w:style w:type="character" w:customStyle="1" w:styleId="es-el-code-term">
    <w:name w:val="es-el-code-term"/>
  </w:style>
  <w:style w:type="table" w:customStyle="1" w:styleId="520">
    <w:name w:val="Сетка таблицы52"/>
    <w:basedOn w:val="a1"/>
    <w:next w:val="affd"/>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ffd"/>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ffd"/>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Заголовок 5 Знак"/>
    <w:basedOn w:val="a0"/>
    <w:link w:val="5"/>
    <w:uiPriority w:val="9"/>
    <w:rPr>
      <w:rFonts w:ascii="Times New Roman" w:eastAsia="Times New Roman" w:hAnsi="Times New Roman" w:cs="Times New Roman"/>
      <w:b/>
      <w:i/>
      <w:sz w:val="28"/>
      <w:szCs w:val="28"/>
      <w:lang w:eastAsia="ru-RU"/>
    </w:rPr>
  </w:style>
  <w:style w:type="paragraph" w:customStyle="1" w:styleId="43">
    <w:name w:val="Абзац списка4"/>
    <w:basedOn w:val="a"/>
    <w:rsid w:val="000D2203"/>
    <w:pPr>
      <w:spacing w:line="276" w:lineRule="auto"/>
      <w:ind w:left="720" w:firstLine="0"/>
      <w:contextualSpacing/>
      <w:jc w:val="left"/>
    </w:pPr>
    <w:rPr>
      <w:rFonts w:ascii="Calibri" w:eastAsia="Times New Roman" w:hAnsi="Calibri" w:cs="Times New Roman"/>
    </w:rPr>
  </w:style>
  <w:style w:type="paragraph" w:customStyle="1" w:styleId="affff0">
    <w:basedOn w:val="a"/>
    <w:next w:val="ab"/>
    <w:uiPriority w:val="99"/>
    <w:rsid w:val="000D2203"/>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2d">
    <w:name w:val="Без интервала2"/>
    <w:rsid w:val="000D2203"/>
    <w:pPr>
      <w:spacing w:after="0" w:line="240" w:lineRule="auto"/>
    </w:pPr>
    <w:rPr>
      <w:rFonts w:ascii="Calibri" w:eastAsia="Times New Roman" w:hAnsi="Calibri" w:cs="Times New Roman"/>
    </w:rPr>
  </w:style>
  <w:style w:type="table" w:customStyle="1" w:styleId="330">
    <w:name w:val="Сетка таблицы33"/>
    <w:basedOn w:val="a1"/>
    <w:next w:val="affd"/>
    <w:rsid w:val="00CB1A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rsid w:val="00AB33B4"/>
  </w:style>
  <w:style w:type="character" w:customStyle="1" w:styleId="112">
    <w:name w:val="Заголовок 1 Знак1"/>
    <w:uiPriority w:val="9"/>
    <w:locked/>
    <w:rsid w:val="00AB33B4"/>
    <w:rPr>
      <w:sz w:val="28"/>
    </w:rPr>
  </w:style>
  <w:style w:type="character" w:customStyle="1" w:styleId="611">
    <w:name w:val="Заголовок 6 Знак1"/>
    <w:uiPriority w:val="9"/>
    <w:rsid w:val="00AB33B4"/>
    <w:rPr>
      <w:rFonts w:ascii="Calibri" w:hAnsi="Calibri"/>
      <w:b/>
      <w:bCs/>
      <w:sz w:val="22"/>
      <w:szCs w:val="22"/>
      <w:lang w:val="x-none" w:eastAsia="x-none" w:bidi="ar-SA"/>
    </w:rPr>
  </w:style>
  <w:style w:type="character" w:customStyle="1" w:styleId="2e">
    <w:name w:val="Основной текст с отступом Знак2"/>
    <w:basedOn w:val="a0"/>
    <w:locked/>
    <w:rsid w:val="00AB33B4"/>
  </w:style>
  <w:style w:type="paragraph" w:customStyle="1" w:styleId="3c">
    <w:name w:val="Без интервала3"/>
    <w:rsid w:val="00AB33B4"/>
    <w:pPr>
      <w:spacing w:after="0" w:line="240" w:lineRule="auto"/>
    </w:pPr>
    <w:rPr>
      <w:rFonts w:ascii="Calibri" w:eastAsia="Times New Roman" w:hAnsi="Calibri" w:cs="Times New Roman"/>
    </w:rPr>
  </w:style>
  <w:style w:type="character" w:customStyle="1" w:styleId="312">
    <w:name w:val="Основной текст 3 Знак1"/>
    <w:uiPriority w:val="99"/>
    <w:locked/>
    <w:rsid w:val="00AB33B4"/>
    <w:rPr>
      <w:sz w:val="16"/>
      <w:szCs w:val="16"/>
      <w:lang w:val="ru-RU" w:eastAsia="ru-RU" w:bidi="ar-SA"/>
    </w:rPr>
  </w:style>
  <w:style w:type="character" w:customStyle="1" w:styleId="affff1">
    <w:name w:val="Знак Знак"/>
    <w:locked/>
    <w:rsid w:val="00AB33B4"/>
    <w:rPr>
      <w:sz w:val="26"/>
      <w:lang w:val="ru-RU" w:eastAsia="ru-RU" w:bidi="ar-SA"/>
    </w:rPr>
  </w:style>
  <w:style w:type="paragraph" w:customStyle="1" w:styleId="affff2">
    <w:name w:val="Знак Знак Знак Знак Знак Знак Знак Знак Знак"/>
    <w:basedOn w:val="a"/>
    <w:rsid w:val="00AB33B4"/>
    <w:pPr>
      <w:spacing w:after="160" w:line="240" w:lineRule="exact"/>
      <w:ind w:firstLine="0"/>
      <w:jc w:val="left"/>
    </w:pPr>
    <w:rPr>
      <w:rFonts w:ascii="Verdana" w:eastAsia="Times New Roman" w:hAnsi="Verdana" w:cs="Times New Roman"/>
      <w:sz w:val="20"/>
      <w:szCs w:val="20"/>
      <w:lang w:val="en-US"/>
    </w:rPr>
  </w:style>
  <w:style w:type="paragraph" w:customStyle="1" w:styleId="affff3">
    <w:name w:val="Знак Знак Знак Знак Знак Знак Знак Знак Знак Знак Знак Знак Знак Знак Знак Знак Знак"/>
    <w:basedOn w:val="a"/>
    <w:rsid w:val="00AB33B4"/>
    <w:pPr>
      <w:spacing w:after="160" w:line="240" w:lineRule="exact"/>
      <w:ind w:firstLine="0"/>
      <w:jc w:val="left"/>
    </w:pPr>
    <w:rPr>
      <w:rFonts w:ascii="Verdana" w:eastAsia="Times New Roman" w:hAnsi="Verdana" w:cs="Times New Roman"/>
      <w:sz w:val="20"/>
      <w:szCs w:val="20"/>
      <w:lang w:val="en-US"/>
    </w:rPr>
  </w:style>
  <w:style w:type="character" w:customStyle="1" w:styleId="1e">
    <w:name w:val="Верхний колонтитул Знак1"/>
    <w:uiPriority w:val="99"/>
    <w:rsid w:val="00AB33B4"/>
    <w:rPr>
      <w:lang w:val="ru-RU" w:eastAsia="ru-RU" w:bidi="ar-SA"/>
    </w:rPr>
  </w:style>
  <w:style w:type="paragraph" w:customStyle="1" w:styleId="53">
    <w:name w:val="Абзац списка5"/>
    <w:basedOn w:val="a"/>
    <w:rsid w:val="00AB33B4"/>
    <w:pPr>
      <w:spacing w:line="276" w:lineRule="auto"/>
      <w:ind w:left="720" w:firstLine="0"/>
      <w:contextualSpacing/>
      <w:jc w:val="left"/>
    </w:pPr>
    <w:rPr>
      <w:rFonts w:ascii="Calibri" w:eastAsia="Times New Roman" w:hAnsi="Calibri" w:cs="Times New Roman"/>
    </w:rPr>
  </w:style>
  <w:style w:type="paragraph" w:customStyle="1" w:styleId="text-align-justify">
    <w:name w:val="text-align-justify"/>
    <w:basedOn w:val="a"/>
    <w:rsid w:val="00AB33B4"/>
    <w:pPr>
      <w:spacing w:before="100" w:beforeAutospacing="1" w:after="100" w:afterAutospacing="1" w:line="240" w:lineRule="auto"/>
      <w:ind w:firstLine="0"/>
      <w:jc w:val="left"/>
    </w:pPr>
    <w:rPr>
      <w:rFonts w:ascii="Times New Roman" w:eastAsia="Calibri" w:hAnsi="Times New Roman" w:cs="Times New Roman"/>
      <w:sz w:val="24"/>
      <w:szCs w:val="24"/>
      <w:lang w:eastAsia="ru-RU"/>
    </w:rPr>
  </w:style>
  <w:style w:type="character" w:styleId="affff4">
    <w:name w:val="Emphasis"/>
    <w:qFormat/>
    <w:rsid w:val="00AB33B4"/>
    <w:rPr>
      <w:rFonts w:cs="Times New Roman"/>
      <w:i/>
      <w:iCs/>
    </w:rPr>
  </w:style>
  <w:style w:type="character" w:customStyle="1" w:styleId="apple-converted-space">
    <w:name w:val="apple-converted-space"/>
    <w:rsid w:val="00AB33B4"/>
    <w:rPr>
      <w:rFonts w:cs="Times New Roman"/>
    </w:rPr>
  </w:style>
  <w:style w:type="table" w:customStyle="1" w:styleId="130">
    <w:name w:val="Сетка таблицы13"/>
    <w:basedOn w:val="a1"/>
    <w:next w:val="affd"/>
    <w:uiPriority w:val="39"/>
    <w:rsid w:val="00AB33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Знак Знак1"/>
    <w:rsid w:val="00AB33B4"/>
    <w:rPr>
      <w:sz w:val="26"/>
      <w:lang w:val="ru-RU" w:eastAsia="ru-RU"/>
    </w:rPr>
  </w:style>
  <w:style w:type="paragraph" w:customStyle="1" w:styleId="1f0">
    <w:name w:val="Знак Знак1 Знак Знак Знак Знак"/>
    <w:basedOn w:val="a"/>
    <w:rsid w:val="00AB33B4"/>
    <w:pPr>
      <w:spacing w:after="160" w:line="240" w:lineRule="exact"/>
      <w:ind w:firstLine="0"/>
      <w:jc w:val="left"/>
    </w:pPr>
    <w:rPr>
      <w:rFonts w:ascii="Verdana" w:eastAsia="Times New Roman" w:hAnsi="Verdana" w:cs="Times New Roman"/>
      <w:sz w:val="20"/>
      <w:szCs w:val="20"/>
      <w:lang w:val="en-US"/>
    </w:rPr>
  </w:style>
  <w:style w:type="paragraph" w:customStyle="1" w:styleId="affff5">
    <w:name w:val="Знак Знак Знак Знак Знак Знак Знак Знак Знак Знак Знак Знак Знак Знак Знак"/>
    <w:basedOn w:val="a"/>
    <w:rsid w:val="00AB33B4"/>
    <w:pPr>
      <w:spacing w:after="160" w:line="240" w:lineRule="exact"/>
      <w:ind w:firstLine="0"/>
      <w:jc w:val="left"/>
    </w:pPr>
    <w:rPr>
      <w:rFonts w:ascii="Verdana" w:eastAsia="Times New Roman" w:hAnsi="Verdana" w:cs="Times New Roman"/>
      <w:sz w:val="20"/>
      <w:szCs w:val="20"/>
      <w:lang w:val="en-US"/>
    </w:rPr>
  </w:style>
  <w:style w:type="paragraph" w:customStyle="1" w:styleId="1f1">
    <w:name w:val="Знак Знак1 Знак Знак Знак Знак Знак Знак"/>
    <w:basedOn w:val="a"/>
    <w:rsid w:val="00AB33B4"/>
    <w:pPr>
      <w:spacing w:after="160" w:line="240" w:lineRule="exact"/>
      <w:ind w:firstLine="0"/>
      <w:jc w:val="left"/>
    </w:pPr>
    <w:rPr>
      <w:rFonts w:ascii="Verdana" w:eastAsia="Times New Roman" w:hAnsi="Verdana" w:cs="Times New Roman"/>
      <w:sz w:val="20"/>
      <w:szCs w:val="20"/>
      <w:lang w:val="en-US"/>
    </w:rPr>
  </w:style>
  <w:style w:type="paragraph" w:customStyle="1" w:styleId="msonormalcxspmiddle">
    <w:name w:val="msonormalcxspmiddle"/>
    <w:basedOn w:val="a"/>
    <w:rsid w:val="00AB33B4"/>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1f2">
    <w:name w:val="Текст примечания Знак1"/>
    <w:basedOn w:val="a0"/>
    <w:uiPriority w:val="99"/>
    <w:rsid w:val="00AB33B4"/>
  </w:style>
  <w:style w:type="character" w:customStyle="1" w:styleId="1f3">
    <w:name w:val="Тема примечания Знак1"/>
    <w:uiPriority w:val="99"/>
    <w:rsid w:val="00AB33B4"/>
    <w:rPr>
      <w:b/>
      <w:bCs/>
    </w:rPr>
  </w:style>
  <w:style w:type="character" w:customStyle="1" w:styleId="2f">
    <w:name w:val="Знак Знак2"/>
    <w:semiHidden/>
    <w:locked/>
    <w:rsid w:val="00AB33B4"/>
    <w:rPr>
      <w:rFonts w:ascii="Calibri" w:hAnsi="Calibri"/>
      <w:b/>
      <w:sz w:val="22"/>
      <w:lang w:val="x-none" w:eastAsia="x-none"/>
    </w:rPr>
  </w:style>
  <w:style w:type="character" w:customStyle="1" w:styleId="1f4">
    <w:name w:val="Основной текст с отступом Знак1"/>
    <w:uiPriority w:val="99"/>
    <w:locked/>
    <w:rsid w:val="00AB33B4"/>
  </w:style>
  <w:style w:type="character" w:customStyle="1" w:styleId="1110">
    <w:name w:val="Основной текст + 111"/>
    <w:aliases w:val="5 pt1"/>
    <w:rsid w:val="00AB33B4"/>
    <w:rPr>
      <w:rFonts w:ascii="Times New Roman" w:hAnsi="Times New Roman"/>
      <w:spacing w:val="0"/>
      <w:sz w:val="23"/>
    </w:rPr>
  </w:style>
  <w:style w:type="paragraph" w:customStyle="1" w:styleId="richfactdown-paragraph">
    <w:name w:val="richfactdown-paragraph"/>
    <w:basedOn w:val="a"/>
    <w:rsid w:val="00AB33B4"/>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table" w:customStyle="1" w:styleId="140">
    <w:name w:val="Сетка таблицы14"/>
    <w:basedOn w:val="a1"/>
    <w:next w:val="affd"/>
    <w:uiPriority w:val="59"/>
    <w:rsid w:val="00B111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83222">
      <w:bodyDiv w:val="1"/>
      <w:marLeft w:val="0"/>
      <w:marRight w:val="0"/>
      <w:marTop w:val="0"/>
      <w:marBottom w:val="0"/>
      <w:divBdr>
        <w:top w:val="none" w:sz="0" w:space="0" w:color="auto"/>
        <w:left w:val="none" w:sz="0" w:space="0" w:color="auto"/>
        <w:bottom w:val="none" w:sz="0" w:space="0" w:color="auto"/>
        <w:right w:val="none" w:sz="0" w:space="0" w:color="auto"/>
      </w:divBdr>
    </w:div>
    <w:div w:id="214590235">
      <w:bodyDiv w:val="1"/>
      <w:marLeft w:val="0"/>
      <w:marRight w:val="0"/>
      <w:marTop w:val="0"/>
      <w:marBottom w:val="0"/>
      <w:divBdr>
        <w:top w:val="none" w:sz="0" w:space="0" w:color="auto"/>
        <w:left w:val="none" w:sz="0" w:space="0" w:color="auto"/>
        <w:bottom w:val="none" w:sz="0" w:space="0" w:color="auto"/>
        <w:right w:val="none" w:sz="0" w:space="0" w:color="auto"/>
      </w:divBdr>
    </w:div>
    <w:div w:id="386294609">
      <w:bodyDiv w:val="1"/>
      <w:marLeft w:val="0"/>
      <w:marRight w:val="0"/>
      <w:marTop w:val="0"/>
      <w:marBottom w:val="0"/>
      <w:divBdr>
        <w:top w:val="none" w:sz="0" w:space="0" w:color="auto"/>
        <w:left w:val="none" w:sz="0" w:space="0" w:color="auto"/>
        <w:bottom w:val="none" w:sz="0" w:space="0" w:color="auto"/>
        <w:right w:val="none" w:sz="0" w:space="0" w:color="auto"/>
      </w:divBdr>
    </w:div>
    <w:div w:id="494809178">
      <w:bodyDiv w:val="1"/>
      <w:marLeft w:val="0"/>
      <w:marRight w:val="0"/>
      <w:marTop w:val="0"/>
      <w:marBottom w:val="0"/>
      <w:divBdr>
        <w:top w:val="none" w:sz="0" w:space="0" w:color="auto"/>
        <w:left w:val="none" w:sz="0" w:space="0" w:color="auto"/>
        <w:bottom w:val="none" w:sz="0" w:space="0" w:color="auto"/>
        <w:right w:val="none" w:sz="0" w:space="0" w:color="auto"/>
      </w:divBdr>
    </w:div>
    <w:div w:id="821120669">
      <w:bodyDiv w:val="1"/>
      <w:marLeft w:val="0"/>
      <w:marRight w:val="0"/>
      <w:marTop w:val="0"/>
      <w:marBottom w:val="0"/>
      <w:divBdr>
        <w:top w:val="none" w:sz="0" w:space="0" w:color="auto"/>
        <w:left w:val="none" w:sz="0" w:space="0" w:color="auto"/>
        <w:bottom w:val="none" w:sz="0" w:space="0" w:color="auto"/>
        <w:right w:val="none" w:sz="0" w:space="0" w:color="auto"/>
      </w:divBdr>
    </w:div>
    <w:div w:id="837496529">
      <w:bodyDiv w:val="1"/>
      <w:marLeft w:val="0"/>
      <w:marRight w:val="0"/>
      <w:marTop w:val="0"/>
      <w:marBottom w:val="0"/>
      <w:divBdr>
        <w:top w:val="none" w:sz="0" w:space="0" w:color="auto"/>
        <w:left w:val="none" w:sz="0" w:space="0" w:color="auto"/>
        <w:bottom w:val="none" w:sz="0" w:space="0" w:color="auto"/>
        <w:right w:val="none" w:sz="0" w:space="0" w:color="auto"/>
      </w:divBdr>
    </w:div>
    <w:div w:id="866601728">
      <w:bodyDiv w:val="1"/>
      <w:marLeft w:val="0"/>
      <w:marRight w:val="0"/>
      <w:marTop w:val="0"/>
      <w:marBottom w:val="0"/>
      <w:divBdr>
        <w:top w:val="none" w:sz="0" w:space="0" w:color="auto"/>
        <w:left w:val="none" w:sz="0" w:space="0" w:color="auto"/>
        <w:bottom w:val="none" w:sz="0" w:space="0" w:color="auto"/>
        <w:right w:val="none" w:sz="0" w:space="0" w:color="auto"/>
      </w:divBdr>
    </w:div>
    <w:div w:id="868835601">
      <w:bodyDiv w:val="1"/>
      <w:marLeft w:val="0"/>
      <w:marRight w:val="0"/>
      <w:marTop w:val="0"/>
      <w:marBottom w:val="0"/>
      <w:divBdr>
        <w:top w:val="none" w:sz="0" w:space="0" w:color="auto"/>
        <w:left w:val="none" w:sz="0" w:space="0" w:color="auto"/>
        <w:bottom w:val="none" w:sz="0" w:space="0" w:color="auto"/>
        <w:right w:val="none" w:sz="0" w:space="0" w:color="auto"/>
      </w:divBdr>
    </w:div>
    <w:div w:id="904729047">
      <w:bodyDiv w:val="1"/>
      <w:marLeft w:val="0"/>
      <w:marRight w:val="0"/>
      <w:marTop w:val="0"/>
      <w:marBottom w:val="0"/>
      <w:divBdr>
        <w:top w:val="none" w:sz="0" w:space="0" w:color="auto"/>
        <w:left w:val="none" w:sz="0" w:space="0" w:color="auto"/>
        <w:bottom w:val="none" w:sz="0" w:space="0" w:color="auto"/>
        <w:right w:val="none" w:sz="0" w:space="0" w:color="auto"/>
      </w:divBdr>
    </w:div>
    <w:div w:id="1093672945">
      <w:bodyDiv w:val="1"/>
      <w:marLeft w:val="0"/>
      <w:marRight w:val="0"/>
      <w:marTop w:val="0"/>
      <w:marBottom w:val="0"/>
      <w:divBdr>
        <w:top w:val="none" w:sz="0" w:space="0" w:color="auto"/>
        <w:left w:val="none" w:sz="0" w:space="0" w:color="auto"/>
        <w:bottom w:val="none" w:sz="0" w:space="0" w:color="auto"/>
        <w:right w:val="none" w:sz="0" w:space="0" w:color="auto"/>
      </w:divBdr>
      <w:divsChild>
        <w:div w:id="638995885">
          <w:marLeft w:val="0"/>
          <w:marRight w:val="0"/>
          <w:marTop w:val="0"/>
          <w:marBottom w:val="0"/>
          <w:divBdr>
            <w:top w:val="none" w:sz="0" w:space="0" w:color="auto"/>
            <w:left w:val="none" w:sz="0" w:space="0" w:color="auto"/>
            <w:bottom w:val="none" w:sz="0" w:space="0" w:color="auto"/>
            <w:right w:val="none" w:sz="0" w:space="0" w:color="auto"/>
          </w:divBdr>
          <w:divsChild>
            <w:div w:id="153842610">
              <w:marLeft w:val="0"/>
              <w:marRight w:val="0"/>
              <w:marTop w:val="0"/>
              <w:marBottom w:val="0"/>
              <w:divBdr>
                <w:top w:val="none" w:sz="0" w:space="0" w:color="auto"/>
                <w:left w:val="none" w:sz="0" w:space="0" w:color="auto"/>
                <w:bottom w:val="none" w:sz="0" w:space="0" w:color="auto"/>
                <w:right w:val="none" w:sz="0" w:space="0" w:color="auto"/>
              </w:divBdr>
              <w:divsChild>
                <w:div w:id="530873144">
                  <w:marLeft w:val="0"/>
                  <w:marRight w:val="0"/>
                  <w:marTop w:val="0"/>
                  <w:marBottom w:val="0"/>
                  <w:divBdr>
                    <w:top w:val="none" w:sz="0" w:space="0" w:color="auto"/>
                    <w:left w:val="none" w:sz="0" w:space="0" w:color="auto"/>
                    <w:bottom w:val="none" w:sz="0" w:space="0" w:color="auto"/>
                    <w:right w:val="none" w:sz="0" w:space="0" w:color="auto"/>
                  </w:divBdr>
                </w:div>
                <w:div w:id="846288715">
                  <w:marLeft w:val="0"/>
                  <w:marRight w:val="0"/>
                  <w:marTop w:val="0"/>
                  <w:marBottom w:val="0"/>
                  <w:divBdr>
                    <w:top w:val="none" w:sz="0" w:space="0" w:color="auto"/>
                    <w:left w:val="none" w:sz="0" w:space="0" w:color="auto"/>
                    <w:bottom w:val="none" w:sz="0" w:space="0" w:color="auto"/>
                    <w:right w:val="none" w:sz="0" w:space="0" w:color="auto"/>
                  </w:divBdr>
                  <w:divsChild>
                    <w:div w:id="1735661267">
                      <w:marLeft w:val="0"/>
                      <w:marRight w:val="0"/>
                      <w:marTop w:val="0"/>
                      <w:marBottom w:val="0"/>
                      <w:divBdr>
                        <w:top w:val="none" w:sz="0" w:space="0" w:color="auto"/>
                        <w:left w:val="none" w:sz="0" w:space="0" w:color="auto"/>
                        <w:bottom w:val="none" w:sz="0" w:space="0" w:color="auto"/>
                        <w:right w:val="none" w:sz="0" w:space="0" w:color="auto"/>
                      </w:divBdr>
                      <w:divsChild>
                        <w:div w:id="464471324">
                          <w:marLeft w:val="0"/>
                          <w:marRight w:val="0"/>
                          <w:marTop w:val="0"/>
                          <w:marBottom w:val="0"/>
                          <w:divBdr>
                            <w:top w:val="none" w:sz="0" w:space="0" w:color="auto"/>
                            <w:left w:val="none" w:sz="0" w:space="0" w:color="auto"/>
                            <w:bottom w:val="none" w:sz="0" w:space="0" w:color="auto"/>
                            <w:right w:val="none" w:sz="0" w:space="0" w:color="auto"/>
                          </w:divBdr>
                          <w:divsChild>
                            <w:div w:id="82366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877246">
      <w:bodyDiv w:val="1"/>
      <w:marLeft w:val="0"/>
      <w:marRight w:val="0"/>
      <w:marTop w:val="0"/>
      <w:marBottom w:val="0"/>
      <w:divBdr>
        <w:top w:val="none" w:sz="0" w:space="0" w:color="auto"/>
        <w:left w:val="none" w:sz="0" w:space="0" w:color="auto"/>
        <w:bottom w:val="none" w:sz="0" w:space="0" w:color="auto"/>
        <w:right w:val="none" w:sz="0" w:space="0" w:color="auto"/>
      </w:divBdr>
    </w:div>
    <w:div w:id="1584292718">
      <w:bodyDiv w:val="1"/>
      <w:marLeft w:val="0"/>
      <w:marRight w:val="0"/>
      <w:marTop w:val="0"/>
      <w:marBottom w:val="0"/>
      <w:divBdr>
        <w:top w:val="none" w:sz="0" w:space="0" w:color="auto"/>
        <w:left w:val="none" w:sz="0" w:space="0" w:color="auto"/>
        <w:bottom w:val="none" w:sz="0" w:space="0" w:color="auto"/>
        <w:right w:val="none" w:sz="0" w:space="0" w:color="auto"/>
      </w:divBdr>
    </w:div>
    <w:div w:id="1589072752">
      <w:bodyDiv w:val="1"/>
      <w:marLeft w:val="0"/>
      <w:marRight w:val="0"/>
      <w:marTop w:val="0"/>
      <w:marBottom w:val="0"/>
      <w:divBdr>
        <w:top w:val="none" w:sz="0" w:space="0" w:color="auto"/>
        <w:left w:val="none" w:sz="0" w:space="0" w:color="auto"/>
        <w:bottom w:val="none" w:sz="0" w:space="0" w:color="auto"/>
        <w:right w:val="none" w:sz="0" w:space="0" w:color="auto"/>
      </w:divBdr>
    </w:div>
    <w:div w:id="178935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me/bib_bk4b"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ok.ru/profile/569857298795" TargetMode="External"/><Relationship Id="rId17" Type="http://schemas.openxmlformats.org/officeDocument/2006/relationships/hyperlink" Target="https://bc.pgpb.ru/" TargetMode="External"/><Relationship Id="rId2" Type="http://schemas.openxmlformats.org/officeDocument/2006/relationships/numbering" Target="numbering.xml"/><Relationship Id="rId16" Type="http://schemas.openxmlformats.org/officeDocument/2006/relationships/hyperlink" Target="http://relocation.pgpb.ru/pereselen.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public211769577" TargetMode="External"/><Relationship Id="rId5" Type="http://schemas.openxmlformats.org/officeDocument/2006/relationships/settings" Target="settings.xml"/><Relationship Id="rId15" Type="http://schemas.openxmlformats.org/officeDocument/2006/relationships/hyperlink" Target="http://cbs-bk.ru/" TargetMode="External"/><Relationship Id="rId10" Type="http://schemas.openxmlformats.org/officeDocument/2006/relationships/hyperlink" Target="http://www.cbs-bk.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login.consultant.ru/link/?req=doc&amp;base=EXP&amp;n=839745&amp;dst=100003" TargetMode="External"/><Relationship Id="rId14" Type="http://schemas.openxmlformats.org/officeDocument/2006/relationships/hyperlink" Target="https://vk.com/id6253303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17876-A93E-4E3D-810E-D03A5F1A1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9195</TotalTime>
  <Pages>198</Pages>
  <Words>48541</Words>
  <Characters>276690</Characters>
  <Application>Microsoft Office Word</Application>
  <DocSecurity>0</DocSecurity>
  <Lines>2305</Lines>
  <Paragraphs>649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Косарева Алена Станиславовна</dc:creator>
  <cp:lastModifiedBy>Медведева Ольга Николаевна</cp:lastModifiedBy>
  <cp:revision>3499</cp:revision>
  <cp:lastPrinted>2025-03-18T01:29:00Z</cp:lastPrinted>
  <dcterms:created xsi:type="dcterms:W3CDTF">2022-03-27T09:31:00Z</dcterms:created>
  <dcterms:modified xsi:type="dcterms:W3CDTF">2025-05-26T05:40:00Z</dcterms:modified>
</cp:coreProperties>
</file>