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68" w:rsidRPr="002B589A" w:rsidRDefault="00157268" w:rsidP="002B589A">
      <w:pPr>
        <w:pStyle w:val="a3"/>
        <w:spacing w:line="276" w:lineRule="auto"/>
        <w:jc w:val="center"/>
        <w:rPr>
          <w:sz w:val="28"/>
          <w:szCs w:val="28"/>
        </w:rPr>
      </w:pPr>
      <w:r w:rsidRPr="002B589A">
        <w:rPr>
          <w:rStyle w:val="a4"/>
          <w:sz w:val="28"/>
          <w:szCs w:val="28"/>
        </w:rPr>
        <w:t>Уважаемые руководители организаций и предприятий городского округа Большой Камень!</w:t>
      </w:r>
    </w:p>
    <w:p w:rsidR="00157268" w:rsidRPr="002B589A" w:rsidRDefault="00157268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Доводим до вашего сведения информацию об исполнении Указа Президента Российской Федерации от 26.07.2021 № 437 «О внесении изменения в Указ Президента Российской Федерации от 02.10.1992 № 1157 «О дополнительных мерах государственной поддержки инвалидов».</w:t>
      </w:r>
    </w:p>
    <w:p w:rsidR="00157268" w:rsidRPr="002B589A" w:rsidRDefault="00157268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89A">
        <w:rPr>
          <w:rFonts w:ascii="Times New Roman" w:eastAsia="Times New Roman" w:hAnsi="Times New Roman" w:cs="Times New Roman"/>
          <w:sz w:val="28"/>
          <w:szCs w:val="28"/>
        </w:rPr>
        <w:t>Согласно данному Указу, дети-инвалиды и лица, сопровождающие таких детей, наравне с инвали</w:t>
      </w:r>
      <w:bookmarkStart w:id="0" w:name="_GoBack"/>
      <w:bookmarkEnd w:id="0"/>
      <w:r w:rsidRPr="002B589A">
        <w:rPr>
          <w:rFonts w:ascii="Times New Roman" w:eastAsia="Times New Roman" w:hAnsi="Times New Roman" w:cs="Times New Roman"/>
          <w:sz w:val="28"/>
          <w:szCs w:val="28"/>
        </w:rPr>
        <w:t>дами 1 и 2 группы, с 26.07.2021 г. приобрели право на обслуживание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</w:t>
      </w:r>
      <w:proofErr w:type="gramEnd"/>
      <w:r w:rsidRPr="002B589A">
        <w:rPr>
          <w:rFonts w:ascii="Times New Roman" w:eastAsia="Times New Roman" w:hAnsi="Times New Roman" w:cs="Times New Roman"/>
          <w:sz w:val="28"/>
          <w:szCs w:val="28"/>
        </w:rPr>
        <w:t>, учреждений и организаций.</w:t>
      </w:r>
    </w:p>
    <w:p w:rsidR="00157268" w:rsidRPr="002B589A" w:rsidRDefault="00157268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Просим вас организовать в своих организациях и предприятиях работу по соблюдению прав детей-инвалидов и лиц, сопровождающих таких детей, гарантированных им Указом Президента Российской Федерации.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8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776223" w:rsidRPr="002B589A">
        <w:rPr>
          <w:rFonts w:ascii="Times New Roman" w:eastAsia="Times New Roman" w:hAnsi="Times New Roman" w:cs="Times New Roman"/>
          <w:sz w:val="28"/>
          <w:szCs w:val="28"/>
        </w:rPr>
        <w:t xml:space="preserve">Большой Камень </w:t>
      </w:r>
      <w:r w:rsidRPr="002B589A">
        <w:rPr>
          <w:rFonts w:ascii="Times New Roman" w:eastAsia="Times New Roman" w:hAnsi="Times New Roman" w:cs="Times New Roman"/>
          <w:sz w:val="28"/>
          <w:szCs w:val="28"/>
        </w:rPr>
        <w:t xml:space="preserve">напоминает негосударственным организациям в сферах культуры, здравоохранения и фармацевтического обслуживания, образования и науки, физической культуры и спорта, общественного питания, торговли, туризма, гостиничного бизнеса, коммунально-бытового обслуживания и городского благоустройства, социального обслуживания о необходимости соблюдения требований ст.15 Федерального закона от 24.11.1995 № 181-ФЗ «О социальной защите инвалидов в Российской Федерации». </w:t>
      </w:r>
      <w:proofErr w:type="gramEnd"/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1. Определены в качестве приоритетов в работе по формированию доступной среды: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- отраслевой принцип;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- новые задачи и ответственность организаций, в том числе негосударственных, по соблюдению прав инвалидов во всех сферах жизнедеятельности в соответствии с законодательством о социальной защите инвалидов (комплексный подход, включая решение вопросов доступности объектов и услуг, а также обучение или инструктирование персонала по этим вопросам);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- новые подходы к решению проблемы доступности, с перенесением акцентов в работе от доступности объекта (физической составляющей доступности, или архитектурно-планировочной) к доступности услуги (организационной и информационной составляющей).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lastRenderedPageBreak/>
        <w:t>2. Согласно федеральному закону № 181-ФЗ «О социальной защите инвалидов в Российской Федерации» (с изменениями, внесенными Федеральным законом № 419-ФЗ) государственными организациями различных отраслей и негосударственными необходимо проведение паспортизации своих объектов и предоставляемых услуг (далее - Паспорт доступности), а также необходимо согласование Паспорта доступности с полномочными представителями территориальных общественных объединений инвалидов (предусмотрено согласование, когда объект невозможно полностью приспособить с учетом потребностей инвалидов (</w:t>
      </w:r>
      <w:proofErr w:type="gramStart"/>
      <w:r w:rsidRPr="002B589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B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589A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2B589A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реконструкции или капитального ремонта) (согласно ч.4 ст. 15 и ч.3 ст. 33 Федерального закона № 181-ФЗ «О социальной защите инвалидов в Российской Федерации»). Паспорт доступности позволяет оценить состояние доступности для инвалидов и других маломобильных групп населения объектов и услуг в приоритетных сферах жизнедеятельности, а также определить меры по поэтапному повышению уровня доступности объектов и предоставляемых услуг в сферах установленной деятельности.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3. Поэтапное повышение показателей доступности объектов и услуг должно осуществляться не только органами власти всех уровней, но и организациями различных отраслей (как государственными, так и негосударственными), расположенными на объекте и предоставляющими на нем услуги населению. Для учета повышения показателей разрабатывается План мероприятий («дорожная карта» объекта). Важно подчеркнуть, что План мероприятий («дорожная карта» объекта) формируется с учетом конкретной ситуации в организации (учреждении), но в соответствии с требованиями Федерального закона № 419-ФЗ и отраслевого порядка - по принадлежности организации (учреждения).</w:t>
      </w:r>
    </w:p>
    <w:p w:rsidR="002756E6" w:rsidRPr="002B589A" w:rsidRDefault="002756E6" w:rsidP="002B58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4. В целях соблюдения требований ст.15 Федерального закона от 24.11.1995 № 181-ФЗ «О социальной защите инвалидов в Российской Федерации» рекомендуется негосударственным организациям  разработать паспорт доступности и план мероприятий.</w:t>
      </w:r>
    </w:p>
    <w:p w:rsidR="002756E6" w:rsidRPr="002B589A" w:rsidRDefault="002756E6" w:rsidP="002B589A">
      <w:pPr>
        <w:spacing w:after="0"/>
        <w:ind w:firstLine="426"/>
        <w:jc w:val="both"/>
        <w:rPr>
          <w:sz w:val="28"/>
          <w:szCs w:val="28"/>
        </w:rPr>
      </w:pPr>
      <w:r w:rsidRPr="002B589A">
        <w:rPr>
          <w:rFonts w:ascii="Times New Roman" w:eastAsia="Times New Roman" w:hAnsi="Times New Roman" w:cs="Times New Roman"/>
          <w:sz w:val="28"/>
          <w:szCs w:val="28"/>
        </w:rPr>
        <w:t>Важно отметить, что паспорт доступности и план мероприятий («дорожная карта» объекта) разрабатываются каждой организацией (учреждением), предоставляющей услуги населению, на занимаемый ею объект (здание или часть здания, или отдельные помещения), независимо от условий пользования этим объектом.</w:t>
      </w:r>
    </w:p>
    <w:sectPr w:rsidR="002756E6" w:rsidRPr="002B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08"/>
    <w:rsid w:val="00157268"/>
    <w:rsid w:val="002756E6"/>
    <w:rsid w:val="00296A7F"/>
    <w:rsid w:val="002B589A"/>
    <w:rsid w:val="006572FE"/>
    <w:rsid w:val="00776223"/>
    <w:rsid w:val="00AD0B08"/>
    <w:rsid w:val="00AF2C28"/>
    <w:rsid w:val="00B15698"/>
    <w:rsid w:val="00E11DEC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kan</cp:lastModifiedBy>
  <cp:revision>5</cp:revision>
  <dcterms:created xsi:type="dcterms:W3CDTF">2021-12-03T06:02:00Z</dcterms:created>
  <dcterms:modified xsi:type="dcterms:W3CDTF">2021-12-14T06:43:00Z</dcterms:modified>
</cp:coreProperties>
</file>