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886" w:rsidRDefault="005B3886">
      <w:pPr>
        <w:rPr>
          <w:rFonts w:ascii="Times New Roman" w:hAnsi="Times New Roman" w:cs="Times New Roman"/>
          <w:sz w:val="28"/>
          <w:szCs w:val="28"/>
        </w:rPr>
      </w:pPr>
    </w:p>
    <w:p w:rsidR="005B3886" w:rsidRDefault="00042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4in">
            <v:imagedata r:id="rId5" o:title="через МФЦ"/>
          </v:shape>
        </w:pict>
      </w:r>
    </w:p>
    <w:p w:rsidR="005B3886" w:rsidRDefault="005B3886">
      <w:pPr>
        <w:rPr>
          <w:rFonts w:ascii="Times New Roman" w:hAnsi="Times New Roman" w:cs="Times New Roman"/>
          <w:sz w:val="28"/>
          <w:szCs w:val="28"/>
        </w:rPr>
      </w:pPr>
    </w:p>
    <w:p w:rsidR="006E380E" w:rsidRDefault="00BE0D59" w:rsidP="005B3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D59">
        <w:rPr>
          <w:rFonts w:ascii="Times New Roman" w:hAnsi="Times New Roman" w:cs="Times New Roman"/>
          <w:sz w:val="28"/>
          <w:szCs w:val="28"/>
        </w:rPr>
        <w:t xml:space="preserve">Услуги управления архитектуры и градостроительства, </w:t>
      </w:r>
      <w:r>
        <w:rPr>
          <w:rFonts w:ascii="Times New Roman" w:hAnsi="Times New Roman" w:cs="Times New Roman"/>
          <w:sz w:val="28"/>
          <w:szCs w:val="28"/>
        </w:rPr>
        <w:t>которые можно получить</w:t>
      </w:r>
      <w:r w:rsidRPr="00BE0D59">
        <w:rPr>
          <w:rFonts w:ascii="Times New Roman" w:hAnsi="Times New Roman" w:cs="Times New Roman"/>
          <w:sz w:val="28"/>
          <w:szCs w:val="28"/>
        </w:rPr>
        <w:t xml:space="preserve"> </w:t>
      </w:r>
      <w:r w:rsidR="00042169">
        <w:rPr>
          <w:rFonts w:ascii="Times New Roman" w:hAnsi="Times New Roman" w:cs="Times New Roman"/>
          <w:sz w:val="28"/>
          <w:szCs w:val="28"/>
        </w:rPr>
        <w:t xml:space="preserve">в </w:t>
      </w:r>
      <w:bookmarkStart w:id="0" w:name="_GoBack"/>
      <w:bookmarkEnd w:id="0"/>
      <w:r w:rsidRPr="00BE0D59">
        <w:rPr>
          <w:rFonts w:ascii="Times New Roman" w:hAnsi="Times New Roman" w:cs="Times New Roman"/>
          <w:sz w:val="28"/>
          <w:szCs w:val="28"/>
        </w:rPr>
        <w:t>МФЦ: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>Подготовка, регистрация и выдача градостроительных планов земельных участков</w:t>
            </w: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Выдача разрешения на ввод объекта в эксплуатацию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Предоставление разрешения на отклонение от предельных параметров разрешенного строительства, реконструкции объекта капитального строительства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Подготовка и утверждение документации по планировке территории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Предоставление разрешения на условно разрешенный вид использования земельного участка или объекта капитального строительства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Утверждение схемы расположения земельного участка или земельных участков на кадастровом плане территории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Присвоение адреса объекту адресации, изменение и аннулирование такого адреса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Предоставление разрешения на осуществление земляных работ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Выдача разрешений на право вырубки зеленых насаждений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Направление уведомления о планируемом сносе объекта капитального строительства и уведомления о завершении сноса объекта капитального строительства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Согласование проведения переустройства и (или) перепланировки помещения в многоквартирном доме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Перевод жилого помещения в нежилое помещение и нежилого помещения в жилое помещение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 xml:space="preserve">Признание садового дома жилым домом и жилого дома садовым домом </w:t>
            </w:r>
          </w:p>
          <w:p w:rsidR="00042169" w:rsidRPr="00BA60C7" w:rsidRDefault="00042169" w:rsidP="00131012">
            <w:pPr>
              <w:rPr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color w:val="212529"/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color w:val="212529"/>
                <w:sz w:val="24"/>
                <w:szCs w:val="24"/>
              </w:rPr>
              <w:t>Разрешение на установку и эксплуатацию рекламных конструкций</w:t>
            </w: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color w:val="212529"/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color w:val="212529"/>
                <w:sz w:val="24"/>
                <w:szCs w:val="24"/>
              </w:rPr>
              <w:t xml:space="preserve">Установка информационной вывески, согласование </w:t>
            </w:r>
            <w:proofErr w:type="gramStart"/>
            <w:r w:rsidRPr="00BA60C7">
              <w:rPr>
                <w:color w:val="212529"/>
                <w:sz w:val="24"/>
                <w:szCs w:val="24"/>
              </w:rPr>
              <w:t>дизайн-проекта</w:t>
            </w:r>
            <w:proofErr w:type="gramEnd"/>
            <w:r w:rsidRPr="00BA60C7">
              <w:rPr>
                <w:color w:val="212529"/>
                <w:sz w:val="24"/>
                <w:szCs w:val="24"/>
              </w:rPr>
              <w:t xml:space="preserve"> размещения вывески</w:t>
            </w: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color w:val="212529"/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color w:val="212529"/>
                <w:sz w:val="24"/>
                <w:szCs w:val="24"/>
              </w:rPr>
              <w:t>Отнесение земель или земельных участков к определенной категории или перевод земель или земельных участков из одной категории в другую</w:t>
            </w: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color w:val="212529"/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 w:rsidRPr="00BA60C7">
              <w:rPr>
                <w:color w:val="212529"/>
                <w:sz w:val="24"/>
                <w:szCs w:val="24"/>
              </w:rPr>
              <w:t>Предварительное согласование предоставления земельного участка, находящегося в государственной или муниципальной собственности</w:t>
            </w:r>
          </w:p>
        </w:tc>
      </w:tr>
      <w:tr w:rsidR="00042169" w:rsidRPr="00BA60C7" w:rsidTr="00042169">
        <w:tc>
          <w:tcPr>
            <w:tcW w:w="675" w:type="dxa"/>
          </w:tcPr>
          <w:p w:rsidR="00042169" w:rsidRPr="00E621AF" w:rsidRDefault="00042169" w:rsidP="000421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:rsidR="00042169" w:rsidRPr="00E621AF" w:rsidRDefault="00042169" w:rsidP="00042169">
            <w:pPr>
              <w:jc w:val="both"/>
              <w:rPr>
                <w:sz w:val="24"/>
                <w:szCs w:val="24"/>
              </w:rPr>
            </w:pPr>
            <w:r w:rsidRPr="00E621AF">
              <w:rPr>
                <w:sz w:val="24"/>
                <w:szCs w:val="24"/>
              </w:rPr>
              <w:t xml:space="preserve">Заключение договора на установку и эксплуатацию рекламной конструкции на земельном участке, здании или ином недвижимом имуществе, </w:t>
            </w:r>
            <w:proofErr w:type="gramStart"/>
            <w:r w:rsidRPr="00E621AF">
              <w:rPr>
                <w:sz w:val="24"/>
                <w:szCs w:val="24"/>
              </w:rPr>
              <w:t>находящимся</w:t>
            </w:r>
            <w:proofErr w:type="gramEnd"/>
            <w:r w:rsidRPr="00E621AF">
              <w:rPr>
                <w:sz w:val="24"/>
                <w:szCs w:val="24"/>
              </w:rPr>
              <w:t xml:space="preserve"> в муниципальной собственности городского округа Большой Камень;</w:t>
            </w:r>
          </w:p>
          <w:p w:rsidR="00042169" w:rsidRPr="00BA60C7" w:rsidRDefault="00042169" w:rsidP="00131012">
            <w:pPr>
              <w:rPr>
                <w:color w:val="212529"/>
                <w:sz w:val="24"/>
                <w:szCs w:val="24"/>
              </w:rPr>
            </w:pPr>
          </w:p>
        </w:tc>
      </w:tr>
      <w:tr w:rsidR="00042169" w:rsidRPr="00BA60C7" w:rsidTr="00042169">
        <w:tc>
          <w:tcPr>
            <w:tcW w:w="675" w:type="dxa"/>
          </w:tcPr>
          <w:p w:rsidR="00042169" w:rsidRPr="00BA60C7" w:rsidRDefault="00042169" w:rsidP="00131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:rsidR="00042169" w:rsidRPr="00BA60C7" w:rsidRDefault="00042169" w:rsidP="00131012">
            <w:pPr>
              <w:rPr>
                <w:color w:val="212529"/>
                <w:sz w:val="24"/>
                <w:szCs w:val="24"/>
              </w:rPr>
            </w:pPr>
            <w:r w:rsidRPr="00BA60C7">
              <w:rPr>
                <w:sz w:val="24"/>
                <w:szCs w:val="24"/>
              </w:rPr>
              <w:t>Предоставление сведений, документов и материалов, содержащихся в государственной информационной системе Приморского края «Региональная информационная система обеспечения градостроительной деятельности Приморского края</w:t>
            </w:r>
          </w:p>
        </w:tc>
      </w:tr>
    </w:tbl>
    <w:p w:rsidR="00042169" w:rsidRPr="00BE0D59" w:rsidRDefault="00042169" w:rsidP="005B388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42169" w:rsidRPr="00BE0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16E"/>
    <w:rsid w:val="00042169"/>
    <w:rsid w:val="001F1D84"/>
    <w:rsid w:val="003337FE"/>
    <w:rsid w:val="005B3886"/>
    <w:rsid w:val="00624414"/>
    <w:rsid w:val="006E380E"/>
    <w:rsid w:val="00BE0D59"/>
    <w:rsid w:val="00D06616"/>
    <w:rsid w:val="00DB616E"/>
    <w:rsid w:val="00EF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8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4216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8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4216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Наталья Александровна</dc:creator>
  <cp:lastModifiedBy>ПоповаМВ</cp:lastModifiedBy>
  <cp:revision>5</cp:revision>
  <dcterms:created xsi:type="dcterms:W3CDTF">2023-05-24T22:53:00Z</dcterms:created>
  <dcterms:modified xsi:type="dcterms:W3CDTF">2023-05-24T23:31:00Z</dcterms:modified>
</cp:coreProperties>
</file>