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2E" w:rsidRDefault="00797B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72E" w:rsidRDefault="00797B54">
      <w:pPr>
        <w:pStyle w:val="14-15"/>
        <w:ind w:firstLine="142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564CD" w:rsidRDefault="00B564CD">
      <w:pPr>
        <w:pStyle w:val="14-15"/>
        <w:ind w:firstLine="142"/>
        <w:jc w:val="center"/>
        <w:rPr>
          <w:b/>
        </w:rPr>
      </w:pPr>
      <w:r>
        <w:rPr>
          <w:b/>
        </w:rPr>
        <w:t>ГОРОДА БОЛЬШОЙ КАМЕНЬ</w:t>
      </w:r>
    </w:p>
    <w:p w:rsidR="0083272E" w:rsidRDefault="00797B54">
      <w:pPr>
        <w:pStyle w:val="14-15"/>
        <w:ind w:firstLine="142"/>
        <w:jc w:val="center"/>
        <w:rPr>
          <w:b/>
        </w:rPr>
      </w:pPr>
      <w:r>
        <w:rPr>
          <w:b/>
        </w:rPr>
        <w:t>РАСПОРЯЖЕНИЕ</w:t>
      </w:r>
    </w:p>
    <w:p w:rsidR="0083272E" w:rsidRDefault="0083272E">
      <w:pPr>
        <w:pStyle w:val="14-15"/>
        <w:jc w:val="center"/>
        <w:rPr>
          <w:b/>
        </w:rPr>
      </w:pPr>
    </w:p>
    <w:p w:rsidR="0083272E" w:rsidRDefault="0079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4CD">
        <w:rPr>
          <w:rFonts w:ascii="Times New Roman" w:hAnsi="Times New Roman" w:cs="Times New Roman"/>
          <w:sz w:val="28"/>
          <w:szCs w:val="28"/>
        </w:rPr>
        <w:t>12.01.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564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63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4CD">
        <w:rPr>
          <w:rFonts w:ascii="Times New Roman" w:eastAsia="Times New Roman" w:hAnsi="Times New Roman" w:cs="Times New Roman"/>
          <w:spacing w:val="60"/>
          <w:sz w:val="28"/>
          <w:szCs w:val="28"/>
        </w:rPr>
        <w:t>г. Большой Камень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564CD">
        <w:rPr>
          <w:rFonts w:ascii="Times New Roman" w:hAnsi="Times New Roman" w:cs="Times New Roman"/>
          <w:sz w:val="28"/>
          <w:szCs w:val="28"/>
        </w:rPr>
        <w:t>2-р</w:t>
      </w:r>
    </w:p>
    <w:p w:rsidR="0083272E" w:rsidRDefault="00832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2E" w:rsidRDefault="00832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2E" w:rsidRDefault="00797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7" w:anchor="/document/404839227/entry/1000" w:history="1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Порядк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 осуществления анализа сведений о доходах, расходах, об имуществе и обязательствах имущественного характера, представленных лицами</w:t>
      </w:r>
      <w:r w:rsidRPr="007F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замещающими государственную должность Приморского края в территориальной избирательной комиссии </w:t>
      </w:r>
      <w:r w:rsidR="00B56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Большой Камень</w:t>
      </w:r>
      <w:r w:rsidRPr="007F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государственными гражданскими служащими Приморского края аппарата территориальной избирательной комиссии </w:t>
      </w:r>
      <w:r w:rsidR="00B56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Большой Камень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272E" w:rsidRPr="007F647C" w:rsidRDefault="0083272E" w:rsidP="007F647C">
      <w:pPr>
        <w:shd w:val="clear" w:color="auto" w:fill="FFFFFF"/>
        <w:spacing w:after="0" w:line="360" w:lineRule="auto"/>
        <w:ind w:firstLineChars="194" w:firstLine="660"/>
        <w:jc w:val="both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83272E" w:rsidRPr="007F647C" w:rsidRDefault="00797B54" w:rsidP="007F647C">
      <w:pPr>
        <w:shd w:val="clear" w:color="auto" w:fill="FFFFFF"/>
        <w:spacing w:after="0" w:line="360" w:lineRule="auto"/>
        <w:ind w:firstLineChars="194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7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 </w:t>
      </w:r>
      <w:hyperlink r:id="rId8" w:history="1"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от 27.07.2004 г. № 79-ФЗ  </w:t>
        </w:r>
        <w:r w:rsidRPr="007F6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 государственной гражданской службе Российской Федерации</w:t>
        </w:r>
      </w:hyperlink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»,  </w:t>
      </w:r>
      <w:hyperlink r:id="rId9" w:anchor="/document/70271682/entry/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Pr="007F6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03.12.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  <w:r w:rsidRPr="007F6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230-ФЗ</w:t>
        </w:r>
      </w:hyperlink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/document/12164203/entry/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Pr="007F6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25.12.2008 г. № 273-ФЗ «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7F6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противодействии коррупции»,  </w:t>
        </w:r>
      </w:hyperlink>
      <w:hyperlink r:id="rId11" w:anchor="/document/30121112/entry/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Приморского края от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13.06.2007 г. № 87-КЗ «О государственных должностях Приморского края»,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7.06.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-КЗ 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Приморского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</w:t>
      </w:r>
    </w:p>
    <w:p w:rsidR="0083272E" w:rsidRPr="007F647C" w:rsidRDefault="0083272E">
      <w:pPr>
        <w:shd w:val="clear" w:color="auto" w:fill="FFFFFF"/>
        <w:spacing w:after="0" w:line="360" w:lineRule="auto"/>
        <w:ind w:firstLineChars="194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Default="00797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</w:t>
      </w:r>
      <w:hyperlink r:id="rId12" w:anchor="/document/404839227/entry/10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осуществления анализа сведений о доходах, расходах, об имуществе и обязательствах имущественного характера, представленных лицами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замещающими государственную должность Приморского края в территориальной избирательной комиссии </w:t>
      </w:r>
      <w:r w:rsidR="00B56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государственными гражданскими служащими 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Приморского края аппарата территориальной избирательной комиссии </w:t>
      </w:r>
      <w:r w:rsidR="00B56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3272E" w:rsidRDefault="00797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распоряжение на </w:t>
      </w:r>
      <w:hyperlink r:id="rId13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r w:rsidR="00B56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Большой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«ТИК» ( Противодействие коррупции)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72E" w:rsidRDefault="008327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Default="008327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797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E0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E02F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Бантеева</w:t>
      </w:r>
      <w:proofErr w:type="spellEnd"/>
    </w:p>
    <w:p w:rsidR="0083272E" w:rsidRPr="007F647C" w:rsidRDefault="008327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797B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Default="0083272E">
      <w:pPr>
        <w:shd w:val="clear" w:color="auto" w:fill="FFFFFF"/>
        <w:spacing w:before="100" w:beforeAutospacing="1" w:after="100" w:afterAutospacing="1" w:line="240" w:lineRule="auto"/>
        <w:ind w:leftChars="2600" w:left="5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72E" w:rsidRPr="007F647C" w:rsidRDefault="00797B54">
      <w:pPr>
        <w:shd w:val="clear" w:color="auto" w:fill="FFFFFF"/>
        <w:spacing w:before="100" w:beforeAutospacing="1" w:after="100" w:afterAutospacing="1" w:line="240" w:lineRule="auto"/>
        <w:ind w:leftChars="2600" w:left="5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распоряжением председателя территориальной избирательной комиссии </w:t>
      </w:r>
      <w:r w:rsidR="00E02FE9">
        <w:rPr>
          <w:rFonts w:ascii="Times New Roman" w:hAnsi="Times New Roman" w:cs="Times New Roman"/>
          <w:sz w:val="24"/>
          <w:szCs w:val="24"/>
        </w:rPr>
        <w:t>города Большой Камень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02FE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F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E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7F647C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</w:t>
      </w:r>
      <w:r w:rsidR="00E02F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02F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647C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83272E" w:rsidRDefault="0083272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3272E" w:rsidRDefault="001C51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/document/404839227/entry/1000" w:history="1">
        <w:r w:rsidR="00797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79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осуществления анализа сведений о доходах, расходах, </w:t>
      </w:r>
    </w:p>
    <w:p w:rsidR="0083272E" w:rsidRPr="007F647C" w:rsidRDefault="00797B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лицами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замещающими государственную должность Приморского края в территориальной избирательной комиссии </w:t>
      </w:r>
      <w:r w:rsidR="00E0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государственными гражданскими служащими Приморского края аппарата территориальной избирательной комиссии 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</w:p>
    <w:p w:rsidR="0083272E" w:rsidRPr="007F647C" w:rsidRDefault="008327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Pr="007F647C" w:rsidRDefault="0083272E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2E" w:rsidRDefault="00797B54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осуществления анализа сведений о доходах, расходах, об имуществе и обязательствах имущественного характера, представленных лицами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замещающими государственную должность Приморского края в территориальной избирательной комиссии 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государственными гражданскими служащими Приморского края аппарата территориальной избирательной комиссии 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целях реализации положений </w:t>
      </w:r>
      <w:hyperlink r:id="rId15" w:anchor="/document/12164203/entry/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25 декабря 2008 года № 273-ФЗ 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устанавливает процедуру проведения анализа сведений о доходах, расходах, об имуществе и обязательствах имущественного характера, представленных лицами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замещающими государственную должность в территориальной избирательной комиссии 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государственными гражданскими служащими аппарата территориальной избирательной комиссии 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72E" w:rsidRDefault="00797B54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сведений о доходах, расходах, об имуществе и обязательствах имущественного характера, представленных лицами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замещающими государственную должность Приморского края в территориальной избирательной комиссии 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государственными гражданскими служащими Приморского края аппарата 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территориальной избирательной комиссии 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себя и своих супруги (супруга) и несовершеннолетних детей (далее - анализ сведений), осуществляют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 территориальной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работу по профилактике коррупционных и иных правонарушений (далее - должностные лица)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6" w:anchor="/document/12164203/entry/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г. № 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иных лиц их доходам", методическими рекомендациями по проведению анализа сведений о доходах, расходах, об имуществе и обязательствах имущественного характера, утвержденных Министерством труда и социальной защиты Российской Федерации.</w:t>
      </w:r>
    </w:p>
    <w:p w:rsidR="0083272E" w:rsidRPr="007F647C" w:rsidRDefault="00797B54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сведений осуществляется должностными лицами в рамках исполнения должностных обязанностей без дополнительного поручения или принятия соответствующего распоряжения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территориальной избирательной комиссии 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272E" w:rsidRPr="007F647C" w:rsidRDefault="00797B54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Целью анализа сведений является выявление признаков представления недостоверных или неполных сведений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характера,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нарушений законодательства Российской Федерации в сфере противодействия коррупции.</w:t>
      </w:r>
    </w:p>
    <w:p w:rsidR="0083272E" w:rsidRDefault="00797B54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осуществляют изучение и анализ сведений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замещающими государственную должность Приморского края в территориальной избирательной комиссии 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государственными гражданскими служащими Приморского края аппарата территориальной избирательной комиссии 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</w:t>
      </w:r>
      <w:r>
        <w:rPr>
          <w:rFonts w:ascii="Times New Roman" w:hAnsi="Times New Roman" w:cs="Times New Roman"/>
          <w:sz w:val="28"/>
          <w:szCs w:val="28"/>
        </w:rPr>
        <w:t xml:space="preserve">со дня истечения срока, установленного для подачи уточненных сведений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72E" w:rsidRDefault="00797B54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анализа сведений должностным лицом:</w:t>
      </w:r>
    </w:p>
    <w:p w:rsidR="0083272E" w:rsidRPr="007F647C" w:rsidRDefault="00797B54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поверяется своевременность предоставления сведений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72E" w:rsidRDefault="00797B54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изучаются и сравниваются разделы справок о доходах, расходах, об имуществе и обязательствах имущественного характера (далее по тексту - справка о доходах), представленных за отчетный период и периоды, предшествующие отчетному;</w:t>
      </w:r>
    </w:p>
    <w:p w:rsidR="0083272E" w:rsidRDefault="00797B54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изучается соответствие количества представленных справок о доходах количеству членов семьи лица, представившего сведения о доходах;</w:t>
      </w:r>
    </w:p>
    <w:p w:rsidR="0083272E" w:rsidRDefault="00797B54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изучаются полнота и правильность отражения в справках о доходах сведений о доходах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характера;</w:t>
      </w:r>
    </w:p>
    <w:p w:rsidR="0083272E" w:rsidRDefault="00797B54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рассчитывается общий доход лица, представившего сведения о доходах, расходах, об имуществе и обязательствах имущественного характера и его супруги (супруга) за три последних года, предшествующих совершению сделки, путем суммирования итоговых доходов, указанных в справках о доходах за три отчетных периода, предшествующих совершению сделки. Рассчитанная сумма дохода сравнивается с суммой общего дохода лица, представившего сведения о доходах, и его супруги (супруга), указанной в представленной справке о доходах, на предмет соответствия доходов расходам.</w:t>
      </w:r>
    </w:p>
    <w:p w:rsidR="0083272E" w:rsidRDefault="00797B54">
      <w:pPr>
        <w:shd w:val="clear" w:color="auto" w:fill="FFFFFF"/>
        <w:spacing w:after="0" w:line="360" w:lineRule="auto"/>
        <w:ind w:firstLineChars="314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срока проведения анализа сведений о доходах, расходах, об имуществе и обязательствах имущественного характера должностное лицо в течение трех рабочих дней представляет на имя председателя</w:t>
      </w: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C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Большой Камень</w:t>
      </w:r>
      <w:bookmarkStart w:id="0" w:name="_GoBack"/>
      <w:bookmarkEnd w:id="0"/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анализа указанных сведений.</w:t>
      </w:r>
    </w:p>
    <w:p w:rsidR="0083272E" w:rsidRDefault="00797B54">
      <w:pPr>
        <w:pStyle w:val="1"/>
        <w:shd w:val="clear" w:color="auto" w:fill="FFFFFF"/>
        <w:spacing w:beforeAutospacing="0" w:after="210" w:afterAutospacing="0" w:line="360" w:lineRule="auto"/>
        <w:ind w:firstLineChars="314" w:firstLine="879"/>
        <w:jc w:val="both"/>
        <w:textAlignment w:val="baseline"/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</w:pPr>
      <w:r w:rsidRPr="007F647C">
        <w:rPr>
          <w:rFonts w:ascii="Times New Roman" w:eastAsia="Times New Roman" w:hAnsi="Times New Roman" w:hint="default"/>
          <w:b w:val="0"/>
          <w:bCs w:val="0"/>
          <w:sz w:val="28"/>
          <w:szCs w:val="28"/>
          <w:lang w:val="ru-RU" w:eastAsia="ru-RU"/>
        </w:rPr>
        <w:t xml:space="preserve">В случае если представленные сведения о доходах, расходах, об имуществе и обязательствах имущественного характера содержат признаки недостоверности и неполноты, в том числе на предмет соответствия доходов расходам, в докладе о результатах анализа сведений о доходах, расходах, об имуществе и обязательствах имущественного характера указывается на </w:t>
      </w:r>
      <w:r w:rsidRPr="007F647C">
        <w:rPr>
          <w:rFonts w:ascii="Times New Roman" w:eastAsia="Times New Roman" w:hAnsi="Times New Roman" w:hint="default"/>
          <w:b w:val="0"/>
          <w:bCs w:val="0"/>
          <w:sz w:val="28"/>
          <w:szCs w:val="28"/>
          <w:lang w:val="ru-RU" w:eastAsia="ru-RU"/>
        </w:rPr>
        <w:lastRenderedPageBreak/>
        <w:t>необходимость осуществления проверки в отношении ответственного лица в соответствии с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lang w:eastAsia="ru-RU"/>
        </w:rPr>
        <w:t> </w:t>
      </w:r>
      <w:r w:rsidRPr="007F647C">
        <w:rPr>
          <w:rFonts w:ascii="Times New Roman" w:eastAsia="Times New Roman" w:hAnsi="Times New Roman" w:hint="default"/>
          <w:b w:val="0"/>
          <w:bCs w:val="0"/>
          <w:sz w:val="28"/>
          <w:szCs w:val="28"/>
          <w:lang w:val="ru-RU" w:eastAsia="ru-RU"/>
        </w:rPr>
        <w:t xml:space="preserve">требованиями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постановлений Губернатора Приморского края от 21.05.2010 г. № 54-пг «О</w:t>
      </w:r>
      <w:r w:rsidRPr="007F647C"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б утверждении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П</w:t>
      </w:r>
      <w:r w:rsidRPr="007F647C"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оложения о проверке достоверности и полноты сведений, представленных гражданами, претендующими на замещение государственных должностей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П</w:t>
      </w:r>
      <w:r w:rsidRPr="007F647C"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риморского края, и лицами, замещающими государственные должности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П</w:t>
      </w:r>
      <w:r w:rsidRPr="007F647C"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риморского края, и соблюдения ограничений лицами, замещающими государственные должности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П</w:t>
      </w:r>
      <w:r w:rsidRPr="007F647C"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риморского края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», от 11.05.2010 г. № 47-пг </w:t>
      </w:r>
      <w:r w:rsidRPr="007F647C"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>О проверке достоверности и полноты сведений, представленных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>».</w:t>
      </w:r>
    </w:p>
    <w:p w:rsidR="0083272E" w:rsidRPr="007F647C" w:rsidRDefault="00797B54">
      <w:pPr>
        <w:spacing w:after="0" w:line="360" w:lineRule="auto"/>
        <w:rPr>
          <w:sz w:val="28"/>
          <w:szCs w:val="28"/>
        </w:rPr>
      </w:pPr>
      <w:r w:rsidRPr="007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3272E" w:rsidRPr="007F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148" w:rsidRDefault="001C5148">
      <w:pPr>
        <w:spacing w:line="240" w:lineRule="auto"/>
      </w:pPr>
      <w:r>
        <w:separator/>
      </w:r>
    </w:p>
  </w:endnote>
  <w:endnote w:type="continuationSeparator" w:id="0">
    <w:p w:rsidR="001C5148" w:rsidRDefault="001C5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148" w:rsidRDefault="001C5148">
      <w:pPr>
        <w:spacing w:after="0"/>
      </w:pPr>
      <w:r>
        <w:separator/>
      </w:r>
    </w:p>
  </w:footnote>
  <w:footnote w:type="continuationSeparator" w:id="0">
    <w:p w:rsidR="001C5148" w:rsidRDefault="001C51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0A"/>
    <w:rsid w:val="001C5148"/>
    <w:rsid w:val="002445ED"/>
    <w:rsid w:val="004014B5"/>
    <w:rsid w:val="005D42BF"/>
    <w:rsid w:val="0065140A"/>
    <w:rsid w:val="00685643"/>
    <w:rsid w:val="00797B54"/>
    <w:rsid w:val="007F647C"/>
    <w:rsid w:val="0083272E"/>
    <w:rsid w:val="00B564CD"/>
    <w:rsid w:val="00C9420D"/>
    <w:rsid w:val="00D06383"/>
    <w:rsid w:val="00E02FE9"/>
    <w:rsid w:val="0E5811B2"/>
    <w:rsid w:val="1A7F2D6B"/>
    <w:rsid w:val="27184C7C"/>
    <w:rsid w:val="3D1B68F8"/>
    <w:rsid w:val="3EF05350"/>
    <w:rsid w:val="52670885"/>
    <w:rsid w:val="5BCA4FAB"/>
    <w:rsid w:val="658D7FAA"/>
    <w:rsid w:val="7B4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25F8"/>
  <w15:docId w15:val="{9F4B0FF6-73CA-47EE-8307-17C4E005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8601/" TargetMode="External"/><Relationship Id="rId13" Type="http://schemas.openxmlformats.org/officeDocument/2006/relationships/hyperlink" Target="http://www.adm-ussuriisk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User</cp:lastModifiedBy>
  <cp:revision>2</cp:revision>
  <cp:lastPrinted>2023-11-28T05:32:00Z</cp:lastPrinted>
  <dcterms:created xsi:type="dcterms:W3CDTF">2023-11-28T05:34:00Z</dcterms:created>
  <dcterms:modified xsi:type="dcterms:W3CDTF">2023-11-28T05:34:00Z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29CDAD5028E84CE4BEC5897FDED41E19</vt:lpwstr>
  </property>
</Properties>
</file>